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4C1" w:rsidRPr="00EF44C1" w:rsidRDefault="00EF44C1">
      <w:pPr>
        <w:pStyle w:val="ConsPlusTitle"/>
        <w:jc w:val="center"/>
        <w:outlineLvl w:val="0"/>
        <w:rPr>
          <w:rFonts w:ascii="PT Astra Serif" w:hAnsi="PT Astra Serif"/>
        </w:rPr>
      </w:pPr>
      <w:r w:rsidRPr="00EF44C1">
        <w:rPr>
          <w:rFonts w:ascii="PT Astra Serif" w:hAnsi="PT Astra Serif"/>
        </w:rPr>
        <w:t>ДЕПАРТАМЕНТ ЛЕСНОГО ХОЗЯЙСТВА</w:t>
      </w:r>
    </w:p>
    <w:p w:rsidR="00EF44C1" w:rsidRPr="00EF44C1" w:rsidRDefault="00EF44C1">
      <w:pPr>
        <w:pStyle w:val="ConsPlusTitle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ТОМСКОЙ ОБЛАСТИ</w:t>
      </w:r>
    </w:p>
    <w:p w:rsidR="00EF44C1" w:rsidRPr="00EF44C1" w:rsidRDefault="00EF44C1">
      <w:pPr>
        <w:pStyle w:val="ConsPlusTitle"/>
        <w:jc w:val="center"/>
        <w:rPr>
          <w:rFonts w:ascii="PT Astra Serif" w:hAnsi="PT Astra Serif"/>
        </w:rPr>
      </w:pPr>
    </w:p>
    <w:p w:rsidR="00EF44C1" w:rsidRPr="00EF44C1" w:rsidRDefault="00EF44C1">
      <w:pPr>
        <w:pStyle w:val="ConsPlusTitle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ПРИКАЗ</w:t>
      </w:r>
    </w:p>
    <w:p w:rsidR="00EF44C1" w:rsidRPr="00EF44C1" w:rsidRDefault="00EF44C1">
      <w:pPr>
        <w:pStyle w:val="ConsPlusTitle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от 21 февраля 2017 г. N 13</w:t>
      </w:r>
    </w:p>
    <w:p w:rsidR="00EF44C1" w:rsidRPr="00EF44C1" w:rsidRDefault="00EF44C1">
      <w:pPr>
        <w:pStyle w:val="ConsPlusTitle"/>
        <w:jc w:val="center"/>
        <w:rPr>
          <w:rFonts w:ascii="PT Astra Serif" w:hAnsi="PT Astra Serif"/>
        </w:rPr>
      </w:pPr>
    </w:p>
    <w:p w:rsidR="00EF44C1" w:rsidRPr="00EF44C1" w:rsidRDefault="00EF44C1">
      <w:pPr>
        <w:pStyle w:val="ConsPlusTitle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ОБ УТВЕРЖДЕНИИ ВЕДОМСТВЕННОЙ ЦЕЛЕВОЙ ПРОГРАММЫ ТОМСКОЙ</w:t>
      </w:r>
    </w:p>
    <w:p w:rsidR="00EF44C1" w:rsidRPr="00EF44C1" w:rsidRDefault="00EF44C1">
      <w:pPr>
        <w:pStyle w:val="ConsPlusTitle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ОБЛАСТИ "ОБЕСПЕЧЕНИЕ ДОСТУПНОСТИ КАЧЕСТВЕННОГО СРЕДНЕГО</w:t>
      </w:r>
    </w:p>
    <w:p w:rsidR="00EF44C1" w:rsidRPr="00EF44C1" w:rsidRDefault="00EF44C1">
      <w:pPr>
        <w:pStyle w:val="ConsPlusTitle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ПРОФЕССИОНАЛЬНОГО ОБРАЗОВАНИЯ В ЛЕСНОЙ ОТРАСЛИ"</w:t>
      </w:r>
    </w:p>
    <w:p w:rsidR="00EF44C1" w:rsidRPr="00EF44C1" w:rsidRDefault="00EF44C1">
      <w:pPr>
        <w:spacing w:after="1"/>
        <w:rPr>
          <w:rFonts w:ascii="PT Astra Serif" w:hAnsi="PT Astra Serif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F44C1" w:rsidRPr="00EF44C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EF44C1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6" w:history="1">
              <w:r w:rsidRPr="00EF44C1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EF44C1">
              <w:rPr>
                <w:rFonts w:ascii="PT Astra Serif" w:hAnsi="PT Astra Serif"/>
                <w:color w:val="392C69"/>
              </w:rPr>
              <w:t xml:space="preserve"> Департамента лесного хозяйства Томской области</w:t>
            </w:r>
            <w:proofErr w:type="gramEnd"/>
          </w:p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  <w:color w:val="392C69"/>
              </w:rPr>
              <w:t>от 12.10.2017 N 61)</w:t>
            </w:r>
          </w:p>
        </w:tc>
      </w:tr>
    </w:tbl>
    <w:p w:rsidR="00EF44C1" w:rsidRPr="00EF44C1" w:rsidRDefault="00EF44C1">
      <w:pPr>
        <w:pStyle w:val="ConsPlusNormal"/>
        <w:jc w:val="center"/>
        <w:rPr>
          <w:rFonts w:ascii="PT Astra Serif" w:hAnsi="PT Astra Serif"/>
        </w:rPr>
      </w:pPr>
    </w:p>
    <w:p w:rsidR="00EF44C1" w:rsidRPr="00EF44C1" w:rsidRDefault="00EF44C1">
      <w:pPr>
        <w:pStyle w:val="ConsPlusNormal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 xml:space="preserve">В соответствии с </w:t>
      </w:r>
      <w:hyperlink r:id="rId7" w:history="1">
        <w:r w:rsidRPr="00EF44C1">
          <w:rPr>
            <w:rFonts w:ascii="PT Astra Serif" w:hAnsi="PT Astra Serif"/>
            <w:color w:val="0000FF"/>
          </w:rPr>
          <w:t>Законом</w:t>
        </w:r>
      </w:hyperlink>
      <w:r w:rsidRPr="00EF44C1">
        <w:rPr>
          <w:rFonts w:ascii="PT Astra Serif" w:hAnsi="PT Astra Serif"/>
        </w:rPr>
        <w:t xml:space="preserve"> Томской области от 29.12.2016 N 174-ОЗ "Об областном бюджете на 2017 год и на плановый период 2018 и 2019 годов", </w:t>
      </w:r>
      <w:hyperlink r:id="rId8" w:history="1">
        <w:r w:rsidRPr="00EF44C1">
          <w:rPr>
            <w:rFonts w:ascii="PT Astra Serif" w:hAnsi="PT Astra Serif"/>
            <w:color w:val="0000FF"/>
          </w:rPr>
          <w:t>постановлением</w:t>
        </w:r>
      </w:hyperlink>
      <w:r w:rsidRPr="00EF44C1">
        <w:rPr>
          <w:rFonts w:ascii="PT Astra Serif" w:hAnsi="PT Astra Serif"/>
        </w:rPr>
        <w:t xml:space="preserve">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 приказываю: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 xml:space="preserve">1. Утвердить ведомственную целевую </w:t>
      </w:r>
      <w:hyperlink w:anchor="P35" w:history="1">
        <w:r w:rsidRPr="00EF44C1">
          <w:rPr>
            <w:rFonts w:ascii="PT Astra Serif" w:hAnsi="PT Astra Serif"/>
            <w:color w:val="0000FF"/>
          </w:rPr>
          <w:t>программу</w:t>
        </w:r>
      </w:hyperlink>
      <w:r w:rsidRPr="00EF44C1">
        <w:rPr>
          <w:rFonts w:ascii="PT Astra Serif" w:hAnsi="PT Astra Serif"/>
        </w:rPr>
        <w:t xml:space="preserve"> Томской области "Обеспечение доступности качественного среднего профессионального образования в лесной отрасли" (далее - ВЦП) согласно приложению к настоящему приказу.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 xml:space="preserve">2. Областному государственному бюджетному профессиональному образовательному учреждению "Томский лесотехнический техникум" (Мельник) обеспечить реализацию </w:t>
      </w:r>
      <w:proofErr w:type="gramStart"/>
      <w:r w:rsidRPr="00EF44C1">
        <w:rPr>
          <w:rFonts w:ascii="PT Astra Serif" w:hAnsi="PT Astra Serif"/>
        </w:rPr>
        <w:t>настоящей</w:t>
      </w:r>
      <w:proofErr w:type="gramEnd"/>
      <w:r w:rsidRPr="00EF44C1">
        <w:rPr>
          <w:rFonts w:ascii="PT Astra Serif" w:hAnsi="PT Astra Serif"/>
        </w:rPr>
        <w:t xml:space="preserve"> </w:t>
      </w:r>
      <w:hyperlink w:anchor="P35" w:history="1">
        <w:r w:rsidRPr="00EF44C1">
          <w:rPr>
            <w:rFonts w:ascii="PT Astra Serif" w:hAnsi="PT Astra Serif"/>
            <w:color w:val="0000FF"/>
          </w:rPr>
          <w:t>ВЦП</w:t>
        </w:r>
      </w:hyperlink>
      <w:r w:rsidRPr="00EF44C1">
        <w:rPr>
          <w:rFonts w:ascii="PT Astra Serif" w:hAnsi="PT Astra Serif"/>
        </w:rPr>
        <w:t>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3. Комитету экономики, финансов и администрирования платежей (</w:t>
      </w:r>
      <w:proofErr w:type="spellStart"/>
      <w:r w:rsidRPr="00EF44C1">
        <w:rPr>
          <w:rFonts w:ascii="PT Astra Serif" w:hAnsi="PT Astra Serif"/>
        </w:rPr>
        <w:t>Весельская</w:t>
      </w:r>
      <w:proofErr w:type="spellEnd"/>
      <w:r w:rsidRPr="00EF44C1">
        <w:rPr>
          <w:rFonts w:ascii="PT Astra Serif" w:hAnsi="PT Astra Serif"/>
        </w:rPr>
        <w:t>) обеспечить: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 xml:space="preserve">1) направление </w:t>
      </w:r>
      <w:hyperlink w:anchor="P35" w:history="1">
        <w:r w:rsidRPr="00EF44C1">
          <w:rPr>
            <w:rFonts w:ascii="PT Astra Serif" w:hAnsi="PT Astra Serif"/>
            <w:color w:val="0000FF"/>
          </w:rPr>
          <w:t>ВЦП</w:t>
        </w:r>
      </w:hyperlink>
      <w:r w:rsidRPr="00EF44C1">
        <w:rPr>
          <w:rFonts w:ascii="PT Astra Serif" w:hAnsi="PT Astra Serif"/>
        </w:rPr>
        <w:t xml:space="preserve"> в электронном виде и копии настоящего приказа на бумажном носителе в Департамент финансов Томской области в течение трех дней со дня утверждения;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 xml:space="preserve">2) размещение </w:t>
      </w:r>
      <w:hyperlink w:anchor="P35" w:history="1">
        <w:r w:rsidRPr="00EF44C1">
          <w:rPr>
            <w:rFonts w:ascii="PT Astra Serif" w:hAnsi="PT Astra Serif"/>
            <w:color w:val="0000FF"/>
          </w:rPr>
          <w:t>ВЦП</w:t>
        </w:r>
      </w:hyperlink>
      <w:r w:rsidRPr="00EF44C1">
        <w:rPr>
          <w:rFonts w:ascii="PT Astra Serif" w:hAnsi="PT Astra Serif"/>
        </w:rPr>
        <w:t xml:space="preserve"> в сети Интернет на официальном сайте Департамента лесного хозяйства не позднее 7 дней после дня утверждения.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 xml:space="preserve">4. </w:t>
      </w:r>
      <w:proofErr w:type="gramStart"/>
      <w:r w:rsidRPr="00EF44C1">
        <w:rPr>
          <w:rFonts w:ascii="PT Astra Serif" w:hAnsi="PT Astra Serif"/>
        </w:rPr>
        <w:t>Контроль за</w:t>
      </w:r>
      <w:proofErr w:type="gramEnd"/>
      <w:r w:rsidRPr="00EF44C1">
        <w:rPr>
          <w:rFonts w:ascii="PT Astra Serif" w:hAnsi="PT Astra Serif"/>
        </w:rPr>
        <w:t xml:space="preserve"> исполнением настоящего приказа возложить на председателя комитета экономики, финансов и администрирования платежей </w:t>
      </w:r>
      <w:proofErr w:type="spellStart"/>
      <w:r w:rsidRPr="00EF44C1">
        <w:rPr>
          <w:rFonts w:ascii="PT Astra Serif" w:hAnsi="PT Astra Serif"/>
        </w:rPr>
        <w:t>Е.В.Весельскую</w:t>
      </w:r>
      <w:proofErr w:type="spellEnd"/>
      <w:r w:rsidRPr="00EF44C1">
        <w:rPr>
          <w:rFonts w:ascii="PT Astra Serif" w:hAnsi="PT Astra Serif"/>
        </w:rPr>
        <w:t>.</w:t>
      </w: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Pr="00EF44C1" w:rsidRDefault="00EF44C1">
      <w:pPr>
        <w:pStyle w:val="ConsPlusNormal"/>
        <w:jc w:val="right"/>
        <w:rPr>
          <w:rFonts w:ascii="PT Astra Serif" w:hAnsi="PT Astra Serif"/>
        </w:rPr>
      </w:pPr>
      <w:r w:rsidRPr="00EF44C1">
        <w:rPr>
          <w:rFonts w:ascii="PT Astra Serif" w:hAnsi="PT Astra Serif"/>
        </w:rPr>
        <w:t>Начальник Департамента</w:t>
      </w:r>
    </w:p>
    <w:p w:rsidR="00EF44C1" w:rsidRPr="00EF44C1" w:rsidRDefault="00EF44C1">
      <w:pPr>
        <w:pStyle w:val="ConsPlusNormal"/>
        <w:jc w:val="right"/>
        <w:rPr>
          <w:rFonts w:ascii="PT Astra Serif" w:hAnsi="PT Astra Serif"/>
        </w:rPr>
      </w:pPr>
      <w:r w:rsidRPr="00EF44C1">
        <w:rPr>
          <w:rFonts w:ascii="PT Astra Serif" w:hAnsi="PT Astra Serif"/>
        </w:rPr>
        <w:t>М.В.МАЛЬКЕВИЧ</w:t>
      </w: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Default="00EF44C1" w:rsidP="00EF44C1">
      <w:pPr>
        <w:pStyle w:val="ConsPlusNormal"/>
        <w:jc w:val="right"/>
        <w:outlineLvl w:val="0"/>
        <w:rPr>
          <w:rFonts w:ascii="PT Astra Serif" w:hAnsi="PT Astra Serif"/>
        </w:rPr>
      </w:pPr>
    </w:p>
    <w:p w:rsidR="00EF44C1" w:rsidRDefault="00EF44C1" w:rsidP="00EF44C1">
      <w:pPr>
        <w:pStyle w:val="ConsPlusNormal"/>
        <w:jc w:val="right"/>
        <w:outlineLvl w:val="0"/>
        <w:rPr>
          <w:rFonts w:ascii="PT Astra Serif" w:hAnsi="PT Astra Serif"/>
        </w:rPr>
      </w:pPr>
    </w:p>
    <w:p w:rsidR="00EF44C1" w:rsidRDefault="00EF44C1" w:rsidP="00EF44C1">
      <w:pPr>
        <w:pStyle w:val="ConsPlusNormal"/>
        <w:jc w:val="right"/>
        <w:outlineLvl w:val="0"/>
        <w:rPr>
          <w:rFonts w:ascii="PT Astra Serif" w:hAnsi="PT Astra Serif"/>
        </w:rPr>
      </w:pPr>
    </w:p>
    <w:p w:rsidR="00EF44C1" w:rsidRDefault="00EF44C1" w:rsidP="00EF44C1">
      <w:pPr>
        <w:pStyle w:val="ConsPlusNormal"/>
        <w:jc w:val="right"/>
        <w:outlineLvl w:val="0"/>
        <w:rPr>
          <w:rFonts w:ascii="PT Astra Serif" w:hAnsi="PT Astra Serif"/>
        </w:rPr>
      </w:pPr>
    </w:p>
    <w:p w:rsidR="00EF44C1" w:rsidRDefault="00EF44C1" w:rsidP="00EF44C1">
      <w:pPr>
        <w:pStyle w:val="ConsPlusNormal"/>
        <w:jc w:val="right"/>
        <w:outlineLvl w:val="0"/>
        <w:rPr>
          <w:rFonts w:ascii="PT Astra Serif" w:hAnsi="PT Astra Serif"/>
        </w:rPr>
      </w:pPr>
    </w:p>
    <w:p w:rsidR="00EF44C1" w:rsidRDefault="00EF44C1" w:rsidP="00EF44C1">
      <w:pPr>
        <w:pStyle w:val="ConsPlusNormal"/>
        <w:jc w:val="right"/>
        <w:outlineLvl w:val="0"/>
        <w:rPr>
          <w:rFonts w:ascii="PT Astra Serif" w:hAnsi="PT Astra Serif"/>
        </w:rPr>
      </w:pPr>
    </w:p>
    <w:p w:rsidR="00EF44C1" w:rsidRDefault="00EF44C1" w:rsidP="00EF44C1">
      <w:pPr>
        <w:pStyle w:val="ConsPlusNormal"/>
        <w:jc w:val="right"/>
        <w:outlineLvl w:val="0"/>
        <w:rPr>
          <w:rFonts w:ascii="PT Astra Serif" w:hAnsi="PT Astra Serif"/>
        </w:rPr>
      </w:pPr>
    </w:p>
    <w:p w:rsidR="00EF44C1" w:rsidRDefault="00EF44C1" w:rsidP="00EF44C1">
      <w:pPr>
        <w:pStyle w:val="ConsPlusNormal"/>
        <w:jc w:val="right"/>
        <w:outlineLvl w:val="0"/>
        <w:rPr>
          <w:rFonts w:ascii="PT Astra Serif" w:hAnsi="PT Astra Serif"/>
        </w:rPr>
      </w:pPr>
    </w:p>
    <w:p w:rsidR="00EF44C1" w:rsidRDefault="00EF44C1" w:rsidP="00EF44C1">
      <w:pPr>
        <w:pStyle w:val="ConsPlusNormal"/>
        <w:jc w:val="right"/>
        <w:outlineLvl w:val="0"/>
        <w:rPr>
          <w:rFonts w:ascii="PT Astra Serif" w:hAnsi="PT Astra Serif"/>
        </w:rPr>
      </w:pPr>
    </w:p>
    <w:p w:rsidR="00EF44C1" w:rsidRDefault="00EF44C1" w:rsidP="00EF44C1">
      <w:pPr>
        <w:pStyle w:val="ConsPlusNormal"/>
        <w:jc w:val="right"/>
        <w:outlineLvl w:val="0"/>
        <w:rPr>
          <w:rFonts w:ascii="PT Astra Serif" w:hAnsi="PT Astra Serif"/>
        </w:rPr>
      </w:pPr>
    </w:p>
    <w:p w:rsidR="00EF44C1" w:rsidRDefault="00EF44C1" w:rsidP="00EF44C1">
      <w:pPr>
        <w:pStyle w:val="ConsPlusNormal"/>
        <w:jc w:val="right"/>
        <w:outlineLvl w:val="0"/>
        <w:rPr>
          <w:rFonts w:ascii="PT Astra Serif" w:hAnsi="PT Astra Serif"/>
        </w:rPr>
      </w:pPr>
    </w:p>
    <w:p w:rsidR="00EF44C1" w:rsidRDefault="00EF44C1" w:rsidP="00EF44C1">
      <w:pPr>
        <w:pStyle w:val="ConsPlusNormal"/>
        <w:jc w:val="right"/>
        <w:outlineLvl w:val="0"/>
        <w:rPr>
          <w:rFonts w:ascii="PT Astra Serif" w:hAnsi="PT Astra Serif"/>
        </w:rPr>
      </w:pPr>
    </w:p>
    <w:p w:rsidR="00EF44C1" w:rsidRPr="00EF44C1" w:rsidRDefault="00EF44C1" w:rsidP="00EF44C1">
      <w:pPr>
        <w:pStyle w:val="ConsPlusNormal"/>
        <w:jc w:val="right"/>
        <w:outlineLvl w:val="0"/>
        <w:rPr>
          <w:rFonts w:ascii="PT Astra Serif" w:hAnsi="PT Astra Serif"/>
        </w:rPr>
      </w:pPr>
      <w:r w:rsidRPr="00EF44C1">
        <w:rPr>
          <w:rFonts w:ascii="PT Astra Serif" w:hAnsi="PT Astra Serif"/>
        </w:rPr>
        <w:lastRenderedPageBreak/>
        <w:t>Приложение</w:t>
      </w:r>
      <w:r>
        <w:rPr>
          <w:rFonts w:ascii="PT Astra Serif" w:hAnsi="PT Astra Serif"/>
        </w:rPr>
        <w:t xml:space="preserve"> </w:t>
      </w:r>
      <w:r w:rsidRPr="00EF44C1">
        <w:rPr>
          <w:rFonts w:ascii="PT Astra Serif" w:hAnsi="PT Astra Serif"/>
        </w:rPr>
        <w:t>к приказу</w:t>
      </w:r>
    </w:p>
    <w:p w:rsidR="00EF44C1" w:rsidRPr="00EF44C1" w:rsidRDefault="00EF44C1">
      <w:pPr>
        <w:pStyle w:val="ConsPlusNormal"/>
        <w:jc w:val="right"/>
        <w:rPr>
          <w:rFonts w:ascii="PT Astra Serif" w:hAnsi="PT Astra Serif"/>
        </w:rPr>
      </w:pPr>
      <w:r w:rsidRPr="00EF44C1">
        <w:rPr>
          <w:rFonts w:ascii="PT Astra Serif" w:hAnsi="PT Astra Serif"/>
        </w:rPr>
        <w:t>Департамента лесного хозяйства</w:t>
      </w:r>
    </w:p>
    <w:p w:rsidR="00EF44C1" w:rsidRPr="00EF44C1" w:rsidRDefault="00EF44C1">
      <w:pPr>
        <w:pStyle w:val="ConsPlusNormal"/>
        <w:jc w:val="right"/>
        <w:rPr>
          <w:rFonts w:ascii="PT Astra Serif" w:hAnsi="PT Astra Serif"/>
        </w:rPr>
      </w:pPr>
      <w:r w:rsidRPr="00EF44C1">
        <w:rPr>
          <w:rFonts w:ascii="PT Astra Serif" w:hAnsi="PT Astra Serif"/>
        </w:rPr>
        <w:t>Томской области</w:t>
      </w:r>
    </w:p>
    <w:p w:rsidR="00EF44C1" w:rsidRPr="00EF44C1" w:rsidRDefault="00EF44C1">
      <w:pPr>
        <w:pStyle w:val="ConsPlusNormal"/>
        <w:jc w:val="right"/>
        <w:rPr>
          <w:rFonts w:ascii="PT Astra Serif" w:hAnsi="PT Astra Serif"/>
        </w:rPr>
      </w:pPr>
      <w:r w:rsidRPr="00EF44C1">
        <w:rPr>
          <w:rFonts w:ascii="PT Astra Serif" w:hAnsi="PT Astra Serif"/>
        </w:rPr>
        <w:t>от 21.02.2017 N 13</w:t>
      </w: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Pr="00EF44C1" w:rsidRDefault="00EF44C1">
      <w:pPr>
        <w:pStyle w:val="ConsPlusTitle"/>
        <w:jc w:val="center"/>
        <w:rPr>
          <w:rFonts w:ascii="PT Astra Serif" w:hAnsi="PT Astra Serif"/>
        </w:rPr>
      </w:pPr>
      <w:bookmarkStart w:id="0" w:name="P35"/>
      <w:bookmarkEnd w:id="0"/>
      <w:r w:rsidRPr="00EF44C1">
        <w:rPr>
          <w:rFonts w:ascii="PT Astra Serif" w:hAnsi="PT Astra Serif"/>
        </w:rPr>
        <w:t>ВЕДОМСТВЕННАЯ ЦЕЛЕВАЯ ПРОГРАММА ТОМСКОЙ ОБЛАСТИ</w:t>
      </w:r>
    </w:p>
    <w:p w:rsidR="00EF44C1" w:rsidRPr="00EF44C1" w:rsidRDefault="00EF44C1">
      <w:pPr>
        <w:spacing w:after="1"/>
        <w:rPr>
          <w:rFonts w:ascii="PT Astra Serif" w:hAnsi="PT Astra Serif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F44C1" w:rsidRPr="00EF44C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EF44C1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9" w:history="1">
              <w:r w:rsidRPr="00EF44C1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EF44C1">
              <w:rPr>
                <w:rFonts w:ascii="PT Astra Serif" w:hAnsi="PT Astra Serif"/>
                <w:color w:val="392C69"/>
              </w:rPr>
              <w:t xml:space="preserve"> Департамента лесного хозяйства Томской области</w:t>
            </w:r>
            <w:proofErr w:type="gramEnd"/>
          </w:p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  <w:color w:val="392C69"/>
              </w:rPr>
              <w:t>от 12.10.2017 N 61)</w:t>
            </w:r>
          </w:p>
        </w:tc>
      </w:tr>
    </w:tbl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Pr="00EF44C1" w:rsidRDefault="00EF44C1">
      <w:pPr>
        <w:pStyle w:val="ConsPlusNormal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"Обеспечение доступности качественного среднего</w:t>
      </w:r>
    </w:p>
    <w:p w:rsidR="00EF44C1" w:rsidRPr="00EF44C1" w:rsidRDefault="00EF44C1">
      <w:pPr>
        <w:pStyle w:val="ConsPlusNormal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профессионального образования в лесной отрасли"</w:t>
      </w:r>
    </w:p>
    <w:p w:rsidR="00EF44C1" w:rsidRPr="00EF44C1" w:rsidRDefault="00EF44C1">
      <w:pPr>
        <w:pStyle w:val="ConsPlusNormal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______________________________________________</w:t>
      </w:r>
    </w:p>
    <w:p w:rsidR="00EF44C1" w:rsidRPr="00EF44C1" w:rsidRDefault="00EF44C1">
      <w:pPr>
        <w:pStyle w:val="ConsPlusNormal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(наименование ВЦП)</w:t>
      </w: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P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  <w:r w:rsidRPr="00EF44C1">
        <w:rPr>
          <w:rFonts w:ascii="PT Astra Serif" w:hAnsi="PT Astra Serif"/>
        </w:rPr>
        <w:t>ПАСПОРТ ВЕДОМСТВЕННОЙ ЦЕЛЕВОЙ ПРОГРАММЫ ТОМСКОЙ ОБЛАСТИ</w:t>
      </w: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2"/>
        <w:gridCol w:w="1346"/>
        <w:gridCol w:w="411"/>
        <w:gridCol w:w="907"/>
        <w:gridCol w:w="128"/>
        <w:gridCol w:w="1077"/>
        <w:gridCol w:w="129"/>
        <w:gridCol w:w="1134"/>
      </w:tblGrid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Наименование субъекта бюджетного планирования (далее - СБП)</w:t>
            </w:r>
          </w:p>
        </w:tc>
        <w:tc>
          <w:tcPr>
            <w:tcW w:w="5132" w:type="dxa"/>
            <w:gridSpan w:val="7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Департамент лесного хозяйства Томской области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5132" w:type="dxa"/>
            <w:gridSpan w:val="7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Первый тип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 xml:space="preserve">Наименование государственной </w:t>
            </w:r>
            <w:hyperlink r:id="rId10" w:history="1">
              <w:r w:rsidRPr="00EF44C1">
                <w:rPr>
                  <w:rFonts w:ascii="PT Astra Serif" w:hAnsi="PT Astra Serif"/>
                  <w:color w:val="0000FF"/>
                </w:rPr>
                <w:t>программы</w:t>
              </w:r>
            </w:hyperlink>
            <w:r w:rsidRPr="00EF44C1">
              <w:rPr>
                <w:rFonts w:ascii="PT Astra Serif" w:hAnsi="PT Astra Serif"/>
              </w:rPr>
              <w:t xml:space="preserve"> Томской области, в состав которой включается ВЦП</w:t>
            </w:r>
          </w:p>
        </w:tc>
        <w:tc>
          <w:tcPr>
            <w:tcW w:w="5132" w:type="dxa"/>
            <w:gridSpan w:val="7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 xml:space="preserve">"Развитие образования в Томской области", </w:t>
            </w:r>
            <w:proofErr w:type="gramStart"/>
            <w:r w:rsidRPr="00EF44C1">
              <w:rPr>
                <w:rFonts w:ascii="PT Astra Serif" w:hAnsi="PT Astra Serif"/>
              </w:rPr>
              <w:t>утвержденная</w:t>
            </w:r>
            <w:proofErr w:type="gramEnd"/>
            <w:r w:rsidRPr="00EF44C1">
              <w:rPr>
                <w:rFonts w:ascii="PT Astra Serif" w:hAnsi="PT Astra Serif"/>
              </w:rPr>
              <w:t xml:space="preserve"> </w:t>
            </w:r>
            <w:hyperlink r:id="rId11" w:history="1">
              <w:r w:rsidRPr="00EF44C1">
                <w:rPr>
                  <w:rFonts w:ascii="PT Astra Serif" w:hAnsi="PT Astra Serif"/>
                  <w:color w:val="0000FF"/>
                </w:rPr>
                <w:t>постановлением</w:t>
              </w:r>
            </w:hyperlink>
            <w:r w:rsidRPr="00EF44C1">
              <w:rPr>
                <w:rFonts w:ascii="PT Astra Serif" w:hAnsi="PT Astra Serif"/>
              </w:rPr>
              <w:t xml:space="preserve"> Администрации Томской области от 30.10.2014 N 413а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 xml:space="preserve">Наименование </w:t>
            </w:r>
            <w:hyperlink r:id="rId12" w:history="1">
              <w:r w:rsidRPr="00EF44C1">
                <w:rPr>
                  <w:rFonts w:ascii="PT Astra Serif" w:hAnsi="PT Astra Serif"/>
                  <w:color w:val="0000FF"/>
                </w:rPr>
                <w:t>подпрограммы</w:t>
              </w:r>
            </w:hyperlink>
            <w:r w:rsidRPr="00EF44C1">
              <w:rPr>
                <w:rFonts w:ascii="PT Astra Serif" w:hAnsi="PT Astra Serif"/>
              </w:rP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132" w:type="dxa"/>
            <w:gridSpan w:val="7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Развитие профессионального образования Томской области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 xml:space="preserve">Цель ВЦП (задача </w:t>
            </w:r>
            <w:hyperlink r:id="rId13" w:history="1">
              <w:r w:rsidRPr="00EF44C1">
                <w:rPr>
                  <w:rFonts w:ascii="PT Astra Serif" w:hAnsi="PT Astra Serif"/>
                  <w:color w:val="0000FF"/>
                </w:rPr>
                <w:t>подпрограммы</w:t>
              </w:r>
            </w:hyperlink>
            <w:r w:rsidRPr="00EF44C1">
              <w:rPr>
                <w:rFonts w:ascii="PT Astra Serif" w:hAnsi="PT Astra Serif"/>
              </w:rPr>
              <w:t>)</w:t>
            </w:r>
          </w:p>
        </w:tc>
        <w:tc>
          <w:tcPr>
            <w:tcW w:w="5132" w:type="dxa"/>
            <w:gridSpan w:val="7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Обеспечение доступности качественного среднего профессионального образования в лесной отрасли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Задача СБП согласно положению о СБП (уставу СБП)</w:t>
            </w:r>
          </w:p>
        </w:tc>
        <w:tc>
          <w:tcPr>
            <w:tcW w:w="5132" w:type="dxa"/>
            <w:gridSpan w:val="7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Обеспечение доступа населения Томской области к получению среднего профессионального и дополнительного профессионального образования по профессиям и специальностям в сфере лесного хозяйства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757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035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2017</w:t>
            </w:r>
          </w:p>
        </w:tc>
        <w:tc>
          <w:tcPr>
            <w:tcW w:w="1206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2018</w:t>
            </w:r>
          </w:p>
        </w:tc>
        <w:tc>
          <w:tcPr>
            <w:tcW w:w="113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2019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1. Доля выпускников, показавших качественную успеваемость по результатам итоговой государственной аттестации по программам среднего профессионального образования</w:t>
            </w:r>
          </w:p>
        </w:tc>
        <w:tc>
          <w:tcPr>
            <w:tcW w:w="1757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%</w:t>
            </w:r>
          </w:p>
        </w:tc>
        <w:tc>
          <w:tcPr>
            <w:tcW w:w="1035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50</w:t>
            </w:r>
          </w:p>
        </w:tc>
        <w:tc>
          <w:tcPr>
            <w:tcW w:w="1206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50</w:t>
            </w:r>
          </w:p>
        </w:tc>
        <w:tc>
          <w:tcPr>
            <w:tcW w:w="113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50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2. Доля ведущих специалистов отраслевых организаций, введенных в образовательный процесс (от общего числа педагогических работников)</w:t>
            </w:r>
          </w:p>
        </w:tc>
        <w:tc>
          <w:tcPr>
            <w:tcW w:w="1757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%</w:t>
            </w:r>
          </w:p>
        </w:tc>
        <w:tc>
          <w:tcPr>
            <w:tcW w:w="1035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7</w:t>
            </w:r>
          </w:p>
        </w:tc>
        <w:tc>
          <w:tcPr>
            <w:tcW w:w="1206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8</w:t>
            </w:r>
          </w:p>
        </w:tc>
        <w:tc>
          <w:tcPr>
            <w:tcW w:w="113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8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lastRenderedPageBreak/>
              <w:t>Срок реализации ВЦП</w:t>
            </w:r>
          </w:p>
        </w:tc>
        <w:tc>
          <w:tcPr>
            <w:tcW w:w="5132" w:type="dxa"/>
            <w:gridSpan w:val="7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Носит постоянный характер</w:t>
            </w:r>
          </w:p>
        </w:tc>
      </w:tr>
      <w:tr w:rsidR="00EF44C1" w:rsidRPr="00EF44C1">
        <w:tc>
          <w:tcPr>
            <w:tcW w:w="3912" w:type="dxa"/>
            <w:vMerge w:val="restart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Объем расходов областного бюджета на реализацию ВЦП</w:t>
            </w:r>
          </w:p>
        </w:tc>
        <w:tc>
          <w:tcPr>
            <w:tcW w:w="3869" w:type="dxa"/>
            <w:gridSpan w:val="5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Коды классификации расходов бюджетов</w:t>
            </w:r>
          </w:p>
        </w:tc>
        <w:tc>
          <w:tcPr>
            <w:tcW w:w="1263" w:type="dxa"/>
            <w:gridSpan w:val="2"/>
            <w:vMerge w:val="restart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Сумма (тыс. руб.)</w:t>
            </w:r>
          </w:p>
        </w:tc>
      </w:tr>
      <w:tr w:rsidR="00EF44C1" w:rsidRPr="00EF44C1">
        <w:tc>
          <w:tcPr>
            <w:tcW w:w="3912" w:type="dxa"/>
            <w:vMerge/>
          </w:tcPr>
          <w:p w:rsidR="00EF44C1" w:rsidRPr="00EF44C1" w:rsidRDefault="00EF44C1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раздел, подраздел</w:t>
            </w:r>
          </w:p>
        </w:tc>
        <w:tc>
          <w:tcPr>
            <w:tcW w:w="1318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целевая статья</w:t>
            </w:r>
          </w:p>
        </w:tc>
        <w:tc>
          <w:tcPr>
            <w:tcW w:w="1205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вид расходов</w:t>
            </w:r>
          </w:p>
        </w:tc>
        <w:tc>
          <w:tcPr>
            <w:tcW w:w="1263" w:type="dxa"/>
            <w:gridSpan w:val="2"/>
            <w:vMerge/>
          </w:tcPr>
          <w:p w:rsidR="00EF44C1" w:rsidRPr="00EF44C1" w:rsidRDefault="00EF44C1">
            <w:pPr>
              <w:rPr>
                <w:rFonts w:ascii="PT Astra Serif" w:hAnsi="PT Astra Serif"/>
              </w:rPr>
            </w:pP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2017 год</w:t>
            </w:r>
          </w:p>
        </w:tc>
        <w:tc>
          <w:tcPr>
            <w:tcW w:w="1346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0704</w:t>
            </w:r>
          </w:p>
        </w:tc>
        <w:tc>
          <w:tcPr>
            <w:tcW w:w="1318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0936500000</w:t>
            </w:r>
          </w:p>
        </w:tc>
        <w:tc>
          <w:tcPr>
            <w:tcW w:w="1205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610</w:t>
            </w:r>
          </w:p>
        </w:tc>
        <w:tc>
          <w:tcPr>
            <w:tcW w:w="1263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46439,30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Всего</w:t>
            </w:r>
          </w:p>
        </w:tc>
        <w:tc>
          <w:tcPr>
            <w:tcW w:w="1346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x</w:t>
            </w:r>
          </w:p>
        </w:tc>
        <w:tc>
          <w:tcPr>
            <w:tcW w:w="1318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x</w:t>
            </w:r>
          </w:p>
        </w:tc>
        <w:tc>
          <w:tcPr>
            <w:tcW w:w="1205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x</w:t>
            </w:r>
          </w:p>
        </w:tc>
        <w:tc>
          <w:tcPr>
            <w:tcW w:w="1263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46439,30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2018 год</w:t>
            </w:r>
          </w:p>
        </w:tc>
        <w:tc>
          <w:tcPr>
            <w:tcW w:w="1346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0704</w:t>
            </w:r>
          </w:p>
        </w:tc>
        <w:tc>
          <w:tcPr>
            <w:tcW w:w="1318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0936500000</w:t>
            </w:r>
          </w:p>
        </w:tc>
        <w:tc>
          <w:tcPr>
            <w:tcW w:w="1205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610</w:t>
            </w:r>
          </w:p>
        </w:tc>
        <w:tc>
          <w:tcPr>
            <w:tcW w:w="1263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44814,10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Всего</w:t>
            </w:r>
          </w:p>
        </w:tc>
        <w:tc>
          <w:tcPr>
            <w:tcW w:w="1346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x</w:t>
            </w:r>
          </w:p>
        </w:tc>
        <w:tc>
          <w:tcPr>
            <w:tcW w:w="1318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x</w:t>
            </w:r>
          </w:p>
        </w:tc>
        <w:tc>
          <w:tcPr>
            <w:tcW w:w="1205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x</w:t>
            </w:r>
          </w:p>
        </w:tc>
        <w:tc>
          <w:tcPr>
            <w:tcW w:w="1263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44814,10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2019 год</w:t>
            </w:r>
          </w:p>
        </w:tc>
        <w:tc>
          <w:tcPr>
            <w:tcW w:w="1346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0704</w:t>
            </w:r>
          </w:p>
        </w:tc>
        <w:tc>
          <w:tcPr>
            <w:tcW w:w="1318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0936500000</w:t>
            </w:r>
          </w:p>
        </w:tc>
        <w:tc>
          <w:tcPr>
            <w:tcW w:w="1205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610</w:t>
            </w:r>
          </w:p>
        </w:tc>
        <w:tc>
          <w:tcPr>
            <w:tcW w:w="1263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44814,10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Всего</w:t>
            </w:r>
          </w:p>
        </w:tc>
        <w:tc>
          <w:tcPr>
            <w:tcW w:w="1346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x</w:t>
            </w:r>
          </w:p>
        </w:tc>
        <w:tc>
          <w:tcPr>
            <w:tcW w:w="1318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x</w:t>
            </w:r>
          </w:p>
        </w:tc>
        <w:tc>
          <w:tcPr>
            <w:tcW w:w="1205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x</w:t>
            </w:r>
          </w:p>
        </w:tc>
        <w:tc>
          <w:tcPr>
            <w:tcW w:w="1263" w:type="dxa"/>
            <w:gridSpan w:val="2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44814,10</w:t>
            </w:r>
          </w:p>
        </w:tc>
      </w:tr>
    </w:tbl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P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  <w:r w:rsidRPr="00EF44C1">
        <w:rPr>
          <w:rFonts w:ascii="PT Astra Serif" w:hAnsi="PT Astra Serif"/>
        </w:rPr>
        <w:t>Раздел 1. ХАРАКТЕРИСТИКА ЦЕЛИ ВЦП</w:t>
      </w:r>
    </w:p>
    <w:p w:rsidR="00EF44C1" w:rsidRPr="00EF44C1" w:rsidRDefault="00EF44C1">
      <w:pPr>
        <w:pStyle w:val="ConsPlusNormal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И НАПРАВЛЕНИЯ РАБОТ ПО ЕЕ ДОСТИЖЕНИЮ</w:t>
      </w: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Pr="00EF44C1" w:rsidRDefault="00EF44C1">
      <w:pPr>
        <w:pStyle w:val="ConsPlusNormal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 xml:space="preserve">Ведомственная целевая программа "Обеспечение доступности качественного среднего профессионального образования в лесной отрасли" (далее - ВЦП) направлена на реализацию </w:t>
      </w:r>
      <w:hyperlink r:id="rId14" w:history="1">
        <w:r w:rsidRPr="00EF44C1">
          <w:rPr>
            <w:rFonts w:ascii="PT Astra Serif" w:hAnsi="PT Astra Serif"/>
            <w:color w:val="0000FF"/>
          </w:rPr>
          <w:t>подпрограммы 3</w:t>
        </w:r>
      </w:hyperlink>
      <w:r w:rsidRPr="00EF44C1">
        <w:rPr>
          <w:rFonts w:ascii="PT Astra Serif" w:hAnsi="PT Astra Serif"/>
        </w:rPr>
        <w:t xml:space="preserve"> "Развитие профессионального образования в Томской области" государственной программы "Развитие образования в Томской области", утвержденной постановлением Администрации Томской области от 30 октября 2014 г. N 413а.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Целью ВЦП является обеспечение доступности качественного среднего профессионального образования в лесной отрасли.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Достижение данной цели возможно путем модернизации потенциала системы профессионального образования и повышения эффективности его использования в интересах экономики и социальной сферы региона.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В ведении Департамента лесного хозяйства Томской области находится Областное государственное бюджетное профессиональное образовательное учреждение "Томский лесотехнический техникум" (далее - ОГБПОУ "ТЛТ").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 xml:space="preserve">Различные категории молодежи имеют возможность получить </w:t>
      </w:r>
      <w:proofErr w:type="gramStart"/>
      <w:r w:rsidRPr="00EF44C1">
        <w:rPr>
          <w:rFonts w:ascii="PT Astra Serif" w:hAnsi="PT Astra Serif"/>
        </w:rPr>
        <w:t>по</w:t>
      </w:r>
      <w:proofErr w:type="gramEnd"/>
      <w:r w:rsidRPr="00EF44C1">
        <w:rPr>
          <w:rFonts w:ascii="PT Astra Serif" w:hAnsi="PT Astra Serif"/>
        </w:rPr>
        <w:t xml:space="preserve"> </w:t>
      </w:r>
      <w:proofErr w:type="gramStart"/>
      <w:r w:rsidRPr="00EF44C1">
        <w:rPr>
          <w:rFonts w:ascii="PT Astra Serif" w:hAnsi="PT Astra Serif"/>
        </w:rPr>
        <w:t>очной</w:t>
      </w:r>
      <w:proofErr w:type="gramEnd"/>
      <w:r w:rsidRPr="00EF44C1">
        <w:rPr>
          <w:rFonts w:ascii="PT Astra Serif" w:hAnsi="PT Astra Serif"/>
        </w:rPr>
        <w:t xml:space="preserve"> и заочной формам обучения среднее профессиональное образование по программам подготовки специалистов среднего звена.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В ОГБПОУ "ТЛТ" ведется подготовка по 5 специальностям. Контингент обучающихся ежегодно составляет не менее 650 человек, из них 97% обучающихся на бюджетной основе. По результатам мониторинга трудоустройство выпускников очной формы обучения составляет не менее 60%, что позволяет сделать вывод, что они в целом востребованы на предприятиях Томской области.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В целом деятельность ОГБПОУ "ТЛТ" нацелена на конечный результат - трудоустройство выпускников. Анализ занятости выпускников ОГБПОУ "ТЛТ" позволяет сделать вывод, что они в целом востребованы на предприятиях Томской области - трудоустройство составляет около 60%.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Студенты, принятые на обучение в ОГБПОУ "ТЛТ", часто имеют слабую мотивацию к обучению и труду. Кроме того, за последние годы среди обучающихся не уменьшается число детей-сирот (25 - 28 человек), возрастает количество выпускников специальных коррекционных общеобразовательных школ, детей с ограниченными возможностями здоровья (2 человека).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lastRenderedPageBreak/>
        <w:t>Таким образом, в процессе воспитания молодежи в ОГБПОУ "ТЛТ" сталкиваются со следующими проблемами: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- снижение общего уровня образованности обучающихся и, как правило, изменение ценностных ориентаций;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 xml:space="preserve">- снижение мотивации к труду, обучению, уменьшение общественной активности </w:t>
      </w:r>
      <w:proofErr w:type="gramStart"/>
      <w:r w:rsidRPr="00EF44C1">
        <w:rPr>
          <w:rFonts w:ascii="PT Astra Serif" w:hAnsi="PT Astra Serif"/>
        </w:rPr>
        <w:t>обучающихся</w:t>
      </w:r>
      <w:proofErr w:type="gramEnd"/>
      <w:r w:rsidRPr="00EF44C1">
        <w:rPr>
          <w:rFonts w:ascii="PT Astra Serif" w:hAnsi="PT Astra Serif"/>
        </w:rPr>
        <w:t>;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- увеличение среди обучающихся категорий подростков, требующих особого внимания и педагогического подхода;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- снижение уровня социальной адаптации молодежи.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 xml:space="preserve">Выявление основных проблем воспитательного процесса в работе с молодежью и в то же время необходимость подготовки в ОГБПОУ "ТЛТ" квалифицированных кадров - специалистов, востребованных экономикой области, определяют основные направления работы воспитательного отдела и отдела дополнительного образования. </w:t>
      </w:r>
      <w:proofErr w:type="gramStart"/>
      <w:r w:rsidRPr="00EF44C1">
        <w:rPr>
          <w:rFonts w:ascii="PT Astra Serif" w:hAnsi="PT Astra Serif"/>
        </w:rPr>
        <w:t>Формирование профессионального самоопределения обучающихся рассматривается как один из компонентов и важнейших механизмов жизненного самоопределения, действия которого связаны с выявлением значимых и психологически характерных для личности ориентиров жизни, реализующихся одновременно с практическим освоением детьми-сиротами социального опыта.</w:t>
      </w:r>
      <w:proofErr w:type="gramEnd"/>
      <w:r w:rsidRPr="00EF44C1">
        <w:rPr>
          <w:rFonts w:ascii="PT Astra Serif" w:hAnsi="PT Astra Serif"/>
        </w:rPr>
        <w:t xml:space="preserve"> Формирование жизненного и профессионального самоопределения детей-сирот должно осуществляться целенаправленно в индивидуальной и совместной деятельности всех субъектов образовательного процесса: воспитателей, педагогических работников и детей.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В настоящее время существующая проблема качества образования остается по-прежнему актуальной. Главная задача образовательной политики - достижение качества образования, отвечающего современным условиям, его соответствие актуальным и перспективным потребностям личности, общества и государства. Социальный заказ в сфере образования ориентирован на социально-личностное развитие и воспитание молодежи. Исходя из необходимости достижения цели ВЦП, реализация мероприятий программы будет осуществляться по следующим направлениям: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1. Удовлетворение потребностей обучающихся в качественном образовании посредством разработки и реализации инновационных образовательных программ и технологий, обеспечивающих индивидуализацию и вариативность образования.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2. Обновление содержания профессиональных образовательных программ по приоритетным для региона направлениям профессиональной подготовки в соответствии с федеральными государственными образовательными стандартами.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3. Создание благоприятных условий для содержания и воспитания детей-сирот и детей, оставшихся без попечения родителей, а также создание условий для получения образования детьми с ограниченными возможностями здоровья.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4. Укрепление материально-технической, информационной обеспеченности образовательного учреждения.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 xml:space="preserve">5. Сохранение контингента </w:t>
      </w:r>
      <w:proofErr w:type="gramStart"/>
      <w:r w:rsidRPr="00EF44C1">
        <w:rPr>
          <w:rFonts w:ascii="PT Astra Serif" w:hAnsi="PT Astra Serif"/>
        </w:rPr>
        <w:t>обучающихся</w:t>
      </w:r>
      <w:proofErr w:type="gramEnd"/>
      <w:r w:rsidRPr="00EF44C1">
        <w:rPr>
          <w:rFonts w:ascii="PT Astra Serif" w:hAnsi="PT Astra Serif"/>
        </w:rPr>
        <w:t>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6. Совершенствование системы воспитания путем создания условий для успешной социализации и самореализации молодежи.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7. Сохранение преемственности поколений, воспитания гражданственности, патриотизма среди молодежи, развития культуры и бережного отношения к историческому прошлому своего региона, своей страны.</w:t>
      </w:r>
    </w:p>
    <w:p w:rsidR="00EF44C1" w:rsidRPr="00EF44C1" w:rsidRDefault="00EF44C1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EF44C1">
        <w:rPr>
          <w:rFonts w:ascii="PT Astra Serif" w:hAnsi="PT Astra Serif"/>
        </w:rPr>
        <w:t>8. Обеспечение местами в общежитиях иногородних обучающихся, создание социально-</w:t>
      </w:r>
      <w:r w:rsidRPr="00EF44C1">
        <w:rPr>
          <w:rFonts w:ascii="PT Astra Serif" w:hAnsi="PT Astra Serif"/>
        </w:rPr>
        <w:lastRenderedPageBreak/>
        <w:t>бытовых условий для их проживания и обучения.</w:t>
      </w: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P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  <w:r w:rsidRPr="00EF44C1">
        <w:rPr>
          <w:rFonts w:ascii="PT Astra Serif" w:hAnsi="PT Astra Serif"/>
        </w:rPr>
        <w:t>Раздел 2. ОПИСАНИЕ МЕТОДИК РАСЧЕТА ПОКАЗАТЕЛЕЙ</w:t>
      </w:r>
    </w:p>
    <w:p w:rsidR="00EF44C1" w:rsidRPr="00EF44C1" w:rsidRDefault="00EF44C1">
      <w:pPr>
        <w:pStyle w:val="ConsPlusNormal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НЕПОСРЕДСТВЕННОГО РЕЗУЛЬТАТА (МЕРОПРИЯТИЙ ВЦП)</w:t>
      </w: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64"/>
        <w:gridCol w:w="1219"/>
        <w:gridCol w:w="1789"/>
        <w:gridCol w:w="2665"/>
        <w:gridCol w:w="1531"/>
      </w:tblGrid>
      <w:tr w:rsidR="00EF44C1" w:rsidRPr="00EF44C1">
        <w:tc>
          <w:tcPr>
            <w:tcW w:w="186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1219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Единица измерения показателя</w:t>
            </w:r>
          </w:p>
        </w:tc>
        <w:tc>
          <w:tcPr>
            <w:tcW w:w="1789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Положительная динамика (рост/снижение/стабильность)</w:t>
            </w:r>
          </w:p>
        </w:tc>
        <w:tc>
          <w:tcPr>
            <w:tcW w:w="2665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Методика расчета показателя</w:t>
            </w:r>
          </w:p>
        </w:tc>
        <w:tc>
          <w:tcPr>
            <w:tcW w:w="1531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Исходная информация для расчета показателя</w:t>
            </w:r>
          </w:p>
        </w:tc>
      </w:tr>
      <w:tr w:rsidR="00EF44C1" w:rsidRPr="00EF44C1">
        <w:tc>
          <w:tcPr>
            <w:tcW w:w="1864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Количество государственных услуг, выполненных в полном объеме</w:t>
            </w:r>
          </w:p>
        </w:tc>
        <w:tc>
          <w:tcPr>
            <w:tcW w:w="1219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Единиц</w:t>
            </w:r>
          </w:p>
        </w:tc>
        <w:tc>
          <w:tcPr>
            <w:tcW w:w="1789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2665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У - количество государственных услуг, выполненных в полном объеме = У</w:t>
            </w:r>
            <w:proofErr w:type="gramStart"/>
            <w:r w:rsidRPr="00EF44C1">
              <w:rPr>
                <w:rFonts w:ascii="PT Astra Serif" w:hAnsi="PT Astra Serif"/>
              </w:rPr>
              <w:t>1</w:t>
            </w:r>
            <w:proofErr w:type="gramEnd"/>
            <w:r w:rsidRPr="00EF44C1">
              <w:rPr>
                <w:rFonts w:ascii="PT Astra Serif" w:hAnsi="PT Astra Serif"/>
              </w:rPr>
              <w:t xml:space="preserve"> + У2 + </w:t>
            </w:r>
            <w:proofErr w:type="spellStart"/>
            <w:r w:rsidRPr="00EF44C1">
              <w:rPr>
                <w:rFonts w:ascii="PT Astra Serif" w:hAnsi="PT Astra Serif"/>
              </w:rPr>
              <w:t>Уi</w:t>
            </w:r>
            <w:proofErr w:type="spellEnd"/>
            <w:r w:rsidRPr="00EF44C1">
              <w:rPr>
                <w:rFonts w:ascii="PT Astra Serif" w:hAnsi="PT Astra Serif"/>
              </w:rPr>
              <w:t xml:space="preserve"> - государственные услуги, установленные в государственном задании и выполненные в полном объеме</w:t>
            </w:r>
          </w:p>
        </w:tc>
        <w:tc>
          <w:tcPr>
            <w:tcW w:w="1531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Отчет учреждения об исполнении государственного задания за отчетный период</w:t>
            </w:r>
          </w:p>
        </w:tc>
      </w:tr>
      <w:tr w:rsidR="00EF44C1" w:rsidRPr="00EF44C1">
        <w:tc>
          <w:tcPr>
            <w:tcW w:w="1864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219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Единиц</w:t>
            </w:r>
          </w:p>
        </w:tc>
        <w:tc>
          <w:tcPr>
            <w:tcW w:w="1789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2665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К - количество областных государственных учреждений, выполнивших государственные задания в полном объеме = К</w:t>
            </w:r>
            <w:proofErr w:type="gramStart"/>
            <w:r w:rsidRPr="00EF44C1">
              <w:rPr>
                <w:rFonts w:ascii="PT Astra Serif" w:hAnsi="PT Astra Serif"/>
              </w:rPr>
              <w:t>1</w:t>
            </w:r>
            <w:proofErr w:type="gramEnd"/>
            <w:r w:rsidRPr="00EF44C1">
              <w:rPr>
                <w:rFonts w:ascii="PT Astra Serif" w:hAnsi="PT Astra Serif"/>
              </w:rPr>
              <w:t xml:space="preserve"> + К2 + </w:t>
            </w:r>
            <w:proofErr w:type="spellStart"/>
            <w:r w:rsidRPr="00EF44C1">
              <w:rPr>
                <w:rFonts w:ascii="PT Astra Serif" w:hAnsi="PT Astra Serif"/>
              </w:rPr>
              <w:t>Кi</w:t>
            </w:r>
            <w:proofErr w:type="spellEnd"/>
            <w:r w:rsidRPr="00EF44C1">
              <w:rPr>
                <w:rFonts w:ascii="PT Astra Serif" w:hAnsi="PT Astra Serif"/>
              </w:rPr>
              <w:t xml:space="preserve"> - областные государственные учреждения, выполнившие государственное задание в полном объеме</w:t>
            </w:r>
          </w:p>
        </w:tc>
        <w:tc>
          <w:tcPr>
            <w:tcW w:w="1531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Отчет учреждения об исполнении государственного задания за отчетный период</w:t>
            </w:r>
          </w:p>
        </w:tc>
      </w:tr>
      <w:tr w:rsidR="00EF44C1" w:rsidRPr="00EF44C1">
        <w:tc>
          <w:tcPr>
            <w:tcW w:w="1864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Число обучающихся - получателей стипендии</w:t>
            </w:r>
          </w:p>
        </w:tc>
        <w:tc>
          <w:tcPr>
            <w:tcW w:w="1219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Человек</w:t>
            </w:r>
          </w:p>
        </w:tc>
        <w:tc>
          <w:tcPr>
            <w:tcW w:w="1789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Рост</w:t>
            </w:r>
          </w:p>
        </w:tc>
        <w:tc>
          <w:tcPr>
            <w:tcW w:w="2665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proofErr w:type="spellStart"/>
            <w:proofErr w:type="gramStart"/>
            <w:r w:rsidRPr="00EF44C1">
              <w:rPr>
                <w:rFonts w:ascii="PT Astra Serif" w:hAnsi="PT Astra Serif"/>
              </w:rPr>
              <w:t>СгодК</w:t>
            </w:r>
            <w:proofErr w:type="spellEnd"/>
            <w:r w:rsidRPr="00EF44C1">
              <w:rPr>
                <w:rFonts w:ascii="PT Astra Serif" w:hAnsi="PT Astra Serif"/>
              </w:rPr>
              <w:t xml:space="preserve"> - контингент обучающихся - среднегодовой контингент обучающихся - усредненная численность обучающихся = ПЧ - планируемая численность на начало планируемого календарного года - </w:t>
            </w:r>
            <w:proofErr w:type="spellStart"/>
            <w:r w:rsidRPr="00EF44C1">
              <w:rPr>
                <w:rFonts w:ascii="PT Astra Serif" w:hAnsi="PT Astra Serif"/>
              </w:rPr>
              <w:t>СгодВ</w:t>
            </w:r>
            <w:proofErr w:type="spellEnd"/>
            <w:r w:rsidRPr="00EF44C1">
              <w:rPr>
                <w:rFonts w:ascii="PT Astra Serif" w:hAnsi="PT Astra Serif"/>
              </w:rPr>
              <w:t xml:space="preserve"> - план выпуска x количество месяцев в календарном году, в течение которых обучающиеся не учатся в образовательном учреждении / 12 мес. календарного года + </w:t>
            </w:r>
            <w:proofErr w:type="spellStart"/>
            <w:r w:rsidRPr="00EF44C1">
              <w:rPr>
                <w:rFonts w:ascii="PT Astra Serif" w:hAnsi="PT Astra Serif"/>
              </w:rPr>
              <w:t>СгодП</w:t>
            </w:r>
            <w:proofErr w:type="spellEnd"/>
            <w:r w:rsidRPr="00EF44C1">
              <w:rPr>
                <w:rFonts w:ascii="PT Astra Serif" w:hAnsi="PT Astra Serif"/>
              </w:rPr>
              <w:t xml:space="preserve"> - план приема x количество месяцев в календарном году, в течение которых обучающиеся обучаются в образовательном учреждении / 12 мес. </w:t>
            </w:r>
            <w:r w:rsidRPr="00EF44C1">
              <w:rPr>
                <w:rFonts w:ascii="PT Astra Serif" w:hAnsi="PT Astra Serif"/>
              </w:rPr>
              <w:lastRenderedPageBreak/>
              <w:t>календарного года</w:t>
            </w:r>
            <w:proofErr w:type="gramEnd"/>
          </w:p>
        </w:tc>
        <w:tc>
          <w:tcPr>
            <w:tcW w:w="1531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lastRenderedPageBreak/>
              <w:t>Ведомственная отчетность</w:t>
            </w:r>
          </w:p>
        </w:tc>
      </w:tr>
      <w:tr w:rsidR="00EF44C1" w:rsidRPr="00EF44C1">
        <w:tc>
          <w:tcPr>
            <w:tcW w:w="1864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lastRenderedPageBreak/>
              <w:t>Число обучающихся - получателей мер социальной поддержки</w:t>
            </w:r>
          </w:p>
        </w:tc>
        <w:tc>
          <w:tcPr>
            <w:tcW w:w="1219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Человек</w:t>
            </w:r>
          </w:p>
        </w:tc>
        <w:tc>
          <w:tcPr>
            <w:tcW w:w="1789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Рост</w:t>
            </w:r>
          </w:p>
        </w:tc>
        <w:tc>
          <w:tcPr>
            <w:tcW w:w="2665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proofErr w:type="spellStart"/>
            <w:proofErr w:type="gramStart"/>
            <w:r w:rsidRPr="00EF44C1">
              <w:rPr>
                <w:rFonts w:ascii="PT Astra Serif" w:hAnsi="PT Astra Serif"/>
              </w:rPr>
              <w:t>СгодК</w:t>
            </w:r>
            <w:proofErr w:type="spellEnd"/>
            <w:r w:rsidRPr="00EF44C1">
              <w:rPr>
                <w:rFonts w:ascii="PT Astra Serif" w:hAnsi="PT Astra Serif"/>
              </w:rPr>
              <w:t xml:space="preserve"> - контингент обучающихся - среднегодовой контингент обучающихся - усредненная численность обучающихся = ПЧ - планируемая численность на начало планируемого календарного года - </w:t>
            </w:r>
            <w:proofErr w:type="spellStart"/>
            <w:r w:rsidRPr="00EF44C1">
              <w:rPr>
                <w:rFonts w:ascii="PT Astra Serif" w:hAnsi="PT Astra Serif"/>
              </w:rPr>
              <w:t>СгодВ</w:t>
            </w:r>
            <w:proofErr w:type="spellEnd"/>
            <w:r w:rsidRPr="00EF44C1">
              <w:rPr>
                <w:rFonts w:ascii="PT Astra Serif" w:hAnsi="PT Astra Serif"/>
              </w:rPr>
              <w:t xml:space="preserve"> - план выпуска x количество месяцев в календарном году, в течение которых обучающиеся не учатся в образовательном учреждении / 12 мес. календарного года + </w:t>
            </w:r>
            <w:proofErr w:type="spellStart"/>
            <w:r w:rsidRPr="00EF44C1">
              <w:rPr>
                <w:rFonts w:ascii="PT Astra Serif" w:hAnsi="PT Astra Serif"/>
              </w:rPr>
              <w:t>СгодП</w:t>
            </w:r>
            <w:proofErr w:type="spellEnd"/>
            <w:r w:rsidRPr="00EF44C1">
              <w:rPr>
                <w:rFonts w:ascii="PT Astra Serif" w:hAnsi="PT Astra Serif"/>
              </w:rPr>
              <w:t xml:space="preserve"> - план приема x количество месяцев в календарном году, в течение которых обучающиеся обучаются в образовательном учреждении / 12 мес. календарного года</w:t>
            </w:r>
            <w:proofErr w:type="gramEnd"/>
          </w:p>
        </w:tc>
        <w:tc>
          <w:tcPr>
            <w:tcW w:w="1531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Ведомственная отчетность</w:t>
            </w:r>
          </w:p>
        </w:tc>
      </w:tr>
    </w:tbl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P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  <w:r w:rsidRPr="00EF44C1">
        <w:rPr>
          <w:rFonts w:ascii="PT Astra Serif" w:hAnsi="PT Astra Serif"/>
        </w:rPr>
        <w:t>Раздел 3. ПОРЯДОК УПРАВЛЕНИЯ ВЦП</w:t>
      </w: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34"/>
        <w:gridCol w:w="6009"/>
      </w:tblGrid>
      <w:tr w:rsidR="00EF44C1" w:rsidRPr="00EF44C1">
        <w:tc>
          <w:tcPr>
            <w:tcW w:w="3034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EF44C1">
              <w:rPr>
                <w:rFonts w:ascii="PT Astra Serif" w:hAnsi="PT Astra Serif"/>
              </w:rPr>
              <w:t>Ответственный</w:t>
            </w:r>
            <w:proofErr w:type="gramEnd"/>
            <w:r w:rsidRPr="00EF44C1">
              <w:rPr>
                <w:rFonts w:ascii="PT Astra Serif" w:hAnsi="PT Astra Serif"/>
              </w:rPr>
              <w:t xml:space="preserve"> за реализацию ВЦП (фамилия, имя, отчество, должность)</w:t>
            </w:r>
          </w:p>
        </w:tc>
        <w:tc>
          <w:tcPr>
            <w:tcW w:w="6009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EF44C1">
              <w:rPr>
                <w:rFonts w:ascii="PT Astra Serif" w:hAnsi="PT Astra Serif"/>
              </w:rPr>
              <w:t>Малькевич</w:t>
            </w:r>
            <w:proofErr w:type="spellEnd"/>
            <w:r w:rsidRPr="00EF44C1">
              <w:rPr>
                <w:rFonts w:ascii="PT Astra Serif" w:hAnsi="PT Astra Serif"/>
              </w:rPr>
              <w:t xml:space="preserve"> Михаил Владимирович, начальник Департамента лесного хозяйства Томской области</w:t>
            </w:r>
          </w:p>
        </w:tc>
      </w:tr>
      <w:tr w:rsidR="00EF44C1" w:rsidRPr="00EF44C1">
        <w:tc>
          <w:tcPr>
            <w:tcW w:w="3034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Порядок организации работы по реализации ВЦП</w:t>
            </w:r>
          </w:p>
        </w:tc>
        <w:tc>
          <w:tcPr>
            <w:tcW w:w="6009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EF44C1">
              <w:rPr>
                <w:rFonts w:ascii="PT Astra Serif" w:hAnsi="PT Astra Serif"/>
              </w:rPr>
              <w:t xml:space="preserve">Порядок работы по реализации ВЦП организован в соответствии с </w:t>
            </w:r>
            <w:hyperlink r:id="rId15" w:history="1">
              <w:r w:rsidRPr="00EF44C1">
                <w:rPr>
                  <w:rFonts w:ascii="PT Astra Serif" w:hAnsi="PT Astra Serif"/>
                  <w:color w:val="0000FF"/>
                </w:rPr>
                <w:t>Конституцией</w:t>
              </w:r>
            </w:hyperlink>
            <w:r w:rsidRPr="00EF44C1">
              <w:rPr>
                <w:rFonts w:ascii="PT Astra Serif" w:hAnsi="PT Astra Serif"/>
              </w:rPr>
      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законами Томской области, правовыми актами Губернатора и Администрации Томской области, </w:t>
            </w:r>
            <w:hyperlink r:id="rId16" w:history="1">
              <w:r w:rsidRPr="00EF44C1">
                <w:rPr>
                  <w:rFonts w:ascii="PT Astra Serif" w:hAnsi="PT Astra Serif"/>
                  <w:color w:val="0000FF"/>
                </w:rPr>
                <w:t>Положением</w:t>
              </w:r>
            </w:hyperlink>
            <w:r w:rsidRPr="00EF44C1">
              <w:rPr>
                <w:rFonts w:ascii="PT Astra Serif" w:hAnsi="PT Astra Serif"/>
              </w:rPr>
              <w:t xml:space="preserve"> о Департаменте лесного хозяйства Томской области, утвержденным постановлением Губернатора Томской области от 18 октября 2012 г. N 128</w:t>
            </w:r>
            <w:proofErr w:type="gramEnd"/>
          </w:p>
        </w:tc>
      </w:tr>
      <w:tr w:rsidR="00EF44C1" w:rsidRPr="00EF44C1">
        <w:tc>
          <w:tcPr>
            <w:tcW w:w="3034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EF44C1">
              <w:rPr>
                <w:rFonts w:ascii="PT Astra Serif" w:hAnsi="PT Astra Serif"/>
              </w:rPr>
              <w:t>Ответственный за ежеквартальный и ежегодный мониторинг ВЦП (фамилия, имя, отчество (последнее - при наличии), должность)</w:t>
            </w:r>
            <w:proofErr w:type="gramEnd"/>
          </w:p>
        </w:tc>
        <w:tc>
          <w:tcPr>
            <w:tcW w:w="6009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EF44C1">
              <w:rPr>
                <w:rFonts w:ascii="PT Astra Serif" w:hAnsi="PT Astra Serif"/>
              </w:rPr>
              <w:t>Весельская</w:t>
            </w:r>
            <w:proofErr w:type="spellEnd"/>
            <w:r w:rsidRPr="00EF44C1">
              <w:rPr>
                <w:rFonts w:ascii="PT Astra Serif" w:hAnsi="PT Astra Serif"/>
              </w:rPr>
              <w:t xml:space="preserve"> Елена Васильевна, председатель комитета экономики, финансов и администрирования платежей Департамента лесного хозяйства Томской области</w:t>
            </w:r>
          </w:p>
        </w:tc>
      </w:tr>
    </w:tbl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P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  <w:r w:rsidRPr="00EF44C1">
        <w:rPr>
          <w:rFonts w:ascii="PT Astra Serif" w:hAnsi="PT Astra Serif"/>
        </w:rPr>
        <w:t>Раздел 4. ОЦЕНКА РИСКОВ РЕАЛИЗАЦИИ ВЦП</w:t>
      </w: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2"/>
        <w:gridCol w:w="5159"/>
      </w:tblGrid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Описание рисков</w:t>
            </w:r>
          </w:p>
        </w:tc>
        <w:tc>
          <w:tcPr>
            <w:tcW w:w="5159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Оценка возможного влияния рисков на реализацию ВЦП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lastRenderedPageBreak/>
              <w:t>1. Сокращение числа выпускников общеобразовательных школ и, как следствие, снижение приема, уменьшение контингента обучающихся в образовательном учреждении среднего профессионального образования</w:t>
            </w:r>
          </w:p>
        </w:tc>
        <w:tc>
          <w:tcPr>
            <w:tcW w:w="5159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Уменьшение общей численности контингента обучающихся в образовательном учреждении среднего профессионального образования и невыполнение контрольных цифр приема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2. Сокращение числа рабочих мест в целом, в том числе в отдельных районах Томской области, и, как следствие, невозможность трудоустройства выпускников образовательного учреждения среднего профессионального образования</w:t>
            </w:r>
          </w:p>
        </w:tc>
        <w:tc>
          <w:tcPr>
            <w:tcW w:w="5159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Снижение доли выпускников образовательного учреждения среднего профессионального образования, трудоустроенных по полученной профессии и специальности в первый год после выпуска, в общей численности выпускников таких учреждений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3. Низкий общеобразовательный уровень обучающихся и высокая степень криминализации их прошлого</w:t>
            </w:r>
          </w:p>
        </w:tc>
        <w:tc>
          <w:tcPr>
            <w:tcW w:w="5159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 xml:space="preserve">Невозможность социализации определенного числа </w:t>
            </w:r>
            <w:proofErr w:type="gramStart"/>
            <w:r w:rsidRPr="00EF44C1">
              <w:rPr>
                <w:rFonts w:ascii="PT Astra Serif" w:hAnsi="PT Astra Serif"/>
              </w:rPr>
              <w:t>обучающихся</w:t>
            </w:r>
            <w:proofErr w:type="gramEnd"/>
            <w:r w:rsidRPr="00EF44C1">
              <w:rPr>
                <w:rFonts w:ascii="PT Astra Serif" w:hAnsi="PT Astra Serif"/>
              </w:rPr>
              <w:t>: снижение мотивации к труду, обучению и уменьшению общественной активности обучающихся</w:t>
            </w:r>
          </w:p>
        </w:tc>
      </w:tr>
      <w:tr w:rsidR="00EF44C1" w:rsidRPr="00EF44C1">
        <w:tc>
          <w:tcPr>
            <w:tcW w:w="3912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4. Возможные косвенные последствия ВЦП, носящие отрицательный характер</w:t>
            </w:r>
          </w:p>
        </w:tc>
        <w:tc>
          <w:tcPr>
            <w:tcW w:w="5159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</w:rPr>
            </w:pPr>
            <w:r w:rsidRPr="00EF44C1">
              <w:rPr>
                <w:rFonts w:ascii="PT Astra Serif" w:hAnsi="PT Astra Serif"/>
              </w:rPr>
              <w:t>Не выявлено</w:t>
            </w:r>
          </w:p>
        </w:tc>
      </w:tr>
    </w:tbl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</w:pPr>
      <w:bookmarkStart w:id="1" w:name="_GoBack"/>
      <w:bookmarkEnd w:id="1"/>
    </w:p>
    <w:p w:rsidR="00EF44C1" w:rsidRDefault="00EF44C1">
      <w:pPr>
        <w:pStyle w:val="ConsPlusNormal"/>
        <w:jc w:val="center"/>
        <w:outlineLvl w:val="1"/>
        <w:rPr>
          <w:rFonts w:ascii="PT Astra Serif" w:hAnsi="PT Astra Serif"/>
        </w:rPr>
        <w:sectPr w:rsidR="00EF44C1" w:rsidSect="00E0061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F44C1" w:rsidRPr="00EF44C1" w:rsidRDefault="00EF44C1">
      <w:pPr>
        <w:pStyle w:val="ConsPlusNormal"/>
        <w:jc w:val="center"/>
        <w:outlineLvl w:val="1"/>
        <w:rPr>
          <w:rFonts w:ascii="PT Astra Serif" w:hAnsi="PT Astra Serif"/>
          <w:b/>
        </w:rPr>
      </w:pPr>
      <w:r w:rsidRPr="00EF44C1">
        <w:rPr>
          <w:rFonts w:ascii="PT Astra Serif" w:hAnsi="PT Astra Serif"/>
          <w:b/>
        </w:rPr>
        <w:lastRenderedPageBreak/>
        <w:t>Раздел 5. МЕРОПРИЯТИЯ ВЦП</w:t>
      </w: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tbl>
      <w:tblPr>
        <w:tblW w:w="15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5"/>
        <w:gridCol w:w="2048"/>
        <w:gridCol w:w="1827"/>
        <w:gridCol w:w="996"/>
        <w:gridCol w:w="901"/>
        <w:gridCol w:w="1107"/>
        <w:gridCol w:w="1384"/>
        <w:gridCol w:w="824"/>
        <w:gridCol w:w="831"/>
        <w:gridCol w:w="830"/>
        <w:gridCol w:w="1385"/>
        <w:gridCol w:w="969"/>
        <w:gridCol w:w="692"/>
        <w:gridCol w:w="554"/>
        <w:gridCol w:w="554"/>
      </w:tblGrid>
      <w:tr w:rsidR="00EF44C1" w:rsidRPr="00EF44C1" w:rsidTr="00EF44C1">
        <w:trPr>
          <w:trHeight w:val="158"/>
        </w:trPr>
        <w:tc>
          <w:tcPr>
            <w:tcW w:w="385" w:type="dxa"/>
            <w:vMerge w:val="restart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N</w:t>
            </w:r>
          </w:p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EF44C1">
              <w:rPr>
                <w:rFonts w:ascii="PT Astra Serif" w:hAnsi="PT Astra Serif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2048" w:type="dxa"/>
            <w:vMerge w:val="restart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827" w:type="dxa"/>
            <w:vMerge w:val="restart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Содержание мероприятия</w:t>
            </w:r>
          </w:p>
        </w:tc>
        <w:tc>
          <w:tcPr>
            <w:tcW w:w="1897" w:type="dxa"/>
            <w:gridSpan w:val="2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Срок реализации мероприятия</w:t>
            </w:r>
          </w:p>
        </w:tc>
        <w:tc>
          <w:tcPr>
            <w:tcW w:w="1107" w:type="dxa"/>
            <w:vMerge w:val="restart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Исполнитель мероприятия</w:t>
            </w:r>
          </w:p>
        </w:tc>
        <w:tc>
          <w:tcPr>
            <w:tcW w:w="1384" w:type="dxa"/>
            <w:vMerge w:val="restart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485" w:type="dxa"/>
            <w:gridSpan w:val="3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Расходы на мероприятие (тыс. руб.)</w:t>
            </w:r>
          </w:p>
        </w:tc>
        <w:tc>
          <w:tcPr>
            <w:tcW w:w="4153" w:type="dxa"/>
            <w:gridSpan w:val="5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EF44C1" w:rsidRPr="00EF44C1" w:rsidTr="00EF44C1">
        <w:trPr>
          <w:trHeight w:val="158"/>
        </w:trPr>
        <w:tc>
          <w:tcPr>
            <w:tcW w:w="385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048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2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с (месяц/год)</w:t>
            </w:r>
          </w:p>
        </w:tc>
        <w:tc>
          <w:tcPr>
            <w:tcW w:w="90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по (месяц/год)</w:t>
            </w:r>
          </w:p>
        </w:tc>
        <w:tc>
          <w:tcPr>
            <w:tcW w:w="110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2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2017</w:t>
            </w:r>
          </w:p>
        </w:tc>
        <w:tc>
          <w:tcPr>
            <w:tcW w:w="83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2018</w:t>
            </w:r>
          </w:p>
        </w:tc>
        <w:tc>
          <w:tcPr>
            <w:tcW w:w="830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2019</w:t>
            </w:r>
          </w:p>
        </w:tc>
        <w:tc>
          <w:tcPr>
            <w:tcW w:w="1385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969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692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2017</w:t>
            </w:r>
          </w:p>
        </w:tc>
        <w:tc>
          <w:tcPr>
            <w:tcW w:w="55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2018</w:t>
            </w:r>
          </w:p>
        </w:tc>
        <w:tc>
          <w:tcPr>
            <w:tcW w:w="55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2019</w:t>
            </w:r>
          </w:p>
        </w:tc>
      </w:tr>
      <w:tr w:rsidR="00EF44C1" w:rsidRPr="00EF44C1" w:rsidTr="00EF44C1">
        <w:trPr>
          <w:trHeight w:val="158"/>
        </w:trPr>
        <w:tc>
          <w:tcPr>
            <w:tcW w:w="385" w:type="dxa"/>
            <w:vMerge w:val="restart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048" w:type="dxa"/>
            <w:vMerge w:val="restart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Предоставление государственных услуг в сфере профессионального образования в лесной отрасли областными государственными учреждениями, подведомственными Департаменту лесного хозяйства Томской области, в соответствии с государственным заданием</w:t>
            </w:r>
          </w:p>
        </w:tc>
        <w:tc>
          <w:tcPr>
            <w:tcW w:w="1827" w:type="dxa"/>
            <w:vMerge w:val="restart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 xml:space="preserve">Оказание государственных услуг, указанных в </w:t>
            </w:r>
            <w:hyperlink w:anchor="P287" w:history="1">
              <w:r w:rsidRPr="00EF44C1">
                <w:rPr>
                  <w:rFonts w:ascii="PT Astra Serif" w:hAnsi="PT Astra Serif"/>
                  <w:color w:val="0000FF"/>
                  <w:sz w:val="18"/>
                  <w:szCs w:val="18"/>
                </w:rPr>
                <w:t>приложении</w:t>
              </w:r>
            </w:hyperlink>
            <w:r w:rsidRPr="00EF44C1">
              <w:rPr>
                <w:rFonts w:ascii="PT Astra Serif" w:hAnsi="PT Astra Serif"/>
                <w:sz w:val="18"/>
                <w:szCs w:val="18"/>
              </w:rPr>
              <w:t xml:space="preserve"> к ВЦП</w:t>
            </w:r>
          </w:p>
        </w:tc>
        <w:tc>
          <w:tcPr>
            <w:tcW w:w="996" w:type="dxa"/>
            <w:vMerge w:val="restart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01.2017</w:t>
            </w:r>
          </w:p>
        </w:tc>
        <w:tc>
          <w:tcPr>
            <w:tcW w:w="901" w:type="dxa"/>
            <w:vMerge w:val="restart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12.2019</w:t>
            </w:r>
          </w:p>
        </w:tc>
        <w:tc>
          <w:tcPr>
            <w:tcW w:w="1107" w:type="dxa"/>
            <w:vMerge w:val="restart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ОГБПОУ "ТЛТ"</w:t>
            </w:r>
          </w:p>
        </w:tc>
        <w:tc>
          <w:tcPr>
            <w:tcW w:w="1384" w:type="dxa"/>
            <w:vMerge w:val="restart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0704</w:t>
            </w:r>
          </w:p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0936500000</w:t>
            </w:r>
          </w:p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610</w:t>
            </w:r>
          </w:p>
        </w:tc>
        <w:tc>
          <w:tcPr>
            <w:tcW w:w="824" w:type="dxa"/>
            <w:vMerge w:val="restart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40745,7</w:t>
            </w:r>
          </w:p>
        </w:tc>
        <w:tc>
          <w:tcPr>
            <w:tcW w:w="831" w:type="dxa"/>
            <w:vMerge w:val="restart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39120,5</w:t>
            </w:r>
          </w:p>
        </w:tc>
        <w:tc>
          <w:tcPr>
            <w:tcW w:w="830" w:type="dxa"/>
            <w:vMerge w:val="restart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39120,5</w:t>
            </w:r>
          </w:p>
        </w:tc>
        <w:tc>
          <w:tcPr>
            <w:tcW w:w="1385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Показатель объема: количество государственных услуг, выполненных в полном объеме</w:t>
            </w:r>
          </w:p>
        </w:tc>
        <w:tc>
          <w:tcPr>
            <w:tcW w:w="969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Единиц</w:t>
            </w:r>
          </w:p>
        </w:tc>
        <w:tc>
          <w:tcPr>
            <w:tcW w:w="692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5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5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EF44C1" w:rsidRPr="00EF44C1" w:rsidTr="00EF44C1">
        <w:trPr>
          <w:trHeight w:val="158"/>
        </w:trPr>
        <w:tc>
          <w:tcPr>
            <w:tcW w:w="385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048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2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6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01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0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24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31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30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385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Показатель, характеризующий качество:</w:t>
            </w:r>
          </w:p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969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Единиц</w:t>
            </w:r>
          </w:p>
        </w:tc>
        <w:tc>
          <w:tcPr>
            <w:tcW w:w="692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5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5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EF44C1" w:rsidRPr="00EF44C1" w:rsidTr="00EF44C1">
        <w:trPr>
          <w:trHeight w:val="158"/>
        </w:trPr>
        <w:tc>
          <w:tcPr>
            <w:tcW w:w="385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048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 xml:space="preserve">Выплата стипендии </w:t>
            </w:r>
            <w:proofErr w:type="gramStart"/>
            <w:r w:rsidRPr="00EF44C1">
              <w:rPr>
                <w:rFonts w:ascii="PT Astra Serif" w:hAnsi="PT Astra Serif"/>
                <w:sz w:val="18"/>
                <w:szCs w:val="18"/>
              </w:rPr>
              <w:t>обучающимся</w:t>
            </w:r>
            <w:proofErr w:type="gramEnd"/>
            <w:r w:rsidRPr="00EF44C1">
              <w:rPr>
                <w:rFonts w:ascii="PT Astra Serif" w:hAnsi="PT Astra Serif"/>
                <w:sz w:val="18"/>
                <w:szCs w:val="18"/>
              </w:rPr>
              <w:t xml:space="preserve"> по очной форме обучения в Областном государственном бюджетном профессиональном образовательном учреждении "Томский лесотехнический техникум"</w:t>
            </w:r>
          </w:p>
        </w:tc>
        <w:tc>
          <w:tcPr>
            <w:tcW w:w="1827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 xml:space="preserve">Принятие решения о выплате государственной академической стипендии, государственной социальной стипендии, поощрительных выплат и материальной помощи студентам </w:t>
            </w:r>
            <w:r w:rsidRPr="00EF44C1">
              <w:rPr>
                <w:rFonts w:ascii="PT Astra Serif" w:hAnsi="PT Astra Serif"/>
                <w:sz w:val="18"/>
                <w:szCs w:val="18"/>
              </w:rPr>
              <w:lastRenderedPageBreak/>
              <w:t>областных государственных образовательных организаций, обучающимся по очной форме обучения за счет средств областного бюджета в соответствии с законодательством Российской Федерации и Томской области</w:t>
            </w:r>
          </w:p>
        </w:tc>
        <w:tc>
          <w:tcPr>
            <w:tcW w:w="996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lastRenderedPageBreak/>
              <w:t>01.2017</w:t>
            </w:r>
          </w:p>
        </w:tc>
        <w:tc>
          <w:tcPr>
            <w:tcW w:w="901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12.2019</w:t>
            </w:r>
          </w:p>
        </w:tc>
        <w:tc>
          <w:tcPr>
            <w:tcW w:w="1107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ОГБПОУ "ТЛТ"</w:t>
            </w:r>
          </w:p>
        </w:tc>
        <w:tc>
          <w:tcPr>
            <w:tcW w:w="138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0704</w:t>
            </w:r>
          </w:p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0936500000</w:t>
            </w:r>
          </w:p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610</w:t>
            </w:r>
          </w:p>
        </w:tc>
        <w:tc>
          <w:tcPr>
            <w:tcW w:w="82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2993,6</w:t>
            </w:r>
          </w:p>
        </w:tc>
        <w:tc>
          <w:tcPr>
            <w:tcW w:w="831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2993,6</w:t>
            </w:r>
          </w:p>
        </w:tc>
        <w:tc>
          <w:tcPr>
            <w:tcW w:w="830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2993,6</w:t>
            </w:r>
          </w:p>
        </w:tc>
        <w:tc>
          <w:tcPr>
            <w:tcW w:w="1385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Показатель объема:</w:t>
            </w:r>
          </w:p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число обучающихся - получателей стипендии</w:t>
            </w:r>
          </w:p>
        </w:tc>
        <w:tc>
          <w:tcPr>
            <w:tcW w:w="969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человек</w:t>
            </w:r>
          </w:p>
        </w:tc>
        <w:tc>
          <w:tcPr>
            <w:tcW w:w="692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405</w:t>
            </w:r>
          </w:p>
        </w:tc>
        <w:tc>
          <w:tcPr>
            <w:tcW w:w="55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402</w:t>
            </w:r>
          </w:p>
        </w:tc>
        <w:tc>
          <w:tcPr>
            <w:tcW w:w="55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401</w:t>
            </w:r>
          </w:p>
        </w:tc>
      </w:tr>
      <w:tr w:rsidR="00EF44C1" w:rsidRPr="00EF44C1" w:rsidTr="00EF44C1">
        <w:trPr>
          <w:trHeight w:val="158"/>
        </w:trPr>
        <w:tc>
          <w:tcPr>
            <w:tcW w:w="385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lastRenderedPageBreak/>
              <w:t>3</w:t>
            </w:r>
          </w:p>
        </w:tc>
        <w:tc>
          <w:tcPr>
            <w:tcW w:w="2048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Предоставление мер социальной поддержки отдельным категориям обучающихся по очной форме обучения в Областном государственном бюджетном профессиональном образовательном учреждении "Томский лесотехнический техникум"</w:t>
            </w:r>
          </w:p>
        </w:tc>
        <w:tc>
          <w:tcPr>
            <w:tcW w:w="1827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EF44C1">
              <w:rPr>
                <w:rFonts w:ascii="PT Astra Serif" w:hAnsi="PT Astra Serif"/>
                <w:sz w:val="18"/>
                <w:szCs w:val="18"/>
              </w:rPr>
              <w:t>Предоставление мер социальной поддержки детям-сиротам и детям, оставшимся без попечения родителей, лицам из числа детей-сирот и детей, оставшихся без попечения родителей, обучающимся с ограниченными возможностями здоровья, а также обучающимся, потерявшим в период обучения по очной форме обоих или единственного родителя, в соответствии с законодательством Российской Федерации и Томской области</w:t>
            </w:r>
            <w:proofErr w:type="gramEnd"/>
          </w:p>
        </w:tc>
        <w:tc>
          <w:tcPr>
            <w:tcW w:w="996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01.2017</w:t>
            </w:r>
          </w:p>
        </w:tc>
        <w:tc>
          <w:tcPr>
            <w:tcW w:w="901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12.2019</w:t>
            </w:r>
          </w:p>
        </w:tc>
        <w:tc>
          <w:tcPr>
            <w:tcW w:w="1107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ОГБПОУ "ТЛТ"</w:t>
            </w:r>
          </w:p>
        </w:tc>
        <w:tc>
          <w:tcPr>
            <w:tcW w:w="138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0704</w:t>
            </w:r>
          </w:p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0936500000</w:t>
            </w:r>
          </w:p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610</w:t>
            </w:r>
          </w:p>
        </w:tc>
        <w:tc>
          <w:tcPr>
            <w:tcW w:w="82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2700,0</w:t>
            </w:r>
          </w:p>
        </w:tc>
        <w:tc>
          <w:tcPr>
            <w:tcW w:w="831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2700,0</w:t>
            </w:r>
          </w:p>
        </w:tc>
        <w:tc>
          <w:tcPr>
            <w:tcW w:w="830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2700,0</w:t>
            </w:r>
          </w:p>
        </w:tc>
        <w:tc>
          <w:tcPr>
            <w:tcW w:w="1385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Показатель объема:</w:t>
            </w:r>
          </w:p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число обучающихся - получателей мер социальной поддержки</w:t>
            </w:r>
          </w:p>
        </w:tc>
        <w:tc>
          <w:tcPr>
            <w:tcW w:w="969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человек</w:t>
            </w:r>
          </w:p>
        </w:tc>
        <w:tc>
          <w:tcPr>
            <w:tcW w:w="692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31</w:t>
            </w:r>
          </w:p>
        </w:tc>
        <w:tc>
          <w:tcPr>
            <w:tcW w:w="55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31</w:t>
            </w:r>
          </w:p>
        </w:tc>
        <w:tc>
          <w:tcPr>
            <w:tcW w:w="55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31</w:t>
            </w:r>
          </w:p>
        </w:tc>
      </w:tr>
      <w:tr w:rsidR="00EF44C1" w:rsidRPr="00EF44C1" w:rsidTr="00EF44C1">
        <w:trPr>
          <w:trHeight w:val="158"/>
        </w:trPr>
        <w:tc>
          <w:tcPr>
            <w:tcW w:w="385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263" w:type="dxa"/>
            <w:gridSpan w:val="6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Итого по ВЦП</w:t>
            </w:r>
          </w:p>
        </w:tc>
        <w:tc>
          <w:tcPr>
            <w:tcW w:w="824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46439,3</w:t>
            </w:r>
          </w:p>
        </w:tc>
        <w:tc>
          <w:tcPr>
            <w:tcW w:w="831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44814,1</w:t>
            </w:r>
          </w:p>
        </w:tc>
        <w:tc>
          <w:tcPr>
            <w:tcW w:w="830" w:type="dxa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44814,1</w:t>
            </w:r>
          </w:p>
        </w:tc>
        <w:tc>
          <w:tcPr>
            <w:tcW w:w="4153" w:type="dxa"/>
            <w:gridSpan w:val="5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</w:tr>
    </w:tbl>
    <w:p w:rsidR="00EF44C1" w:rsidRPr="00EF44C1" w:rsidRDefault="00EF44C1">
      <w:pPr>
        <w:pStyle w:val="ConsPlusNormal"/>
        <w:jc w:val="both"/>
        <w:rPr>
          <w:rFonts w:ascii="PT Astra Serif" w:hAnsi="PT Astra Serif"/>
          <w:sz w:val="18"/>
          <w:szCs w:val="18"/>
        </w:rPr>
      </w:pPr>
    </w:p>
    <w:p w:rsidR="00EF44C1" w:rsidRPr="00EF44C1" w:rsidRDefault="00EF44C1">
      <w:pPr>
        <w:pStyle w:val="ConsPlusNormal"/>
        <w:jc w:val="both"/>
        <w:rPr>
          <w:rFonts w:ascii="PT Astra Serif" w:hAnsi="PT Astra Serif"/>
          <w:sz w:val="18"/>
          <w:szCs w:val="18"/>
        </w:rPr>
      </w:pPr>
    </w:p>
    <w:p w:rsidR="00EF44C1" w:rsidRPr="00EF44C1" w:rsidRDefault="00EF44C1" w:rsidP="00EF44C1">
      <w:pPr>
        <w:pStyle w:val="ConsPlusNormal"/>
        <w:jc w:val="right"/>
        <w:outlineLvl w:val="1"/>
        <w:rPr>
          <w:rFonts w:ascii="PT Astra Serif" w:hAnsi="PT Astra Serif"/>
          <w:sz w:val="18"/>
          <w:szCs w:val="18"/>
        </w:rPr>
      </w:pPr>
      <w:r w:rsidRPr="00EF44C1">
        <w:rPr>
          <w:rFonts w:ascii="PT Astra Serif" w:hAnsi="PT Astra Serif"/>
          <w:sz w:val="18"/>
          <w:szCs w:val="18"/>
        </w:rPr>
        <w:lastRenderedPageBreak/>
        <w:t>Приложение</w:t>
      </w:r>
      <w:r>
        <w:rPr>
          <w:rFonts w:ascii="PT Astra Serif" w:hAnsi="PT Astra Serif"/>
          <w:sz w:val="18"/>
          <w:szCs w:val="18"/>
        </w:rPr>
        <w:t xml:space="preserve"> </w:t>
      </w:r>
      <w:r w:rsidRPr="00EF44C1">
        <w:rPr>
          <w:rFonts w:ascii="PT Astra Serif" w:hAnsi="PT Astra Serif"/>
        </w:rPr>
        <w:t>к ВЦП</w:t>
      </w:r>
    </w:p>
    <w:p w:rsidR="00EF44C1" w:rsidRPr="00EF44C1" w:rsidRDefault="00EF44C1">
      <w:pPr>
        <w:pStyle w:val="ConsPlusNormal"/>
        <w:jc w:val="right"/>
        <w:rPr>
          <w:rFonts w:ascii="PT Astra Serif" w:hAnsi="PT Astra Serif"/>
        </w:rPr>
      </w:pPr>
      <w:r w:rsidRPr="00EF44C1">
        <w:rPr>
          <w:rFonts w:ascii="PT Astra Serif" w:hAnsi="PT Astra Serif"/>
        </w:rPr>
        <w:t>"Обеспечение доступности качественного среднего</w:t>
      </w:r>
    </w:p>
    <w:p w:rsidR="00EF44C1" w:rsidRPr="00EF44C1" w:rsidRDefault="00EF44C1">
      <w:pPr>
        <w:pStyle w:val="ConsPlusNormal"/>
        <w:jc w:val="right"/>
        <w:rPr>
          <w:rFonts w:ascii="PT Astra Serif" w:hAnsi="PT Astra Serif"/>
        </w:rPr>
      </w:pPr>
      <w:r w:rsidRPr="00EF44C1">
        <w:rPr>
          <w:rFonts w:ascii="PT Astra Serif" w:hAnsi="PT Astra Serif"/>
        </w:rPr>
        <w:t>профессионального образования в лесной отрасли"</w:t>
      </w: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Pr="00EF44C1" w:rsidRDefault="00EF44C1">
      <w:pPr>
        <w:pStyle w:val="ConsPlusTitle"/>
        <w:jc w:val="center"/>
        <w:rPr>
          <w:rFonts w:ascii="PT Astra Serif" w:hAnsi="PT Astra Serif"/>
        </w:rPr>
      </w:pPr>
      <w:bookmarkStart w:id="2" w:name="P287"/>
      <w:bookmarkEnd w:id="2"/>
      <w:r w:rsidRPr="00EF44C1">
        <w:rPr>
          <w:rFonts w:ascii="PT Astra Serif" w:hAnsi="PT Astra Serif"/>
        </w:rPr>
        <w:t>СВОДНАЯ ИНФОРМАЦИЯ</w:t>
      </w:r>
    </w:p>
    <w:p w:rsidR="00EF44C1" w:rsidRPr="00EF44C1" w:rsidRDefault="00EF44C1">
      <w:pPr>
        <w:pStyle w:val="ConsPlusTitle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ОБ ОБЪЕМАХ ГОСУДАРСТВЕННЫХ УСЛУГ, ОКАЗЫВАЕМЫХ (ВЫПОЛНЯЕМЫХ)</w:t>
      </w:r>
    </w:p>
    <w:p w:rsidR="00EF44C1" w:rsidRPr="00EF44C1" w:rsidRDefault="00EF44C1">
      <w:pPr>
        <w:pStyle w:val="ConsPlusTitle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ОБЛАСТНЫМИ ГОСУДАРСТВЕННЫМИ УЧРЕЖДЕНИЯМИ В СООТВЕТСТВИИ</w:t>
      </w:r>
    </w:p>
    <w:p w:rsidR="00EF44C1" w:rsidRPr="00EF44C1" w:rsidRDefault="00EF44C1">
      <w:pPr>
        <w:pStyle w:val="ConsPlusTitle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С ГОСУДАРСТВЕННЫМ ЗАДАНИЕМ, В РАМКАХ РЕАЛИЗАЦИИ</w:t>
      </w:r>
    </w:p>
    <w:p w:rsidR="00EF44C1" w:rsidRPr="00EF44C1" w:rsidRDefault="00EF44C1">
      <w:pPr>
        <w:pStyle w:val="ConsPlusTitle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ВЕДОМСТВЕННОЙ ЦЕЛЕВОЙ ПРОГРАММЫ</w:t>
      </w:r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p w:rsidR="00EF44C1" w:rsidRPr="00EF44C1" w:rsidRDefault="00EF44C1">
      <w:pPr>
        <w:pStyle w:val="ConsPlusNormal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"Обеспечение доступности качественного среднего</w:t>
      </w:r>
    </w:p>
    <w:p w:rsidR="00EF44C1" w:rsidRPr="00EF44C1" w:rsidRDefault="00EF44C1">
      <w:pPr>
        <w:pStyle w:val="ConsPlusNormal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профессионального образования в лесной отрасли"</w:t>
      </w:r>
    </w:p>
    <w:p w:rsidR="00EF44C1" w:rsidRPr="00EF44C1" w:rsidRDefault="00EF44C1">
      <w:pPr>
        <w:pStyle w:val="ConsPlusNormal"/>
        <w:jc w:val="center"/>
        <w:rPr>
          <w:rFonts w:ascii="PT Astra Serif" w:hAnsi="PT Astra Serif"/>
        </w:rPr>
      </w:pPr>
      <w:r w:rsidRPr="00EF44C1">
        <w:rPr>
          <w:rFonts w:ascii="PT Astra Serif" w:hAnsi="PT Astra Serif"/>
        </w:rPr>
        <w:t>______________________________________________</w:t>
      </w:r>
    </w:p>
    <w:p w:rsidR="00EF44C1" w:rsidRPr="00EF44C1" w:rsidRDefault="00EF44C1">
      <w:pPr>
        <w:pStyle w:val="ConsPlusNormal"/>
        <w:jc w:val="center"/>
        <w:rPr>
          <w:rFonts w:ascii="PT Astra Serif" w:hAnsi="PT Astra Serif"/>
        </w:rPr>
      </w:pPr>
      <w:proofErr w:type="gramStart"/>
      <w:r w:rsidRPr="00EF44C1">
        <w:rPr>
          <w:rFonts w:ascii="PT Astra Serif" w:hAnsi="PT Astra Serif"/>
        </w:rPr>
        <w:t>(Наименование ведомственной целевой программы</w:t>
      </w:r>
      <w:proofErr w:type="gramEnd"/>
    </w:p>
    <w:p w:rsidR="00EF44C1" w:rsidRPr="00EF44C1" w:rsidRDefault="00EF44C1">
      <w:pPr>
        <w:pStyle w:val="ConsPlusNormal"/>
        <w:jc w:val="center"/>
        <w:rPr>
          <w:rFonts w:ascii="PT Astra Serif" w:hAnsi="PT Astra Serif"/>
        </w:rPr>
      </w:pPr>
      <w:proofErr w:type="gramStart"/>
      <w:r w:rsidRPr="00EF44C1">
        <w:rPr>
          <w:rFonts w:ascii="PT Astra Serif" w:hAnsi="PT Astra Serif"/>
        </w:rPr>
        <w:t>Томской области)</w:t>
      </w:r>
      <w:proofErr w:type="gramEnd"/>
    </w:p>
    <w:p w:rsidR="00EF44C1" w:rsidRPr="00EF44C1" w:rsidRDefault="00EF44C1">
      <w:pPr>
        <w:pStyle w:val="ConsPlusNormal"/>
        <w:jc w:val="both"/>
        <w:rPr>
          <w:rFonts w:ascii="PT Astra Serif" w:hAnsi="PT Astra Serif"/>
        </w:rPr>
      </w:pPr>
    </w:p>
    <w:tbl>
      <w:tblPr>
        <w:tblW w:w="15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7"/>
        <w:gridCol w:w="1887"/>
        <w:gridCol w:w="1458"/>
        <w:gridCol w:w="130"/>
        <w:gridCol w:w="1151"/>
        <w:gridCol w:w="1618"/>
        <w:gridCol w:w="1591"/>
        <w:gridCol w:w="1194"/>
        <w:gridCol w:w="1180"/>
        <w:gridCol w:w="1133"/>
        <w:gridCol w:w="1194"/>
        <w:gridCol w:w="1133"/>
        <w:gridCol w:w="1133"/>
      </w:tblGrid>
      <w:tr w:rsidR="00EF44C1" w:rsidRPr="00EF44C1" w:rsidTr="00EF44C1">
        <w:trPr>
          <w:trHeight w:val="154"/>
        </w:trPr>
        <w:tc>
          <w:tcPr>
            <w:tcW w:w="477" w:type="dxa"/>
            <w:vMerge w:val="restart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N</w:t>
            </w:r>
          </w:p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EF44C1">
              <w:rPr>
                <w:rFonts w:ascii="PT Astra Serif" w:hAnsi="PT Astra Serif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887" w:type="dxa"/>
            <w:vMerge w:val="restart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Наименование государственной услуги (работы)</w:t>
            </w:r>
          </w:p>
        </w:tc>
        <w:tc>
          <w:tcPr>
            <w:tcW w:w="1458" w:type="dxa"/>
            <w:vMerge w:val="restart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Содержание государственной услуги (работы)</w:t>
            </w:r>
          </w:p>
        </w:tc>
        <w:tc>
          <w:tcPr>
            <w:tcW w:w="1281" w:type="dxa"/>
            <w:gridSpan w:val="2"/>
            <w:vMerge w:val="restart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Условия оказания государственной услуги (выполнения работы)</w:t>
            </w:r>
          </w:p>
        </w:tc>
        <w:tc>
          <w:tcPr>
            <w:tcW w:w="1618" w:type="dxa"/>
            <w:vMerge w:val="restart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Областные государственные учреждения, оказывающие государственную услугу (выполняющие работу)</w:t>
            </w:r>
          </w:p>
        </w:tc>
        <w:tc>
          <w:tcPr>
            <w:tcW w:w="1591" w:type="dxa"/>
            <w:vMerge w:val="restart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3507" w:type="dxa"/>
            <w:gridSpan w:val="3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Значения показателя объема государственной услуги (работы)</w:t>
            </w:r>
          </w:p>
        </w:tc>
        <w:tc>
          <w:tcPr>
            <w:tcW w:w="3459" w:type="dxa"/>
            <w:gridSpan w:val="3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Объем бюджетных ассигнований (тыс. руб.)</w:t>
            </w:r>
          </w:p>
        </w:tc>
      </w:tr>
      <w:tr w:rsidR="00EF44C1" w:rsidRPr="00EF44C1" w:rsidTr="00EF44C1">
        <w:trPr>
          <w:trHeight w:val="154"/>
        </w:trPr>
        <w:tc>
          <w:tcPr>
            <w:tcW w:w="47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8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18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1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очередной финансовый год 2017</w:t>
            </w:r>
          </w:p>
        </w:tc>
        <w:tc>
          <w:tcPr>
            <w:tcW w:w="1180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первый год планового периода 2018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второй год планового периода 2019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очередной финансовый год 2017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первый год планового периода 2018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второй год планового периода 2019</w:t>
            </w:r>
          </w:p>
        </w:tc>
      </w:tr>
      <w:tr w:rsidR="00EF44C1" w:rsidRPr="00EF44C1" w:rsidTr="00EF44C1">
        <w:trPr>
          <w:trHeight w:val="154"/>
        </w:trPr>
        <w:tc>
          <w:tcPr>
            <w:tcW w:w="477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802" w:type="dxa"/>
            <w:gridSpan w:val="12"/>
          </w:tcPr>
          <w:p w:rsidR="00EF44C1" w:rsidRPr="00EF44C1" w:rsidRDefault="00EF44C1">
            <w:pPr>
              <w:pStyle w:val="ConsPlusNormal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Государственные услуги</w:t>
            </w:r>
          </w:p>
        </w:tc>
      </w:tr>
      <w:tr w:rsidR="00EF44C1" w:rsidRPr="00EF44C1" w:rsidTr="00EF44C1">
        <w:trPr>
          <w:trHeight w:val="154"/>
        </w:trPr>
        <w:tc>
          <w:tcPr>
            <w:tcW w:w="477" w:type="dxa"/>
            <w:vMerge w:val="restart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887" w:type="dxa"/>
            <w:vMerge w:val="restart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Реализация образовательных программ среднего профессионального образования - программ подготовки специалистов среднего звена</w:t>
            </w:r>
          </w:p>
        </w:tc>
        <w:tc>
          <w:tcPr>
            <w:tcW w:w="1588" w:type="dxa"/>
            <w:gridSpan w:val="2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Техническая эксплуатация подъемно-транспортных, строительных, дорожных машин и оборудования (по отраслям)</w:t>
            </w:r>
          </w:p>
        </w:tc>
        <w:tc>
          <w:tcPr>
            <w:tcW w:w="115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Очная</w:t>
            </w:r>
          </w:p>
        </w:tc>
        <w:tc>
          <w:tcPr>
            <w:tcW w:w="1618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ОГБПОУ "ТЛТ"</w:t>
            </w:r>
          </w:p>
        </w:tc>
        <w:tc>
          <w:tcPr>
            <w:tcW w:w="159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Численность обучающихся, человек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127</w:t>
            </w:r>
          </w:p>
        </w:tc>
        <w:tc>
          <w:tcPr>
            <w:tcW w:w="1180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139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139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12047,0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12808,3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12823,6</w:t>
            </w:r>
          </w:p>
        </w:tc>
      </w:tr>
      <w:tr w:rsidR="00EF44C1" w:rsidRPr="00EF44C1" w:rsidTr="00EF44C1">
        <w:trPr>
          <w:trHeight w:val="154"/>
        </w:trPr>
        <w:tc>
          <w:tcPr>
            <w:tcW w:w="47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8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88" w:type="dxa"/>
            <w:gridSpan w:val="2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Лесное и лесопарковое хозяйство</w:t>
            </w:r>
          </w:p>
        </w:tc>
        <w:tc>
          <w:tcPr>
            <w:tcW w:w="115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Очная</w:t>
            </w:r>
          </w:p>
        </w:tc>
        <w:tc>
          <w:tcPr>
            <w:tcW w:w="1618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ОГБПОУ "ТЛТ"</w:t>
            </w:r>
          </w:p>
        </w:tc>
        <w:tc>
          <w:tcPr>
            <w:tcW w:w="159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Численность обучающихся, человек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85</w:t>
            </w:r>
          </w:p>
        </w:tc>
        <w:tc>
          <w:tcPr>
            <w:tcW w:w="1180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87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87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8062,9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8016,7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8026,3</w:t>
            </w:r>
          </w:p>
        </w:tc>
      </w:tr>
      <w:tr w:rsidR="00EF44C1" w:rsidRPr="00EF44C1" w:rsidTr="00EF44C1">
        <w:trPr>
          <w:trHeight w:val="154"/>
        </w:trPr>
        <w:tc>
          <w:tcPr>
            <w:tcW w:w="47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8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88" w:type="dxa"/>
            <w:gridSpan w:val="2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Технология лесозаготовок</w:t>
            </w:r>
          </w:p>
        </w:tc>
        <w:tc>
          <w:tcPr>
            <w:tcW w:w="115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Очная</w:t>
            </w:r>
          </w:p>
        </w:tc>
        <w:tc>
          <w:tcPr>
            <w:tcW w:w="1618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ОГБПОУ "ТЛТ"</w:t>
            </w:r>
          </w:p>
        </w:tc>
        <w:tc>
          <w:tcPr>
            <w:tcW w:w="159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Численность обучающихся, человек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78</w:t>
            </w:r>
          </w:p>
        </w:tc>
        <w:tc>
          <w:tcPr>
            <w:tcW w:w="1180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79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80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7398,9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7279,5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7380,5</w:t>
            </w:r>
          </w:p>
        </w:tc>
      </w:tr>
      <w:tr w:rsidR="00EF44C1" w:rsidRPr="00EF44C1" w:rsidTr="00EF44C1">
        <w:trPr>
          <w:trHeight w:val="154"/>
        </w:trPr>
        <w:tc>
          <w:tcPr>
            <w:tcW w:w="47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8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88" w:type="dxa"/>
            <w:gridSpan w:val="2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Технология деревообработки</w:t>
            </w:r>
          </w:p>
        </w:tc>
        <w:tc>
          <w:tcPr>
            <w:tcW w:w="115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Очная</w:t>
            </w:r>
          </w:p>
        </w:tc>
        <w:tc>
          <w:tcPr>
            <w:tcW w:w="1618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ОГБПОУ "ТЛТ"</w:t>
            </w:r>
          </w:p>
        </w:tc>
        <w:tc>
          <w:tcPr>
            <w:tcW w:w="159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Численность обучающихся, человек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85</w:t>
            </w:r>
          </w:p>
        </w:tc>
        <w:tc>
          <w:tcPr>
            <w:tcW w:w="1180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87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87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8062,9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8016,7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8026,3</w:t>
            </w:r>
          </w:p>
        </w:tc>
      </w:tr>
      <w:tr w:rsidR="00EF44C1" w:rsidRPr="00EF44C1" w:rsidTr="00EF44C1">
        <w:trPr>
          <w:trHeight w:val="154"/>
        </w:trPr>
        <w:tc>
          <w:tcPr>
            <w:tcW w:w="47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8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88" w:type="dxa"/>
            <w:gridSpan w:val="2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Техническая эксплуатация подъемно-транспортных, строительных, дорожных машин и оборудования (по отраслям)</w:t>
            </w:r>
          </w:p>
        </w:tc>
        <w:tc>
          <w:tcPr>
            <w:tcW w:w="115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Заочная</w:t>
            </w:r>
          </w:p>
        </w:tc>
        <w:tc>
          <w:tcPr>
            <w:tcW w:w="1618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ОГБПОУ "ТЛТ"</w:t>
            </w:r>
          </w:p>
        </w:tc>
        <w:tc>
          <w:tcPr>
            <w:tcW w:w="159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Численность обучающихся, человек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69</w:t>
            </w:r>
          </w:p>
        </w:tc>
        <w:tc>
          <w:tcPr>
            <w:tcW w:w="1180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69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69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654,5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635,8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636,6</w:t>
            </w:r>
          </w:p>
        </w:tc>
      </w:tr>
      <w:tr w:rsidR="00EF44C1" w:rsidRPr="00EF44C1" w:rsidTr="00EF44C1">
        <w:trPr>
          <w:trHeight w:val="154"/>
        </w:trPr>
        <w:tc>
          <w:tcPr>
            <w:tcW w:w="47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8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88" w:type="dxa"/>
            <w:gridSpan w:val="2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Лесное и лесопарковое хозяйство</w:t>
            </w:r>
          </w:p>
        </w:tc>
        <w:tc>
          <w:tcPr>
            <w:tcW w:w="115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Заочная</w:t>
            </w:r>
          </w:p>
        </w:tc>
        <w:tc>
          <w:tcPr>
            <w:tcW w:w="1618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ОГБПОУ "ТЛТ"</w:t>
            </w:r>
          </w:p>
        </w:tc>
        <w:tc>
          <w:tcPr>
            <w:tcW w:w="159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Численность обучающихся, человек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77</w:t>
            </w:r>
          </w:p>
        </w:tc>
        <w:tc>
          <w:tcPr>
            <w:tcW w:w="1180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77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77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730,4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709,5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710,4</w:t>
            </w:r>
          </w:p>
        </w:tc>
      </w:tr>
      <w:tr w:rsidR="00EF44C1" w:rsidRPr="00EF44C1" w:rsidTr="00EF44C1">
        <w:trPr>
          <w:trHeight w:val="154"/>
        </w:trPr>
        <w:tc>
          <w:tcPr>
            <w:tcW w:w="47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8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88" w:type="dxa"/>
            <w:gridSpan w:val="2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Экономика и бухгалтерский учет (по отраслям)</w:t>
            </w:r>
          </w:p>
        </w:tc>
        <w:tc>
          <w:tcPr>
            <w:tcW w:w="115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Очная</w:t>
            </w:r>
          </w:p>
        </w:tc>
        <w:tc>
          <w:tcPr>
            <w:tcW w:w="1618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ОГБПОУ "ТЛТ"</w:t>
            </w:r>
          </w:p>
        </w:tc>
        <w:tc>
          <w:tcPr>
            <w:tcW w:w="159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Численность обучающихся, человек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30</w:t>
            </w:r>
          </w:p>
        </w:tc>
        <w:tc>
          <w:tcPr>
            <w:tcW w:w="1180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2845,7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921,5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738,0</w:t>
            </w:r>
          </w:p>
        </w:tc>
      </w:tr>
      <w:tr w:rsidR="00EF44C1" w:rsidRPr="00EF44C1" w:rsidTr="00EF44C1">
        <w:trPr>
          <w:trHeight w:val="154"/>
        </w:trPr>
        <w:tc>
          <w:tcPr>
            <w:tcW w:w="47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87" w:type="dxa"/>
            <w:vMerge/>
          </w:tcPr>
          <w:p w:rsidR="00EF44C1" w:rsidRPr="00EF44C1" w:rsidRDefault="00EF44C1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88" w:type="dxa"/>
            <w:gridSpan w:val="2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Экономика и бухгалтерский учет (по отраслям)</w:t>
            </w:r>
          </w:p>
        </w:tc>
        <w:tc>
          <w:tcPr>
            <w:tcW w:w="115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Заочная</w:t>
            </w:r>
          </w:p>
        </w:tc>
        <w:tc>
          <w:tcPr>
            <w:tcW w:w="1618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ОГБПОУ "ТЛТ"</w:t>
            </w:r>
          </w:p>
        </w:tc>
        <w:tc>
          <w:tcPr>
            <w:tcW w:w="1591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Численность обучающихся, человек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43</w:t>
            </w:r>
          </w:p>
        </w:tc>
        <w:tc>
          <w:tcPr>
            <w:tcW w:w="1180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30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35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407,9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276,4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322,9</w:t>
            </w:r>
          </w:p>
        </w:tc>
      </w:tr>
      <w:tr w:rsidR="00EF44C1" w:rsidRPr="00EF44C1" w:rsidTr="00EF44C1">
        <w:trPr>
          <w:trHeight w:val="295"/>
        </w:trPr>
        <w:tc>
          <w:tcPr>
            <w:tcW w:w="477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87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Итого:</w:t>
            </w:r>
          </w:p>
        </w:tc>
        <w:tc>
          <w:tcPr>
            <w:tcW w:w="1588" w:type="dxa"/>
            <w:gridSpan w:val="2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51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18" w:type="dxa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1" w:type="dxa"/>
            <w:vAlign w:val="center"/>
          </w:tcPr>
          <w:p w:rsidR="00EF44C1" w:rsidRPr="00EF44C1" w:rsidRDefault="00EF44C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594</w:t>
            </w:r>
          </w:p>
        </w:tc>
        <w:tc>
          <w:tcPr>
            <w:tcW w:w="1180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578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582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40210,3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38664,5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38664,5</w:t>
            </w:r>
          </w:p>
        </w:tc>
      </w:tr>
      <w:tr w:rsidR="00EF44C1" w:rsidRPr="00EF44C1" w:rsidTr="00EF44C1">
        <w:trPr>
          <w:trHeight w:val="578"/>
        </w:trPr>
        <w:tc>
          <w:tcPr>
            <w:tcW w:w="11819" w:type="dxa"/>
            <w:gridSpan w:val="10"/>
          </w:tcPr>
          <w:p w:rsidR="00EF44C1" w:rsidRPr="00EF44C1" w:rsidRDefault="00EF44C1">
            <w:pPr>
              <w:pStyle w:val="ConsPlusNormal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535,4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456,0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456,0</w:t>
            </w:r>
          </w:p>
        </w:tc>
      </w:tr>
      <w:tr w:rsidR="00EF44C1" w:rsidRPr="00EF44C1" w:rsidTr="00EF44C1">
        <w:trPr>
          <w:trHeight w:val="295"/>
        </w:trPr>
        <w:tc>
          <w:tcPr>
            <w:tcW w:w="11819" w:type="dxa"/>
            <w:gridSpan w:val="10"/>
          </w:tcPr>
          <w:p w:rsidR="00EF44C1" w:rsidRPr="00EF44C1" w:rsidRDefault="00EF44C1">
            <w:pPr>
              <w:pStyle w:val="ConsPlusNormal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ИТОГО:</w:t>
            </w:r>
          </w:p>
        </w:tc>
        <w:tc>
          <w:tcPr>
            <w:tcW w:w="1194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40745,7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39120,5</w:t>
            </w:r>
          </w:p>
        </w:tc>
        <w:tc>
          <w:tcPr>
            <w:tcW w:w="1133" w:type="dxa"/>
            <w:vAlign w:val="center"/>
          </w:tcPr>
          <w:p w:rsidR="00EF44C1" w:rsidRPr="00EF44C1" w:rsidRDefault="00EF44C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F44C1">
              <w:rPr>
                <w:rFonts w:ascii="PT Astra Serif" w:hAnsi="PT Astra Serif"/>
                <w:sz w:val="18"/>
                <w:szCs w:val="18"/>
              </w:rPr>
              <w:t>39120,5</w:t>
            </w:r>
          </w:p>
        </w:tc>
      </w:tr>
    </w:tbl>
    <w:p w:rsidR="00EF44C1" w:rsidRPr="00EF44C1" w:rsidRDefault="00EF44C1">
      <w:pPr>
        <w:pStyle w:val="ConsPlusNormal"/>
        <w:jc w:val="both"/>
        <w:rPr>
          <w:rFonts w:ascii="PT Astra Serif" w:hAnsi="PT Astra Serif"/>
          <w:sz w:val="18"/>
          <w:szCs w:val="18"/>
        </w:rPr>
      </w:pPr>
    </w:p>
    <w:p w:rsidR="00EF44C1" w:rsidRPr="00EF44C1" w:rsidRDefault="00EF44C1">
      <w:pPr>
        <w:pStyle w:val="ConsPlusNormal"/>
        <w:jc w:val="both"/>
        <w:rPr>
          <w:rFonts w:ascii="PT Astra Serif" w:hAnsi="PT Astra Serif"/>
          <w:sz w:val="18"/>
          <w:szCs w:val="18"/>
        </w:rPr>
      </w:pPr>
    </w:p>
    <w:p w:rsidR="00EF44C1" w:rsidRPr="00EF44C1" w:rsidRDefault="00EF44C1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PT Astra Serif" w:hAnsi="PT Astra Serif"/>
          <w:sz w:val="18"/>
          <w:szCs w:val="18"/>
        </w:rPr>
      </w:pPr>
    </w:p>
    <w:p w:rsidR="009F23E3" w:rsidRPr="00EF44C1" w:rsidRDefault="009F23E3">
      <w:pPr>
        <w:rPr>
          <w:rFonts w:ascii="PT Astra Serif" w:hAnsi="PT Astra Serif"/>
          <w:sz w:val="18"/>
          <w:szCs w:val="18"/>
        </w:rPr>
      </w:pPr>
    </w:p>
    <w:sectPr w:rsidR="009F23E3" w:rsidRPr="00EF44C1" w:rsidSect="00EF44C1">
      <w:pgSz w:w="16838" w:h="11906" w:orient="landscape"/>
      <w:pgMar w:top="1701" w:right="1134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4C1"/>
    <w:rsid w:val="009F23E3"/>
    <w:rsid w:val="00EF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F44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F44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F44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F44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F44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F44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681304F199BB5883F0479A173A3989C566F0CF7D46CB0A5FA12752BF433865F9BE76C4C851FC57EC9FD61B0AA9E41F3EC085D58797200D39C8A67F9V7fFI" TargetMode="External"/><Relationship Id="rId13" Type="http://schemas.openxmlformats.org/officeDocument/2006/relationships/hyperlink" Target="consultantplus://offline/ref=8681304F199BB5883F0479A173A3989C566F0CF7D46CBFA4FD13752BF433865F9BE76C4C851FC57EC9FF66B3AB9E41F3EC085D58797200D39C8A67F9V7fFI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8681304F199BB5883F0479A173A3989C566F0CF7D46CB0A6F910752BF433865F9BE76C4C971F9D72C8FB7EB1AE8B17A2AAV5fDI" TargetMode="External"/><Relationship Id="rId12" Type="http://schemas.openxmlformats.org/officeDocument/2006/relationships/hyperlink" Target="consultantplus://offline/ref=8681304F199BB5883F0479A173A3989C566F0CF7D46CBFA4FD13752BF433865F9BE76C4C851FC57EC9FF66B3AB9E41F3EC085D58797200D39C8A67F9V7fF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8681304F199BB5883F0479A173A3989C566F0CF7D46DB7A6F217752BF433865F9BE76C4C851FC57EC9FD60B1A19E41F3EC085D58797200D39C8A67F9V7fFI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681304F199BB5883F0479A173A3989C566F0CF7D46CB3A6FD16752BF433865F9BE76C4C851FC57EC9FD60B1AD9E41F3EC085D58797200D39C8A67F9V7fFI" TargetMode="External"/><Relationship Id="rId11" Type="http://schemas.openxmlformats.org/officeDocument/2006/relationships/hyperlink" Target="consultantplus://offline/ref=8681304F199BB5883F0479A173A3989C566F0CF7D46CBFA4FD13752BF433865F9BE76C4C971F9D72C8FB7EB1AE8B17A2AAV5fD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681304F199BB5883F0467AC65CFC698556C55FFDE3BEBF2F6167D79A333DA1ACDEE661ED85BCE61CBFD62VBf1I" TargetMode="External"/><Relationship Id="rId10" Type="http://schemas.openxmlformats.org/officeDocument/2006/relationships/hyperlink" Target="consultantplus://offline/ref=8681304F199BB5883F0479A173A3989C566F0CF7D46CBFA4FD13752BF433865F9BE76C4C851FC57EC9FC68B9A89E41F3EC085D58797200D39C8A67F9V7fF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681304F199BB5883F0479A173A3989C566F0CF7D46CB3A6FD16752BF433865F9BE76C4C851FC57EC9FD60B1AE9E41F3EC085D58797200D39C8A67F9V7fFI" TargetMode="External"/><Relationship Id="rId14" Type="http://schemas.openxmlformats.org/officeDocument/2006/relationships/hyperlink" Target="consultantplus://offline/ref=8681304F199BB5883F0479A173A3989C566F0CF7D46CBFA4FD13752BF433865F9BE76C4C851FC57EC9FF66B3AB9E41F3EC085D58797200D39C8A67F9V7f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301E4-C95C-4861-841E-89EFDD336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3089</Words>
  <Characters>17610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Васильевна Весельская</dc:creator>
  <cp:lastModifiedBy>Елена Васильевна Весельская</cp:lastModifiedBy>
  <cp:revision>1</cp:revision>
  <dcterms:created xsi:type="dcterms:W3CDTF">2020-06-16T08:31:00Z</dcterms:created>
  <dcterms:modified xsi:type="dcterms:W3CDTF">2020-06-16T08:35:00Z</dcterms:modified>
</cp:coreProperties>
</file>