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proofErr w:type="gramStart"/>
      <w:r w:rsidRPr="00067598">
        <w:rPr>
          <w:rFonts w:ascii="PT Astra Serif" w:hAnsi="PT Astra Serif"/>
          <w:sz w:val="20"/>
          <w:szCs w:val="20"/>
        </w:rPr>
        <w:t>к</w:t>
      </w:r>
      <w:proofErr w:type="gramEnd"/>
      <w:r w:rsidRPr="00067598">
        <w:rPr>
          <w:rFonts w:ascii="PT Astra Serif" w:hAnsi="PT Astra Serif"/>
          <w:sz w:val="20"/>
          <w:szCs w:val="20"/>
        </w:rPr>
        <w:t xml:space="preserve">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proofErr w:type="gramStart"/>
      <w:r w:rsidRPr="00067598">
        <w:rPr>
          <w:rFonts w:ascii="PT Astra Serif" w:hAnsi="PT Astra Serif"/>
          <w:sz w:val="20"/>
          <w:szCs w:val="20"/>
        </w:rPr>
        <w:t>лесного</w:t>
      </w:r>
      <w:proofErr w:type="gramEnd"/>
      <w:r w:rsidRPr="00067598">
        <w:rPr>
          <w:rFonts w:ascii="PT Astra Serif" w:hAnsi="PT Astra Serif"/>
          <w:sz w:val="20"/>
          <w:szCs w:val="20"/>
        </w:rPr>
        <w:t xml:space="preserve">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proofErr w:type="gramStart"/>
      <w:r w:rsidRPr="00067598">
        <w:rPr>
          <w:rFonts w:ascii="PT Astra Serif" w:hAnsi="PT Astra Serif"/>
          <w:sz w:val="20"/>
          <w:szCs w:val="20"/>
        </w:rPr>
        <w:t>от</w:t>
      </w:r>
      <w:proofErr w:type="gramEnd"/>
      <w:r w:rsidRPr="00067598">
        <w:rPr>
          <w:rFonts w:ascii="PT Astra Serif" w:hAnsi="PT Astra Serif"/>
          <w:sz w:val="20"/>
          <w:szCs w:val="20"/>
        </w:rPr>
        <w:t xml:space="preserve">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97688D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3085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3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3E3813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подпунктом «д» пункта 7 Положения о подготовке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>от 23</w:t>
      </w:r>
      <w:r w:rsidR="004E7B31" w:rsidRPr="00485CF3">
        <w:rPr>
          <w:rFonts w:ascii="PT Astra Serif" w:eastAsia="PT Astra Serif" w:hAnsi="PT Astra Serif" w:cs="PT Astra Serif"/>
          <w:sz w:val="26"/>
          <w:szCs w:val="26"/>
        </w:rPr>
        <w:t>.02.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2018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№ 190 «О приоритетных инвестиционных проектах в области освое</w:t>
      </w:r>
      <w:r w:rsidRPr="00485CF3">
        <w:rPr>
          <w:rFonts w:ascii="PT Astra Serif" w:eastAsia="PT Astra Serif" w:hAnsi="PT Astra Serif" w:cs="PT Astra Serif"/>
          <w:sz w:val="26"/>
          <w:szCs w:val="26"/>
        </w:rPr>
        <w:lastRenderedPageBreak/>
        <w:t>ния лесов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485CF3">
        <w:rPr>
          <w:rFonts w:ascii="PT Astra Serif" w:eastAsia="PT Astra Serif" w:hAnsi="PT Astra Serif" w:cs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0D4369" w:rsidRDefault="000D4369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85CF3">
        <w:rPr>
          <w:rFonts w:ascii="PT Astra Serif" w:eastAsia="PT Astra Serif" w:hAnsi="PT Astra Serif" w:cs="PT Astra Serif"/>
          <w:sz w:val="26"/>
          <w:szCs w:val="26"/>
        </w:rPr>
        <w:t>Разбивка по объектам капитального строительства концепцией и поквартальным графиком не предусмотрена, в связи с чем достоверная информация об объемах инвестиций в разрезе указанных объектов не может быть представлена.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97688D" w:rsidRPr="0097688D">
        <w:rPr>
          <w:rFonts w:ascii="PT Astra Serif" w:eastAsia="PT Astra Serif" w:hAnsi="PT Astra Serif" w:cs="PT Astra Serif"/>
          <w:sz w:val="26"/>
          <w:szCs w:val="26"/>
        </w:rPr>
        <w:t xml:space="preserve">382,7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Смонтированы и запущены сушильные камеры для сушки шпона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и пиломатериалов, две линии рубки и укладки шпона, дробильный станок. 13.12.2019 выдано разрешение на ввод в эксплуатацию котельной мощностью 10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мВт, работающей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на древесной щепе. 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  <w:u w:val="single"/>
        </w:rPr>
        <w:t>Производства пиломатериалов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. 28.04.2020 выдано разрешение на ввод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>в эксплуатацию лесопильного производства</w:t>
      </w:r>
      <w:r w:rsidRPr="0073415A">
        <w:t xml:space="preserve"> (п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риказ № 30/1 от 13.05.2020 о вводе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в эксплуатацию здания цеха, производительность цеха по введенному в эксплуатацию оборудованию составила 24,7 тыс. куб. м в год). 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Возведен дополнительный цех для линии лесопиления (цех лесопиления № 2, будет включен в измененный проект) с автоматизированной подачей (приказ № 74/1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>от 18.08.2022 о вводе в эксплуатацию здания цеха). На площадку цеха доставлен</w:t>
      </w:r>
      <w:r w:rsidR="00D41B28">
        <w:rPr>
          <w:rFonts w:ascii="PT Astra Serif" w:eastAsia="PT Astra Serif" w:hAnsi="PT Astra Serif" w:cs="PT Astra Serif"/>
          <w:sz w:val="26"/>
          <w:szCs w:val="26"/>
        </w:rPr>
        <w:t>ы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>для последующего монтажа окорочный станок роторного типа (Германия)</w:t>
      </w:r>
      <w:r w:rsidR="00D41B28">
        <w:rPr>
          <w:rFonts w:ascii="PT Astra Serif" w:eastAsia="PT Astra Serif" w:hAnsi="PT Astra Serif" w:cs="PT Astra Serif"/>
          <w:sz w:val="26"/>
          <w:szCs w:val="26"/>
        </w:rPr>
        <w:t>, автомат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изированная лесопильная линия (декларативная мощность производства – 34,5 тыс. куб. м в год). Запущена в работу система отопления. До здания цеха проложен силовой кабель. 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На сроки проведения работ по установке оборудования влияет ситуация на внешнем рынке, негативно повлиявшая на объемы сбыта продукции (перенасыщенность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рынка,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>а также переориентация на новых потребителей продукции).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  <w:u w:val="single"/>
        </w:rPr>
        <w:t>Производство шпона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. Произведен технологический запуск (II кв. 2021 года) </w:t>
      </w:r>
      <w:proofErr w:type="spellStart"/>
      <w:r w:rsidRPr="0073415A">
        <w:rPr>
          <w:rFonts w:ascii="PT Astra Serif" w:eastAsia="PT Astra Serif" w:hAnsi="PT Astra Serif" w:cs="PT Astra Serif"/>
          <w:sz w:val="26"/>
          <w:szCs w:val="26"/>
        </w:rPr>
        <w:t>трехпоточной</w:t>
      </w:r>
      <w:proofErr w:type="spellEnd"/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линии шпона. Приказом № 29/4 от 01.07.2021 введено в эксплуатацию здание цеха на основной производственной площадке. Общая производительность цеха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по введенному в эксплуатацию оборудованию в рамках проекта составила 67,3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тыс. куб. м в год, с учетом введенного в эксплуатацию оборудования на основной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и дополнительной производственных площадках. Цех шпона на основной площадке дополнен отделением вымачивания древесины с 3 ваннами и терминалом по отгрузке готовой продукции, запущена в работу производственная линия с дисковыми пилами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для раскряжевки бревен на сортименты. 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  <w:u w:val="single"/>
        </w:rPr>
        <w:t>Дополнительная котельная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(будет внесена в измененный проект). Возведено здание котельной для обеспечения производств тепловой энергией, подготовлены фундаменты, запущен в работу паровой котел расчетной мощностью 2,5 МВт, установлены два </w:t>
      </w:r>
      <w:proofErr w:type="spellStart"/>
      <w:r w:rsidRPr="0073415A">
        <w:rPr>
          <w:rFonts w:ascii="PT Astra Serif" w:eastAsia="PT Astra Serif" w:hAnsi="PT Astra Serif" w:cs="PT Astra Serif"/>
          <w:sz w:val="26"/>
          <w:szCs w:val="26"/>
        </w:rPr>
        <w:t>термомасляных</w:t>
      </w:r>
      <w:proofErr w:type="spellEnd"/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котла (Китай) общей мощностью 8,4 МВт. Установлено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дополнительное оборудование, обеспечивающее работу котельной (бензиновый генератор, расширительный бак, оборудование для измерения уровня, температуры и давления масла, </w:t>
      </w:r>
      <w:proofErr w:type="spellStart"/>
      <w:r w:rsidRPr="0073415A">
        <w:rPr>
          <w:rFonts w:ascii="PT Astra Serif" w:eastAsia="PT Astra Serif" w:hAnsi="PT Astra Serif" w:cs="PT Astra Serif"/>
          <w:sz w:val="26"/>
          <w:szCs w:val="26"/>
        </w:rPr>
        <w:t>электрощитовое</w:t>
      </w:r>
      <w:proofErr w:type="spellEnd"/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оборудование). Изготовлен бункер для щепы. Выполнено подключение котельной к технологическому оборудованию (сушильные машины для сушки шпона). Выполнены пробные топки котлов с регулировкой эксплуатационных режимов, работы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по устройству </w:t>
      </w:r>
      <w:proofErr w:type="spellStart"/>
      <w:r w:rsidRPr="0073415A">
        <w:rPr>
          <w:rFonts w:ascii="PT Astra Serif" w:eastAsia="PT Astra Serif" w:hAnsi="PT Astra Serif" w:cs="PT Astra Serif"/>
          <w:sz w:val="26"/>
          <w:szCs w:val="26"/>
        </w:rPr>
        <w:t>золонакопителя</w:t>
      </w:r>
      <w:proofErr w:type="spellEnd"/>
      <w:r w:rsidRPr="0073415A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  <w:u w:val="single"/>
        </w:rPr>
        <w:t>Завод по производству древесного угля.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Возведен каркас цеха. Проведены работы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по бетонированию полов, установке печей. Завершено строительство печей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 xml:space="preserve">на дополнительной площадке с установкой в грунт, начато производство угля (утилизация отходов производства шпона). Оформляется приобретение дополнительной линии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>для производства древесного угля из опилок и древесной пыли (поданы таможенные декларации).</w:t>
      </w:r>
    </w:p>
    <w:p w:rsidR="0073415A" w:rsidRPr="0073415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415A">
        <w:rPr>
          <w:rFonts w:ascii="PT Astra Serif" w:eastAsia="PT Astra Serif" w:hAnsi="PT Astra Serif" w:cs="PT Astra Serif"/>
          <w:sz w:val="26"/>
          <w:szCs w:val="26"/>
          <w:u w:val="single"/>
        </w:rPr>
        <w:lastRenderedPageBreak/>
        <w:t>Обеспечивающая инфраструктура</w:t>
      </w:r>
      <w:r w:rsidRPr="0073415A">
        <w:rPr>
          <w:rFonts w:ascii="PT Astra Serif" w:eastAsia="PT Astra Serif" w:hAnsi="PT Astra Serif" w:cs="PT Astra Serif"/>
          <w:sz w:val="26"/>
          <w:szCs w:val="26"/>
        </w:rPr>
        <w:t xml:space="preserve"> (будет внесена в измененный Проект). Построены бытовое помещение, пожарный водоем, гараж для грузовых автомобилей. Осуществлена прокладка силового кабеля до цеха лесопиления № 2. Выполнены монтажные работы системы пожарного водоснабжения цеха лесопиления № 2. Подключены инженерные коммуникации для бытовых помещений. Выполнены работы по устройству водопровода </w:t>
      </w:r>
      <w:r w:rsidRPr="0073415A">
        <w:rPr>
          <w:rFonts w:ascii="PT Astra Serif" w:eastAsia="PT Astra Serif" w:hAnsi="PT Astra Serif" w:cs="PT Astra Serif"/>
          <w:sz w:val="26"/>
          <w:szCs w:val="26"/>
        </w:rPr>
        <w:br/>
        <w:t>и тепловых сетей.</w:t>
      </w:r>
    </w:p>
    <w:p w:rsidR="007405B2" w:rsidRPr="00150133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00B14">
        <w:rPr>
          <w:rFonts w:ascii="PT Astra Serif" w:eastAsia="PT Astra Serif" w:hAnsi="PT Astra Serif" w:cs="PT Astra Serif"/>
          <w:sz w:val="26"/>
          <w:szCs w:val="26"/>
          <w:u w:val="single"/>
        </w:rPr>
        <w:t>В</w:t>
      </w:r>
      <w:r w:rsidR="007405B2">
        <w:rPr>
          <w:rFonts w:ascii="PT Astra Serif" w:eastAsia="PT Astra Serif" w:hAnsi="PT Astra Serif" w:cs="PT Astra Serif"/>
          <w:sz w:val="26"/>
          <w:szCs w:val="26"/>
          <w:u w:val="single"/>
        </w:rPr>
        <w:t>о</w:t>
      </w:r>
      <w:r w:rsidRPr="00F00B14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r w:rsidRPr="00F00B14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7405B2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F00B14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квартале 202</w:t>
      </w:r>
      <w:r w:rsidR="00D41B28" w:rsidRPr="00F00B14">
        <w:rPr>
          <w:rFonts w:ascii="PT Astra Serif" w:eastAsia="PT Astra Serif" w:hAnsi="PT Astra Serif" w:cs="PT Astra Serif"/>
          <w:sz w:val="26"/>
          <w:szCs w:val="26"/>
          <w:u w:val="single"/>
        </w:rPr>
        <w:t>3</w:t>
      </w:r>
      <w:r w:rsidRPr="00F00B14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 w:rsidR="005474F6" w:rsidRPr="00F00B1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405B2">
        <w:rPr>
          <w:rFonts w:ascii="PT Astra Serif" w:eastAsia="PT Astra Serif" w:hAnsi="PT Astra Serif" w:cs="PT Astra Serif"/>
          <w:sz w:val="26"/>
          <w:szCs w:val="26"/>
        </w:rPr>
        <w:t xml:space="preserve">начаты работы по установке поступившего оборудования по производству </w:t>
      </w:r>
      <w:proofErr w:type="spellStart"/>
      <w:r w:rsidR="007405B2">
        <w:rPr>
          <w:rFonts w:ascii="PT Astra Serif" w:eastAsia="PT Astra Serif" w:hAnsi="PT Astra Serif" w:cs="PT Astra Serif"/>
          <w:sz w:val="26"/>
          <w:szCs w:val="26"/>
        </w:rPr>
        <w:t>пеллет</w:t>
      </w:r>
      <w:proofErr w:type="spellEnd"/>
      <w:r w:rsidR="007405B2">
        <w:rPr>
          <w:rFonts w:ascii="PT Astra Serif" w:eastAsia="PT Astra Serif" w:hAnsi="PT Astra Serif" w:cs="PT Astra Serif"/>
          <w:sz w:val="26"/>
          <w:szCs w:val="26"/>
        </w:rPr>
        <w:t xml:space="preserve"> и производству древесного угля, завершение работ будет произведено по графику в третьем квартале 2023 года.</w:t>
      </w:r>
      <w:r w:rsidR="00150133">
        <w:rPr>
          <w:rFonts w:ascii="PT Astra Serif" w:eastAsia="PT Astra Serif" w:hAnsi="PT Astra Serif" w:cs="PT Astra Serif"/>
          <w:sz w:val="26"/>
          <w:szCs w:val="26"/>
        </w:rPr>
        <w:t xml:space="preserve"> Установлена и введена в эксплуатацию окорочная машина роторного типа </w:t>
      </w:r>
      <w:r w:rsidR="00150133">
        <w:rPr>
          <w:rFonts w:ascii="PT Astra Serif" w:eastAsia="PT Astra Serif" w:hAnsi="PT Astra Serif" w:cs="PT Astra Serif"/>
          <w:sz w:val="26"/>
          <w:szCs w:val="26"/>
          <w:lang w:val="en-US"/>
        </w:rPr>
        <w:t>VK</w:t>
      </w:r>
      <w:r w:rsidR="00150133" w:rsidRPr="00150133">
        <w:rPr>
          <w:rFonts w:ascii="PT Astra Serif" w:eastAsia="PT Astra Serif" w:hAnsi="PT Astra Serif" w:cs="PT Astra Serif"/>
          <w:sz w:val="26"/>
          <w:szCs w:val="26"/>
        </w:rPr>
        <w:t>-26</w:t>
      </w:r>
      <w:r w:rsidR="00150133">
        <w:rPr>
          <w:rFonts w:ascii="PT Astra Serif" w:eastAsia="PT Astra Serif" w:hAnsi="PT Astra Serif" w:cs="PT Astra Serif"/>
          <w:sz w:val="26"/>
          <w:szCs w:val="26"/>
          <w:lang w:val="en-US"/>
        </w:rPr>
        <w:t>M</w:t>
      </w:r>
      <w:r w:rsidR="0015013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150133" w:rsidRPr="00150133">
        <w:rPr>
          <w:rFonts w:ascii="PT Astra Serif" w:eastAsia="PT Astra Serif" w:hAnsi="PT Astra Serif" w:cs="PT Astra Serif"/>
          <w:sz w:val="26"/>
          <w:szCs w:val="26"/>
        </w:rPr>
        <w:t>(</w:t>
      </w:r>
      <w:r w:rsidR="00150133">
        <w:rPr>
          <w:rFonts w:ascii="PT Astra Serif" w:eastAsia="PT Astra Serif" w:hAnsi="PT Astra Serif" w:cs="PT Astra Serif"/>
          <w:sz w:val="26"/>
          <w:szCs w:val="26"/>
        </w:rPr>
        <w:t>инв. № БП-000440). Акт ввода в эксплуатацию №14 от 23.06.2023 г.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sectPr w:rsidR="007C04F5" w:rsidRPr="00356E04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43634"/>
    <w:rsid w:val="0024752F"/>
    <w:rsid w:val="00252E1C"/>
    <w:rsid w:val="00260265"/>
    <w:rsid w:val="002650A0"/>
    <w:rsid w:val="002777B6"/>
    <w:rsid w:val="00290D0C"/>
    <w:rsid w:val="002949B0"/>
    <w:rsid w:val="002A170B"/>
    <w:rsid w:val="002A1968"/>
    <w:rsid w:val="002A47B1"/>
    <w:rsid w:val="002A4D01"/>
    <w:rsid w:val="002B5C8E"/>
    <w:rsid w:val="002C7083"/>
    <w:rsid w:val="002E0C1E"/>
    <w:rsid w:val="002E7E70"/>
    <w:rsid w:val="0030524E"/>
    <w:rsid w:val="00305B93"/>
    <w:rsid w:val="0031589C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7133"/>
    <w:rsid w:val="00411C2B"/>
    <w:rsid w:val="0041578D"/>
    <w:rsid w:val="004177B5"/>
    <w:rsid w:val="00417FAF"/>
    <w:rsid w:val="004325A9"/>
    <w:rsid w:val="004342FD"/>
    <w:rsid w:val="004353DD"/>
    <w:rsid w:val="00445478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93085"/>
    <w:rsid w:val="006C2B16"/>
    <w:rsid w:val="006F24DD"/>
    <w:rsid w:val="006F4D6E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47ED"/>
    <w:rsid w:val="00843108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EE0"/>
    <w:rsid w:val="00AC08B6"/>
    <w:rsid w:val="00AC3D41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768F"/>
    <w:rsid w:val="00CB7548"/>
    <w:rsid w:val="00CB7B9B"/>
    <w:rsid w:val="00CC26BE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1BA883-F99F-4231-AA05-6368F978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14DB4-CFF1-49A9-880A-D4D91D1E5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Олег Вадимович Буньков</cp:lastModifiedBy>
  <cp:revision>11</cp:revision>
  <cp:lastPrinted>2020-04-21T04:52:00Z</cp:lastPrinted>
  <dcterms:created xsi:type="dcterms:W3CDTF">2023-07-13T07:37:00Z</dcterms:created>
  <dcterms:modified xsi:type="dcterms:W3CDTF">2023-07-13T07:46:00Z</dcterms:modified>
</cp:coreProperties>
</file>