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0"/>
        <w:ind w:left="5529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b/>
          <w:sz w:val="26"/>
          <w:szCs w:val="26"/>
        </w:rPr>
      </w:r>
    </w:p>
    <w:p>
      <w:pPr>
        <w:pStyle w:val="Normal"/>
        <w:spacing w:lineRule="auto" w:line="240" w:before="0" w:after="0"/>
        <w:jc w:val="center"/>
        <w:rPr>
          <w:rFonts w:ascii="PT Astra Serif" w:hAnsi="PT Astra Serif"/>
          <w:b/>
          <w:sz w:val="26"/>
          <w:szCs w:val="26"/>
        </w:rPr>
      </w:pPr>
      <w:r>
        <w:rPr>
          <w:rFonts w:ascii="PT Astra Serif" w:hAnsi="PT Astra Serif"/>
          <w:b/>
          <w:sz w:val="26"/>
          <w:szCs w:val="26"/>
        </w:rPr>
        <w:t xml:space="preserve">План работы Департамента лесного хозяйства Томской области </w:t>
      </w:r>
    </w:p>
    <w:p>
      <w:pPr>
        <w:pStyle w:val="Normal"/>
        <w:spacing w:lineRule="auto" w:line="240" w:before="0" w:after="0"/>
        <w:jc w:val="center"/>
        <w:rPr>
          <w:rFonts w:ascii="PT Astra Serif" w:hAnsi="PT Astra Serif"/>
          <w:b/>
          <w:sz w:val="26"/>
          <w:szCs w:val="26"/>
        </w:rPr>
      </w:pPr>
      <w:r>
        <w:rPr>
          <w:rFonts w:ascii="PT Astra Serif" w:hAnsi="PT Astra Serif"/>
          <w:b/>
          <w:sz w:val="26"/>
          <w:szCs w:val="26"/>
        </w:rPr>
        <w:t>на 2026 год</w:t>
      </w:r>
    </w:p>
    <w:p>
      <w:pPr>
        <w:pStyle w:val="Normal"/>
        <w:spacing w:lineRule="auto" w:line="240" w:before="0" w:after="0"/>
        <w:rPr>
          <w:rFonts w:ascii="PT Astra Serif" w:hAnsi="PT Astra Serif" w:cs="PT Astra Serif"/>
          <w:sz w:val="26"/>
          <w:szCs w:val="26"/>
        </w:rPr>
      </w:pPr>
      <w:r>
        <w:rPr>
          <w:rFonts w:cs="PT Astra Serif" w:ascii="PT Astra Serif" w:hAnsi="PT Astra Serif"/>
          <w:sz w:val="26"/>
          <w:szCs w:val="26"/>
        </w:rPr>
      </w:r>
    </w:p>
    <w:tbl>
      <w:tblPr>
        <w:tblStyle w:val="ae"/>
        <w:tblW w:w="10899" w:type="dxa"/>
        <w:jc w:val="left"/>
        <w:tblInd w:w="-1134" w:type="dxa"/>
        <w:tblLayout w:type="fixed"/>
        <w:tblCellMar>
          <w:top w:w="0" w:type="dxa"/>
          <w:left w:w="105" w:type="dxa"/>
          <w:bottom w:w="0" w:type="dxa"/>
          <w:right w:w="105" w:type="dxa"/>
        </w:tblCellMar>
        <w:tblLook w:noVBand="1" w:val="04a0" w:noHBand="0" w:lastColumn="0" w:firstColumn="1" w:lastRow="0" w:firstRow="1"/>
      </w:tblPr>
      <w:tblGrid>
        <w:gridCol w:w="709"/>
        <w:gridCol w:w="1551"/>
        <w:gridCol w:w="4387"/>
        <w:gridCol w:w="2525"/>
        <w:gridCol w:w="1727"/>
      </w:tblGrid>
      <w:tr>
        <w:trPr>
          <w:trHeight w:val="725" w:hRule="atLeast"/>
        </w:trPr>
        <w:tc>
          <w:tcPr>
            <w:tcW w:w="709" w:type="dxa"/>
            <w:tcBorders/>
          </w:tcPr>
          <w:p>
            <w:pPr>
              <w:pStyle w:val="Normal"/>
              <w:widowControl/>
              <w:shd w:val="clear" w:color="FFFFFF" w:fill="FFFFFF"/>
              <w:suppressAutoHyphens w:val="true"/>
              <w:spacing w:lineRule="auto" w:line="240" w:before="225" w:after="0"/>
              <w:jc w:val="center"/>
              <w:rPr>
                <w:b w:val="false"/>
                <w:bCs w:val="false"/>
                <w:sz w:val="26"/>
                <w:szCs w:val="26"/>
              </w:rPr>
            </w:pPr>
            <w:r>
              <w:rPr>
                <w:rFonts w:eastAsia="PT Astra Serif" w:cs="PT Astra Serif" w:ascii="PT Astra Serif" w:hAnsi="PT Astra Serif"/>
                <w:b w:val="false"/>
                <w:bCs w:val="false"/>
                <w:color w:themeColor="text1" w:val="000000"/>
                <w:kern w:val="0"/>
                <w:sz w:val="26"/>
                <w:szCs w:val="26"/>
                <w:lang w:val="ru-RU" w:eastAsia="en-US" w:bidi="ar-SA"/>
              </w:rPr>
              <w:t>№</w:t>
            </w:r>
          </w:p>
          <w:p>
            <w:pPr>
              <w:pStyle w:val="Normal"/>
              <w:widowControl/>
              <w:shd w:val="clear" w:color="FFFFFF" w:fill="FFFFFF"/>
              <w:suppressAutoHyphens w:val="true"/>
              <w:spacing w:lineRule="auto" w:line="240" w:before="225" w:after="0"/>
              <w:jc w:val="center"/>
              <w:rPr>
                <w:b w:val="false"/>
                <w:bCs w:val="false"/>
                <w:sz w:val="26"/>
                <w:szCs w:val="26"/>
              </w:rPr>
            </w:pPr>
            <w:r>
              <w:rPr>
                <w:rFonts w:eastAsia="PT Astra Serif" w:cs="PT Astra Serif" w:ascii="PT Astra Serif" w:hAnsi="PT Astra Serif"/>
                <w:b w:val="false"/>
                <w:bCs w:val="false"/>
                <w:color w:themeColor="text1" w:val="000000"/>
                <w:kern w:val="0"/>
                <w:sz w:val="26"/>
                <w:szCs w:val="26"/>
                <w:lang w:val="ru-RU" w:eastAsia="en-US" w:bidi="ar-SA"/>
              </w:rPr>
              <w:t>п/п</w:t>
            </w:r>
          </w:p>
        </w:tc>
        <w:tc>
          <w:tcPr>
            <w:tcW w:w="1551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225" w:after="0"/>
              <w:jc w:val="center"/>
              <w:rPr>
                <w:b w:val="false"/>
                <w:bCs w:val="false"/>
                <w:sz w:val="26"/>
                <w:szCs w:val="26"/>
              </w:rPr>
            </w:pPr>
            <w:r>
              <w:rPr>
                <w:rFonts w:eastAsia="PT Astra Serif" w:cs="PT Astra Serif" w:ascii="PT Astra Serif" w:hAnsi="PT Astra Serif"/>
                <w:b w:val="false"/>
                <w:bCs w:val="false"/>
                <w:color w:themeColor="text1" w:val="000000"/>
                <w:kern w:val="0"/>
                <w:sz w:val="26"/>
                <w:szCs w:val="26"/>
                <w:lang w:val="ru-RU" w:eastAsia="en-US" w:bidi="ar-SA"/>
              </w:rPr>
              <w:t>Дата</w:t>
            </w:r>
          </w:p>
        </w:tc>
        <w:tc>
          <w:tcPr>
            <w:tcW w:w="438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225" w:after="0"/>
              <w:jc w:val="center"/>
              <w:rPr>
                <w:b w:val="false"/>
                <w:bCs w:val="false"/>
                <w:sz w:val="26"/>
                <w:szCs w:val="26"/>
              </w:rPr>
            </w:pPr>
            <w:r>
              <w:rPr>
                <w:rFonts w:eastAsia="PT Astra Serif" w:cs="PT Astra Serif" w:ascii="PT Astra Serif" w:hAnsi="PT Astra Serif"/>
                <w:b w:val="false"/>
                <w:bCs w:val="false"/>
                <w:color w:themeColor="text1" w:val="000000"/>
                <w:kern w:val="0"/>
                <w:sz w:val="26"/>
                <w:szCs w:val="26"/>
                <w:lang w:val="ru-RU" w:eastAsia="en-US" w:bidi="ar-SA"/>
              </w:rPr>
              <w:t>Содержание мероприятия</w:t>
            </w:r>
          </w:p>
        </w:tc>
        <w:tc>
          <w:tcPr>
            <w:tcW w:w="2525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225" w:after="0"/>
              <w:jc w:val="center"/>
              <w:rPr>
                <w:b w:val="false"/>
                <w:bCs w:val="false"/>
                <w:sz w:val="26"/>
                <w:szCs w:val="26"/>
              </w:rPr>
            </w:pPr>
            <w:r>
              <w:rPr>
                <w:rFonts w:eastAsia="PT Astra Serif" w:cs="PT Astra Serif" w:ascii="PT Astra Serif" w:hAnsi="PT Astra Serif"/>
                <w:b w:val="false"/>
                <w:bCs w:val="false"/>
                <w:color w:themeColor="text1" w:val="000000"/>
                <w:kern w:val="0"/>
                <w:sz w:val="26"/>
                <w:szCs w:val="26"/>
                <w:lang w:val="ru-RU" w:eastAsia="en-US" w:bidi="ar-SA"/>
              </w:rPr>
              <w:t>Исполнитель</w:t>
            </w:r>
          </w:p>
        </w:tc>
        <w:tc>
          <w:tcPr>
            <w:tcW w:w="172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225" w:after="0"/>
              <w:jc w:val="center"/>
              <w:rPr>
                <w:b w:val="false"/>
                <w:bCs w:val="false"/>
                <w:sz w:val="26"/>
                <w:szCs w:val="26"/>
              </w:rPr>
            </w:pPr>
            <w:r>
              <w:rPr>
                <w:rFonts w:eastAsia="PT Astra Serif" w:cs="PT Astra Serif" w:ascii="PT Astra Serif" w:hAnsi="PT Astra Serif"/>
                <w:b w:val="false"/>
                <w:bCs w:val="false"/>
                <w:color w:themeColor="text1" w:val="000000"/>
                <w:kern w:val="0"/>
                <w:sz w:val="26"/>
                <w:szCs w:val="26"/>
                <w:lang w:val="ru-RU" w:eastAsia="en-US" w:bidi="ar-SA"/>
              </w:rPr>
              <w:t>Контроль за исполнением</w:t>
            </w:r>
          </w:p>
        </w:tc>
      </w:tr>
      <w:tr>
        <w:trPr>
          <w:trHeight w:val="322" w:hRule="atLeast"/>
        </w:trPr>
        <w:tc>
          <w:tcPr>
            <w:tcW w:w="709" w:type="dxa"/>
            <w:tcBorders/>
          </w:tcPr>
          <w:p>
            <w:pPr>
              <w:pStyle w:val="ListParagraph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left"/>
              <w:rPr>
                <w:rFonts w:ascii="PT Astra Serif" w:hAnsi="PT Astra Serif" w:cs="PT Astra Serif"/>
                <w:color w:themeColor="text1" w:val="000000"/>
                <w:sz w:val="28"/>
                <w:szCs w:val="28"/>
              </w:rPr>
            </w:pPr>
            <w:r>
              <w:rPr>
                <w:rFonts w:cs="PT Astra Serif" w:ascii="PT Astra Serif" w:hAnsi="PT Astra Serif"/>
                <w:color w:themeColor="text1" w:val="000000"/>
                <w:sz w:val="28"/>
                <w:szCs w:val="28"/>
              </w:rPr>
            </w:r>
          </w:p>
        </w:tc>
        <w:tc>
          <w:tcPr>
            <w:tcW w:w="1551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lang w:val="ru-RU" w:eastAsia="en-US" w:bidi="ar-SA"/>
              </w:rPr>
              <w:t>январь</w:t>
            </w:r>
          </w:p>
        </w:tc>
        <w:tc>
          <w:tcPr>
            <w:tcW w:w="438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Calibri" w:cs="Times New Roman" w:ascii="PT Astra Serif" w:hAnsi="PT Astra Serif"/>
                <w:sz w:val="26"/>
                <w:szCs w:val="26"/>
                <w:shd w:fill="auto" w:val="clear"/>
              </w:rPr>
              <w:t>Доведение до подведомственных учреждений государственных заданий на выполнение государственных работ (услуг) и соглашений на финансирование государственного задания</w:t>
            </w:r>
          </w:p>
        </w:tc>
        <w:tc>
          <w:tcPr>
            <w:tcW w:w="2525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lang w:val="ru-RU" w:eastAsia="en-US" w:bidi="ar-SA"/>
              </w:rPr>
              <w:t>Весельская Е.В.</w:t>
            </w:r>
          </w:p>
        </w:tc>
        <w:tc>
          <w:tcPr>
            <w:tcW w:w="172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lang w:val="ru-RU" w:eastAsia="en-US" w:bidi="ar-SA"/>
              </w:rPr>
              <w:t>Челокьян В.Л.</w:t>
            </w:r>
          </w:p>
        </w:tc>
      </w:tr>
      <w:tr>
        <w:trPr>
          <w:trHeight w:val="322" w:hRule="atLeast"/>
        </w:trPr>
        <w:tc>
          <w:tcPr>
            <w:tcW w:w="709" w:type="dxa"/>
            <w:tcBorders/>
          </w:tcPr>
          <w:p>
            <w:pPr>
              <w:pStyle w:val="ListParagraph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left"/>
              <w:rPr>
                <w:rFonts w:ascii="PT Astra Serif" w:hAnsi="PT Astra Serif" w:cs="PT Astra Serif"/>
                <w:color w:themeColor="text1" w:val="000000"/>
                <w:sz w:val="28"/>
                <w:szCs w:val="28"/>
                <w:highlight w:val="none"/>
                <w:shd w:fill="auto" w:val="clear"/>
              </w:rPr>
            </w:pPr>
            <w:r>
              <w:rPr>
                <w:rFonts w:cs="PT Astra Serif" w:ascii="PT Astra Serif" w:hAnsi="PT Astra Serif"/>
                <w:color w:themeColor="text1" w:val="000000"/>
                <w:sz w:val="28"/>
                <w:szCs w:val="28"/>
                <w:shd w:fill="auto" w:val="clear"/>
              </w:rPr>
            </w:r>
          </w:p>
        </w:tc>
        <w:tc>
          <w:tcPr>
            <w:tcW w:w="1551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январь -февраль</w:t>
            </w:r>
          </w:p>
        </w:tc>
        <w:tc>
          <w:tcPr>
            <w:tcW w:w="438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Проведение ежегодного медосмотра сотрудников</w:t>
            </w:r>
          </w:p>
        </w:tc>
        <w:tc>
          <w:tcPr>
            <w:tcW w:w="2525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Самарцев А.А.</w:t>
            </w:r>
          </w:p>
        </w:tc>
        <w:tc>
          <w:tcPr>
            <w:tcW w:w="1727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Струков А.И.</w:t>
            </w:r>
          </w:p>
        </w:tc>
      </w:tr>
      <w:tr>
        <w:trPr>
          <w:trHeight w:val="322" w:hRule="atLeast"/>
        </w:trPr>
        <w:tc>
          <w:tcPr>
            <w:tcW w:w="709" w:type="dxa"/>
            <w:tcBorders>
              <w:top w:val="nil"/>
            </w:tcBorders>
          </w:tcPr>
          <w:p>
            <w:pPr>
              <w:pStyle w:val="ListParagraph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left"/>
              <w:rPr>
                <w:rFonts w:ascii="PT Astra Serif" w:hAnsi="PT Astra Serif" w:cs="PT Astra Serif"/>
                <w:color w:themeColor="text1" w:val="000000"/>
                <w:sz w:val="28"/>
                <w:szCs w:val="28"/>
              </w:rPr>
            </w:pPr>
            <w:r>
              <w:rPr>
                <w:rFonts w:cs="PT Astra Serif" w:ascii="PT Astra Serif" w:hAnsi="PT Astra Serif"/>
                <w:color w:themeColor="text1" w:val="000000"/>
                <w:sz w:val="28"/>
                <w:szCs w:val="28"/>
              </w:rPr>
            </w:r>
          </w:p>
        </w:tc>
        <w:tc>
          <w:tcPr>
            <w:tcW w:w="1551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январь-февраль</w:t>
            </w:r>
          </w:p>
        </w:tc>
        <w:tc>
          <w:tcPr>
            <w:tcW w:w="4387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Актуализация данных паспорта регионального проекта «Сохранение лесов» Томской области</w:t>
            </w:r>
          </w:p>
        </w:tc>
        <w:tc>
          <w:tcPr>
            <w:tcW w:w="2525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lang w:val="ru-RU" w:eastAsia="en-US" w:bidi="ar-SA"/>
              </w:rPr>
              <w:t>Весельская Е.В.</w:t>
            </w:r>
          </w:p>
        </w:tc>
        <w:tc>
          <w:tcPr>
            <w:tcW w:w="1727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 w:eastAsiaTheme="minorHAnsi"/>
                <w:color w:val="auto"/>
                <w:kern w:val="0"/>
                <w:sz w:val="26"/>
                <w:szCs w:val="26"/>
                <w:lang w:val="ru-RU" w:eastAsia="en-US" w:bidi="ar-SA"/>
              </w:rPr>
              <w:t>Челокьян В.Л.</w:t>
            </w:r>
          </w:p>
        </w:tc>
      </w:tr>
      <w:tr>
        <w:trPr>
          <w:trHeight w:val="322" w:hRule="atLeast"/>
        </w:trPr>
        <w:tc>
          <w:tcPr>
            <w:tcW w:w="709" w:type="dxa"/>
            <w:tcBorders>
              <w:top w:val="nil"/>
            </w:tcBorders>
          </w:tcPr>
          <w:p>
            <w:pPr>
              <w:pStyle w:val="ListParagraph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left"/>
              <w:rPr>
                <w:rFonts w:ascii="PT Astra Serif" w:hAnsi="PT Astra Serif" w:cs="PT Astra Serif"/>
                <w:color w:themeColor="text1" w:val="000000"/>
                <w:sz w:val="28"/>
                <w:szCs w:val="28"/>
              </w:rPr>
            </w:pPr>
            <w:r>
              <w:rPr>
                <w:rFonts w:cs="PT Astra Serif" w:ascii="PT Astra Serif" w:hAnsi="PT Astra Serif"/>
                <w:color w:themeColor="text1" w:val="000000"/>
                <w:sz w:val="28"/>
                <w:szCs w:val="28"/>
              </w:rPr>
            </w:r>
          </w:p>
        </w:tc>
        <w:tc>
          <w:tcPr>
            <w:tcW w:w="1551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январь-февраль</w:t>
            </w:r>
          </w:p>
        </w:tc>
        <w:tc>
          <w:tcPr>
            <w:tcW w:w="4387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Calibri" w:cs="Times New Roman" w:ascii="PT Astra Serif" w:hAnsi="PT Astra Serif"/>
                <w:sz w:val="26"/>
                <w:szCs w:val="26"/>
                <w:shd w:fill="auto" w:val="clear"/>
              </w:rPr>
              <w:t>Доведение до подведомственных учреждений соглашений по финансированию субсидий на иные цели</w:t>
            </w:r>
          </w:p>
        </w:tc>
        <w:tc>
          <w:tcPr>
            <w:tcW w:w="2525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lang w:val="ru-RU" w:eastAsia="en-US" w:bidi="ar-SA"/>
              </w:rPr>
              <w:t>Весельская Е.В.</w:t>
            </w:r>
          </w:p>
        </w:tc>
        <w:tc>
          <w:tcPr>
            <w:tcW w:w="1727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 w:eastAsiaTheme="minorHAnsi"/>
                <w:color w:val="auto"/>
                <w:kern w:val="0"/>
                <w:sz w:val="26"/>
                <w:szCs w:val="26"/>
                <w:lang w:val="ru-RU" w:eastAsia="en-US" w:bidi="ar-SA"/>
              </w:rPr>
              <w:t>Челокьян В.Л.</w:t>
            </w:r>
          </w:p>
        </w:tc>
      </w:tr>
      <w:tr>
        <w:trPr>
          <w:trHeight w:val="322" w:hRule="atLeast"/>
        </w:trPr>
        <w:tc>
          <w:tcPr>
            <w:tcW w:w="709" w:type="dxa"/>
            <w:tcBorders>
              <w:top w:val="nil"/>
            </w:tcBorders>
          </w:tcPr>
          <w:p>
            <w:pPr>
              <w:pStyle w:val="ListParagraph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left"/>
              <w:rPr>
                <w:rFonts w:ascii="PT Astra Serif" w:hAnsi="PT Astra Serif" w:cs="PT Astra Serif"/>
                <w:color w:themeColor="text1" w:val="000000"/>
                <w:sz w:val="28"/>
                <w:szCs w:val="28"/>
              </w:rPr>
            </w:pPr>
            <w:r>
              <w:rPr>
                <w:rFonts w:cs="PT Astra Serif" w:ascii="PT Astra Serif" w:hAnsi="PT Astra Serif"/>
                <w:color w:themeColor="text1" w:val="000000"/>
                <w:sz w:val="28"/>
                <w:szCs w:val="28"/>
              </w:rPr>
            </w:r>
          </w:p>
        </w:tc>
        <w:tc>
          <w:tcPr>
            <w:tcW w:w="1551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январь – февраль</w:t>
            </w:r>
          </w:p>
        </w:tc>
        <w:tc>
          <w:tcPr>
            <w:tcW w:w="4387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Ввод в эксплуатацию вновь приобретенной техники</w:t>
            </w:r>
          </w:p>
        </w:tc>
        <w:tc>
          <w:tcPr>
            <w:tcW w:w="2525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lang w:val="ru-RU" w:eastAsia="en-US" w:bidi="ar-SA"/>
              </w:rPr>
              <w:t>Лобов И.А.</w:t>
            </w:r>
          </w:p>
        </w:tc>
        <w:tc>
          <w:tcPr>
            <w:tcW w:w="1727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lang w:val="ru-RU" w:eastAsia="en-US" w:bidi="ar-SA"/>
              </w:rPr>
              <w:t>Диденко А.В.</w:t>
            </w:r>
          </w:p>
        </w:tc>
      </w:tr>
      <w:tr>
        <w:trPr>
          <w:trHeight w:val="322" w:hRule="atLeast"/>
        </w:trPr>
        <w:tc>
          <w:tcPr>
            <w:tcW w:w="709" w:type="dxa"/>
            <w:tcBorders>
              <w:top w:val="nil"/>
            </w:tcBorders>
          </w:tcPr>
          <w:p>
            <w:pPr>
              <w:pStyle w:val="ListParagraph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left"/>
              <w:rPr>
                <w:rFonts w:ascii="PT Astra Serif" w:hAnsi="PT Astra Serif" w:cs="PT Astra Serif"/>
                <w:color w:themeColor="text1" w:val="000000"/>
                <w:sz w:val="28"/>
                <w:szCs w:val="28"/>
              </w:rPr>
            </w:pPr>
            <w:r>
              <w:rPr>
                <w:rFonts w:cs="PT Astra Serif" w:ascii="PT Astra Serif" w:hAnsi="PT Astra Serif"/>
                <w:color w:themeColor="text1" w:val="000000"/>
                <w:sz w:val="28"/>
                <w:szCs w:val="28"/>
              </w:rPr>
            </w:r>
          </w:p>
        </w:tc>
        <w:tc>
          <w:tcPr>
            <w:tcW w:w="1551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январь-июнь</w:t>
            </w:r>
          </w:p>
        </w:tc>
        <w:tc>
          <w:tcPr>
            <w:tcW w:w="4387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Оформление земельного участка под взлетно-посадочную полосу в г.Асино, Молчаново</w:t>
            </w:r>
          </w:p>
        </w:tc>
        <w:tc>
          <w:tcPr>
            <w:tcW w:w="2525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Самарцев А.А.</w:t>
            </w:r>
          </w:p>
        </w:tc>
        <w:tc>
          <w:tcPr>
            <w:tcW w:w="1727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lang w:val="ru-RU" w:eastAsia="en-US" w:bidi="ar-SA"/>
              </w:rPr>
              <w:t>Струков А.И.</w:t>
            </w:r>
          </w:p>
        </w:tc>
      </w:tr>
      <w:tr>
        <w:trPr>
          <w:trHeight w:val="322" w:hRule="atLeast"/>
        </w:trPr>
        <w:tc>
          <w:tcPr>
            <w:tcW w:w="709" w:type="dxa"/>
            <w:tcBorders>
              <w:top w:val="nil"/>
            </w:tcBorders>
          </w:tcPr>
          <w:p>
            <w:pPr>
              <w:pStyle w:val="ListParagraph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left"/>
              <w:rPr>
                <w:rFonts w:ascii="PT Astra Serif" w:hAnsi="PT Astra Serif" w:cs="PT Astra Serif"/>
                <w:color w:themeColor="text1" w:val="000000"/>
                <w:sz w:val="28"/>
                <w:szCs w:val="28"/>
              </w:rPr>
            </w:pPr>
            <w:r>
              <w:rPr>
                <w:rFonts w:cs="PT Astra Serif" w:ascii="PT Astra Serif" w:hAnsi="PT Astra Serif"/>
                <w:color w:themeColor="text1" w:val="000000"/>
                <w:sz w:val="28"/>
                <w:szCs w:val="28"/>
              </w:rPr>
            </w:r>
          </w:p>
        </w:tc>
        <w:tc>
          <w:tcPr>
            <w:tcW w:w="1551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январь-июнь</w:t>
            </w:r>
          </w:p>
        </w:tc>
        <w:tc>
          <w:tcPr>
            <w:tcW w:w="4387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Осуществление мероприятий по оснащению учебного класса: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- текущий ремонт помещения;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- закупка необходимой мебели и инвентаря</w:t>
            </w:r>
          </w:p>
        </w:tc>
        <w:tc>
          <w:tcPr>
            <w:tcW w:w="2525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Самарцев А.А.</w:t>
            </w:r>
          </w:p>
        </w:tc>
        <w:tc>
          <w:tcPr>
            <w:tcW w:w="1727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lang w:val="ru-RU" w:eastAsia="en-US" w:bidi="ar-SA"/>
              </w:rPr>
              <w:t>Струков А.И.</w:t>
            </w:r>
          </w:p>
        </w:tc>
      </w:tr>
      <w:tr>
        <w:trPr>
          <w:trHeight w:val="322" w:hRule="atLeast"/>
        </w:trPr>
        <w:tc>
          <w:tcPr>
            <w:tcW w:w="709" w:type="dxa"/>
            <w:tcBorders>
              <w:top w:val="nil"/>
            </w:tcBorders>
          </w:tcPr>
          <w:p>
            <w:pPr>
              <w:pStyle w:val="ListParagraph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left"/>
              <w:rPr>
                <w:rFonts w:ascii="PT Astra Serif" w:hAnsi="PT Astra Serif" w:cs="PT Astra Serif"/>
                <w:color w:themeColor="text1" w:val="000000"/>
                <w:sz w:val="28"/>
                <w:szCs w:val="28"/>
              </w:rPr>
            </w:pPr>
            <w:r>
              <w:rPr>
                <w:rFonts w:cs="PT Astra Serif" w:ascii="PT Astra Serif" w:hAnsi="PT Astra Serif"/>
                <w:color w:themeColor="text1" w:val="000000"/>
                <w:sz w:val="28"/>
                <w:szCs w:val="28"/>
              </w:rPr>
            </w:r>
          </w:p>
        </w:tc>
        <w:tc>
          <w:tcPr>
            <w:tcW w:w="1551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январь-сентябрь</w:t>
            </w:r>
          </w:p>
        </w:tc>
        <w:tc>
          <w:tcPr>
            <w:tcW w:w="4387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О</w:t>
            </w:r>
            <w:r>
              <w:rPr>
                <w:rFonts w:eastAsia="Arial" w:cs="PT Astra Serif" w:ascii="PT Astra Serif" w:hAnsi="PT Astra Serif" w:eastAsiaTheme="minorHAnsi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рганизация и проведение областного заочного конкурса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cs="PT Astra Serif" w:ascii="PT Astra Serif" w:hAnsi="PT Astra Serif" w:eastAsiaTheme="minorHAnsi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«Лес глазами детей»</w:t>
            </w:r>
          </w:p>
        </w:tc>
        <w:tc>
          <w:tcPr>
            <w:tcW w:w="2525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lang w:val="ru-RU" w:eastAsia="en-US" w:bidi="ar-SA"/>
              </w:rPr>
              <w:t>Смалев Р.В.</w:t>
            </w:r>
          </w:p>
        </w:tc>
        <w:tc>
          <w:tcPr>
            <w:tcW w:w="1727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lang w:val="ru-RU" w:eastAsia="en-US" w:bidi="ar-SA"/>
              </w:rPr>
              <w:t>Струков А.И.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cs="PT Astra Serif" w:ascii="PT Astra Serif" w:hAnsi="PT Astra Serif"/>
                <w:sz w:val="26"/>
                <w:szCs w:val="26"/>
              </w:rPr>
            </w:r>
          </w:p>
        </w:tc>
      </w:tr>
      <w:tr>
        <w:trPr>
          <w:trHeight w:val="322" w:hRule="atLeast"/>
        </w:trPr>
        <w:tc>
          <w:tcPr>
            <w:tcW w:w="709" w:type="dxa"/>
            <w:tcBorders>
              <w:top w:val="nil"/>
            </w:tcBorders>
          </w:tcPr>
          <w:p>
            <w:pPr>
              <w:pStyle w:val="ListParagraph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left"/>
              <w:rPr>
                <w:rFonts w:ascii="PT Astra Serif" w:hAnsi="PT Astra Serif" w:cs="PT Astra Serif"/>
                <w:color w:themeColor="text1" w:val="000000"/>
                <w:sz w:val="28"/>
                <w:szCs w:val="28"/>
              </w:rPr>
            </w:pPr>
            <w:r>
              <w:rPr>
                <w:rFonts w:cs="PT Astra Serif" w:ascii="PT Astra Serif" w:hAnsi="PT Astra Serif"/>
                <w:color w:themeColor="text1" w:val="000000"/>
                <w:sz w:val="28"/>
                <w:szCs w:val="28"/>
              </w:rPr>
            </w:r>
          </w:p>
        </w:tc>
        <w:tc>
          <w:tcPr>
            <w:tcW w:w="1551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Arial" w:ascii="PT Astra Serif" w:hAnsi="PT Astra Serif"/>
                <w:kern w:val="0"/>
                <w:sz w:val="26"/>
                <w:szCs w:val="26"/>
                <w:lang w:val="ru-RU" w:eastAsia="en-US" w:bidi="ar-SA"/>
              </w:rPr>
              <w:t>январь-сентябрь</w:t>
            </w:r>
          </w:p>
        </w:tc>
        <w:tc>
          <w:tcPr>
            <w:tcW w:w="4387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cs="Arial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Организация награждения работников лесного хозяйства и лесопромышленного комплекса в связи с празднованием Дня работников леса, а также юбилейными датами отдельных организаций и граждан</w:t>
            </w:r>
          </w:p>
        </w:tc>
        <w:tc>
          <w:tcPr>
            <w:tcW w:w="2525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lang w:val="ru-RU" w:eastAsia="en-US" w:bidi="ar-SA"/>
              </w:rPr>
              <w:t>Черняк Е.В.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lang w:val="ru-RU" w:eastAsia="en-US" w:bidi="ar-SA"/>
              </w:rPr>
              <w:t>Самарцев А.А.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lang w:val="ru-RU" w:eastAsia="en-US" w:bidi="ar-SA"/>
              </w:rPr>
              <w:t>СмалевР.В.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lang w:val="ru-RU" w:eastAsia="en-US" w:bidi="ar-SA"/>
              </w:rPr>
              <w:t>Гузий В.М.</w:t>
            </w:r>
          </w:p>
        </w:tc>
        <w:tc>
          <w:tcPr>
            <w:tcW w:w="1727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lang w:val="ru-RU" w:eastAsia="en-US" w:bidi="ar-SA"/>
              </w:rPr>
              <w:t>Струков А.И.</w:t>
            </w:r>
          </w:p>
        </w:tc>
      </w:tr>
      <w:tr>
        <w:trPr>
          <w:trHeight w:val="322" w:hRule="atLeast"/>
        </w:trPr>
        <w:tc>
          <w:tcPr>
            <w:tcW w:w="709" w:type="dxa"/>
            <w:tcBorders>
              <w:top w:val="nil"/>
            </w:tcBorders>
          </w:tcPr>
          <w:p>
            <w:pPr>
              <w:pStyle w:val="ListParagraph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left"/>
              <w:rPr>
                <w:rFonts w:ascii="PT Astra Serif" w:hAnsi="PT Astra Serif" w:cs="PT Astra Serif"/>
                <w:color w:themeColor="text1" w:val="000000"/>
                <w:sz w:val="28"/>
                <w:szCs w:val="28"/>
                <w:highlight w:val="none"/>
                <w:shd w:fill="auto" w:val="clear"/>
              </w:rPr>
            </w:pPr>
            <w:r>
              <w:rPr>
                <w:rFonts w:cs="PT Astra Serif" w:ascii="PT Astra Serif" w:hAnsi="PT Astra Serif"/>
                <w:color w:themeColor="text1" w:val="000000"/>
                <w:sz w:val="28"/>
                <w:szCs w:val="28"/>
                <w:shd w:fill="auto" w:val="clear"/>
              </w:rPr>
            </w:r>
          </w:p>
        </w:tc>
        <w:tc>
          <w:tcPr>
            <w:tcW w:w="1551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PT Astra Serif" w:hAnsi="PT Astra Serif"/>
                <w:kern w:val="0"/>
                <w:sz w:val="26"/>
                <w:szCs w:val="26"/>
                <w:shd w:fill="auto" w:val="clear"/>
                <w:lang w:val="ru-RU" w:bidi="ar-SA"/>
              </w:rPr>
              <w:t>январь-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PT Astra Serif" w:hAnsi="PT Astra Serif"/>
                <w:kern w:val="0"/>
                <w:sz w:val="26"/>
                <w:szCs w:val="26"/>
                <w:shd w:fill="auto" w:val="clear"/>
                <w:lang w:val="ru-RU" w:bidi="ar-SA"/>
              </w:rPr>
              <w:t>октябрь</w:t>
            </w:r>
          </w:p>
        </w:tc>
        <w:tc>
          <w:tcPr>
            <w:tcW w:w="4387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PT Astra Serif" w:hAnsi="PT Astra Serif"/>
                <w:kern w:val="0"/>
                <w:sz w:val="26"/>
                <w:szCs w:val="26"/>
                <w:shd w:fill="auto" w:val="clear"/>
                <w:lang w:val="ru-RU" w:bidi="ar-SA"/>
              </w:rPr>
              <w:t>Утверждение перечней особо ценного имущества</w:t>
            </w:r>
          </w:p>
        </w:tc>
        <w:tc>
          <w:tcPr>
            <w:tcW w:w="2525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kern w:val="0"/>
                <w:sz w:val="26"/>
                <w:szCs w:val="26"/>
                <w:lang w:val="ru-RU" w:bidi="ar-SA"/>
              </w:rPr>
              <w:t>Букрина Н.О.</w:t>
            </w:r>
          </w:p>
        </w:tc>
        <w:tc>
          <w:tcPr>
            <w:tcW w:w="1727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kern w:val="0"/>
                <w:sz w:val="26"/>
                <w:szCs w:val="26"/>
                <w:lang w:val="ru-RU" w:bidi="ar-SA"/>
              </w:rPr>
              <w:t>Челокьян В.Л.</w:t>
            </w:r>
          </w:p>
        </w:tc>
      </w:tr>
      <w:tr>
        <w:trPr>
          <w:trHeight w:val="322" w:hRule="atLeast"/>
        </w:trPr>
        <w:tc>
          <w:tcPr>
            <w:tcW w:w="709" w:type="dxa"/>
            <w:tcBorders>
              <w:top w:val="nil"/>
            </w:tcBorders>
          </w:tcPr>
          <w:p>
            <w:pPr>
              <w:pStyle w:val="ListParagraph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left"/>
              <w:rPr>
                <w:rFonts w:ascii="PT Astra Serif" w:hAnsi="PT Astra Serif" w:cs="PT Astra Serif"/>
                <w:color w:themeColor="text1" w:val="000000"/>
                <w:sz w:val="28"/>
                <w:szCs w:val="28"/>
                <w:highlight w:val="none"/>
                <w:shd w:fill="auto" w:val="clear"/>
              </w:rPr>
            </w:pPr>
            <w:r>
              <w:rPr>
                <w:rFonts w:cs="PT Astra Serif" w:ascii="PT Astra Serif" w:hAnsi="PT Astra Serif"/>
                <w:color w:themeColor="text1" w:val="000000"/>
                <w:sz w:val="28"/>
                <w:szCs w:val="28"/>
                <w:shd w:fill="auto" w:val="clear"/>
              </w:rPr>
            </w:r>
          </w:p>
        </w:tc>
        <w:tc>
          <w:tcPr>
            <w:tcW w:w="1551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январь-ноябрь</w:t>
            </w:r>
          </w:p>
        </w:tc>
        <w:tc>
          <w:tcPr>
            <w:tcW w:w="4387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О</w:t>
            </w:r>
            <w:r>
              <w:rPr>
                <w:rFonts w:eastAsia="Arial" w:cs="PT Astra Serif" w:ascii="PT Astra Serif" w:hAnsi="PT Astra Serif" w:eastAsiaTheme="minorHAnsi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рганизация проведение областного заочного конкурса «Лучшее школьное и студенческое лесничество Томской области - 2</w:t>
            </w: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026»</w:t>
            </w:r>
          </w:p>
        </w:tc>
        <w:tc>
          <w:tcPr>
            <w:tcW w:w="2525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lang w:val="ru-RU" w:eastAsia="en-US" w:bidi="ar-SA"/>
              </w:rPr>
              <w:t>Смалев Р.В.</w:t>
            </w:r>
          </w:p>
        </w:tc>
        <w:tc>
          <w:tcPr>
            <w:tcW w:w="1727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lang w:val="ru-RU" w:eastAsia="en-US" w:bidi="ar-SA"/>
              </w:rPr>
              <w:t>Струков А.И.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cs="PT Astra Serif" w:ascii="PT Astra Serif" w:hAnsi="PT Astra Serif"/>
                <w:sz w:val="26"/>
                <w:szCs w:val="26"/>
              </w:rPr>
            </w:r>
          </w:p>
        </w:tc>
      </w:tr>
      <w:tr>
        <w:trPr>
          <w:trHeight w:val="322" w:hRule="atLeast"/>
        </w:trPr>
        <w:tc>
          <w:tcPr>
            <w:tcW w:w="709" w:type="dxa"/>
            <w:tcBorders>
              <w:top w:val="nil"/>
            </w:tcBorders>
          </w:tcPr>
          <w:p>
            <w:pPr>
              <w:pStyle w:val="ListParagraph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left"/>
              <w:rPr>
                <w:rFonts w:ascii="PT Astra Serif" w:hAnsi="PT Astra Serif" w:cs="PT Astra Serif"/>
                <w:color w:themeColor="text1" w:val="000000"/>
                <w:sz w:val="28"/>
                <w:szCs w:val="28"/>
                <w:highlight w:val="none"/>
                <w:shd w:fill="auto" w:val="clear"/>
              </w:rPr>
            </w:pPr>
            <w:r>
              <w:rPr>
                <w:rFonts w:cs="PT Astra Serif" w:ascii="PT Astra Serif" w:hAnsi="PT Astra Serif"/>
                <w:color w:themeColor="text1" w:val="000000"/>
                <w:sz w:val="28"/>
                <w:szCs w:val="28"/>
                <w:shd w:fill="auto" w:val="clear"/>
              </w:rPr>
            </w:r>
          </w:p>
        </w:tc>
        <w:tc>
          <w:tcPr>
            <w:tcW w:w="1551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январь-декабрь</w:t>
            </w:r>
          </w:p>
        </w:tc>
        <w:tc>
          <w:tcPr>
            <w:tcW w:w="4387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cs="Arial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Аттестация государственных гражданских служащих</w:t>
            </w:r>
          </w:p>
        </w:tc>
        <w:tc>
          <w:tcPr>
            <w:tcW w:w="2525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lang w:val="ru-RU" w:eastAsia="en-US" w:bidi="ar-SA"/>
              </w:rPr>
              <w:t>Черняк Е.В.</w:t>
            </w:r>
          </w:p>
        </w:tc>
        <w:tc>
          <w:tcPr>
            <w:tcW w:w="1727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lang w:val="ru-RU" w:eastAsia="en-US" w:bidi="ar-SA"/>
              </w:rPr>
              <w:t>Струков А.И.</w:t>
            </w:r>
          </w:p>
        </w:tc>
      </w:tr>
      <w:tr>
        <w:trPr>
          <w:trHeight w:val="322" w:hRule="atLeast"/>
        </w:trPr>
        <w:tc>
          <w:tcPr>
            <w:tcW w:w="709" w:type="dxa"/>
            <w:tcBorders>
              <w:top w:val="nil"/>
            </w:tcBorders>
          </w:tcPr>
          <w:p>
            <w:pPr>
              <w:pStyle w:val="ListParagraph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left"/>
              <w:rPr>
                <w:rFonts w:ascii="PT Astra Serif" w:hAnsi="PT Astra Serif" w:cs="PT Astra Serif"/>
                <w:color w:themeColor="text1" w:val="000000"/>
                <w:sz w:val="28"/>
                <w:szCs w:val="28"/>
                <w:highlight w:val="none"/>
                <w:shd w:fill="auto" w:val="clear"/>
              </w:rPr>
            </w:pPr>
            <w:r>
              <w:rPr>
                <w:rFonts w:cs="PT Astra Serif" w:ascii="PT Astra Serif" w:hAnsi="PT Astra Serif"/>
                <w:color w:themeColor="text1" w:val="000000"/>
                <w:sz w:val="28"/>
                <w:szCs w:val="28"/>
                <w:shd w:fill="auto" w:val="clear"/>
              </w:rPr>
            </w:r>
          </w:p>
        </w:tc>
        <w:tc>
          <w:tcPr>
            <w:tcW w:w="1551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январь-декабрь</w:t>
            </w:r>
          </w:p>
        </w:tc>
        <w:tc>
          <w:tcPr>
            <w:tcW w:w="4387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Организация кадрового делопроизводства, подготовка документов кадрового планирования, проектов правовых актов, включая нормативные, связанных с поступлением на государственную гражданскую службу, ее прохождением, назначением на должности государственной гражданской службы и на должности, не относящиеся к должностям государственной гражданской службы, освобождением с государственной гражданской службы и увольнением работников, не относящихся к государственной гражданской службе</w:t>
            </w:r>
          </w:p>
        </w:tc>
        <w:tc>
          <w:tcPr>
            <w:tcW w:w="2525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lang w:val="ru-RU" w:eastAsia="en-US" w:bidi="ar-SA"/>
              </w:rPr>
              <w:t>Черняк Е.В.</w:t>
            </w:r>
          </w:p>
        </w:tc>
        <w:tc>
          <w:tcPr>
            <w:tcW w:w="1727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lang w:val="ru-RU" w:eastAsia="en-US" w:bidi="ar-SA"/>
              </w:rPr>
              <w:t>Струков А.И.</w:t>
            </w:r>
          </w:p>
        </w:tc>
      </w:tr>
      <w:tr>
        <w:trPr>
          <w:trHeight w:val="322" w:hRule="atLeast"/>
        </w:trPr>
        <w:tc>
          <w:tcPr>
            <w:tcW w:w="709" w:type="dxa"/>
            <w:tcBorders/>
          </w:tcPr>
          <w:p>
            <w:pPr>
              <w:pStyle w:val="ListParagraph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left"/>
              <w:rPr>
                <w:rFonts w:ascii="PT Astra Serif" w:hAnsi="PT Astra Serif" w:cs="PT Astra Serif"/>
                <w:color w:themeColor="text1" w:val="000000"/>
                <w:sz w:val="28"/>
                <w:szCs w:val="28"/>
                <w:highlight w:val="none"/>
                <w:shd w:fill="auto" w:val="clear"/>
              </w:rPr>
            </w:pPr>
            <w:r>
              <w:rPr>
                <w:rFonts w:cs="PT Astra Serif" w:ascii="PT Astra Serif" w:hAnsi="PT Astra Serif"/>
                <w:color w:themeColor="text1" w:val="000000"/>
                <w:sz w:val="28"/>
                <w:szCs w:val="28"/>
                <w:shd w:fill="auto" w:val="clear"/>
              </w:rPr>
            </w:r>
          </w:p>
        </w:tc>
        <w:tc>
          <w:tcPr>
            <w:tcW w:w="1551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январь-декабрь</w:t>
            </w:r>
          </w:p>
        </w:tc>
        <w:tc>
          <w:tcPr>
            <w:tcW w:w="438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Реализация плана мероприятий по противодействию коррупции в Департаменте, оказание организационно-методической помощи областным государственным учреждениям, подведомственным Департаменту, в планировании и организации мероприятий в сфере противодействия коррупции путем организации деятельности комиссии и рабочих групп по противодействию коррупции, комиссий по урегулированию конфликта интересов</w:t>
            </w:r>
          </w:p>
        </w:tc>
        <w:tc>
          <w:tcPr>
            <w:tcW w:w="2525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lang w:val="ru-RU" w:eastAsia="en-US" w:bidi="ar-SA"/>
              </w:rPr>
              <w:t>Черняк Е.В.</w:t>
            </w:r>
          </w:p>
        </w:tc>
        <w:tc>
          <w:tcPr>
            <w:tcW w:w="172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lang w:val="ru-RU" w:eastAsia="en-US" w:bidi="ar-SA"/>
              </w:rPr>
              <w:t>Струков А.И.</w:t>
            </w:r>
          </w:p>
        </w:tc>
      </w:tr>
      <w:tr>
        <w:trPr>
          <w:trHeight w:val="322" w:hRule="atLeast"/>
        </w:trPr>
        <w:tc>
          <w:tcPr>
            <w:tcW w:w="709" w:type="dxa"/>
            <w:tcBorders/>
          </w:tcPr>
          <w:p>
            <w:pPr>
              <w:pStyle w:val="ListParagraph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left"/>
              <w:rPr>
                <w:rFonts w:ascii="PT Astra Serif" w:hAnsi="PT Astra Serif" w:cs="PT Astra Serif"/>
                <w:color w:themeColor="text1" w:val="000000"/>
                <w:sz w:val="28"/>
                <w:szCs w:val="28"/>
                <w:highlight w:val="none"/>
                <w:shd w:fill="auto" w:val="clear"/>
              </w:rPr>
            </w:pPr>
            <w:r>
              <w:rPr>
                <w:rFonts w:cs="PT Astra Serif" w:ascii="PT Astra Serif" w:hAnsi="PT Astra Serif"/>
                <w:color w:themeColor="text1" w:val="000000"/>
                <w:sz w:val="28"/>
                <w:szCs w:val="28"/>
                <w:shd w:fill="auto" w:val="clear"/>
              </w:rPr>
            </w:r>
          </w:p>
        </w:tc>
        <w:tc>
          <w:tcPr>
            <w:tcW w:w="1551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январь-декабрь</w:t>
            </w:r>
          </w:p>
        </w:tc>
        <w:tc>
          <w:tcPr>
            <w:tcW w:w="438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Проведение заседаний рабочей группы по координации работы по противодействию коррупции в областных государственных учреждениях, подведомственных Департаменту лесного хозяйства Томской области</w:t>
            </w:r>
          </w:p>
        </w:tc>
        <w:tc>
          <w:tcPr>
            <w:tcW w:w="2525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lang w:val="ru-RU" w:eastAsia="en-US" w:bidi="ar-SA"/>
              </w:rPr>
              <w:t>Черняк Е.В.</w:t>
            </w:r>
          </w:p>
        </w:tc>
        <w:tc>
          <w:tcPr>
            <w:tcW w:w="172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lang w:val="ru-RU" w:eastAsia="en-US" w:bidi="ar-SA"/>
              </w:rPr>
              <w:t>Струков А.И.</w:t>
            </w:r>
          </w:p>
        </w:tc>
      </w:tr>
      <w:tr>
        <w:trPr>
          <w:trHeight w:val="322" w:hRule="atLeast"/>
        </w:trPr>
        <w:tc>
          <w:tcPr>
            <w:tcW w:w="709" w:type="dxa"/>
            <w:tcBorders/>
          </w:tcPr>
          <w:p>
            <w:pPr>
              <w:pStyle w:val="ListParagraph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left"/>
              <w:rPr>
                <w:rFonts w:ascii="PT Astra Serif" w:hAnsi="PT Astra Serif" w:cs="PT Astra Serif"/>
                <w:color w:themeColor="text1" w:val="000000"/>
                <w:sz w:val="28"/>
                <w:szCs w:val="28"/>
                <w:highlight w:val="none"/>
                <w:shd w:fill="auto" w:val="clear"/>
              </w:rPr>
            </w:pPr>
            <w:r>
              <w:rPr>
                <w:rFonts w:cs="PT Astra Serif" w:ascii="PT Astra Serif" w:hAnsi="PT Astra Serif"/>
                <w:color w:themeColor="text1" w:val="000000"/>
                <w:sz w:val="28"/>
                <w:szCs w:val="28"/>
                <w:shd w:fill="auto" w:val="clear"/>
              </w:rPr>
            </w:r>
          </w:p>
        </w:tc>
        <w:tc>
          <w:tcPr>
            <w:tcW w:w="1551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январь-декабрь</w:t>
            </w:r>
          </w:p>
        </w:tc>
        <w:tc>
          <w:tcPr>
            <w:tcW w:w="438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Информационное сопровождение и мониторинг СМИ</w:t>
            </w:r>
          </w:p>
        </w:tc>
        <w:tc>
          <w:tcPr>
            <w:tcW w:w="2525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lang w:val="ru-RU" w:eastAsia="en-US" w:bidi="ar-SA"/>
              </w:rPr>
              <w:t>Черняк Е.В.</w:t>
            </w:r>
          </w:p>
        </w:tc>
        <w:tc>
          <w:tcPr>
            <w:tcW w:w="172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lang w:val="ru-RU" w:eastAsia="en-US" w:bidi="ar-SA"/>
              </w:rPr>
              <w:t>Струков А.И.</w:t>
            </w:r>
          </w:p>
        </w:tc>
      </w:tr>
      <w:tr>
        <w:trPr>
          <w:trHeight w:val="322" w:hRule="atLeast"/>
        </w:trPr>
        <w:tc>
          <w:tcPr>
            <w:tcW w:w="709" w:type="dxa"/>
            <w:tcBorders/>
          </w:tcPr>
          <w:p>
            <w:pPr>
              <w:pStyle w:val="ListParagraph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left"/>
              <w:rPr>
                <w:rFonts w:ascii="PT Astra Serif" w:hAnsi="PT Astra Serif" w:cs="PT Astra Serif"/>
                <w:color w:themeColor="text1" w:val="000000"/>
                <w:sz w:val="28"/>
                <w:szCs w:val="28"/>
                <w:highlight w:val="none"/>
                <w:shd w:fill="auto" w:val="clear"/>
              </w:rPr>
            </w:pPr>
            <w:r>
              <w:rPr>
                <w:rFonts w:cs="PT Astra Serif" w:ascii="PT Astra Serif" w:hAnsi="PT Astra Serif"/>
                <w:color w:themeColor="text1" w:val="000000"/>
                <w:sz w:val="28"/>
                <w:szCs w:val="28"/>
                <w:shd w:fill="auto" w:val="clear"/>
              </w:rPr>
            </w:r>
          </w:p>
        </w:tc>
        <w:tc>
          <w:tcPr>
            <w:tcW w:w="1551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январь-декабрь</w:t>
            </w:r>
          </w:p>
        </w:tc>
        <w:tc>
          <w:tcPr>
            <w:tcW w:w="438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Подготовка еженедельных медиапланов в СФО и АТО</w:t>
            </w:r>
          </w:p>
        </w:tc>
        <w:tc>
          <w:tcPr>
            <w:tcW w:w="2525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lang w:val="ru-RU" w:eastAsia="en-US" w:bidi="ar-SA"/>
              </w:rPr>
              <w:t>Черняк Е.В.</w:t>
            </w:r>
          </w:p>
        </w:tc>
        <w:tc>
          <w:tcPr>
            <w:tcW w:w="172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lang w:val="ru-RU" w:eastAsia="en-US" w:bidi="ar-SA"/>
              </w:rPr>
              <w:t>Струков А.И.</w:t>
            </w:r>
          </w:p>
        </w:tc>
      </w:tr>
      <w:tr>
        <w:trPr>
          <w:trHeight w:val="322" w:hRule="atLeast"/>
        </w:trPr>
        <w:tc>
          <w:tcPr>
            <w:tcW w:w="709" w:type="dxa"/>
            <w:tcBorders/>
          </w:tcPr>
          <w:p>
            <w:pPr>
              <w:pStyle w:val="ListParagraph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left"/>
              <w:rPr>
                <w:rFonts w:ascii="PT Astra Serif" w:hAnsi="PT Astra Serif" w:cs="PT Astra Serif"/>
                <w:color w:themeColor="text1" w:val="000000"/>
                <w:sz w:val="28"/>
                <w:szCs w:val="28"/>
                <w:highlight w:val="none"/>
                <w:shd w:fill="auto" w:val="clear"/>
              </w:rPr>
            </w:pPr>
            <w:r>
              <w:rPr>
                <w:rFonts w:cs="PT Astra Serif" w:ascii="PT Astra Serif" w:hAnsi="PT Astra Serif"/>
                <w:color w:themeColor="text1" w:val="000000"/>
                <w:sz w:val="28"/>
                <w:szCs w:val="28"/>
                <w:shd w:fill="auto" w:val="clear"/>
              </w:rPr>
            </w:r>
          </w:p>
        </w:tc>
        <w:tc>
          <w:tcPr>
            <w:tcW w:w="1551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январь-декабрь</w:t>
            </w:r>
          </w:p>
        </w:tc>
        <w:tc>
          <w:tcPr>
            <w:tcW w:w="438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Мониторинг обращений граждан в госпабликах, инцидент-менедменте, ПОСе</w:t>
            </w:r>
            <w:bookmarkStart w:id="0" w:name="_GoBack"/>
            <w:bookmarkEnd w:id="0"/>
          </w:p>
        </w:tc>
        <w:tc>
          <w:tcPr>
            <w:tcW w:w="2525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lang w:val="ru-RU" w:eastAsia="en-US" w:bidi="ar-SA"/>
              </w:rPr>
              <w:t>Черняк Е.В.</w:t>
            </w:r>
          </w:p>
        </w:tc>
        <w:tc>
          <w:tcPr>
            <w:tcW w:w="172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lang w:val="ru-RU" w:eastAsia="en-US" w:bidi="ar-SA"/>
              </w:rPr>
              <w:t>Струков А.И.</w:t>
            </w:r>
          </w:p>
        </w:tc>
      </w:tr>
      <w:tr>
        <w:trPr>
          <w:trHeight w:val="322" w:hRule="atLeast"/>
        </w:trPr>
        <w:tc>
          <w:tcPr>
            <w:tcW w:w="709" w:type="dxa"/>
            <w:tcBorders/>
          </w:tcPr>
          <w:p>
            <w:pPr>
              <w:pStyle w:val="ListParagraph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left"/>
              <w:rPr>
                <w:rFonts w:ascii="PT Astra Serif" w:hAnsi="PT Astra Serif" w:cs="PT Astra Serif"/>
                <w:color w:themeColor="text1" w:val="000000"/>
                <w:sz w:val="28"/>
                <w:szCs w:val="28"/>
                <w:highlight w:val="none"/>
                <w:shd w:fill="auto" w:val="clear"/>
              </w:rPr>
            </w:pPr>
            <w:r>
              <w:rPr>
                <w:rFonts w:cs="PT Astra Serif" w:ascii="PT Astra Serif" w:hAnsi="PT Astra Serif"/>
                <w:color w:themeColor="text1" w:val="000000"/>
                <w:sz w:val="28"/>
                <w:szCs w:val="28"/>
                <w:shd w:fill="auto" w:val="clear"/>
              </w:rPr>
            </w:r>
          </w:p>
        </w:tc>
        <w:tc>
          <w:tcPr>
            <w:tcW w:w="1551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январь-декабрь</w:t>
            </w:r>
          </w:p>
        </w:tc>
        <w:tc>
          <w:tcPr>
            <w:tcW w:w="4387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PT Astra Serif" w:hAnsi="PT Astra Serif" w:eastAsia="Arial" w:cs="Arial"/>
                <w:color w:val="auto"/>
                <w:kern w:val="0"/>
                <w:sz w:val="26"/>
                <w:szCs w:val="26"/>
                <w:shd w:fill="auto" w:val="clear"/>
                <w:lang w:val="ru-RU" w:eastAsia="en-US" w:bidi="ar-SA"/>
              </w:rPr>
            </w:pPr>
            <w:r>
              <w:rPr>
                <w:rFonts w:eastAsia="Arial" w:cs="Arial" w:ascii="PT Astra Serif" w:hAnsi="PT Astra Serif"/>
                <w:color w:val="000000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Подготовка и сдача месячной, квартальной и годовой регламентированной отчетности по установленным формам</w:t>
            </w:r>
          </w:p>
        </w:tc>
        <w:tc>
          <w:tcPr>
            <w:tcW w:w="2525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kern w:val="0"/>
                <w:sz w:val="26"/>
                <w:szCs w:val="26"/>
                <w:lang w:val="ru-RU" w:bidi="ar-SA"/>
              </w:rPr>
              <w:t>Руководители структурных подразделений ДЛХ ТО, подведомственные учреждения</w:t>
            </w:r>
          </w:p>
        </w:tc>
        <w:tc>
          <w:tcPr>
            <w:tcW w:w="172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lang w:val="ru-RU" w:eastAsia="en-US" w:bidi="ar-SA"/>
              </w:rPr>
              <w:t>Струков А.И.</w:t>
            </w:r>
          </w:p>
        </w:tc>
      </w:tr>
      <w:tr>
        <w:trPr>
          <w:trHeight w:val="322" w:hRule="atLeast"/>
        </w:trPr>
        <w:tc>
          <w:tcPr>
            <w:tcW w:w="709" w:type="dxa"/>
            <w:tcBorders>
              <w:top w:val="nil"/>
            </w:tcBorders>
          </w:tcPr>
          <w:p>
            <w:pPr>
              <w:pStyle w:val="ListParagraph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left"/>
              <w:rPr>
                <w:rFonts w:ascii="PT Astra Serif" w:hAnsi="PT Astra Serif" w:cs="PT Astra Serif"/>
                <w:color w:themeColor="text1" w:val="000000"/>
                <w:sz w:val="28"/>
                <w:szCs w:val="28"/>
                <w:highlight w:val="none"/>
                <w:shd w:fill="auto" w:val="clear"/>
              </w:rPr>
            </w:pPr>
            <w:r>
              <w:rPr>
                <w:rFonts w:cs="PT Astra Serif" w:ascii="PT Astra Serif" w:hAnsi="PT Astra Serif"/>
                <w:color w:themeColor="text1" w:val="000000"/>
                <w:sz w:val="28"/>
                <w:szCs w:val="28"/>
                <w:shd w:fill="auto" w:val="clear"/>
              </w:rPr>
            </w:r>
          </w:p>
        </w:tc>
        <w:tc>
          <w:tcPr>
            <w:tcW w:w="1551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январь-декабрь</w:t>
            </w:r>
          </w:p>
        </w:tc>
        <w:tc>
          <w:tcPr>
            <w:tcW w:w="4387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PT Astra Serif" w:hAnsi="PT Astra Serif"/>
                <w:sz w:val="26"/>
                <w:szCs w:val="26"/>
                <w:shd w:fill="auto" w:val="clear"/>
              </w:rPr>
              <w:t>Прием и обработка звонков РДС</w:t>
            </w:r>
          </w:p>
        </w:tc>
        <w:tc>
          <w:tcPr>
            <w:tcW w:w="2525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Самарцев А.А.</w:t>
            </w:r>
          </w:p>
        </w:tc>
        <w:tc>
          <w:tcPr>
            <w:tcW w:w="1727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Струков А.И.</w:t>
            </w:r>
          </w:p>
        </w:tc>
      </w:tr>
      <w:tr>
        <w:trPr>
          <w:trHeight w:val="322" w:hRule="atLeast"/>
        </w:trPr>
        <w:tc>
          <w:tcPr>
            <w:tcW w:w="709" w:type="dxa"/>
            <w:tcBorders>
              <w:top w:val="nil"/>
            </w:tcBorders>
          </w:tcPr>
          <w:p>
            <w:pPr>
              <w:pStyle w:val="ListParagraph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left"/>
              <w:rPr>
                <w:rFonts w:ascii="PT Astra Serif" w:hAnsi="PT Astra Serif" w:cs="PT Astra Serif"/>
                <w:color w:themeColor="text1" w:val="000000"/>
                <w:sz w:val="28"/>
                <w:szCs w:val="28"/>
                <w:highlight w:val="none"/>
                <w:shd w:fill="auto" w:val="clear"/>
              </w:rPr>
            </w:pPr>
            <w:r>
              <w:rPr>
                <w:rFonts w:cs="PT Astra Serif" w:ascii="PT Astra Serif" w:hAnsi="PT Astra Serif"/>
                <w:color w:themeColor="text1" w:val="000000"/>
                <w:sz w:val="28"/>
                <w:szCs w:val="28"/>
                <w:shd w:fill="auto" w:val="clear"/>
              </w:rPr>
            </w:r>
          </w:p>
        </w:tc>
        <w:tc>
          <w:tcPr>
            <w:tcW w:w="1551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январь-декабрь</w:t>
            </w:r>
          </w:p>
        </w:tc>
        <w:tc>
          <w:tcPr>
            <w:tcW w:w="4387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PT Astra Serif" w:hAnsi="PT Astra Serif" w:eastAsia="Arial" w:cs="Arial"/>
                <w:color w:val="auto"/>
                <w:kern w:val="0"/>
                <w:sz w:val="26"/>
                <w:szCs w:val="26"/>
                <w:shd w:fill="auto" w:val="clear"/>
                <w:lang w:val="ru-RU" w:eastAsia="en-US" w:bidi="ar-SA"/>
              </w:rPr>
            </w:pPr>
            <w:r>
              <w:rPr>
                <w:rFonts w:eastAsia="Arial" w:cs="Arial" w:ascii="PT Astra Serif" w:hAnsi="PT Astra Serif"/>
                <w:color w:val="000000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Списание особоценного имущества, подготовка документов для предоставления на согласование в Департамент государственной собственности Томской области</w:t>
            </w:r>
          </w:p>
        </w:tc>
        <w:tc>
          <w:tcPr>
            <w:tcW w:w="2525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Самарцев А.А.</w:t>
            </w:r>
          </w:p>
        </w:tc>
        <w:tc>
          <w:tcPr>
            <w:tcW w:w="1727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Струков А.И.</w:t>
            </w:r>
          </w:p>
        </w:tc>
      </w:tr>
      <w:tr>
        <w:trPr>
          <w:trHeight w:val="1465" w:hRule="atLeast"/>
        </w:trPr>
        <w:tc>
          <w:tcPr>
            <w:tcW w:w="709" w:type="dxa"/>
            <w:tcBorders>
              <w:top w:val="nil"/>
            </w:tcBorders>
          </w:tcPr>
          <w:p>
            <w:pPr>
              <w:pStyle w:val="ListParagraph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left"/>
              <w:rPr>
                <w:rFonts w:ascii="PT Astra Serif" w:hAnsi="PT Astra Serif" w:cs="PT Astra Serif"/>
                <w:color w:themeColor="text1" w:val="000000"/>
                <w:sz w:val="28"/>
                <w:szCs w:val="28"/>
                <w:highlight w:val="none"/>
                <w:shd w:fill="auto" w:val="clear"/>
              </w:rPr>
            </w:pPr>
            <w:r>
              <w:rPr>
                <w:rFonts w:cs="PT Astra Serif" w:ascii="PT Astra Serif" w:hAnsi="PT Astra Serif"/>
                <w:color w:themeColor="text1" w:val="000000"/>
                <w:sz w:val="28"/>
                <w:szCs w:val="28"/>
                <w:shd w:fill="auto" w:val="clear"/>
              </w:rPr>
            </w:r>
          </w:p>
        </w:tc>
        <w:tc>
          <w:tcPr>
            <w:tcW w:w="1551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январь-декабрь</w:t>
            </w:r>
          </w:p>
        </w:tc>
        <w:tc>
          <w:tcPr>
            <w:tcW w:w="4387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 w:eastAsia="Arial" w:cs="Arial"/>
                <w:color w:val="auto"/>
                <w:kern w:val="0"/>
                <w:sz w:val="26"/>
                <w:szCs w:val="26"/>
                <w:shd w:fill="auto" w:val="clear"/>
                <w:lang w:val="ru-RU" w:eastAsia="en-US" w:bidi="ar-SA"/>
              </w:rPr>
            </w:pPr>
            <w:r>
              <w:rPr>
                <w:rFonts w:eastAsia="Arial" w:cs="Arial" w:ascii="PT Astra Serif" w:hAnsi="PT Astra Serif"/>
                <w:color w:val="000000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Организация проведения закупок, необходимых для осуществления деятельности</w:t>
            </w:r>
          </w:p>
        </w:tc>
        <w:tc>
          <w:tcPr>
            <w:tcW w:w="2525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Нурлыгаянова В.С.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Самарцев А.А.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Смалев Р.В.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Гузий В.М.</w:t>
            </w:r>
          </w:p>
        </w:tc>
        <w:tc>
          <w:tcPr>
            <w:tcW w:w="1727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Струков А.И.</w:t>
            </w:r>
          </w:p>
        </w:tc>
      </w:tr>
      <w:tr>
        <w:trPr>
          <w:trHeight w:val="322" w:hRule="atLeast"/>
        </w:trPr>
        <w:tc>
          <w:tcPr>
            <w:tcW w:w="709" w:type="dxa"/>
            <w:tcBorders>
              <w:top w:val="nil"/>
            </w:tcBorders>
          </w:tcPr>
          <w:p>
            <w:pPr>
              <w:pStyle w:val="ListParagraph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left"/>
              <w:rPr>
                <w:rFonts w:ascii="PT Astra Serif" w:hAnsi="PT Astra Serif" w:cs="PT Astra Serif"/>
                <w:color w:themeColor="text1" w:val="000000"/>
                <w:sz w:val="28"/>
                <w:szCs w:val="28"/>
                <w:highlight w:val="none"/>
                <w:shd w:fill="auto" w:val="clear"/>
              </w:rPr>
            </w:pPr>
            <w:r>
              <w:rPr>
                <w:rFonts w:cs="PT Astra Serif" w:ascii="PT Astra Serif" w:hAnsi="PT Astra Serif"/>
                <w:color w:themeColor="text1" w:val="000000"/>
                <w:sz w:val="28"/>
                <w:szCs w:val="28"/>
                <w:shd w:fill="auto" w:val="clear"/>
              </w:rPr>
            </w:r>
          </w:p>
        </w:tc>
        <w:tc>
          <w:tcPr>
            <w:tcW w:w="1551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225" w:after="0"/>
              <w:jc w:val="left"/>
              <w:rPr>
                <w:rFonts w:ascii="PT Astra Serif" w:hAnsi="PT Astra Serif" w:eastAsia="Arial" w:cs="PT Astra Serif"/>
                <w:color w:val="auto"/>
                <w:kern w:val="0"/>
                <w:sz w:val="26"/>
                <w:szCs w:val="26"/>
                <w:shd w:fill="auto" w:val="clear"/>
                <w:lang w:val="ru-RU" w:eastAsia="en-US" w:bidi="ar-SA"/>
              </w:rPr>
            </w:pPr>
            <w:r>
              <w:rPr>
                <w:rFonts w:eastAsia="Arial" w:cs="PT Astra Serif" w:ascii="PT Astra Serif" w:hAnsi="PT Astra Serif"/>
                <w:color w:val="000000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январь–декабрь</w:t>
            </w:r>
          </w:p>
        </w:tc>
        <w:tc>
          <w:tcPr>
            <w:tcW w:w="4387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225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PT Astra Serif" w:cs="PT Astra Serif" w:ascii="PT Astra Serif" w:hAnsi="PT Astra Serif"/>
                <w:color w:themeColor="text1" w:val="000000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Планирование, организация работ по внесению изменений в лесохозяйственные регламенты лесничеств Томской области, лесной план Томской области</w:t>
            </w:r>
          </w:p>
        </w:tc>
        <w:tc>
          <w:tcPr>
            <w:tcW w:w="2525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tLeast" w:line="225" w:before="225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PT Astra Serif" w:cs="PT Astra Serif" w:ascii="PT Astra Serif" w:hAnsi="PT Astra Serif"/>
                <w:color w:themeColor="text1" w:val="000000"/>
                <w:kern w:val="0"/>
                <w:sz w:val="26"/>
                <w:szCs w:val="26"/>
                <w:lang w:val="ru-RU" w:eastAsia="en-US" w:bidi="ar-SA"/>
              </w:rPr>
              <w:t>Кривошапкина В.С.</w:t>
            </w:r>
          </w:p>
        </w:tc>
        <w:tc>
          <w:tcPr>
            <w:tcW w:w="1727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tLeast" w:line="225" w:before="225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PT Astra Serif" w:cs="PT Astra Serif" w:ascii="PT Astra Serif" w:hAnsi="PT Astra Serif"/>
                <w:color w:themeColor="text1" w:val="000000"/>
                <w:kern w:val="0"/>
                <w:sz w:val="26"/>
                <w:szCs w:val="26"/>
                <w:lang w:val="ru-RU" w:eastAsia="en-US" w:bidi="ar-SA"/>
              </w:rPr>
              <w:t>Парахина О.Н.</w:t>
            </w:r>
          </w:p>
        </w:tc>
      </w:tr>
      <w:tr>
        <w:trPr>
          <w:trHeight w:val="322" w:hRule="atLeast"/>
        </w:trPr>
        <w:tc>
          <w:tcPr>
            <w:tcW w:w="709" w:type="dxa"/>
            <w:tcBorders/>
          </w:tcPr>
          <w:p>
            <w:pPr>
              <w:pStyle w:val="ListParagraph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left"/>
              <w:rPr>
                <w:rFonts w:ascii="PT Astra Serif" w:hAnsi="PT Astra Serif" w:cs="PT Astra Serif"/>
                <w:color w:themeColor="text1" w:val="000000"/>
                <w:sz w:val="28"/>
                <w:szCs w:val="28"/>
                <w:highlight w:val="none"/>
                <w:shd w:fill="auto" w:val="clear"/>
              </w:rPr>
            </w:pPr>
            <w:r>
              <w:rPr>
                <w:rFonts w:cs="PT Astra Serif" w:ascii="PT Astra Serif" w:hAnsi="PT Astra Serif"/>
                <w:color w:themeColor="text1" w:val="000000"/>
                <w:sz w:val="28"/>
                <w:szCs w:val="28"/>
                <w:shd w:fill="auto" w:val="clear"/>
              </w:rPr>
            </w:r>
          </w:p>
        </w:tc>
        <w:tc>
          <w:tcPr>
            <w:tcW w:w="1551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225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PT Astra Serif" w:cs="PT Astra Serif" w:ascii="PT Astra Serif" w:hAnsi="PT Astra Serif"/>
                <w:color w:themeColor="text1" w:val="000000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январь–декабрь</w:t>
            </w:r>
          </w:p>
        </w:tc>
        <w:tc>
          <w:tcPr>
            <w:tcW w:w="438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225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PT Astra Serif" w:cs="PT Astra Serif" w:ascii="PT Astra Serif" w:hAnsi="PT Astra Serif"/>
                <w:color w:themeColor="text1" w:val="000000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Организация работ по приемке лесоустроительных работ на арендованных лесных участках земель лесного фонда, участие в лесоустроительных совещаниях</w:t>
            </w:r>
          </w:p>
        </w:tc>
        <w:tc>
          <w:tcPr>
            <w:tcW w:w="2525" w:type="dxa"/>
            <w:tcBorders/>
          </w:tcPr>
          <w:p>
            <w:pPr>
              <w:pStyle w:val="Normal"/>
              <w:widowControl/>
              <w:suppressAutoHyphens w:val="true"/>
              <w:spacing w:lineRule="atLeast" w:line="225" w:before="225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PT Astra Serif" w:cs="PT Astra Serif" w:ascii="PT Astra Serif" w:hAnsi="PT Astra Serif"/>
                <w:color w:themeColor="text1" w:val="000000"/>
                <w:kern w:val="0"/>
                <w:sz w:val="26"/>
                <w:szCs w:val="26"/>
                <w:lang w:val="ru-RU" w:eastAsia="en-US" w:bidi="ar-SA"/>
              </w:rPr>
              <w:t>Кривошапкина В.С.</w:t>
            </w:r>
          </w:p>
        </w:tc>
        <w:tc>
          <w:tcPr>
            <w:tcW w:w="1727" w:type="dxa"/>
            <w:tcBorders/>
          </w:tcPr>
          <w:p>
            <w:pPr>
              <w:pStyle w:val="Normal"/>
              <w:widowControl/>
              <w:suppressAutoHyphens w:val="true"/>
              <w:spacing w:lineRule="atLeast" w:line="225" w:before="225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PT Astra Serif" w:cs="PT Astra Serif" w:ascii="PT Astra Serif" w:hAnsi="PT Astra Serif"/>
                <w:color w:themeColor="text1" w:val="000000"/>
                <w:kern w:val="0"/>
                <w:sz w:val="26"/>
                <w:szCs w:val="26"/>
                <w:lang w:val="ru-RU" w:eastAsia="en-US" w:bidi="ar-SA"/>
              </w:rPr>
              <w:t>Парахина О.Н.</w:t>
            </w:r>
          </w:p>
        </w:tc>
      </w:tr>
      <w:tr>
        <w:trPr>
          <w:trHeight w:val="322" w:hRule="atLeast"/>
        </w:trPr>
        <w:tc>
          <w:tcPr>
            <w:tcW w:w="709" w:type="dxa"/>
            <w:tcBorders/>
          </w:tcPr>
          <w:p>
            <w:pPr>
              <w:pStyle w:val="ListParagraph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left"/>
              <w:rPr>
                <w:rFonts w:ascii="PT Astra Serif" w:hAnsi="PT Astra Serif" w:cs="PT Astra Serif"/>
                <w:color w:themeColor="text1" w:val="000000"/>
                <w:sz w:val="28"/>
                <w:szCs w:val="28"/>
                <w:highlight w:val="none"/>
                <w:shd w:fill="auto" w:val="clear"/>
              </w:rPr>
            </w:pPr>
            <w:r>
              <w:rPr>
                <w:rFonts w:cs="PT Astra Serif" w:ascii="PT Astra Serif" w:hAnsi="PT Astra Serif"/>
                <w:color w:themeColor="text1" w:val="000000"/>
                <w:sz w:val="28"/>
                <w:szCs w:val="28"/>
                <w:shd w:fill="auto" w:val="clear"/>
              </w:rPr>
            </w:r>
          </w:p>
        </w:tc>
        <w:tc>
          <w:tcPr>
            <w:tcW w:w="1551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225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PT Astra Serif" w:cs="PT Astra Serif" w:ascii="PT Astra Serif" w:hAnsi="PT Astra Serif"/>
                <w:color w:themeColor="text1" w:val="000000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январь–декабрь</w:t>
            </w:r>
          </w:p>
        </w:tc>
        <w:tc>
          <w:tcPr>
            <w:tcW w:w="438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225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PT Astra Serif" w:cs="PT Astra Serif" w:ascii="PT Astra Serif" w:hAnsi="PT Astra Serif"/>
                <w:color w:themeColor="text1" w:val="000000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Участие в рассмотрении в установленном порядке материалов о переводе земель лесного фонда в земли других (иных) категорий</w:t>
            </w:r>
          </w:p>
        </w:tc>
        <w:tc>
          <w:tcPr>
            <w:tcW w:w="2525" w:type="dxa"/>
            <w:tcBorders/>
          </w:tcPr>
          <w:p>
            <w:pPr>
              <w:pStyle w:val="Normal"/>
              <w:widowControl/>
              <w:suppressAutoHyphens w:val="true"/>
              <w:spacing w:lineRule="atLeast" w:line="225" w:before="225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PT Astra Serif" w:cs="PT Astra Serif" w:ascii="PT Astra Serif" w:hAnsi="PT Astra Serif"/>
                <w:color w:themeColor="text1" w:val="000000"/>
                <w:kern w:val="0"/>
                <w:sz w:val="26"/>
                <w:szCs w:val="26"/>
                <w:lang w:val="ru-RU" w:eastAsia="en-US" w:bidi="ar-SA"/>
              </w:rPr>
              <w:t>Кривошапкина В.С.</w:t>
            </w:r>
          </w:p>
        </w:tc>
        <w:tc>
          <w:tcPr>
            <w:tcW w:w="1727" w:type="dxa"/>
            <w:tcBorders/>
          </w:tcPr>
          <w:p>
            <w:pPr>
              <w:pStyle w:val="Normal"/>
              <w:widowControl/>
              <w:suppressAutoHyphens w:val="true"/>
              <w:spacing w:lineRule="atLeast" w:line="225" w:before="225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PT Astra Serif" w:cs="PT Astra Serif" w:ascii="PT Astra Serif" w:hAnsi="PT Astra Serif"/>
                <w:color w:themeColor="text1" w:val="000000"/>
                <w:kern w:val="0"/>
                <w:sz w:val="26"/>
                <w:szCs w:val="26"/>
                <w:lang w:val="ru-RU" w:eastAsia="en-US" w:bidi="ar-SA"/>
              </w:rPr>
              <w:t>Парахина О.Н.</w:t>
            </w:r>
          </w:p>
        </w:tc>
      </w:tr>
      <w:tr>
        <w:trPr>
          <w:trHeight w:val="322" w:hRule="atLeast"/>
        </w:trPr>
        <w:tc>
          <w:tcPr>
            <w:tcW w:w="709" w:type="dxa"/>
            <w:tcBorders/>
          </w:tcPr>
          <w:p>
            <w:pPr>
              <w:pStyle w:val="ListParagraph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left"/>
              <w:rPr>
                <w:rFonts w:ascii="PT Astra Serif" w:hAnsi="PT Astra Serif" w:cs="PT Astra Serif"/>
                <w:color w:themeColor="text1" w:val="000000"/>
                <w:sz w:val="28"/>
                <w:szCs w:val="28"/>
                <w:highlight w:val="none"/>
                <w:shd w:fill="auto" w:val="clear"/>
              </w:rPr>
            </w:pPr>
            <w:r>
              <w:rPr>
                <w:rFonts w:cs="PT Astra Serif" w:ascii="PT Astra Serif" w:hAnsi="PT Astra Serif"/>
                <w:color w:themeColor="text1" w:val="000000"/>
                <w:sz w:val="28"/>
                <w:szCs w:val="28"/>
                <w:shd w:fill="auto" w:val="clear"/>
              </w:rPr>
            </w:r>
          </w:p>
        </w:tc>
        <w:tc>
          <w:tcPr>
            <w:tcW w:w="1551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225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PT Astra Serif" w:cs="PT Astra Serif" w:ascii="PT Astra Serif" w:hAnsi="PT Astra Serif"/>
                <w:color w:themeColor="text1" w:val="000000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январь–декабрь</w:t>
            </w:r>
          </w:p>
        </w:tc>
        <w:tc>
          <w:tcPr>
            <w:tcW w:w="438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225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PT Astra Serif" w:cs="PT Astra Serif" w:ascii="PT Astra Serif" w:hAnsi="PT Astra Serif"/>
                <w:color w:themeColor="text1" w:val="000000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Участие в рассмотрении в установленном порядке проектов генеральных планов, схем территориального планирования муниципальных образований Томской области</w:t>
            </w:r>
          </w:p>
        </w:tc>
        <w:tc>
          <w:tcPr>
            <w:tcW w:w="2525" w:type="dxa"/>
            <w:tcBorders/>
          </w:tcPr>
          <w:p>
            <w:pPr>
              <w:pStyle w:val="Normal"/>
              <w:widowControl/>
              <w:suppressAutoHyphens w:val="true"/>
              <w:spacing w:lineRule="atLeast" w:line="225" w:before="225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PT Astra Serif" w:cs="PT Astra Serif" w:ascii="PT Astra Serif" w:hAnsi="PT Astra Serif"/>
                <w:color w:themeColor="text1" w:val="000000"/>
                <w:kern w:val="0"/>
                <w:sz w:val="26"/>
                <w:szCs w:val="26"/>
                <w:lang w:val="ru-RU" w:eastAsia="en-US" w:bidi="ar-SA"/>
              </w:rPr>
              <w:t>Кривошапкина В.С.</w:t>
            </w:r>
          </w:p>
        </w:tc>
        <w:tc>
          <w:tcPr>
            <w:tcW w:w="1727" w:type="dxa"/>
            <w:tcBorders/>
          </w:tcPr>
          <w:p>
            <w:pPr>
              <w:pStyle w:val="Normal"/>
              <w:widowControl/>
              <w:suppressAutoHyphens w:val="true"/>
              <w:spacing w:lineRule="atLeast" w:line="225" w:before="225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PT Astra Serif" w:cs="PT Astra Serif" w:ascii="PT Astra Serif" w:hAnsi="PT Astra Serif"/>
                <w:color w:themeColor="text1" w:val="000000"/>
                <w:kern w:val="0"/>
                <w:sz w:val="26"/>
                <w:szCs w:val="26"/>
                <w:lang w:val="ru-RU" w:eastAsia="en-US" w:bidi="ar-SA"/>
              </w:rPr>
              <w:t>Парахина О.Н.</w:t>
            </w:r>
          </w:p>
        </w:tc>
      </w:tr>
      <w:tr>
        <w:trPr>
          <w:trHeight w:val="322" w:hRule="atLeast"/>
        </w:trPr>
        <w:tc>
          <w:tcPr>
            <w:tcW w:w="709" w:type="dxa"/>
            <w:tcBorders/>
          </w:tcPr>
          <w:p>
            <w:pPr>
              <w:pStyle w:val="ListParagraph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left"/>
              <w:rPr>
                <w:rFonts w:ascii="PT Astra Serif" w:hAnsi="PT Astra Serif" w:cs="PT Astra Serif"/>
                <w:color w:themeColor="text1" w:val="000000"/>
                <w:sz w:val="28"/>
                <w:szCs w:val="28"/>
                <w:highlight w:val="none"/>
                <w:shd w:fill="auto" w:val="clear"/>
              </w:rPr>
            </w:pPr>
            <w:r>
              <w:rPr>
                <w:rFonts w:cs="PT Astra Serif" w:ascii="PT Astra Serif" w:hAnsi="PT Astra Serif"/>
                <w:color w:themeColor="text1" w:val="000000"/>
                <w:sz w:val="28"/>
                <w:szCs w:val="28"/>
                <w:shd w:fill="auto" w:val="clear"/>
              </w:rPr>
            </w:r>
          </w:p>
        </w:tc>
        <w:tc>
          <w:tcPr>
            <w:tcW w:w="1551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225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PT Astra Serif" w:cs="PT Astra Serif" w:ascii="PT Astra Serif" w:hAnsi="PT Astra Serif"/>
                <w:color w:themeColor="text1" w:val="000000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январь–декабрь</w:t>
            </w:r>
          </w:p>
        </w:tc>
        <w:tc>
          <w:tcPr>
            <w:tcW w:w="438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225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PT Astra Serif" w:cs="PT Astra Serif" w:ascii="PT Astra Serif" w:hAnsi="PT Astra Serif"/>
                <w:color w:themeColor="text1" w:val="000000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Реализация «лесной амнистии» посредством приведения в соответствие сведений Единого государственного реестра недвижимости и государственного лесного реестра о лесных участках на территории Томской области</w:t>
            </w:r>
          </w:p>
        </w:tc>
        <w:tc>
          <w:tcPr>
            <w:tcW w:w="2525" w:type="dxa"/>
            <w:tcBorders/>
          </w:tcPr>
          <w:p>
            <w:pPr>
              <w:pStyle w:val="Normal"/>
              <w:widowControl/>
              <w:suppressAutoHyphens w:val="true"/>
              <w:spacing w:lineRule="atLeast" w:line="225" w:before="225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PT Astra Serif" w:cs="PT Astra Serif" w:ascii="PT Astra Serif" w:hAnsi="PT Astra Serif"/>
                <w:color w:themeColor="text1" w:val="000000"/>
                <w:kern w:val="0"/>
                <w:sz w:val="26"/>
                <w:szCs w:val="26"/>
                <w:lang w:val="ru-RU" w:eastAsia="en-US" w:bidi="ar-SA"/>
              </w:rPr>
              <w:t>Кривошапкина В.С.</w:t>
            </w:r>
          </w:p>
        </w:tc>
        <w:tc>
          <w:tcPr>
            <w:tcW w:w="1727" w:type="dxa"/>
            <w:tcBorders/>
          </w:tcPr>
          <w:p>
            <w:pPr>
              <w:pStyle w:val="Normal"/>
              <w:widowControl/>
              <w:suppressAutoHyphens w:val="true"/>
              <w:spacing w:lineRule="atLeast" w:line="225" w:before="225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PT Astra Serif" w:cs="PT Astra Serif" w:ascii="PT Astra Serif" w:hAnsi="PT Astra Serif"/>
                <w:color w:themeColor="text1" w:val="000000"/>
                <w:kern w:val="0"/>
                <w:sz w:val="26"/>
                <w:szCs w:val="26"/>
                <w:lang w:val="ru-RU" w:eastAsia="en-US" w:bidi="ar-SA"/>
              </w:rPr>
              <w:t>Парахина О.Н.</w:t>
            </w:r>
          </w:p>
        </w:tc>
      </w:tr>
      <w:tr>
        <w:trPr>
          <w:trHeight w:val="322" w:hRule="atLeast"/>
        </w:trPr>
        <w:tc>
          <w:tcPr>
            <w:tcW w:w="709" w:type="dxa"/>
            <w:tcBorders>
              <w:top w:val="nil"/>
            </w:tcBorders>
          </w:tcPr>
          <w:p>
            <w:pPr>
              <w:pStyle w:val="ListParagraph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left"/>
              <w:rPr>
                <w:rFonts w:ascii="PT Astra Serif" w:hAnsi="PT Astra Serif" w:cs="PT Astra Serif"/>
                <w:color w:themeColor="text1" w:val="000000"/>
                <w:sz w:val="28"/>
                <w:szCs w:val="28"/>
                <w:highlight w:val="none"/>
                <w:shd w:fill="auto" w:val="clear"/>
              </w:rPr>
            </w:pPr>
            <w:r>
              <w:rPr>
                <w:rFonts w:cs="PT Astra Serif" w:ascii="PT Astra Serif" w:hAnsi="PT Astra Serif"/>
                <w:color w:themeColor="text1" w:val="000000"/>
                <w:sz w:val="28"/>
                <w:szCs w:val="28"/>
                <w:shd w:fill="auto" w:val="clear"/>
              </w:rPr>
            </w:r>
          </w:p>
        </w:tc>
        <w:tc>
          <w:tcPr>
            <w:tcW w:w="1551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tLeast" w:line="225" w:before="225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PT Astra Serif" w:cs="PT Astra Serif" w:ascii="PT Astra Serif" w:hAnsi="PT Astra Serif"/>
                <w:color w:themeColor="text1" w:val="000000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январь–декабрь</w:t>
            </w:r>
          </w:p>
        </w:tc>
        <w:tc>
          <w:tcPr>
            <w:tcW w:w="4387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tLeast" w:line="225" w:before="225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PT Astra Serif" w:cs="PT Astra Serif" w:ascii="PT Astra Serif" w:hAnsi="PT Astra Serif"/>
                <w:color w:themeColor="text1" w:val="000000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Организация работ в Федеральной государственной информационной системе лесного комплекса</w:t>
            </w:r>
          </w:p>
        </w:tc>
        <w:tc>
          <w:tcPr>
            <w:tcW w:w="2525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tLeast" w:line="225" w:before="225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PT Astra Serif" w:cs="PT Astra Serif" w:ascii="PT Astra Serif" w:hAnsi="PT Astra Serif"/>
                <w:color w:themeColor="text1" w:val="000000"/>
                <w:kern w:val="0"/>
                <w:sz w:val="26"/>
                <w:szCs w:val="26"/>
                <w:lang w:val="ru-RU" w:eastAsia="en-US" w:bidi="ar-SA"/>
              </w:rPr>
              <w:t>Кривошапкина В.С.</w:t>
            </w:r>
          </w:p>
        </w:tc>
        <w:tc>
          <w:tcPr>
            <w:tcW w:w="1727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tLeast" w:line="225" w:before="225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PT Astra Serif" w:cs="PT Astra Serif" w:ascii="PT Astra Serif" w:hAnsi="PT Astra Serif"/>
                <w:color w:themeColor="text1" w:val="000000"/>
                <w:kern w:val="0"/>
                <w:sz w:val="26"/>
                <w:szCs w:val="26"/>
                <w:lang w:val="ru-RU" w:eastAsia="en-US" w:bidi="ar-SA"/>
              </w:rPr>
              <w:t>Парахина О.Н.</w:t>
            </w:r>
          </w:p>
        </w:tc>
      </w:tr>
      <w:tr>
        <w:trPr>
          <w:trHeight w:val="322" w:hRule="atLeast"/>
        </w:trPr>
        <w:tc>
          <w:tcPr>
            <w:tcW w:w="709" w:type="dxa"/>
            <w:tcBorders/>
          </w:tcPr>
          <w:p>
            <w:pPr>
              <w:pStyle w:val="ListParagraph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left"/>
              <w:rPr>
                <w:rFonts w:ascii="PT Astra Serif" w:hAnsi="PT Astra Serif" w:cs="PT Astra Serif"/>
                <w:color w:themeColor="text1" w:val="000000"/>
                <w:sz w:val="28"/>
                <w:szCs w:val="28"/>
                <w:highlight w:val="none"/>
                <w:shd w:fill="auto" w:val="clear"/>
              </w:rPr>
            </w:pPr>
            <w:r>
              <w:rPr>
                <w:rFonts w:cs="PT Astra Serif" w:ascii="PT Astra Serif" w:hAnsi="PT Astra Serif"/>
                <w:color w:themeColor="text1" w:val="000000"/>
                <w:sz w:val="28"/>
                <w:szCs w:val="28"/>
                <w:shd w:fill="auto" w:val="clear"/>
              </w:rPr>
            </w:r>
          </w:p>
        </w:tc>
        <w:tc>
          <w:tcPr>
            <w:tcW w:w="1551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январь-декабрь</w:t>
            </w:r>
          </w:p>
        </w:tc>
        <w:tc>
          <w:tcPr>
            <w:tcW w:w="438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Организация проведения заседания комиссия по списанию безнадежной к взысканию задолженности</w:t>
            </w:r>
          </w:p>
        </w:tc>
        <w:tc>
          <w:tcPr>
            <w:tcW w:w="2525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lang w:val="ru-RU" w:eastAsia="en-US" w:bidi="ar-SA"/>
              </w:rPr>
              <w:t>Весельская Е.В.</w:t>
            </w:r>
          </w:p>
        </w:tc>
        <w:tc>
          <w:tcPr>
            <w:tcW w:w="172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lang w:val="ru-RU" w:eastAsia="en-US" w:bidi="ar-SA"/>
              </w:rPr>
              <w:t>Челокьян В.Л.</w:t>
            </w:r>
          </w:p>
        </w:tc>
      </w:tr>
      <w:tr>
        <w:trPr>
          <w:trHeight w:val="322" w:hRule="atLeast"/>
        </w:trPr>
        <w:tc>
          <w:tcPr>
            <w:tcW w:w="709" w:type="dxa"/>
            <w:tcBorders/>
          </w:tcPr>
          <w:p>
            <w:pPr>
              <w:pStyle w:val="ListParagraph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left"/>
              <w:rPr>
                <w:rFonts w:ascii="PT Astra Serif" w:hAnsi="PT Astra Serif" w:cs="PT Astra Serif"/>
                <w:color w:themeColor="text1" w:val="000000"/>
                <w:sz w:val="28"/>
                <w:szCs w:val="28"/>
                <w:highlight w:val="none"/>
                <w:shd w:fill="auto" w:val="clear"/>
              </w:rPr>
            </w:pPr>
            <w:r>
              <w:rPr>
                <w:rFonts w:cs="PT Astra Serif" w:ascii="PT Astra Serif" w:hAnsi="PT Astra Serif"/>
                <w:color w:themeColor="text1" w:val="000000"/>
                <w:sz w:val="28"/>
                <w:szCs w:val="28"/>
                <w:shd w:fill="auto" w:val="clear"/>
              </w:rPr>
            </w:r>
          </w:p>
        </w:tc>
        <w:tc>
          <w:tcPr>
            <w:tcW w:w="1551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январь-декабрь</w:t>
            </w:r>
          </w:p>
        </w:tc>
        <w:tc>
          <w:tcPr>
            <w:tcW w:w="438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Организация проведения заседания комиссия по арендаторам не плательщикам, Автодозвон по арендаторам не плательщикам платы за использование лесов по договорам аренды в бюджетную систему Российской Федерации</w:t>
            </w:r>
          </w:p>
        </w:tc>
        <w:tc>
          <w:tcPr>
            <w:tcW w:w="2525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lang w:val="ru-RU" w:eastAsia="en-US" w:bidi="ar-SA"/>
              </w:rPr>
              <w:t>Весельская Е.В.</w:t>
            </w:r>
          </w:p>
        </w:tc>
        <w:tc>
          <w:tcPr>
            <w:tcW w:w="172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lang w:val="ru-RU" w:eastAsia="en-US" w:bidi="ar-SA"/>
              </w:rPr>
              <w:t>Челокьян В.Л.</w:t>
            </w:r>
          </w:p>
        </w:tc>
      </w:tr>
      <w:tr>
        <w:trPr/>
        <w:tc>
          <w:tcPr>
            <w:tcW w:w="709" w:type="dxa"/>
            <w:tcBorders/>
          </w:tcPr>
          <w:p>
            <w:pPr>
              <w:pStyle w:val="ListParagraph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none"/>
                <w:shd w:fill="auto" w:val="clear"/>
              </w:rPr>
            </w:pPr>
            <w:r>
              <w:rPr>
                <w:rFonts w:cs="PT Astra Serif" w:ascii="PT Astra Serif" w:hAnsi="PT Astra Serif"/>
                <w:color w:val="000000"/>
                <w:sz w:val="28"/>
                <w:szCs w:val="28"/>
                <w:shd w:fill="auto" w:val="clear"/>
              </w:rPr>
            </w:r>
          </w:p>
        </w:tc>
        <w:tc>
          <w:tcPr>
            <w:tcW w:w="1551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Январь - декабрь</w:t>
            </w:r>
          </w:p>
        </w:tc>
        <w:tc>
          <w:tcPr>
            <w:tcW w:w="438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Calibri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Рассмотрение заявлений о предоставлении лесных (земельных) участков в аренду, постоянное бессрочное, безвозмездное пользование</w:t>
            </w:r>
          </w:p>
        </w:tc>
        <w:tc>
          <w:tcPr>
            <w:tcW w:w="2525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Calibri" w:cs="PT Astra Serif" w:ascii="PT Astra Serif" w:hAnsi="PT Astra Serif"/>
                <w:kern w:val="0"/>
                <w:sz w:val="26"/>
                <w:szCs w:val="26"/>
                <w:lang w:val="ru-RU" w:eastAsia="en-US" w:bidi="ar-SA"/>
              </w:rPr>
              <w:t>Сережкин Д.В.</w:t>
            </w:r>
          </w:p>
        </w:tc>
        <w:tc>
          <w:tcPr>
            <w:tcW w:w="172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Calibri" w:cs="PT Astra Serif" w:ascii="PT Astra Serif" w:hAnsi="PT Astra Serif"/>
                <w:kern w:val="0"/>
                <w:sz w:val="26"/>
                <w:szCs w:val="26"/>
                <w:lang w:val="ru-RU" w:eastAsia="en-US" w:bidi="ar-SA"/>
              </w:rPr>
              <w:t>Парахина О.Н.</w:t>
            </w:r>
          </w:p>
        </w:tc>
      </w:tr>
      <w:tr>
        <w:trPr/>
        <w:tc>
          <w:tcPr>
            <w:tcW w:w="709" w:type="dxa"/>
            <w:tcBorders/>
          </w:tcPr>
          <w:p>
            <w:pPr>
              <w:pStyle w:val="ListParagraph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none"/>
                <w:shd w:fill="auto" w:val="clear"/>
              </w:rPr>
            </w:pPr>
            <w:r>
              <w:rPr>
                <w:rFonts w:cs="PT Astra Serif" w:ascii="PT Astra Serif" w:hAnsi="PT Astra Serif"/>
                <w:color w:val="000000"/>
                <w:sz w:val="28"/>
                <w:szCs w:val="28"/>
                <w:shd w:fill="auto" w:val="clear"/>
              </w:rPr>
            </w:r>
          </w:p>
        </w:tc>
        <w:tc>
          <w:tcPr>
            <w:tcW w:w="1551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Январь - декабрь</w:t>
            </w:r>
          </w:p>
        </w:tc>
        <w:tc>
          <w:tcPr>
            <w:tcW w:w="438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Calibri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Рассмотрение заявлений о предварительном согласовании представления лесных (земельных) участков</w:t>
            </w:r>
          </w:p>
        </w:tc>
        <w:tc>
          <w:tcPr>
            <w:tcW w:w="2525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Calibri" w:cs="PT Astra Serif" w:ascii="PT Astra Serif" w:hAnsi="PT Astra Serif"/>
                <w:kern w:val="0"/>
                <w:sz w:val="26"/>
                <w:szCs w:val="26"/>
                <w:lang w:val="ru-RU" w:eastAsia="en-US" w:bidi="ar-SA"/>
              </w:rPr>
              <w:t>Сережкин Д.В.</w:t>
            </w:r>
          </w:p>
        </w:tc>
        <w:tc>
          <w:tcPr>
            <w:tcW w:w="172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Calibri" w:cs="PT Astra Serif" w:ascii="PT Astra Serif" w:hAnsi="PT Astra Serif"/>
                <w:kern w:val="0"/>
                <w:sz w:val="26"/>
                <w:szCs w:val="26"/>
                <w:lang w:val="ru-RU" w:eastAsia="en-US" w:bidi="ar-SA"/>
              </w:rPr>
              <w:t>Парахина О.Н.</w:t>
            </w:r>
          </w:p>
        </w:tc>
      </w:tr>
      <w:tr>
        <w:trPr/>
        <w:tc>
          <w:tcPr>
            <w:tcW w:w="709" w:type="dxa"/>
            <w:tcBorders/>
          </w:tcPr>
          <w:p>
            <w:pPr>
              <w:pStyle w:val="ListParagraph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none"/>
                <w:shd w:fill="auto" w:val="clear"/>
              </w:rPr>
            </w:pPr>
            <w:r>
              <w:rPr>
                <w:rFonts w:cs="PT Astra Serif" w:ascii="PT Astra Serif" w:hAnsi="PT Astra Serif"/>
                <w:color w:val="000000"/>
                <w:sz w:val="28"/>
                <w:szCs w:val="28"/>
                <w:shd w:fill="auto" w:val="clear"/>
              </w:rPr>
            </w:r>
          </w:p>
        </w:tc>
        <w:tc>
          <w:tcPr>
            <w:tcW w:w="1551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Январь - декабрь</w:t>
            </w:r>
          </w:p>
        </w:tc>
        <w:tc>
          <w:tcPr>
            <w:tcW w:w="438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Calibri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Рассмотрение заявлений о выдачи разрешения на выполнение работ по геологическому изучению недр на землях лесного фонда</w:t>
            </w:r>
          </w:p>
        </w:tc>
        <w:tc>
          <w:tcPr>
            <w:tcW w:w="2525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Calibri" w:cs="PT Astra Serif" w:ascii="PT Astra Serif" w:hAnsi="PT Astra Serif"/>
                <w:kern w:val="0"/>
                <w:sz w:val="26"/>
                <w:szCs w:val="26"/>
                <w:lang w:val="ru-RU" w:eastAsia="en-US" w:bidi="ar-SA"/>
              </w:rPr>
              <w:t>Сережкин Д.В.</w:t>
            </w:r>
          </w:p>
        </w:tc>
        <w:tc>
          <w:tcPr>
            <w:tcW w:w="172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Calibri" w:cs="PT Astra Serif" w:ascii="PT Astra Serif" w:hAnsi="PT Astra Serif"/>
                <w:kern w:val="0"/>
                <w:sz w:val="26"/>
                <w:szCs w:val="26"/>
                <w:lang w:val="ru-RU" w:eastAsia="en-US" w:bidi="ar-SA"/>
              </w:rPr>
              <w:t>Парахина О.Н.</w:t>
            </w:r>
          </w:p>
        </w:tc>
      </w:tr>
      <w:tr>
        <w:trPr>
          <w:trHeight w:val="322" w:hRule="atLeast"/>
        </w:trPr>
        <w:tc>
          <w:tcPr>
            <w:tcW w:w="709" w:type="dxa"/>
            <w:tcBorders/>
          </w:tcPr>
          <w:p>
            <w:pPr>
              <w:pStyle w:val="ListParagraph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left"/>
              <w:rPr>
                <w:rFonts w:ascii="PT Astra Serif" w:hAnsi="PT Astra Serif" w:cs="PT Astra Serif"/>
                <w:color w:themeColor="text1" w:val="000000"/>
                <w:sz w:val="28"/>
                <w:szCs w:val="28"/>
                <w:highlight w:val="none"/>
                <w:shd w:fill="auto" w:val="clear"/>
              </w:rPr>
            </w:pPr>
            <w:r>
              <w:rPr>
                <w:rFonts w:cs="PT Astra Serif" w:ascii="PT Astra Serif" w:hAnsi="PT Astra Serif"/>
                <w:color w:themeColor="text1" w:val="000000"/>
                <w:sz w:val="28"/>
                <w:szCs w:val="28"/>
                <w:shd w:fill="auto" w:val="clear"/>
              </w:rPr>
            </w:r>
          </w:p>
        </w:tc>
        <w:tc>
          <w:tcPr>
            <w:tcW w:w="1551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PT Astra Serif" w:cs="PT Astra Serif" w:ascii="PT Astra Serif" w:hAnsi="PT Astra Serif"/>
                <w:color w:themeColor="text1" w:val="000000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январь-декабрь</w:t>
            </w:r>
          </w:p>
        </w:tc>
        <w:tc>
          <w:tcPr>
            <w:tcW w:w="438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PT Astra Serif" w:cs="PT Astra Serif" w:ascii="PT Astra Serif" w:hAnsi="PT Astra Serif"/>
                <w:color w:themeColor="text1" w:val="000000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Проведение ведомственного контроля в отношении подведомственных учреждений Департамента по государственным закупкам</w:t>
            </w:r>
          </w:p>
        </w:tc>
        <w:tc>
          <w:tcPr>
            <w:tcW w:w="2525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PT Astra Serif" w:cs="PT Astra Serif" w:ascii="PT Astra Serif" w:hAnsi="PT Astra Serif"/>
                <w:color w:themeColor="text1" w:val="000000"/>
                <w:kern w:val="0"/>
                <w:sz w:val="26"/>
                <w:szCs w:val="26"/>
                <w:lang w:val="ru-RU" w:eastAsia="en-US" w:bidi="ar-SA"/>
              </w:rPr>
              <w:t>Нурлыгаянова В.С.</w:t>
            </w:r>
          </w:p>
        </w:tc>
        <w:tc>
          <w:tcPr>
            <w:tcW w:w="172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lang w:val="ru-RU" w:eastAsia="en-US" w:bidi="ar-SA"/>
              </w:rPr>
              <w:t>Челокьян В.Л.</w:t>
            </w:r>
          </w:p>
        </w:tc>
      </w:tr>
      <w:tr>
        <w:trPr>
          <w:trHeight w:val="322" w:hRule="atLeast"/>
        </w:trPr>
        <w:tc>
          <w:tcPr>
            <w:tcW w:w="709" w:type="dxa"/>
            <w:tcBorders/>
          </w:tcPr>
          <w:p>
            <w:pPr>
              <w:pStyle w:val="ListParagraph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left"/>
              <w:rPr>
                <w:rFonts w:ascii="PT Astra Serif" w:hAnsi="PT Astra Serif" w:cs="PT Astra Serif"/>
                <w:color w:themeColor="text1" w:val="000000"/>
                <w:sz w:val="28"/>
                <w:szCs w:val="28"/>
                <w:highlight w:val="none"/>
                <w:shd w:fill="auto" w:val="clear"/>
              </w:rPr>
            </w:pPr>
            <w:r>
              <w:rPr>
                <w:rFonts w:cs="PT Astra Serif" w:ascii="PT Astra Serif" w:hAnsi="PT Astra Serif"/>
                <w:color w:themeColor="text1" w:val="000000"/>
                <w:sz w:val="28"/>
                <w:szCs w:val="28"/>
                <w:shd w:fill="auto" w:val="clear"/>
              </w:rPr>
            </w:r>
          </w:p>
        </w:tc>
        <w:tc>
          <w:tcPr>
            <w:tcW w:w="1551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PT Astra Serif" w:cs="PT Astra Serif" w:ascii="PT Astra Serif" w:hAnsi="PT Astra Serif"/>
                <w:color w:themeColor="text1" w:val="000000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январь-декабрь</w:t>
            </w:r>
          </w:p>
        </w:tc>
        <w:tc>
          <w:tcPr>
            <w:tcW w:w="438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Ведение учета путевых листов</w:t>
            </w:r>
          </w:p>
        </w:tc>
        <w:tc>
          <w:tcPr>
            <w:tcW w:w="2525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PT Astra Serif" w:cs="PT Astra Serif" w:ascii="PT Astra Serif" w:hAnsi="PT Astra Serif"/>
                <w:color w:themeColor="text1" w:val="000000"/>
                <w:kern w:val="0"/>
                <w:sz w:val="26"/>
                <w:szCs w:val="26"/>
                <w:lang w:val="ru-RU" w:eastAsia="en-US" w:bidi="ar-SA"/>
              </w:rPr>
              <w:t>Нурлыгаянова В.С.</w:t>
            </w:r>
          </w:p>
        </w:tc>
        <w:tc>
          <w:tcPr>
            <w:tcW w:w="172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lang w:val="ru-RU" w:eastAsia="en-US" w:bidi="ar-SA"/>
              </w:rPr>
              <w:t>Челокьян В.Л.</w:t>
            </w:r>
          </w:p>
        </w:tc>
      </w:tr>
      <w:tr>
        <w:trPr>
          <w:trHeight w:val="322" w:hRule="atLeast"/>
        </w:trPr>
        <w:tc>
          <w:tcPr>
            <w:tcW w:w="709" w:type="dxa"/>
            <w:tcBorders/>
          </w:tcPr>
          <w:p>
            <w:pPr>
              <w:pStyle w:val="ListParagraph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left"/>
              <w:rPr>
                <w:rFonts w:ascii="PT Astra Serif" w:hAnsi="PT Astra Serif" w:cs="PT Astra Serif"/>
                <w:color w:themeColor="text1" w:val="000000"/>
                <w:sz w:val="28"/>
                <w:szCs w:val="28"/>
                <w:highlight w:val="none"/>
                <w:shd w:fill="auto" w:val="clear"/>
              </w:rPr>
            </w:pPr>
            <w:r>
              <w:rPr>
                <w:rFonts w:cs="PT Astra Serif" w:ascii="PT Astra Serif" w:hAnsi="PT Astra Serif"/>
                <w:color w:themeColor="text1" w:val="000000"/>
                <w:sz w:val="28"/>
                <w:szCs w:val="28"/>
                <w:shd w:fill="auto" w:val="clear"/>
              </w:rPr>
            </w:r>
          </w:p>
        </w:tc>
        <w:tc>
          <w:tcPr>
            <w:tcW w:w="1551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PT Astra Serif" w:cs="PT Astra Serif" w:ascii="PT Astra Serif" w:hAnsi="PT Astra Serif"/>
                <w:color w:themeColor="text1" w:val="000000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январь-декабрь</w:t>
            </w:r>
          </w:p>
        </w:tc>
        <w:tc>
          <w:tcPr>
            <w:tcW w:w="438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Обеспечение сотрудников Департамента материальными запасами</w:t>
            </w:r>
          </w:p>
        </w:tc>
        <w:tc>
          <w:tcPr>
            <w:tcW w:w="2525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PT Astra Serif" w:cs="PT Astra Serif" w:ascii="PT Astra Serif" w:hAnsi="PT Astra Serif"/>
                <w:color w:themeColor="text1" w:val="000000"/>
                <w:kern w:val="0"/>
                <w:sz w:val="26"/>
                <w:szCs w:val="26"/>
                <w:lang w:val="ru-RU" w:eastAsia="en-US" w:bidi="ar-SA"/>
              </w:rPr>
              <w:t>Нурлыгаянова В.С.</w:t>
            </w:r>
          </w:p>
        </w:tc>
        <w:tc>
          <w:tcPr>
            <w:tcW w:w="172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lang w:val="ru-RU" w:eastAsia="en-US" w:bidi="ar-SA"/>
              </w:rPr>
              <w:t>Челокьян В.Л.</w:t>
            </w:r>
          </w:p>
        </w:tc>
      </w:tr>
      <w:tr>
        <w:trPr>
          <w:trHeight w:val="322" w:hRule="atLeast"/>
        </w:trPr>
        <w:tc>
          <w:tcPr>
            <w:tcW w:w="709" w:type="dxa"/>
            <w:tcBorders>
              <w:top w:val="nil"/>
            </w:tcBorders>
          </w:tcPr>
          <w:p>
            <w:pPr>
              <w:pStyle w:val="ListParagraph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left"/>
              <w:rPr>
                <w:rFonts w:ascii="PT Astra Serif" w:hAnsi="PT Astra Serif" w:cs="PT Astra Serif"/>
                <w:color w:themeColor="text1" w:val="000000"/>
                <w:sz w:val="28"/>
                <w:szCs w:val="28"/>
                <w:highlight w:val="none"/>
                <w:shd w:fill="auto" w:val="clear"/>
              </w:rPr>
            </w:pPr>
            <w:r>
              <w:rPr>
                <w:rFonts w:cs="PT Astra Serif" w:ascii="PT Astra Serif" w:hAnsi="PT Astra Serif"/>
                <w:color w:themeColor="text1" w:val="000000"/>
                <w:sz w:val="28"/>
                <w:szCs w:val="28"/>
                <w:shd w:fill="auto" w:val="clear"/>
              </w:rPr>
            </w:r>
          </w:p>
        </w:tc>
        <w:tc>
          <w:tcPr>
            <w:tcW w:w="1551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PT Astra Serif" w:cs="PT Astra Serif" w:ascii="PT Astra Serif" w:hAnsi="PT Astra Serif"/>
                <w:color w:themeColor="text1" w:val="000000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январь -декабрь</w:t>
            </w:r>
          </w:p>
        </w:tc>
        <w:tc>
          <w:tcPr>
            <w:tcW w:w="4387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cs="Times New Roman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Подготовка документов для списания, утилизации материально-технических средств</w:t>
            </w:r>
          </w:p>
        </w:tc>
        <w:tc>
          <w:tcPr>
            <w:tcW w:w="2525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PT Astra Serif" w:cs="PT Astra Serif" w:ascii="PT Astra Serif" w:hAnsi="PT Astra Serif"/>
                <w:color w:themeColor="text1" w:val="000000"/>
                <w:kern w:val="0"/>
                <w:sz w:val="26"/>
                <w:szCs w:val="26"/>
                <w:lang w:val="ru-RU" w:eastAsia="en-US" w:bidi="ar-SA"/>
              </w:rPr>
              <w:t>Нурлыгаянова В.С.</w:t>
            </w:r>
          </w:p>
        </w:tc>
        <w:tc>
          <w:tcPr>
            <w:tcW w:w="1727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lang w:val="ru-RU" w:eastAsia="en-US" w:bidi="ar-SA"/>
              </w:rPr>
              <w:t>Челокьян В.Л.</w:t>
            </w:r>
          </w:p>
        </w:tc>
      </w:tr>
      <w:tr>
        <w:trPr>
          <w:trHeight w:val="322" w:hRule="atLeast"/>
        </w:trPr>
        <w:tc>
          <w:tcPr>
            <w:tcW w:w="709" w:type="dxa"/>
            <w:tcBorders/>
          </w:tcPr>
          <w:p>
            <w:pPr>
              <w:pStyle w:val="ListParagraph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left"/>
              <w:rPr>
                <w:rFonts w:ascii="PT Astra Serif" w:hAnsi="PT Astra Serif" w:cs="PT Astra Serif"/>
                <w:color w:themeColor="text1" w:val="000000"/>
                <w:sz w:val="28"/>
                <w:szCs w:val="28"/>
                <w:highlight w:val="none"/>
                <w:shd w:fill="auto" w:val="clear"/>
              </w:rPr>
            </w:pPr>
            <w:r>
              <w:rPr>
                <w:rFonts w:cs="PT Astra Serif" w:ascii="PT Astra Serif" w:hAnsi="PT Astra Serif"/>
                <w:color w:themeColor="text1" w:val="000000"/>
                <w:sz w:val="28"/>
                <w:szCs w:val="28"/>
                <w:shd w:fill="auto" w:val="clear"/>
              </w:rPr>
            </w:r>
          </w:p>
        </w:tc>
        <w:tc>
          <w:tcPr>
            <w:tcW w:w="1551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cs="PT Astra Serif" w:ascii="PT Astra Serif" w:hAnsi="PT Astra Serif"/>
                <w:color w:themeColor="text1" w:val="000000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январь-декабрь</w:t>
            </w:r>
          </w:p>
        </w:tc>
        <w:tc>
          <w:tcPr>
            <w:tcW w:w="438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cs="PT Astra Serif" w:ascii="PT Astra Serif" w:hAnsi="PT Astra Serif"/>
                <w:color w:themeColor="text1" w:val="000000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Проведение патрулирований лесного фонда в рамках осуществления лесной охраны.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 w:eastAsia="Arial" w:cs="PT Astra Serif"/>
                <w:kern w:val="0"/>
                <w:sz w:val="26"/>
                <w:szCs w:val="26"/>
                <w:highlight w:val="none"/>
                <w:shd w:fill="auto" w:val="clear"/>
                <w:lang w:val="ru-RU" w:eastAsia="en-US" w:bidi="ar-SA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</w:r>
          </w:p>
        </w:tc>
        <w:tc>
          <w:tcPr>
            <w:tcW w:w="2525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/>
                <w:color w:themeColor="text1" w:val="000000"/>
                <w:kern w:val="0"/>
                <w:sz w:val="26"/>
                <w:szCs w:val="26"/>
                <w:lang w:val="ru-RU" w:eastAsia="en-US" w:bidi="ar-SA"/>
              </w:rPr>
              <w:t>Храпов М.М.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/>
                <w:color w:themeColor="text1" w:val="000000"/>
                <w:kern w:val="0"/>
                <w:sz w:val="26"/>
                <w:szCs w:val="26"/>
                <w:lang w:val="ru-RU" w:eastAsia="en-US" w:bidi="ar-SA"/>
              </w:rPr>
              <w:t>Смалев Р.В.</w:t>
            </w:r>
          </w:p>
        </w:tc>
        <w:tc>
          <w:tcPr>
            <w:tcW w:w="172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/>
                <w:color w:themeColor="text1" w:val="000000"/>
                <w:kern w:val="0"/>
                <w:sz w:val="26"/>
                <w:szCs w:val="26"/>
                <w:lang w:val="ru-RU" w:eastAsia="en-US" w:bidi="ar-SA"/>
              </w:rPr>
              <w:t>Струков А.И.</w:t>
            </w:r>
          </w:p>
        </w:tc>
      </w:tr>
      <w:tr>
        <w:trPr>
          <w:trHeight w:val="322" w:hRule="atLeast"/>
        </w:trPr>
        <w:tc>
          <w:tcPr>
            <w:tcW w:w="709" w:type="dxa"/>
            <w:tcBorders/>
          </w:tcPr>
          <w:p>
            <w:pPr>
              <w:pStyle w:val="ListParagraph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left"/>
              <w:rPr>
                <w:rFonts w:ascii="PT Astra Serif" w:hAnsi="PT Astra Serif" w:cs="PT Astra Serif"/>
                <w:color w:themeColor="text1" w:val="000000"/>
                <w:sz w:val="28"/>
                <w:szCs w:val="28"/>
                <w:highlight w:val="none"/>
                <w:shd w:fill="auto" w:val="clear"/>
              </w:rPr>
            </w:pPr>
            <w:r>
              <w:rPr>
                <w:rFonts w:cs="PT Astra Serif" w:ascii="PT Astra Serif" w:hAnsi="PT Astra Serif"/>
                <w:color w:themeColor="text1" w:val="000000"/>
                <w:sz w:val="28"/>
                <w:szCs w:val="28"/>
                <w:shd w:fill="auto" w:val="clear"/>
              </w:rPr>
            </w:r>
          </w:p>
        </w:tc>
        <w:tc>
          <w:tcPr>
            <w:tcW w:w="1551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cs="PT Astra Serif" w:ascii="PT Astra Serif" w:hAnsi="PT Astra Serif"/>
                <w:color w:themeColor="text1" w:val="000000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январь-декабрь</w:t>
            </w:r>
          </w:p>
        </w:tc>
        <w:tc>
          <w:tcPr>
            <w:tcW w:w="438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cs="PT Astra Serif" w:ascii="PT Astra Serif" w:hAnsi="PT Astra Serif"/>
                <w:color w:themeColor="text1" w:val="000000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 xml:space="preserve">Проведение плановых, внеплановых проверок юридических лиц и индивидуальных предпринимателей в рамках </w:t>
            </w: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Федерального закона от 31.07.2020 № 248-ФЗ «О государственном контроле (надзоре) и муниципальном контроле в Российской Федерации»</w:t>
            </w:r>
          </w:p>
        </w:tc>
        <w:tc>
          <w:tcPr>
            <w:tcW w:w="2525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/>
                <w:color w:themeColor="text1" w:val="000000"/>
                <w:kern w:val="0"/>
                <w:sz w:val="26"/>
                <w:szCs w:val="26"/>
                <w:lang w:val="ru-RU" w:eastAsia="en-US" w:bidi="ar-SA"/>
              </w:rPr>
              <w:t>Храпов М.М.</w:t>
            </w:r>
          </w:p>
        </w:tc>
        <w:tc>
          <w:tcPr>
            <w:tcW w:w="172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/>
                <w:color w:themeColor="text1" w:val="000000"/>
                <w:kern w:val="0"/>
                <w:sz w:val="26"/>
                <w:szCs w:val="26"/>
                <w:lang w:val="ru-RU" w:eastAsia="en-US" w:bidi="ar-SA"/>
              </w:rPr>
              <w:t>Струков А.И.</w:t>
            </w:r>
          </w:p>
        </w:tc>
      </w:tr>
      <w:tr>
        <w:trPr>
          <w:trHeight w:val="322" w:hRule="atLeast"/>
        </w:trPr>
        <w:tc>
          <w:tcPr>
            <w:tcW w:w="709" w:type="dxa"/>
            <w:tcBorders/>
          </w:tcPr>
          <w:p>
            <w:pPr>
              <w:pStyle w:val="ListParagraph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left"/>
              <w:rPr>
                <w:rFonts w:ascii="PT Astra Serif" w:hAnsi="PT Astra Serif" w:cs="PT Astra Serif"/>
                <w:color w:themeColor="text1" w:val="000000"/>
                <w:sz w:val="28"/>
                <w:szCs w:val="28"/>
                <w:highlight w:val="none"/>
                <w:shd w:fill="auto" w:val="clear"/>
              </w:rPr>
            </w:pPr>
            <w:r>
              <w:rPr>
                <w:rFonts w:cs="PT Astra Serif" w:ascii="PT Astra Serif" w:hAnsi="PT Astra Serif"/>
                <w:color w:themeColor="text1" w:val="000000"/>
                <w:sz w:val="28"/>
                <w:szCs w:val="28"/>
                <w:shd w:fill="auto" w:val="clear"/>
              </w:rPr>
            </w:r>
          </w:p>
        </w:tc>
        <w:tc>
          <w:tcPr>
            <w:tcW w:w="1551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январь-декабрь</w:t>
            </w:r>
          </w:p>
        </w:tc>
        <w:tc>
          <w:tcPr>
            <w:tcW w:w="4387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5670" w:leader="none"/>
              </w:tabs>
              <w:suppressAutoHyphens w:val="true"/>
              <w:spacing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Подготовка и направление отчета  об исполнении плановых показателей социально-экономического развития Томской области, утвержденных распоряжением Губернатора Томской области от 20.05.2025 № 134-р, по курируемому направлению.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PT Astra Serif" w:hAnsi="PT Astra Serif" w:eastAsia="Arial" w:cs="PT Astra Serif"/>
                <w:kern w:val="0"/>
                <w:sz w:val="26"/>
                <w:szCs w:val="26"/>
                <w:highlight w:val="none"/>
                <w:shd w:fill="auto" w:val="clear"/>
                <w:lang w:val="ru-RU" w:eastAsia="en-US" w:bidi="ar-SA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</w:r>
          </w:p>
        </w:tc>
        <w:tc>
          <w:tcPr>
            <w:tcW w:w="2525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lang w:val="ru-RU" w:eastAsia="en-US" w:bidi="ar-SA"/>
              </w:rPr>
              <w:t>Легачёв С.Ю.</w:t>
            </w:r>
          </w:p>
        </w:tc>
        <w:tc>
          <w:tcPr>
            <w:tcW w:w="172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lang w:val="ru-RU" w:eastAsia="en-US" w:bidi="ar-SA"/>
              </w:rPr>
              <w:t>Струков А.И.</w:t>
            </w:r>
          </w:p>
        </w:tc>
      </w:tr>
      <w:tr>
        <w:trPr>
          <w:trHeight w:val="322" w:hRule="atLeast"/>
        </w:trPr>
        <w:tc>
          <w:tcPr>
            <w:tcW w:w="709" w:type="dxa"/>
            <w:tcBorders/>
          </w:tcPr>
          <w:p>
            <w:pPr>
              <w:pStyle w:val="ListParagraph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left"/>
              <w:rPr>
                <w:rFonts w:ascii="PT Astra Serif" w:hAnsi="PT Astra Serif" w:cs="PT Astra Serif"/>
                <w:color w:themeColor="text1" w:val="000000"/>
                <w:sz w:val="28"/>
                <w:szCs w:val="28"/>
                <w:highlight w:val="none"/>
                <w:shd w:fill="auto" w:val="clear"/>
              </w:rPr>
            </w:pPr>
            <w:r>
              <w:rPr>
                <w:rFonts w:cs="PT Astra Serif" w:ascii="PT Astra Serif" w:hAnsi="PT Astra Serif"/>
                <w:color w:themeColor="text1" w:val="000000"/>
                <w:sz w:val="28"/>
                <w:szCs w:val="28"/>
                <w:shd w:fill="auto" w:val="clear"/>
              </w:rPr>
            </w:r>
          </w:p>
        </w:tc>
        <w:tc>
          <w:tcPr>
            <w:tcW w:w="1551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январь-декабрь</w:t>
            </w:r>
          </w:p>
        </w:tc>
        <w:tc>
          <w:tcPr>
            <w:tcW w:w="4387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Times New Roman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ru-RU" w:bidi="ar-SA"/>
              </w:rPr>
              <w:t>Проведение мониторинга финансово-экономического состояния  региональных системообразующих  предприятий и размещение в систему ТИС ТО</w:t>
            </w:r>
          </w:p>
        </w:tc>
        <w:tc>
          <w:tcPr>
            <w:tcW w:w="2525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lang w:val="ru-RU" w:eastAsia="en-US" w:bidi="ar-SA"/>
              </w:rPr>
              <w:t>Легачёв С.Ю.</w:t>
            </w:r>
          </w:p>
        </w:tc>
        <w:tc>
          <w:tcPr>
            <w:tcW w:w="172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lang w:val="ru-RU" w:eastAsia="en-US" w:bidi="ar-SA"/>
              </w:rPr>
              <w:t>Струков А.И.</w:t>
            </w:r>
          </w:p>
        </w:tc>
      </w:tr>
      <w:tr>
        <w:trPr>
          <w:trHeight w:val="322" w:hRule="atLeast"/>
        </w:trPr>
        <w:tc>
          <w:tcPr>
            <w:tcW w:w="709" w:type="dxa"/>
            <w:tcBorders/>
          </w:tcPr>
          <w:p>
            <w:pPr>
              <w:pStyle w:val="ListParagraph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left"/>
              <w:rPr>
                <w:rFonts w:ascii="PT Astra Serif" w:hAnsi="PT Astra Serif" w:cs="PT Astra Serif"/>
                <w:color w:themeColor="text1" w:val="000000"/>
                <w:sz w:val="28"/>
                <w:szCs w:val="28"/>
                <w:highlight w:val="none"/>
                <w:shd w:fill="auto" w:val="clear"/>
              </w:rPr>
            </w:pPr>
            <w:r>
              <w:rPr>
                <w:rFonts w:cs="PT Astra Serif" w:ascii="PT Astra Serif" w:hAnsi="PT Astra Serif"/>
                <w:color w:themeColor="text1" w:val="000000"/>
                <w:sz w:val="28"/>
                <w:szCs w:val="28"/>
                <w:shd w:fill="auto" w:val="clear"/>
              </w:rPr>
            </w:r>
          </w:p>
        </w:tc>
        <w:tc>
          <w:tcPr>
            <w:tcW w:w="1551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январь-декабрь</w:t>
            </w:r>
          </w:p>
        </w:tc>
        <w:tc>
          <w:tcPr>
            <w:tcW w:w="4387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Times New Roman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ru-RU" w:bidi="ar-SA"/>
              </w:rPr>
              <w:t>Взаимодействие с организациями ЛПК, Минпромторгом России, корректировки реестра первоочередных грузоотправителей продукции лесопромышленного комплекса в целях приоретизации отправки экспортных лесных грузов предприятий ЛПК по железной дороге</w:t>
            </w:r>
          </w:p>
        </w:tc>
        <w:tc>
          <w:tcPr>
            <w:tcW w:w="2525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lang w:val="ru-RU" w:eastAsia="en-US" w:bidi="ar-SA"/>
              </w:rPr>
              <w:t>Легачёв С.Ю.</w:t>
            </w:r>
          </w:p>
        </w:tc>
        <w:tc>
          <w:tcPr>
            <w:tcW w:w="172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lang w:val="ru-RU" w:eastAsia="en-US" w:bidi="ar-SA"/>
              </w:rPr>
              <w:t>Струков А.И.</w:t>
            </w:r>
          </w:p>
        </w:tc>
      </w:tr>
      <w:tr>
        <w:trPr>
          <w:trHeight w:val="322" w:hRule="atLeast"/>
        </w:trPr>
        <w:tc>
          <w:tcPr>
            <w:tcW w:w="709" w:type="dxa"/>
            <w:tcBorders/>
          </w:tcPr>
          <w:p>
            <w:pPr>
              <w:pStyle w:val="ListParagraph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left"/>
              <w:rPr>
                <w:rFonts w:ascii="PT Astra Serif" w:hAnsi="PT Astra Serif" w:cs="PT Astra Serif"/>
                <w:color w:themeColor="text1" w:val="000000"/>
                <w:sz w:val="28"/>
                <w:szCs w:val="28"/>
                <w:highlight w:val="none"/>
                <w:shd w:fill="auto" w:val="clear"/>
              </w:rPr>
            </w:pPr>
            <w:r>
              <w:rPr>
                <w:rFonts w:cs="PT Astra Serif" w:ascii="PT Astra Serif" w:hAnsi="PT Astra Serif"/>
                <w:color w:themeColor="text1" w:val="000000"/>
                <w:sz w:val="28"/>
                <w:szCs w:val="28"/>
                <w:shd w:fill="auto" w:val="clear"/>
              </w:rPr>
            </w:r>
          </w:p>
        </w:tc>
        <w:tc>
          <w:tcPr>
            <w:tcW w:w="1551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январь-декабрь</w:t>
            </w:r>
          </w:p>
        </w:tc>
        <w:tc>
          <w:tcPr>
            <w:tcW w:w="4387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Times New Roman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ru-RU" w:bidi="ar-SA"/>
              </w:rPr>
              <w:t>Подготовка еженедельной информации о планируемых изменениях в деятельности предприятий с иностранным участием (приостановка прекращение деятельности, сокращение штата сотрудников) в  рамках поручения запроса Минпромторга от 26.04.2024 № 74-0674</w:t>
            </w:r>
          </w:p>
        </w:tc>
        <w:tc>
          <w:tcPr>
            <w:tcW w:w="2525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lang w:val="ru-RU" w:eastAsia="en-US" w:bidi="ar-SA"/>
              </w:rPr>
              <w:t>Легачёв С.Ю.</w:t>
            </w:r>
          </w:p>
        </w:tc>
        <w:tc>
          <w:tcPr>
            <w:tcW w:w="172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lang w:val="ru-RU" w:eastAsia="en-US" w:bidi="ar-SA"/>
              </w:rPr>
              <w:t>Струков А.И.</w:t>
            </w:r>
          </w:p>
        </w:tc>
      </w:tr>
      <w:tr>
        <w:trPr>
          <w:trHeight w:val="322" w:hRule="atLeast"/>
        </w:trPr>
        <w:tc>
          <w:tcPr>
            <w:tcW w:w="709" w:type="dxa"/>
            <w:tcBorders/>
          </w:tcPr>
          <w:p>
            <w:pPr>
              <w:pStyle w:val="ListParagraph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left"/>
              <w:rPr>
                <w:rFonts w:ascii="PT Astra Serif" w:hAnsi="PT Astra Serif" w:cs="PT Astra Serif"/>
                <w:color w:themeColor="text1" w:val="000000"/>
                <w:sz w:val="28"/>
                <w:szCs w:val="28"/>
                <w:highlight w:val="none"/>
                <w:shd w:fill="auto" w:val="clear"/>
              </w:rPr>
            </w:pPr>
            <w:r>
              <w:rPr>
                <w:rFonts w:cs="PT Astra Serif" w:ascii="PT Astra Serif" w:hAnsi="PT Astra Serif"/>
                <w:color w:themeColor="text1" w:val="000000"/>
                <w:sz w:val="28"/>
                <w:szCs w:val="28"/>
                <w:shd w:fill="auto" w:val="clear"/>
              </w:rPr>
            </w:r>
          </w:p>
        </w:tc>
        <w:tc>
          <w:tcPr>
            <w:tcW w:w="1551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январь-декабрь</w:t>
            </w:r>
          </w:p>
        </w:tc>
        <w:tc>
          <w:tcPr>
            <w:tcW w:w="4387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Times New Roman" w:cs="Times New Roman" w:ascii="PT Astra Serif" w:hAnsi="PT Astra Serif"/>
                <w:kern w:val="0"/>
                <w:sz w:val="26"/>
                <w:szCs w:val="26"/>
                <w:shd w:fill="auto" w:val="clear"/>
                <w:lang w:val="ru-RU" w:eastAsia="ru-RU" w:bidi="ar-SA"/>
              </w:rPr>
              <w:t>Предоставление информации о ходе реализации инвестиционных проектов с китайским участием</w:t>
            </w:r>
          </w:p>
        </w:tc>
        <w:tc>
          <w:tcPr>
            <w:tcW w:w="2525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lang w:val="ru-RU" w:eastAsia="en-US" w:bidi="ar-SA"/>
              </w:rPr>
              <w:t>Легачёв С.Ю.</w:t>
            </w:r>
          </w:p>
        </w:tc>
        <w:tc>
          <w:tcPr>
            <w:tcW w:w="172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lang w:val="ru-RU" w:eastAsia="en-US" w:bidi="ar-SA"/>
              </w:rPr>
              <w:t>Струков А.И.</w:t>
            </w:r>
          </w:p>
        </w:tc>
      </w:tr>
      <w:tr>
        <w:trPr>
          <w:trHeight w:val="322" w:hRule="atLeast"/>
        </w:trPr>
        <w:tc>
          <w:tcPr>
            <w:tcW w:w="709" w:type="dxa"/>
            <w:tcBorders/>
          </w:tcPr>
          <w:p>
            <w:pPr>
              <w:pStyle w:val="ListParagraph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left"/>
              <w:rPr>
                <w:rFonts w:ascii="PT Astra Serif" w:hAnsi="PT Astra Serif" w:cs="PT Astra Serif"/>
                <w:color w:themeColor="text1" w:val="000000"/>
                <w:sz w:val="28"/>
                <w:szCs w:val="28"/>
                <w:highlight w:val="none"/>
                <w:shd w:fill="auto" w:val="clear"/>
              </w:rPr>
            </w:pPr>
            <w:r>
              <w:rPr>
                <w:rFonts w:cs="PT Astra Serif" w:ascii="PT Astra Serif" w:hAnsi="PT Astra Serif"/>
                <w:color w:themeColor="text1" w:val="000000"/>
                <w:sz w:val="28"/>
                <w:szCs w:val="28"/>
                <w:shd w:fill="auto" w:val="clear"/>
              </w:rPr>
            </w:r>
          </w:p>
        </w:tc>
        <w:tc>
          <w:tcPr>
            <w:tcW w:w="1551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январь-декабрь</w:t>
            </w:r>
          </w:p>
        </w:tc>
        <w:tc>
          <w:tcPr>
            <w:tcW w:w="4387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Times New Roman" w:cs="Times New Roman" w:ascii="PT Astra Serif" w:hAnsi="PT Astra Serif"/>
                <w:kern w:val="0"/>
                <w:sz w:val="26"/>
                <w:szCs w:val="26"/>
                <w:shd w:fill="auto" w:val="clear"/>
                <w:lang w:val="ru-RU" w:eastAsia="ru-RU" w:bidi="ar-SA"/>
              </w:rPr>
              <w:t>Предоставление ежеквартальной информации по реализуемым проектам</w:t>
            </w:r>
          </w:p>
        </w:tc>
        <w:tc>
          <w:tcPr>
            <w:tcW w:w="2525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lang w:val="ru-RU" w:eastAsia="en-US" w:bidi="ar-SA"/>
              </w:rPr>
              <w:t>Легачёв С.Ю.</w:t>
            </w:r>
          </w:p>
        </w:tc>
        <w:tc>
          <w:tcPr>
            <w:tcW w:w="172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lang w:val="ru-RU" w:eastAsia="en-US" w:bidi="ar-SA"/>
              </w:rPr>
              <w:t>Струков А.И.</w:t>
            </w:r>
          </w:p>
        </w:tc>
      </w:tr>
      <w:tr>
        <w:trPr>
          <w:trHeight w:val="322" w:hRule="atLeast"/>
        </w:trPr>
        <w:tc>
          <w:tcPr>
            <w:tcW w:w="709" w:type="dxa"/>
            <w:tcBorders/>
          </w:tcPr>
          <w:p>
            <w:pPr>
              <w:pStyle w:val="ListParagraph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left"/>
              <w:rPr>
                <w:rFonts w:ascii="PT Astra Serif" w:hAnsi="PT Astra Serif" w:cs="PT Astra Serif"/>
                <w:color w:themeColor="text1" w:val="000000"/>
                <w:sz w:val="28"/>
                <w:szCs w:val="28"/>
                <w:highlight w:val="none"/>
                <w:shd w:fill="auto" w:val="clear"/>
              </w:rPr>
            </w:pPr>
            <w:r>
              <w:rPr>
                <w:rFonts w:cs="PT Astra Serif" w:ascii="PT Astra Serif" w:hAnsi="PT Astra Serif"/>
                <w:color w:themeColor="text1" w:val="000000"/>
                <w:sz w:val="28"/>
                <w:szCs w:val="28"/>
                <w:shd w:fill="auto" w:val="clear"/>
              </w:rPr>
            </w:r>
          </w:p>
        </w:tc>
        <w:tc>
          <w:tcPr>
            <w:tcW w:w="1551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январь-декабрь</w:t>
            </w:r>
          </w:p>
        </w:tc>
        <w:tc>
          <w:tcPr>
            <w:tcW w:w="4387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Times New Roman" w:cs="Times New Roman" w:ascii="PT Astra Serif" w:hAnsi="PT Astra Serif"/>
                <w:kern w:val="0"/>
                <w:sz w:val="26"/>
                <w:szCs w:val="26"/>
                <w:shd w:fill="auto" w:val="clear"/>
                <w:lang w:val="ru-RU" w:eastAsia="ru-RU" w:bidi="ar-SA"/>
              </w:rPr>
              <w:t>Подготовка справочной информации о деятельности Асиновского лесопромышленного парка</w:t>
            </w:r>
          </w:p>
        </w:tc>
        <w:tc>
          <w:tcPr>
            <w:tcW w:w="2525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lang w:val="ru-RU" w:eastAsia="en-US" w:bidi="ar-SA"/>
              </w:rPr>
              <w:t>Легачёв С.Ю.</w:t>
            </w:r>
          </w:p>
        </w:tc>
        <w:tc>
          <w:tcPr>
            <w:tcW w:w="172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lang w:val="ru-RU" w:eastAsia="en-US" w:bidi="ar-SA"/>
              </w:rPr>
              <w:t>Струков А.И.</w:t>
            </w:r>
          </w:p>
        </w:tc>
      </w:tr>
      <w:tr>
        <w:trPr>
          <w:trHeight w:val="322" w:hRule="atLeast"/>
        </w:trPr>
        <w:tc>
          <w:tcPr>
            <w:tcW w:w="709" w:type="dxa"/>
            <w:tcBorders>
              <w:top w:val="nil"/>
            </w:tcBorders>
          </w:tcPr>
          <w:p>
            <w:pPr>
              <w:pStyle w:val="ListParagraph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left"/>
              <w:rPr>
                <w:rFonts w:ascii="PT Astra Serif" w:hAnsi="PT Astra Serif" w:cs="PT Astra Serif"/>
                <w:color w:themeColor="text1" w:val="000000"/>
                <w:sz w:val="28"/>
                <w:szCs w:val="28"/>
                <w:highlight w:val="none"/>
                <w:shd w:fill="auto" w:val="clear"/>
              </w:rPr>
            </w:pPr>
            <w:r>
              <w:rPr>
                <w:rFonts w:cs="PT Astra Serif" w:ascii="PT Astra Serif" w:hAnsi="PT Astra Serif"/>
                <w:color w:themeColor="text1" w:val="000000"/>
                <w:sz w:val="28"/>
                <w:szCs w:val="28"/>
                <w:shd w:fill="auto" w:val="clear"/>
              </w:rPr>
            </w:r>
          </w:p>
        </w:tc>
        <w:tc>
          <w:tcPr>
            <w:tcW w:w="1551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январь-декабрь</w:t>
            </w:r>
          </w:p>
        </w:tc>
        <w:tc>
          <w:tcPr>
            <w:tcW w:w="4387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Times New Roman" w:cs="Times New Roman" w:ascii="PT Astra Serif" w:hAnsi="PT Astra Serif"/>
                <w:kern w:val="0"/>
                <w:sz w:val="26"/>
                <w:szCs w:val="26"/>
                <w:shd w:fill="auto" w:val="clear"/>
                <w:lang w:val="ru-RU" w:eastAsia="ru-RU" w:bidi="ar-SA"/>
              </w:rPr>
              <w:t>Участие в рабочих совещаниях Департамента инвестиционной и промышленной политики Томской области по вопросу  создания промышленного кластера по направлению «Лес, лесопереработка и лесохимия» в целях развития лесопромышленного комплекса Томской области</w:t>
            </w:r>
          </w:p>
        </w:tc>
        <w:tc>
          <w:tcPr>
            <w:tcW w:w="2525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lang w:val="ru-RU" w:eastAsia="en-US" w:bidi="ar-SA"/>
              </w:rPr>
              <w:t>Легачёв С.Ю.</w:t>
            </w:r>
          </w:p>
        </w:tc>
        <w:tc>
          <w:tcPr>
            <w:tcW w:w="1727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lang w:val="ru-RU" w:eastAsia="en-US" w:bidi="ar-SA"/>
              </w:rPr>
              <w:t>Струков А.И.</w:t>
            </w:r>
          </w:p>
        </w:tc>
      </w:tr>
      <w:tr>
        <w:trPr/>
        <w:tc>
          <w:tcPr>
            <w:tcW w:w="709" w:type="dxa"/>
            <w:tcBorders/>
          </w:tcPr>
          <w:p>
            <w:pPr>
              <w:pStyle w:val="ListParagraph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none"/>
                <w:shd w:fill="auto" w:val="clear"/>
              </w:rPr>
            </w:pPr>
            <w:r>
              <w:rPr>
                <w:rFonts w:cs="PT Astra Serif" w:ascii="PT Astra Serif" w:hAnsi="PT Astra Serif"/>
                <w:color w:val="000000"/>
                <w:sz w:val="28"/>
                <w:szCs w:val="28"/>
                <w:shd w:fill="auto" w:val="clear"/>
              </w:rPr>
            </w:r>
          </w:p>
        </w:tc>
        <w:tc>
          <w:tcPr>
            <w:tcW w:w="1551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январь - декабрь</w:t>
            </w:r>
          </w:p>
        </w:tc>
        <w:tc>
          <w:tcPr>
            <w:tcW w:w="438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Проведение профилактических работ на серверном оборудовании. (аппаратная часть 6 серверов, 5 комутаторов)</w:t>
            </w:r>
          </w:p>
        </w:tc>
        <w:tc>
          <w:tcPr>
            <w:tcW w:w="2525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lang w:val="ru-RU" w:eastAsia="en-US" w:bidi="ar-SA"/>
              </w:rPr>
              <w:t>Лобов И.А.</w:t>
            </w:r>
          </w:p>
        </w:tc>
        <w:tc>
          <w:tcPr>
            <w:tcW w:w="172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lang w:val="ru-RU" w:eastAsia="en-US" w:bidi="ar-SA"/>
              </w:rPr>
              <w:t>Диденко А.В.</w:t>
            </w:r>
          </w:p>
        </w:tc>
      </w:tr>
      <w:tr>
        <w:trPr/>
        <w:tc>
          <w:tcPr>
            <w:tcW w:w="709" w:type="dxa"/>
            <w:tcBorders/>
          </w:tcPr>
          <w:p>
            <w:pPr>
              <w:pStyle w:val="ListParagraph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none"/>
                <w:shd w:fill="auto" w:val="clear"/>
              </w:rPr>
            </w:pPr>
            <w:r>
              <w:rPr>
                <w:rFonts w:cs="PT Astra Serif" w:ascii="PT Astra Serif" w:hAnsi="PT Astra Serif"/>
                <w:color w:val="000000"/>
                <w:sz w:val="28"/>
                <w:szCs w:val="28"/>
                <w:shd w:fill="auto" w:val="clear"/>
              </w:rPr>
            </w:r>
          </w:p>
        </w:tc>
        <w:tc>
          <w:tcPr>
            <w:tcW w:w="1551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январь - декабрь</w:t>
            </w:r>
          </w:p>
        </w:tc>
        <w:tc>
          <w:tcPr>
            <w:tcW w:w="438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 xml:space="preserve">Проведение профилактических работ на серверном оборудовании 8 серверов (программная часть, работа служб </w:t>
            </w: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en-US" w:eastAsia="en-US" w:bidi="ar-SA"/>
              </w:rPr>
              <w:t>AD</w:t>
            </w: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 xml:space="preserve">, </w:t>
            </w: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en-US" w:eastAsia="en-US" w:bidi="ar-SA"/>
              </w:rPr>
              <w:t>DNS</w:t>
            </w: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 xml:space="preserve">, </w:t>
            </w: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en-US" w:eastAsia="en-US" w:bidi="ar-SA"/>
              </w:rPr>
              <w:t>DHCP</w:t>
            </w: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 xml:space="preserve">, </w:t>
            </w: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en-US" w:eastAsia="en-US" w:bidi="ar-SA"/>
              </w:rPr>
              <w:t>Hyper</w:t>
            </w: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-</w:t>
            </w: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en-US" w:eastAsia="en-US" w:bidi="ar-SA"/>
              </w:rPr>
              <w:t>V</w:t>
            </w: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, доступ к общесетевым ресурсам, роли пользователей)</w:t>
            </w:r>
          </w:p>
        </w:tc>
        <w:tc>
          <w:tcPr>
            <w:tcW w:w="2525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lang w:val="ru-RU" w:eastAsia="en-US" w:bidi="ar-SA"/>
              </w:rPr>
              <w:t>Лобов И.А.</w:t>
            </w:r>
          </w:p>
        </w:tc>
        <w:tc>
          <w:tcPr>
            <w:tcW w:w="172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lang w:val="ru-RU" w:eastAsia="en-US" w:bidi="ar-SA"/>
              </w:rPr>
              <w:t>Диденко А.В.</w:t>
            </w:r>
          </w:p>
        </w:tc>
      </w:tr>
      <w:tr>
        <w:trPr>
          <w:trHeight w:val="322" w:hRule="atLeast"/>
        </w:trPr>
        <w:tc>
          <w:tcPr>
            <w:tcW w:w="709" w:type="dxa"/>
            <w:tcBorders/>
          </w:tcPr>
          <w:p>
            <w:pPr>
              <w:pStyle w:val="ListParagraph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left"/>
              <w:rPr>
                <w:rFonts w:ascii="PT Astra Serif" w:hAnsi="PT Astra Serif" w:cs="PT Astra Serif"/>
                <w:color w:themeColor="text1" w:val="000000"/>
                <w:sz w:val="28"/>
                <w:szCs w:val="28"/>
                <w:highlight w:val="none"/>
                <w:shd w:fill="auto" w:val="clear"/>
              </w:rPr>
            </w:pPr>
            <w:r>
              <w:rPr>
                <w:rFonts w:cs="PT Astra Serif" w:ascii="PT Astra Serif" w:hAnsi="PT Astra Serif"/>
                <w:color w:themeColor="text1" w:val="000000"/>
                <w:sz w:val="28"/>
                <w:szCs w:val="28"/>
                <w:shd w:fill="auto" w:val="clear"/>
              </w:rPr>
            </w:r>
          </w:p>
        </w:tc>
        <w:tc>
          <w:tcPr>
            <w:tcW w:w="1551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январь - декабрь</w:t>
            </w:r>
          </w:p>
        </w:tc>
        <w:tc>
          <w:tcPr>
            <w:tcW w:w="438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Администрирование мини АТС</w:t>
            </w:r>
          </w:p>
        </w:tc>
        <w:tc>
          <w:tcPr>
            <w:tcW w:w="2525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lang w:val="ru-RU" w:eastAsia="en-US" w:bidi="ar-SA"/>
              </w:rPr>
              <w:t>Лобов И.А.</w:t>
            </w:r>
          </w:p>
        </w:tc>
        <w:tc>
          <w:tcPr>
            <w:tcW w:w="172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lang w:val="ru-RU" w:eastAsia="en-US" w:bidi="ar-SA"/>
              </w:rPr>
              <w:t>Диденко А.В.</w:t>
            </w:r>
          </w:p>
        </w:tc>
      </w:tr>
      <w:tr>
        <w:trPr>
          <w:trHeight w:val="322" w:hRule="atLeast"/>
        </w:trPr>
        <w:tc>
          <w:tcPr>
            <w:tcW w:w="709" w:type="dxa"/>
            <w:tcBorders/>
          </w:tcPr>
          <w:p>
            <w:pPr>
              <w:pStyle w:val="ListParagraph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left"/>
              <w:rPr>
                <w:rFonts w:ascii="PT Astra Serif" w:hAnsi="PT Astra Serif" w:cs="PT Astra Serif"/>
                <w:color w:themeColor="text1" w:val="000000"/>
                <w:sz w:val="28"/>
                <w:szCs w:val="28"/>
                <w:highlight w:val="none"/>
                <w:shd w:fill="auto" w:val="clear"/>
              </w:rPr>
            </w:pPr>
            <w:r>
              <w:rPr>
                <w:rFonts w:cs="PT Astra Serif" w:ascii="PT Astra Serif" w:hAnsi="PT Astra Serif"/>
                <w:color w:themeColor="text1" w:val="000000"/>
                <w:sz w:val="28"/>
                <w:szCs w:val="28"/>
                <w:shd w:fill="auto" w:val="clear"/>
              </w:rPr>
            </w:r>
          </w:p>
        </w:tc>
        <w:tc>
          <w:tcPr>
            <w:tcW w:w="1551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январь - декабрь</w:t>
            </w:r>
          </w:p>
        </w:tc>
        <w:tc>
          <w:tcPr>
            <w:tcW w:w="438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Администрирование АВЕРС, установка новых версий</w:t>
            </w:r>
          </w:p>
        </w:tc>
        <w:tc>
          <w:tcPr>
            <w:tcW w:w="2525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lang w:val="ru-RU" w:eastAsia="en-US" w:bidi="ar-SA"/>
              </w:rPr>
              <w:t>Лобов И.А.</w:t>
            </w:r>
          </w:p>
        </w:tc>
        <w:tc>
          <w:tcPr>
            <w:tcW w:w="172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lang w:val="ru-RU" w:eastAsia="en-US" w:bidi="ar-SA"/>
              </w:rPr>
              <w:t>Диденко А.В.</w:t>
            </w:r>
          </w:p>
        </w:tc>
      </w:tr>
      <w:tr>
        <w:trPr>
          <w:trHeight w:val="322" w:hRule="atLeast"/>
        </w:trPr>
        <w:tc>
          <w:tcPr>
            <w:tcW w:w="709" w:type="dxa"/>
            <w:tcBorders/>
          </w:tcPr>
          <w:p>
            <w:pPr>
              <w:pStyle w:val="ListParagraph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left"/>
              <w:rPr>
                <w:rFonts w:ascii="PT Astra Serif" w:hAnsi="PT Astra Serif" w:cs="PT Astra Serif"/>
                <w:color w:themeColor="text1" w:val="000000"/>
                <w:sz w:val="28"/>
                <w:szCs w:val="28"/>
                <w:highlight w:val="none"/>
                <w:shd w:fill="auto" w:val="clear"/>
              </w:rPr>
            </w:pPr>
            <w:r>
              <w:rPr>
                <w:rFonts w:cs="PT Astra Serif" w:ascii="PT Astra Serif" w:hAnsi="PT Astra Serif"/>
                <w:color w:themeColor="text1" w:val="000000"/>
                <w:sz w:val="28"/>
                <w:szCs w:val="28"/>
                <w:shd w:fill="auto" w:val="clear"/>
              </w:rPr>
            </w:r>
          </w:p>
        </w:tc>
        <w:tc>
          <w:tcPr>
            <w:tcW w:w="1551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январь - декабрь</w:t>
            </w:r>
          </w:p>
        </w:tc>
        <w:tc>
          <w:tcPr>
            <w:tcW w:w="438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Администрирование АИС Списки</w:t>
            </w:r>
          </w:p>
        </w:tc>
        <w:tc>
          <w:tcPr>
            <w:tcW w:w="2525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lang w:val="ru-RU" w:eastAsia="en-US" w:bidi="ar-SA"/>
              </w:rPr>
              <w:t>Лобов И.А.</w:t>
            </w:r>
          </w:p>
        </w:tc>
        <w:tc>
          <w:tcPr>
            <w:tcW w:w="172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lang w:val="ru-RU" w:eastAsia="en-US" w:bidi="ar-SA"/>
              </w:rPr>
              <w:t>Диденко А.В.</w:t>
            </w:r>
          </w:p>
        </w:tc>
      </w:tr>
      <w:tr>
        <w:trPr>
          <w:trHeight w:val="322" w:hRule="atLeast"/>
        </w:trPr>
        <w:tc>
          <w:tcPr>
            <w:tcW w:w="709" w:type="dxa"/>
            <w:tcBorders/>
          </w:tcPr>
          <w:p>
            <w:pPr>
              <w:pStyle w:val="ListParagraph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left"/>
              <w:rPr>
                <w:rFonts w:ascii="PT Astra Serif" w:hAnsi="PT Astra Serif" w:cs="PT Astra Serif"/>
                <w:color w:themeColor="text1" w:val="000000"/>
                <w:sz w:val="28"/>
                <w:szCs w:val="28"/>
                <w:highlight w:val="none"/>
                <w:shd w:fill="auto" w:val="clear"/>
              </w:rPr>
            </w:pPr>
            <w:r>
              <w:rPr>
                <w:rFonts w:cs="PT Astra Serif" w:ascii="PT Astra Serif" w:hAnsi="PT Astra Serif"/>
                <w:color w:themeColor="text1" w:val="000000"/>
                <w:sz w:val="28"/>
                <w:szCs w:val="28"/>
                <w:shd w:fill="auto" w:val="clear"/>
              </w:rPr>
            </w:r>
          </w:p>
        </w:tc>
        <w:tc>
          <w:tcPr>
            <w:tcW w:w="1551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январь - декабрь</w:t>
            </w:r>
          </w:p>
        </w:tc>
        <w:tc>
          <w:tcPr>
            <w:tcW w:w="438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Администрирование 1С БГУ, 1С Зарплата и кадры</w:t>
            </w:r>
          </w:p>
        </w:tc>
        <w:tc>
          <w:tcPr>
            <w:tcW w:w="2525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lang w:val="ru-RU" w:eastAsia="en-US" w:bidi="ar-SA"/>
              </w:rPr>
              <w:t>Весельская Е.В.</w:t>
            </w:r>
          </w:p>
        </w:tc>
        <w:tc>
          <w:tcPr>
            <w:tcW w:w="172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 w:eastAsiaTheme="minorHAnsi"/>
                <w:color w:val="auto"/>
                <w:kern w:val="0"/>
                <w:sz w:val="26"/>
                <w:szCs w:val="26"/>
                <w:lang w:val="ru-RU" w:eastAsia="en-US" w:bidi="ar-SA"/>
              </w:rPr>
              <w:t>Челокьян В.Л.</w:t>
            </w:r>
          </w:p>
        </w:tc>
      </w:tr>
      <w:tr>
        <w:trPr>
          <w:trHeight w:val="322" w:hRule="atLeast"/>
        </w:trPr>
        <w:tc>
          <w:tcPr>
            <w:tcW w:w="709" w:type="dxa"/>
            <w:tcBorders/>
          </w:tcPr>
          <w:p>
            <w:pPr>
              <w:pStyle w:val="ListParagraph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left"/>
              <w:rPr>
                <w:rFonts w:ascii="PT Astra Serif" w:hAnsi="PT Astra Serif" w:cs="PT Astra Serif"/>
                <w:color w:themeColor="text1" w:val="000000"/>
                <w:sz w:val="28"/>
                <w:szCs w:val="28"/>
                <w:highlight w:val="none"/>
                <w:shd w:fill="auto" w:val="clear"/>
              </w:rPr>
            </w:pPr>
            <w:r>
              <w:rPr>
                <w:rFonts w:cs="PT Astra Serif" w:ascii="PT Astra Serif" w:hAnsi="PT Astra Serif"/>
                <w:color w:themeColor="text1" w:val="000000"/>
                <w:sz w:val="28"/>
                <w:szCs w:val="28"/>
                <w:shd w:fill="auto" w:val="clear"/>
              </w:rPr>
            </w:r>
          </w:p>
        </w:tc>
        <w:tc>
          <w:tcPr>
            <w:tcW w:w="1551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январь - декабрь</w:t>
            </w:r>
          </w:p>
        </w:tc>
        <w:tc>
          <w:tcPr>
            <w:tcW w:w="438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Администрирование СБИС++</w:t>
            </w:r>
          </w:p>
        </w:tc>
        <w:tc>
          <w:tcPr>
            <w:tcW w:w="2525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lang w:val="ru-RU" w:eastAsia="en-US" w:bidi="ar-SA"/>
              </w:rPr>
              <w:t>Лобов И.А.</w:t>
            </w:r>
          </w:p>
        </w:tc>
        <w:tc>
          <w:tcPr>
            <w:tcW w:w="172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lang w:val="ru-RU" w:eastAsia="en-US" w:bidi="ar-SA"/>
              </w:rPr>
              <w:t>Диденко А.В.</w:t>
            </w:r>
          </w:p>
        </w:tc>
      </w:tr>
      <w:tr>
        <w:trPr>
          <w:trHeight w:val="322" w:hRule="atLeast"/>
        </w:trPr>
        <w:tc>
          <w:tcPr>
            <w:tcW w:w="709" w:type="dxa"/>
            <w:tcBorders/>
          </w:tcPr>
          <w:p>
            <w:pPr>
              <w:pStyle w:val="ListParagraph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left"/>
              <w:rPr>
                <w:rFonts w:ascii="PT Astra Serif" w:hAnsi="PT Astra Serif" w:cs="PT Astra Serif"/>
                <w:color w:themeColor="text1" w:val="000000"/>
                <w:sz w:val="28"/>
                <w:szCs w:val="28"/>
                <w:highlight w:val="none"/>
                <w:shd w:fill="auto" w:val="clear"/>
              </w:rPr>
            </w:pPr>
            <w:r>
              <w:rPr>
                <w:rFonts w:cs="PT Astra Serif" w:ascii="PT Astra Serif" w:hAnsi="PT Astra Serif"/>
                <w:color w:themeColor="text1" w:val="000000"/>
                <w:sz w:val="28"/>
                <w:szCs w:val="28"/>
                <w:shd w:fill="auto" w:val="clear"/>
              </w:rPr>
            </w:r>
          </w:p>
        </w:tc>
        <w:tc>
          <w:tcPr>
            <w:tcW w:w="1551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январь - декабрь</w:t>
            </w:r>
          </w:p>
        </w:tc>
        <w:tc>
          <w:tcPr>
            <w:tcW w:w="438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Администрирование Электронный бюджет, БАРС</w:t>
            </w:r>
          </w:p>
        </w:tc>
        <w:tc>
          <w:tcPr>
            <w:tcW w:w="2525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lang w:val="ru-RU" w:eastAsia="en-US" w:bidi="ar-SA"/>
              </w:rPr>
              <w:t>Лобов И.А.</w:t>
            </w:r>
          </w:p>
        </w:tc>
        <w:tc>
          <w:tcPr>
            <w:tcW w:w="172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lang w:val="ru-RU" w:eastAsia="en-US" w:bidi="ar-SA"/>
              </w:rPr>
              <w:t>Диденко А.В.</w:t>
            </w:r>
          </w:p>
        </w:tc>
      </w:tr>
      <w:tr>
        <w:trPr>
          <w:trHeight w:val="322" w:hRule="atLeast"/>
        </w:trPr>
        <w:tc>
          <w:tcPr>
            <w:tcW w:w="709" w:type="dxa"/>
            <w:tcBorders/>
          </w:tcPr>
          <w:p>
            <w:pPr>
              <w:pStyle w:val="ListParagraph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left"/>
              <w:rPr>
                <w:rFonts w:ascii="PT Astra Serif" w:hAnsi="PT Astra Serif" w:cs="PT Astra Serif"/>
                <w:color w:themeColor="text1" w:val="000000"/>
                <w:sz w:val="28"/>
                <w:szCs w:val="28"/>
                <w:highlight w:val="none"/>
                <w:shd w:fill="auto" w:val="clear"/>
              </w:rPr>
            </w:pPr>
            <w:r>
              <w:rPr>
                <w:rFonts w:cs="PT Astra Serif" w:ascii="PT Astra Serif" w:hAnsi="PT Astra Serif"/>
                <w:color w:themeColor="text1" w:val="000000"/>
                <w:sz w:val="28"/>
                <w:szCs w:val="28"/>
                <w:shd w:fill="auto" w:val="clear"/>
              </w:rPr>
            </w:r>
          </w:p>
        </w:tc>
        <w:tc>
          <w:tcPr>
            <w:tcW w:w="1551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январь - декабрь</w:t>
            </w:r>
          </w:p>
        </w:tc>
        <w:tc>
          <w:tcPr>
            <w:tcW w:w="438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Администрирование иных программных комплексов (</w:t>
            </w:r>
            <w:r>
              <w:rPr>
                <w:rFonts w:eastAsia="Calibri" w:cs="Times New Roman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ФГИС ЛК</w:t>
            </w: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)</w:t>
            </w:r>
          </w:p>
        </w:tc>
        <w:tc>
          <w:tcPr>
            <w:tcW w:w="2525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lang w:val="ru-RU" w:eastAsia="en-US" w:bidi="ar-SA"/>
              </w:rPr>
              <w:t>Лобов И.А.</w:t>
            </w:r>
          </w:p>
        </w:tc>
        <w:tc>
          <w:tcPr>
            <w:tcW w:w="172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lang w:val="ru-RU" w:eastAsia="en-US" w:bidi="ar-SA"/>
              </w:rPr>
              <w:t>Диденко А.В.</w:t>
            </w:r>
          </w:p>
        </w:tc>
      </w:tr>
      <w:tr>
        <w:trPr>
          <w:trHeight w:val="322" w:hRule="atLeast"/>
        </w:trPr>
        <w:tc>
          <w:tcPr>
            <w:tcW w:w="709" w:type="dxa"/>
            <w:tcBorders/>
          </w:tcPr>
          <w:p>
            <w:pPr>
              <w:pStyle w:val="ListParagraph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left"/>
              <w:rPr>
                <w:rFonts w:ascii="PT Astra Serif" w:hAnsi="PT Astra Serif" w:cs="PT Astra Serif"/>
                <w:color w:themeColor="text1" w:val="000000"/>
                <w:sz w:val="28"/>
                <w:szCs w:val="28"/>
                <w:highlight w:val="none"/>
                <w:shd w:fill="auto" w:val="clear"/>
              </w:rPr>
            </w:pPr>
            <w:r>
              <w:rPr>
                <w:rFonts w:cs="PT Astra Serif" w:ascii="PT Astra Serif" w:hAnsi="PT Astra Serif"/>
                <w:color w:themeColor="text1" w:val="000000"/>
                <w:sz w:val="28"/>
                <w:szCs w:val="28"/>
                <w:shd w:fill="auto" w:val="clear"/>
              </w:rPr>
            </w:r>
          </w:p>
        </w:tc>
        <w:tc>
          <w:tcPr>
            <w:tcW w:w="1551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январь - декабрь</w:t>
            </w:r>
          </w:p>
        </w:tc>
        <w:tc>
          <w:tcPr>
            <w:tcW w:w="438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Регистрация новых пользователей в АИС «АВЕРС», взаимодействие с технической поддержкой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 w:cs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cs="PT Astra Serif" w:ascii="PT Astra Serif" w:hAnsi="PT Astra Serif"/>
                <w:sz w:val="26"/>
                <w:szCs w:val="26"/>
                <w:shd w:fill="auto" w:val="clear"/>
              </w:rPr>
            </w:r>
          </w:p>
        </w:tc>
        <w:tc>
          <w:tcPr>
            <w:tcW w:w="2525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lang w:val="ru-RU" w:eastAsia="en-US" w:bidi="ar-SA"/>
              </w:rPr>
              <w:t>Лобов И.А.</w:t>
            </w:r>
          </w:p>
        </w:tc>
        <w:tc>
          <w:tcPr>
            <w:tcW w:w="172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lang w:val="ru-RU" w:eastAsia="en-US" w:bidi="ar-SA"/>
              </w:rPr>
              <w:t>Диденко А.В.</w:t>
            </w:r>
          </w:p>
        </w:tc>
      </w:tr>
      <w:tr>
        <w:trPr>
          <w:trHeight w:val="322" w:hRule="atLeast"/>
        </w:trPr>
        <w:tc>
          <w:tcPr>
            <w:tcW w:w="709" w:type="dxa"/>
            <w:tcBorders/>
          </w:tcPr>
          <w:p>
            <w:pPr>
              <w:pStyle w:val="ListParagraph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left"/>
              <w:rPr>
                <w:rFonts w:ascii="PT Astra Serif" w:hAnsi="PT Astra Serif" w:cs="PT Astra Serif"/>
                <w:color w:themeColor="text1" w:val="000000"/>
                <w:sz w:val="28"/>
                <w:szCs w:val="28"/>
                <w:highlight w:val="none"/>
                <w:shd w:fill="auto" w:val="clear"/>
              </w:rPr>
            </w:pPr>
            <w:r>
              <w:rPr>
                <w:rFonts w:cs="PT Astra Serif" w:ascii="PT Astra Serif" w:hAnsi="PT Astra Serif"/>
                <w:color w:themeColor="text1" w:val="000000"/>
                <w:sz w:val="28"/>
                <w:szCs w:val="28"/>
                <w:shd w:fill="auto" w:val="clear"/>
              </w:rPr>
            </w:r>
          </w:p>
        </w:tc>
        <w:tc>
          <w:tcPr>
            <w:tcW w:w="1551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январь - декабрь</w:t>
            </w:r>
          </w:p>
        </w:tc>
        <w:tc>
          <w:tcPr>
            <w:tcW w:w="438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Регламентные работы ВКС</w:t>
            </w:r>
          </w:p>
        </w:tc>
        <w:tc>
          <w:tcPr>
            <w:tcW w:w="2525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lang w:val="ru-RU" w:eastAsia="en-US" w:bidi="ar-SA"/>
              </w:rPr>
              <w:t>Лобов И.А.</w:t>
            </w:r>
          </w:p>
        </w:tc>
        <w:tc>
          <w:tcPr>
            <w:tcW w:w="172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lang w:val="ru-RU" w:eastAsia="en-US" w:bidi="ar-SA"/>
              </w:rPr>
              <w:t>Диденко А.В.</w:t>
            </w:r>
          </w:p>
        </w:tc>
      </w:tr>
      <w:tr>
        <w:trPr>
          <w:trHeight w:val="322" w:hRule="atLeast"/>
        </w:trPr>
        <w:tc>
          <w:tcPr>
            <w:tcW w:w="709" w:type="dxa"/>
            <w:tcBorders/>
          </w:tcPr>
          <w:p>
            <w:pPr>
              <w:pStyle w:val="ListParagraph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left"/>
              <w:rPr>
                <w:rFonts w:ascii="PT Astra Serif" w:hAnsi="PT Astra Serif" w:cs="PT Astra Serif"/>
                <w:color w:themeColor="text1" w:val="000000"/>
                <w:sz w:val="28"/>
                <w:szCs w:val="28"/>
                <w:highlight w:val="none"/>
                <w:shd w:fill="auto" w:val="clear"/>
              </w:rPr>
            </w:pPr>
            <w:r>
              <w:rPr>
                <w:rFonts w:cs="PT Astra Serif" w:ascii="PT Astra Serif" w:hAnsi="PT Astra Serif"/>
                <w:color w:themeColor="text1" w:val="000000"/>
                <w:sz w:val="28"/>
                <w:szCs w:val="28"/>
                <w:shd w:fill="auto" w:val="clear"/>
              </w:rPr>
            </w:r>
          </w:p>
        </w:tc>
        <w:tc>
          <w:tcPr>
            <w:tcW w:w="1551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январь - декабрь</w:t>
            </w:r>
          </w:p>
        </w:tc>
        <w:tc>
          <w:tcPr>
            <w:tcW w:w="438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Организация технического сопровождения совещаний ВКС</w:t>
            </w:r>
          </w:p>
        </w:tc>
        <w:tc>
          <w:tcPr>
            <w:tcW w:w="2525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lang w:val="ru-RU" w:eastAsia="en-US" w:bidi="ar-SA"/>
              </w:rPr>
              <w:t>Лобов И.А.</w:t>
            </w:r>
          </w:p>
        </w:tc>
        <w:tc>
          <w:tcPr>
            <w:tcW w:w="172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lang w:val="ru-RU" w:eastAsia="en-US" w:bidi="ar-SA"/>
              </w:rPr>
              <w:t>Диденко А.В.</w:t>
            </w:r>
          </w:p>
        </w:tc>
      </w:tr>
      <w:tr>
        <w:trPr>
          <w:trHeight w:val="322" w:hRule="atLeast"/>
        </w:trPr>
        <w:tc>
          <w:tcPr>
            <w:tcW w:w="709" w:type="dxa"/>
            <w:tcBorders/>
          </w:tcPr>
          <w:p>
            <w:pPr>
              <w:pStyle w:val="ListParagraph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left"/>
              <w:rPr>
                <w:rFonts w:ascii="PT Astra Serif" w:hAnsi="PT Astra Serif" w:cs="PT Astra Serif"/>
                <w:color w:themeColor="text1" w:val="000000"/>
                <w:sz w:val="28"/>
                <w:szCs w:val="28"/>
                <w:highlight w:val="none"/>
                <w:shd w:fill="auto" w:val="clear"/>
              </w:rPr>
            </w:pPr>
            <w:r>
              <w:rPr>
                <w:rFonts w:cs="PT Astra Serif" w:ascii="PT Astra Serif" w:hAnsi="PT Astra Serif"/>
                <w:color w:themeColor="text1" w:val="000000"/>
                <w:sz w:val="28"/>
                <w:szCs w:val="28"/>
                <w:shd w:fill="auto" w:val="clear"/>
              </w:rPr>
            </w:r>
          </w:p>
        </w:tc>
        <w:tc>
          <w:tcPr>
            <w:tcW w:w="1551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январь - декабрь</w:t>
            </w:r>
          </w:p>
        </w:tc>
        <w:tc>
          <w:tcPr>
            <w:tcW w:w="438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Обслуживание рабочих станций и оргтехники Департамента</w:t>
            </w:r>
          </w:p>
        </w:tc>
        <w:tc>
          <w:tcPr>
            <w:tcW w:w="2525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lang w:val="ru-RU" w:eastAsia="en-US" w:bidi="ar-SA"/>
              </w:rPr>
              <w:t>Лобов И.А.</w:t>
            </w:r>
          </w:p>
        </w:tc>
        <w:tc>
          <w:tcPr>
            <w:tcW w:w="172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lang w:val="ru-RU" w:eastAsia="en-US" w:bidi="ar-SA"/>
              </w:rPr>
              <w:t>Диденко А.В.</w:t>
            </w:r>
          </w:p>
        </w:tc>
      </w:tr>
      <w:tr>
        <w:trPr>
          <w:trHeight w:val="322" w:hRule="atLeast"/>
        </w:trPr>
        <w:tc>
          <w:tcPr>
            <w:tcW w:w="709" w:type="dxa"/>
            <w:tcBorders/>
          </w:tcPr>
          <w:p>
            <w:pPr>
              <w:pStyle w:val="ListParagraph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left"/>
              <w:rPr>
                <w:rFonts w:ascii="PT Astra Serif" w:hAnsi="PT Astra Serif" w:cs="PT Astra Serif"/>
                <w:color w:themeColor="text1" w:val="000000"/>
                <w:sz w:val="28"/>
                <w:szCs w:val="28"/>
                <w:highlight w:val="none"/>
                <w:shd w:fill="auto" w:val="clear"/>
              </w:rPr>
            </w:pPr>
            <w:r>
              <w:rPr>
                <w:rFonts w:cs="PT Astra Serif" w:ascii="PT Astra Serif" w:hAnsi="PT Astra Serif"/>
                <w:color w:themeColor="text1" w:val="000000"/>
                <w:sz w:val="28"/>
                <w:szCs w:val="28"/>
                <w:shd w:fill="auto" w:val="clear"/>
              </w:rPr>
            </w:r>
          </w:p>
        </w:tc>
        <w:tc>
          <w:tcPr>
            <w:tcW w:w="1551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январь - декабрь</w:t>
            </w:r>
          </w:p>
        </w:tc>
        <w:tc>
          <w:tcPr>
            <w:tcW w:w="438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Работы по монтажу и наладке ЛВС</w:t>
            </w:r>
          </w:p>
        </w:tc>
        <w:tc>
          <w:tcPr>
            <w:tcW w:w="2525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lang w:val="ru-RU" w:eastAsia="en-US" w:bidi="ar-SA"/>
              </w:rPr>
              <w:t>Лобов И.А.</w:t>
            </w:r>
          </w:p>
        </w:tc>
        <w:tc>
          <w:tcPr>
            <w:tcW w:w="172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lang w:val="ru-RU" w:eastAsia="en-US" w:bidi="ar-SA"/>
              </w:rPr>
              <w:t>Диденко А.В.</w:t>
            </w:r>
          </w:p>
        </w:tc>
      </w:tr>
      <w:tr>
        <w:trPr>
          <w:trHeight w:val="322" w:hRule="atLeast"/>
        </w:trPr>
        <w:tc>
          <w:tcPr>
            <w:tcW w:w="709" w:type="dxa"/>
            <w:tcBorders/>
          </w:tcPr>
          <w:p>
            <w:pPr>
              <w:pStyle w:val="ListParagraph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left"/>
              <w:rPr>
                <w:rFonts w:ascii="PT Astra Serif" w:hAnsi="PT Astra Serif" w:cs="PT Astra Serif"/>
                <w:color w:themeColor="text1" w:val="000000"/>
                <w:sz w:val="28"/>
                <w:szCs w:val="28"/>
                <w:highlight w:val="none"/>
                <w:shd w:fill="auto" w:val="clear"/>
              </w:rPr>
            </w:pPr>
            <w:r>
              <w:rPr>
                <w:rFonts w:cs="PT Astra Serif" w:ascii="PT Astra Serif" w:hAnsi="PT Astra Serif"/>
                <w:color w:themeColor="text1" w:val="000000"/>
                <w:sz w:val="28"/>
                <w:szCs w:val="28"/>
                <w:shd w:fill="auto" w:val="clear"/>
              </w:rPr>
            </w:r>
          </w:p>
        </w:tc>
        <w:tc>
          <w:tcPr>
            <w:tcW w:w="1551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январь - декабрь</w:t>
            </w:r>
          </w:p>
        </w:tc>
        <w:tc>
          <w:tcPr>
            <w:tcW w:w="438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Сопровождение и актуализация антивирусного ПО, обработка прецедентов</w:t>
            </w:r>
          </w:p>
        </w:tc>
        <w:tc>
          <w:tcPr>
            <w:tcW w:w="2525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lang w:val="ru-RU" w:eastAsia="en-US" w:bidi="ar-SA"/>
              </w:rPr>
              <w:t>Лобов И.А.</w:t>
            </w:r>
          </w:p>
        </w:tc>
        <w:tc>
          <w:tcPr>
            <w:tcW w:w="172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lang w:val="ru-RU" w:eastAsia="en-US" w:bidi="ar-SA"/>
              </w:rPr>
              <w:t>Диденко А.В.</w:t>
            </w:r>
          </w:p>
        </w:tc>
      </w:tr>
      <w:tr>
        <w:trPr>
          <w:trHeight w:val="322" w:hRule="atLeast"/>
        </w:trPr>
        <w:tc>
          <w:tcPr>
            <w:tcW w:w="709" w:type="dxa"/>
            <w:tcBorders/>
          </w:tcPr>
          <w:p>
            <w:pPr>
              <w:pStyle w:val="ListParagraph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left"/>
              <w:rPr>
                <w:rFonts w:ascii="PT Astra Serif" w:hAnsi="PT Astra Serif" w:cs="PT Astra Serif"/>
                <w:color w:themeColor="text1" w:val="000000"/>
                <w:sz w:val="28"/>
                <w:szCs w:val="28"/>
                <w:highlight w:val="none"/>
                <w:shd w:fill="auto" w:val="clear"/>
              </w:rPr>
            </w:pPr>
            <w:r>
              <w:rPr>
                <w:rFonts w:cs="PT Astra Serif" w:ascii="PT Astra Serif" w:hAnsi="PT Astra Serif"/>
                <w:color w:themeColor="text1" w:val="000000"/>
                <w:sz w:val="28"/>
                <w:szCs w:val="28"/>
                <w:shd w:fill="auto" w:val="clear"/>
              </w:rPr>
            </w:r>
          </w:p>
        </w:tc>
        <w:tc>
          <w:tcPr>
            <w:tcW w:w="1551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январь - декабрь</w:t>
            </w:r>
          </w:p>
        </w:tc>
        <w:tc>
          <w:tcPr>
            <w:tcW w:w="438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Замена сертификатов ЭП</w:t>
            </w:r>
          </w:p>
        </w:tc>
        <w:tc>
          <w:tcPr>
            <w:tcW w:w="2525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lang w:val="ru-RU" w:eastAsia="en-US" w:bidi="ar-SA"/>
              </w:rPr>
              <w:t>Лобов И.А.</w:t>
            </w:r>
          </w:p>
        </w:tc>
        <w:tc>
          <w:tcPr>
            <w:tcW w:w="172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lang w:val="ru-RU" w:eastAsia="en-US" w:bidi="ar-SA"/>
              </w:rPr>
              <w:t>Диденко А.В.</w:t>
            </w:r>
          </w:p>
        </w:tc>
      </w:tr>
      <w:tr>
        <w:trPr>
          <w:trHeight w:val="322" w:hRule="atLeast"/>
        </w:trPr>
        <w:tc>
          <w:tcPr>
            <w:tcW w:w="709" w:type="dxa"/>
            <w:tcBorders/>
          </w:tcPr>
          <w:p>
            <w:pPr>
              <w:pStyle w:val="ListParagraph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left"/>
              <w:rPr>
                <w:rFonts w:ascii="PT Astra Serif" w:hAnsi="PT Astra Serif" w:cs="PT Astra Serif"/>
                <w:color w:themeColor="text1" w:val="000000"/>
                <w:sz w:val="28"/>
                <w:szCs w:val="28"/>
                <w:highlight w:val="none"/>
                <w:shd w:fill="auto" w:val="clear"/>
              </w:rPr>
            </w:pPr>
            <w:r>
              <w:rPr>
                <w:rFonts w:cs="PT Astra Serif" w:ascii="PT Astra Serif" w:hAnsi="PT Astra Serif"/>
                <w:color w:themeColor="text1" w:val="000000"/>
                <w:sz w:val="28"/>
                <w:szCs w:val="28"/>
                <w:shd w:fill="auto" w:val="clear"/>
              </w:rPr>
            </w:r>
          </w:p>
        </w:tc>
        <w:tc>
          <w:tcPr>
            <w:tcW w:w="1551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январь - декабрь</w:t>
            </w:r>
          </w:p>
        </w:tc>
        <w:tc>
          <w:tcPr>
            <w:tcW w:w="438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Сопровождение КСКП и СКЗИ</w:t>
            </w:r>
          </w:p>
        </w:tc>
        <w:tc>
          <w:tcPr>
            <w:tcW w:w="2525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lang w:val="ru-RU" w:eastAsia="en-US" w:bidi="ar-SA"/>
              </w:rPr>
              <w:t>Лобов И.А.</w:t>
            </w:r>
          </w:p>
        </w:tc>
        <w:tc>
          <w:tcPr>
            <w:tcW w:w="172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lang w:val="ru-RU" w:eastAsia="en-US" w:bidi="ar-SA"/>
              </w:rPr>
              <w:t>Диденко А.В.</w:t>
            </w:r>
          </w:p>
        </w:tc>
      </w:tr>
      <w:tr>
        <w:trPr>
          <w:trHeight w:val="322" w:hRule="atLeast"/>
        </w:trPr>
        <w:tc>
          <w:tcPr>
            <w:tcW w:w="709" w:type="dxa"/>
            <w:tcBorders/>
          </w:tcPr>
          <w:p>
            <w:pPr>
              <w:pStyle w:val="ListParagraph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left"/>
              <w:rPr>
                <w:rFonts w:ascii="PT Astra Serif" w:hAnsi="PT Astra Serif" w:cs="PT Astra Serif"/>
                <w:color w:themeColor="text1" w:val="000000"/>
                <w:sz w:val="28"/>
                <w:szCs w:val="28"/>
                <w:highlight w:val="none"/>
                <w:shd w:fill="auto" w:val="clear"/>
              </w:rPr>
            </w:pPr>
            <w:r>
              <w:rPr>
                <w:rFonts w:cs="PT Astra Serif" w:ascii="PT Astra Serif" w:hAnsi="PT Astra Serif"/>
                <w:color w:themeColor="text1" w:val="000000"/>
                <w:sz w:val="28"/>
                <w:szCs w:val="28"/>
                <w:shd w:fill="auto" w:val="clear"/>
              </w:rPr>
            </w:r>
          </w:p>
        </w:tc>
        <w:tc>
          <w:tcPr>
            <w:tcW w:w="1551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январь - декабрь</w:t>
            </w:r>
          </w:p>
        </w:tc>
        <w:tc>
          <w:tcPr>
            <w:tcW w:w="438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Генерация запросов на выдачу КСКП</w:t>
            </w:r>
          </w:p>
        </w:tc>
        <w:tc>
          <w:tcPr>
            <w:tcW w:w="2525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lang w:val="ru-RU" w:eastAsia="en-US" w:bidi="ar-SA"/>
              </w:rPr>
              <w:t>Лобов И.А.</w:t>
            </w:r>
          </w:p>
        </w:tc>
        <w:tc>
          <w:tcPr>
            <w:tcW w:w="172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lang w:val="ru-RU" w:eastAsia="en-US" w:bidi="ar-SA"/>
              </w:rPr>
              <w:t>Диденко А.В.</w:t>
            </w:r>
          </w:p>
        </w:tc>
      </w:tr>
      <w:tr>
        <w:trPr>
          <w:trHeight w:val="322" w:hRule="atLeast"/>
        </w:trPr>
        <w:tc>
          <w:tcPr>
            <w:tcW w:w="709" w:type="dxa"/>
            <w:tcBorders/>
          </w:tcPr>
          <w:p>
            <w:pPr>
              <w:pStyle w:val="ListParagraph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left"/>
              <w:rPr>
                <w:rFonts w:ascii="PT Astra Serif" w:hAnsi="PT Astra Serif" w:cs="PT Astra Serif"/>
                <w:color w:themeColor="text1" w:val="000000"/>
                <w:sz w:val="28"/>
                <w:szCs w:val="28"/>
                <w:highlight w:val="none"/>
                <w:shd w:fill="auto" w:val="clear"/>
              </w:rPr>
            </w:pPr>
            <w:r>
              <w:rPr>
                <w:rFonts w:cs="PT Astra Serif" w:ascii="PT Astra Serif" w:hAnsi="PT Astra Serif"/>
                <w:color w:themeColor="text1" w:val="000000"/>
                <w:sz w:val="28"/>
                <w:szCs w:val="28"/>
                <w:shd w:fill="auto" w:val="clear"/>
              </w:rPr>
            </w:r>
          </w:p>
        </w:tc>
        <w:tc>
          <w:tcPr>
            <w:tcW w:w="1551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январь - декабрь</w:t>
            </w:r>
          </w:p>
        </w:tc>
        <w:tc>
          <w:tcPr>
            <w:tcW w:w="438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Сопровождение СЗИ от НСД</w:t>
            </w:r>
          </w:p>
        </w:tc>
        <w:tc>
          <w:tcPr>
            <w:tcW w:w="2525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lang w:val="ru-RU" w:eastAsia="en-US" w:bidi="ar-SA"/>
              </w:rPr>
              <w:t>Лобов И.А.</w:t>
            </w:r>
          </w:p>
        </w:tc>
        <w:tc>
          <w:tcPr>
            <w:tcW w:w="172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lang w:val="ru-RU" w:eastAsia="en-US" w:bidi="ar-SA"/>
              </w:rPr>
              <w:t>Диденко А.В.</w:t>
            </w:r>
          </w:p>
        </w:tc>
      </w:tr>
      <w:tr>
        <w:trPr>
          <w:trHeight w:val="322" w:hRule="atLeast"/>
        </w:trPr>
        <w:tc>
          <w:tcPr>
            <w:tcW w:w="709" w:type="dxa"/>
            <w:tcBorders/>
          </w:tcPr>
          <w:p>
            <w:pPr>
              <w:pStyle w:val="ListParagraph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left"/>
              <w:rPr>
                <w:rFonts w:ascii="PT Astra Serif" w:hAnsi="PT Astra Serif" w:cs="PT Astra Serif"/>
                <w:color w:themeColor="text1" w:val="000000"/>
                <w:sz w:val="28"/>
                <w:szCs w:val="28"/>
                <w:highlight w:val="none"/>
                <w:shd w:fill="auto" w:val="clear"/>
              </w:rPr>
            </w:pPr>
            <w:r>
              <w:rPr>
                <w:rFonts w:cs="PT Astra Serif" w:ascii="PT Astra Serif" w:hAnsi="PT Astra Serif"/>
                <w:color w:themeColor="text1" w:val="000000"/>
                <w:sz w:val="28"/>
                <w:szCs w:val="28"/>
                <w:shd w:fill="auto" w:val="clear"/>
              </w:rPr>
            </w:r>
          </w:p>
        </w:tc>
        <w:tc>
          <w:tcPr>
            <w:tcW w:w="1551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январь - декабрь</w:t>
            </w:r>
          </w:p>
        </w:tc>
        <w:tc>
          <w:tcPr>
            <w:tcW w:w="438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Импортозамещение. Перевод департамента на отечественное ПО (Астра линукс, Р7 офис и т.д.)</w:t>
            </w:r>
          </w:p>
        </w:tc>
        <w:tc>
          <w:tcPr>
            <w:tcW w:w="2525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lang w:val="ru-RU" w:eastAsia="en-US" w:bidi="ar-SA"/>
              </w:rPr>
              <w:t>Лобов И.А.</w:t>
            </w:r>
          </w:p>
        </w:tc>
        <w:tc>
          <w:tcPr>
            <w:tcW w:w="172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lang w:val="ru-RU" w:eastAsia="en-US" w:bidi="ar-SA"/>
              </w:rPr>
              <w:t>Диденко А.В.</w:t>
            </w:r>
          </w:p>
        </w:tc>
      </w:tr>
      <w:tr>
        <w:trPr>
          <w:trHeight w:val="322" w:hRule="atLeast"/>
        </w:trPr>
        <w:tc>
          <w:tcPr>
            <w:tcW w:w="709" w:type="dxa"/>
            <w:tcBorders/>
          </w:tcPr>
          <w:p>
            <w:pPr>
              <w:pStyle w:val="ListParagraph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left"/>
              <w:rPr>
                <w:rFonts w:ascii="PT Astra Serif" w:hAnsi="PT Astra Serif" w:cs="PT Astra Serif"/>
                <w:color w:themeColor="text1" w:val="000000"/>
                <w:sz w:val="28"/>
                <w:szCs w:val="28"/>
                <w:highlight w:val="none"/>
                <w:shd w:fill="auto" w:val="clear"/>
              </w:rPr>
            </w:pPr>
            <w:r>
              <w:rPr>
                <w:rFonts w:cs="PT Astra Serif" w:ascii="PT Astra Serif" w:hAnsi="PT Astra Serif"/>
                <w:color w:themeColor="text1" w:val="000000"/>
                <w:sz w:val="28"/>
                <w:szCs w:val="28"/>
                <w:shd w:fill="auto" w:val="clear"/>
              </w:rPr>
            </w:r>
          </w:p>
        </w:tc>
        <w:tc>
          <w:tcPr>
            <w:tcW w:w="1551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январь - декабрь</w:t>
            </w:r>
          </w:p>
        </w:tc>
        <w:tc>
          <w:tcPr>
            <w:tcW w:w="438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Администрирование единого реестра по противопожарным мероприятиям</w:t>
            </w:r>
          </w:p>
        </w:tc>
        <w:tc>
          <w:tcPr>
            <w:tcW w:w="2525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lang w:val="ru-RU" w:eastAsia="en-US" w:bidi="ar-SA"/>
              </w:rPr>
              <w:t>Лобов И.А.</w:t>
            </w:r>
          </w:p>
        </w:tc>
        <w:tc>
          <w:tcPr>
            <w:tcW w:w="172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lang w:val="ru-RU" w:eastAsia="en-US" w:bidi="ar-SA"/>
              </w:rPr>
              <w:t>Диденко А.В.</w:t>
            </w:r>
          </w:p>
        </w:tc>
      </w:tr>
      <w:tr>
        <w:trPr>
          <w:trHeight w:val="322" w:hRule="atLeast"/>
        </w:trPr>
        <w:tc>
          <w:tcPr>
            <w:tcW w:w="709" w:type="dxa"/>
            <w:tcBorders/>
          </w:tcPr>
          <w:p>
            <w:pPr>
              <w:pStyle w:val="ListParagraph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left"/>
              <w:rPr>
                <w:rFonts w:ascii="PT Astra Serif" w:hAnsi="PT Astra Serif" w:cs="PT Astra Serif"/>
                <w:color w:themeColor="text1" w:val="000000"/>
                <w:sz w:val="28"/>
                <w:szCs w:val="28"/>
                <w:highlight w:val="none"/>
                <w:shd w:fill="auto" w:val="clear"/>
              </w:rPr>
            </w:pPr>
            <w:r>
              <w:rPr>
                <w:rFonts w:cs="PT Astra Serif" w:ascii="PT Astra Serif" w:hAnsi="PT Astra Serif"/>
                <w:color w:themeColor="text1" w:val="000000"/>
                <w:sz w:val="28"/>
                <w:szCs w:val="28"/>
                <w:shd w:fill="auto" w:val="clear"/>
              </w:rPr>
            </w:r>
          </w:p>
        </w:tc>
        <w:tc>
          <w:tcPr>
            <w:tcW w:w="1551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январь - декабрь</w:t>
            </w:r>
          </w:p>
        </w:tc>
        <w:tc>
          <w:tcPr>
            <w:tcW w:w="438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Регистрация и сопровождение сотрудников в системе ФГИС ЛК</w:t>
            </w:r>
          </w:p>
        </w:tc>
        <w:tc>
          <w:tcPr>
            <w:tcW w:w="2525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lang w:val="ru-RU" w:eastAsia="en-US" w:bidi="ar-SA"/>
              </w:rPr>
              <w:t>Лобов И.А.</w:t>
            </w:r>
          </w:p>
        </w:tc>
        <w:tc>
          <w:tcPr>
            <w:tcW w:w="172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lang w:val="ru-RU" w:eastAsia="en-US" w:bidi="ar-SA"/>
              </w:rPr>
              <w:t>Диденко А.В.</w:t>
            </w:r>
          </w:p>
        </w:tc>
      </w:tr>
      <w:tr>
        <w:trPr>
          <w:trHeight w:val="322" w:hRule="atLeast"/>
        </w:trPr>
        <w:tc>
          <w:tcPr>
            <w:tcW w:w="709" w:type="dxa"/>
            <w:tcBorders/>
          </w:tcPr>
          <w:p>
            <w:pPr>
              <w:pStyle w:val="ListParagraph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left"/>
              <w:rPr>
                <w:rFonts w:ascii="PT Astra Serif" w:hAnsi="PT Astra Serif" w:cs="PT Astra Serif"/>
                <w:color w:themeColor="text1" w:val="000000"/>
                <w:sz w:val="28"/>
                <w:szCs w:val="28"/>
                <w:highlight w:val="none"/>
                <w:shd w:fill="auto" w:val="clear"/>
              </w:rPr>
            </w:pPr>
            <w:r>
              <w:rPr>
                <w:rFonts w:cs="PT Astra Serif" w:ascii="PT Astra Serif" w:hAnsi="PT Astra Serif"/>
                <w:color w:themeColor="text1" w:val="000000"/>
                <w:sz w:val="28"/>
                <w:szCs w:val="28"/>
                <w:shd w:fill="auto" w:val="clear"/>
              </w:rPr>
            </w:r>
          </w:p>
        </w:tc>
        <w:tc>
          <w:tcPr>
            <w:tcW w:w="1551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январь-декабрь</w:t>
            </w:r>
          </w:p>
        </w:tc>
        <w:tc>
          <w:tcPr>
            <w:tcW w:w="438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Внесение изменений в перечни участков лесных насаждений, предназначенных для заготовки гражданами для собственных нужд</w:t>
            </w:r>
          </w:p>
        </w:tc>
        <w:tc>
          <w:tcPr>
            <w:tcW w:w="2525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lang w:val="ru-RU" w:eastAsia="en-US" w:bidi="ar-SA"/>
              </w:rPr>
              <w:t>Денисенко С.М.</w:t>
            </w:r>
          </w:p>
        </w:tc>
        <w:tc>
          <w:tcPr>
            <w:tcW w:w="172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lang w:val="ru-RU" w:eastAsia="en-US" w:bidi="ar-SA"/>
              </w:rPr>
              <w:t>Парахина О.Н.</w:t>
            </w:r>
          </w:p>
        </w:tc>
      </w:tr>
      <w:tr>
        <w:trPr>
          <w:trHeight w:val="322" w:hRule="atLeast"/>
        </w:trPr>
        <w:tc>
          <w:tcPr>
            <w:tcW w:w="709" w:type="dxa"/>
            <w:tcBorders/>
          </w:tcPr>
          <w:p>
            <w:pPr>
              <w:pStyle w:val="ListParagraph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left"/>
              <w:rPr>
                <w:rFonts w:ascii="PT Astra Serif" w:hAnsi="PT Astra Serif" w:cs="PT Astra Serif"/>
                <w:color w:themeColor="text1" w:val="000000"/>
                <w:sz w:val="28"/>
                <w:szCs w:val="28"/>
                <w:highlight w:val="none"/>
                <w:shd w:fill="auto" w:val="clear"/>
              </w:rPr>
            </w:pPr>
            <w:r>
              <w:rPr>
                <w:rFonts w:cs="PT Astra Serif" w:ascii="PT Astra Serif" w:hAnsi="PT Astra Serif"/>
                <w:color w:themeColor="text1" w:val="000000"/>
                <w:sz w:val="28"/>
                <w:szCs w:val="28"/>
                <w:shd w:fill="auto" w:val="clear"/>
              </w:rPr>
            </w:r>
          </w:p>
        </w:tc>
        <w:tc>
          <w:tcPr>
            <w:tcW w:w="1551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январь-декабрь</w:t>
            </w:r>
          </w:p>
        </w:tc>
        <w:tc>
          <w:tcPr>
            <w:tcW w:w="438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Организация проведения государственной экспертизы проектов освоения лесов</w:t>
            </w:r>
          </w:p>
        </w:tc>
        <w:tc>
          <w:tcPr>
            <w:tcW w:w="2525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lang w:val="ru-RU" w:eastAsia="en-US" w:bidi="ar-SA"/>
              </w:rPr>
              <w:t>Денисенко С.М.</w:t>
            </w:r>
          </w:p>
        </w:tc>
        <w:tc>
          <w:tcPr>
            <w:tcW w:w="172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lang w:val="ru-RU" w:eastAsia="en-US" w:bidi="ar-SA"/>
              </w:rPr>
              <w:t>Парахина О.Н.</w:t>
            </w:r>
          </w:p>
        </w:tc>
      </w:tr>
      <w:tr>
        <w:trPr>
          <w:trHeight w:val="322" w:hRule="atLeast"/>
        </w:trPr>
        <w:tc>
          <w:tcPr>
            <w:tcW w:w="709" w:type="dxa"/>
            <w:tcBorders/>
          </w:tcPr>
          <w:p>
            <w:pPr>
              <w:pStyle w:val="ListParagraph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left"/>
              <w:rPr>
                <w:rFonts w:ascii="PT Astra Serif" w:hAnsi="PT Astra Serif" w:cs="PT Astra Serif"/>
                <w:color w:themeColor="text1" w:val="000000"/>
                <w:sz w:val="28"/>
                <w:szCs w:val="28"/>
                <w:highlight w:val="none"/>
                <w:shd w:fill="auto" w:val="clear"/>
              </w:rPr>
            </w:pPr>
            <w:r>
              <w:rPr>
                <w:rFonts w:cs="PT Astra Serif" w:ascii="PT Astra Serif" w:hAnsi="PT Astra Serif"/>
                <w:color w:themeColor="text1" w:val="000000"/>
                <w:sz w:val="28"/>
                <w:szCs w:val="28"/>
                <w:shd w:fill="auto" w:val="clear"/>
              </w:rPr>
            </w:r>
          </w:p>
        </w:tc>
        <w:tc>
          <w:tcPr>
            <w:tcW w:w="1551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январь-декабрь</w:t>
            </w:r>
          </w:p>
        </w:tc>
        <w:tc>
          <w:tcPr>
            <w:tcW w:w="438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Организация работы по проверке и утверждению проектной документации</w:t>
            </w:r>
          </w:p>
        </w:tc>
        <w:tc>
          <w:tcPr>
            <w:tcW w:w="2525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lang w:val="ru-RU" w:eastAsia="en-US" w:bidi="ar-SA"/>
              </w:rPr>
              <w:t>Денисенко С.М.</w:t>
            </w:r>
          </w:p>
        </w:tc>
        <w:tc>
          <w:tcPr>
            <w:tcW w:w="172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lang w:val="ru-RU" w:eastAsia="en-US" w:bidi="ar-SA"/>
              </w:rPr>
              <w:t>Парахина О.Н.</w:t>
            </w:r>
          </w:p>
        </w:tc>
      </w:tr>
      <w:tr>
        <w:trPr>
          <w:trHeight w:val="322" w:hRule="atLeast"/>
        </w:trPr>
        <w:tc>
          <w:tcPr>
            <w:tcW w:w="709" w:type="dxa"/>
            <w:tcBorders/>
          </w:tcPr>
          <w:p>
            <w:pPr>
              <w:pStyle w:val="ListParagraph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left"/>
              <w:rPr>
                <w:rFonts w:ascii="PT Astra Serif" w:hAnsi="PT Astra Serif" w:cs="PT Astra Serif"/>
                <w:color w:themeColor="text1" w:val="000000"/>
                <w:sz w:val="28"/>
                <w:szCs w:val="28"/>
                <w:highlight w:val="none"/>
                <w:shd w:fill="auto" w:val="clear"/>
              </w:rPr>
            </w:pPr>
            <w:r>
              <w:rPr>
                <w:rFonts w:cs="PT Astra Serif" w:ascii="PT Astra Serif" w:hAnsi="PT Astra Serif"/>
                <w:color w:themeColor="text1" w:val="000000"/>
                <w:sz w:val="28"/>
                <w:szCs w:val="28"/>
                <w:shd w:fill="auto" w:val="clear"/>
              </w:rPr>
            </w:r>
          </w:p>
        </w:tc>
        <w:tc>
          <w:tcPr>
            <w:tcW w:w="1551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январь-декабрь</w:t>
            </w:r>
          </w:p>
        </w:tc>
        <w:tc>
          <w:tcPr>
            <w:tcW w:w="438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Расчет коэффициентов для определения расходов на обеспечение проведения мероприятий по охране, защите, воспроизводству лесов</w:t>
            </w:r>
          </w:p>
        </w:tc>
        <w:tc>
          <w:tcPr>
            <w:tcW w:w="2525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lang w:val="ru-RU" w:eastAsia="en-US" w:bidi="ar-SA"/>
              </w:rPr>
              <w:t>Денисенко С.М.</w:t>
            </w:r>
          </w:p>
        </w:tc>
        <w:tc>
          <w:tcPr>
            <w:tcW w:w="172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lang w:val="ru-RU" w:eastAsia="en-US" w:bidi="ar-SA"/>
              </w:rPr>
              <w:t>Парахина О.Н.</w:t>
            </w:r>
          </w:p>
        </w:tc>
      </w:tr>
      <w:tr>
        <w:trPr>
          <w:trHeight w:val="322" w:hRule="atLeast"/>
        </w:trPr>
        <w:tc>
          <w:tcPr>
            <w:tcW w:w="709" w:type="dxa"/>
            <w:tcBorders/>
          </w:tcPr>
          <w:p>
            <w:pPr>
              <w:pStyle w:val="ListParagraph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left"/>
              <w:rPr>
                <w:rFonts w:ascii="PT Astra Serif" w:hAnsi="PT Astra Serif" w:cs="PT Astra Serif"/>
                <w:color w:themeColor="text1" w:val="000000"/>
                <w:sz w:val="28"/>
                <w:szCs w:val="28"/>
                <w:highlight w:val="none"/>
                <w:shd w:fill="auto" w:val="clear"/>
              </w:rPr>
            </w:pPr>
            <w:r>
              <w:rPr>
                <w:rFonts w:cs="PT Astra Serif" w:ascii="PT Astra Serif" w:hAnsi="PT Astra Serif"/>
                <w:color w:themeColor="text1" w:val="000000"/>
                <w:sz w:val="28"/>
                <w:szCs w:val="28"/>
                <w:shd w:fill="auto" w:val="clear"/>
              </w:rPr>
            </w:r>
          </w:p>
        </w:tc>
        <w:tc>
          <w:tcPr>
            <w:tcW w:w="1551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январь-декабрь</w:t>
            </w:r>
          </w:p>
        </w:tc>
        <w:tc>
          <w:tcPr>
            <w:tcW w:w="438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Проведение аукционов с субъектами малого и среднего предпринимательства</w:t>
            </w:r>
          </w:p>
        </w:tc>
        <w:tc>
          <w:tcPr>
            <w:tcW w:w="2525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lang w:val="ru-RU" w:eastAsia="en-US" w:bidi="ar-SA"/>
              </w:rPr>
              <w:t>Денисенко С.М.</w:t>
            </w:r>
          </w:p>
        </w:tc>
        <w:tc>
          <w:tcPr>
            <w:tcW w:w="172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lang w:val="ru-RU" w:eastAsia="en-US" w:bidi="ar-SA"/>
              </w:rPr>
              <w:t>Парахина О.Н.</w:t>
            </w:r>
          </w:p>
        </w:tc>
      </w:tr>
      <w:tr>
        <w:trPr>
          <w:trHeight w:val="322" w:hRule="atLeast"/>
        </w:trPr>
        <w:tc>
          <w:tcPr>
            <w:tcW w:w="709" w:type="dxa"/>
            <w:tcBorders/>
          </w:tcPr>
          <w:p>
            <w:pPr>
              <w:pStyle w:val="ListParagraph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left"/>
              <w:rPr>
                <w:rFonts w:ascii="PT Astra Serif" w:hAnsi="PT Astra Serif" w:cs="PT Astra Serif"/>
                <w:color w:themeColor="text1" w:val="000000"/>
                <w:sz w:val="28"/>
                <w:szCs w:val="28"/>
                <w:highlight w:val="none"/>
                <w:shd w:fill="auto" w:val="clear"/>
              </w:rPr>
            </w:pPr>
            <w:r>
              <w:rPr>
                <w:rFonts w:cs="PT Astra Serif" w:ascii="PT Astra Serif" w:hAnsi="PT Astra Serif"/>
                <w:color w:themeColor="text1" w:val="000000"/>
                <w:sz w:val="28"/>
                <w:szCs w:val="28"/>
                <w:shd w:fill="auto" w:val="clear"/>
              </w:rPr>
            </w:r>
          </w:p>
        </w:tc>
        <w:tc>
          <w:tcPr>
            <w:tcW w:w="1551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январь-декабрь</w:t>
            </w:r>
          </w:p>
        </w:tc>
        <w:tc>
          <w:tcPr>
            <w:tcW w:w="438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Внесение изменений в перечни участков лесных насаждений, предназначенных для заготовки гражданами для собственных нужд</w:t>
            </w:r>
          </w:p>
        </w:tc>
        <w:tc>
          <w:tcPr>
            <w:tcW w:w="2525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lang w:val="ru-RU" w:eastAsia="en-US" w:bidi="ar-SA"/>
              </w:rPr>
              <w:t>Денисенко С.М.</w:t>
            </w:r>
          </w:p>
        </w:tc>
        <w:tc>
          <w:tcPr>
            <w:tcW w:w="172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lang w:val="ru-RU" w:eastAsia="en-US" w:bidi="ar-SA"/>
              </w:rPr>
              <w:t>Парахина О.Н.</w:t>
            </w:r>
          </w:p>
        </w:tc>
      </w:tr>
      <w:tr>
        <w:trPr>
          <w:trHeight w:val="322" w:hRule="atLeast"/>
        </w:trPr>
        <w:tc>
          <w:tcPr>
            <w:tcW w:w="709" w:type="dxa"/>
            <w:tcBorders/>
          </w:tcPr>
          <w:p>
            <w:pPr>
              <w:pStyle w:val="ListParagraph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left"/>
              <w:rPr>
                <w:rFonts w:ascii="PT Astra Serif" w:hAnsi="PT Astra Serif" w:cs="PT Astra Serif"/>
                <w:color w:themeColor="text1" w:val="000000"/>
                <w:sz w:val="28"/>
                <w:szCs w:val="28"/>
                <w:highlight w:val="none"/>
                <w:shd w:fill="auto" w:val="clear"/>
              </w:rPr>
            </w:pPr>
            <w:r>
              <w:rPr>
                <w:rFonts w:cs="PT Astra Serif" w:ascii="PT Astra Serif" w:hAnsi="PT Astra Serif"/>
                <w:color w:themeColor="text1" w:val="000000"/>
                <w:sz w:val="28"/>
                <w:szCs w:val="28"/>
                <w:shd w:fill="auto" w:val="clear"/>
              </w:rPr>
            </w:r>
          </w:p>
        </w:tc>
        <w:tc>
          <w:tcPr>
            <w:tcW w:w="1551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январь-декабрь</w:t>
            </w:r>
          </w:p>
        </w:tc>
        <w:tc>
          <w:tcPr>
            <w:tcW w:w="438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Выполнение государственного задания в части защиты лесов</w:t>
            </w:r>
          </w:p>
        </w:tc>
        <w:tc>
          <w:tcPr>
            <w:tcW w:w="2525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lang w:val="ru-RU" w:eastAsia="en-US" w:bidi="ar-SA"/>
              </w:rPr>
              <w:t>Гузий В.М.</w:t>
            </w:r>
          </w:p>
        </w:tc>
        <w:tc>
          <w:tcPr>
            <w:tcW w:w="172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lang w:val="ru-RU" w:eastAsia="en-US" w:bidi="ar-SA"/>
              </w:rPr>
              <w:t>Струков А.И.</w:t>
            </w:r>
          </w:p>
        </w:tc>
      </w:tr>
      <w:tr>
        <w:trPr>
          <w:trHeight w:val="322" w:hRule="atLeast"/>
        </w:trPr>
        <w:tc>
          <w:tcPr>
            <w:tcW w:w="709" w:type="dxa"/>
            <w:tcBorders/>
          </w:tcPr>
          <w:p>
            <w:pPr>
              <w:pStyle w:val="ListParagraph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left"/>
              <w:rPr>
                <w:rFonts w:ascii="PT Astra Serif" w:hAnsi="PT Astra Serif" w:cs="PT Astra Serif"/>
                <w:color w:themeColor="text1" w:val="000000"/>
                <w:sz w:val="28"/>
                <w:szCs w:val="28"/>
                <w:highlight w:val="none"/>
                <w:shd w:fill="auto" w:val="clear"/>
              </w:rPr>
            </w:pPr>
            <w:r>
              <w:rPr>
                <w:rFonts w:cs="PT Astra Serif" w:ascii="PT Astra Serif" w:hAnsi="PT Astra Serif"/>
                <w:color w:themeColor="text1" w:val="000000"/>
                <w:sz w:val="28"/>
                <w:szCs w:val="28"/>
                <w:shd w:fill="auto" w:val="clear"/>
              </w:rPr>
            </w:r>
          </w:p>
        </w:tc>
        <w:tc>
          <w:tcPr>
            <w:tcW w:w="1551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январь-декабрь</w:t>
            </w:r>
          </w:p>
        </w:tc>
        <w:tc>
          <w:tcPr>
            <w:tcW w:w="438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Выполнение государственного задания в части воспроизводство лесов</w:t>
            </w:r>
          </w:p>
        </w:tc>
        <w:tc>
          <w:tcPr>
            <w:tcW w:w="2525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lang w:val="ru-RU" w:eastAsia="en-US" w:bidi="ar-SA"/>
              </w:rPr>
              <w:t>Гузий В.М.</w:t>
            </w:r>
          </w:p>
        </w:tc>
        <w:tc>
          <w:tcPr>
            <w:tcW w:w="172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lang w:val="ru-RU" w:eastAsia="en-US" w:bidi="ar-SA"/>
              </w:rPr>
              <w:t>Струков А.И.</w:t>
            </w:r>
          </w:p>
        </w:tc>
      </w:tr>
      <w:tr>
        <w:trPr>
          <w:trHeight w:val="322" w:hRule="atLeast"/>
        </w:trPr>
        <w:tc>
          <w:tcPr>
            <w:tcW w:w="709" w:type="dxa"/>
            <w:tcBorders>
              <w:top w:val="nil"/>
            </w:tcBorders>
          </w:tcPr>
          <w:p>
            <w:pPr>
              <w:pStyle w:val="ListParagraph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left"/>
              <w:rPr>
                <w:rFonts w:ascii="PT Astra Serif" w:hAnsi="PT Astra Serif" w:cs="PT Astra Serif"/>
                <w:color w:themeColor="text1" w:val="000000"/>
                <w:sz w:val="28"/>
                <w:szCs w:val="28"/>
                <w:highlight w:val="none"/>
                <w:shd w:fill="auto" w:val="clear"/>
              </w:rPr>
            </w:pPr>
            <w:r>
              <w:rPr>
                <w:rFonts w:cs="PT Astra Serif" w:ascii="PT Astra Serif" w:hAnsi="PT Astra Serif"/>
                <w:color w:themeColor="text1" w:val="000000"/>
                <w:sz w:val="28"/>
                <w:szCs w:val="28"/>
                <w:shd w:fill="auto" w:val="clear"/>
              </w:rPr>
            </w:r>
          </w:p>
        </w:tc>
        <w:tc>
          <w:tcPr>
            <w:tcW w:w="1551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январь-декабрь</w:t>
            </w:r>
          </w:p>
        </w:tc>
        <w:tc>
          <w:tcPr>
            <w:tcW w:w="4387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cs="PT Astra Serif" w:ascii="PT Astra Serif" w:hAnsi="PT Astra Serif"/>
                <w:sz w:val="26"/>
                <w:szCs w:val="26"/>
                <w:shd w:fill="auto" w:val="clear"/>
              </w:rPr>
              <w:t>Поэтапное открытие залов центра просвещения</w:t>
            </w:r>
          </w:p>
        </w:tc>
        <w:tc>
          <w:tcPr>
            <w:tcW w:w="2525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cs="PT Astra Serif" w:ascii="PT Astra Serif" w:hAnsi="PT Astra Serif"/>
                <w:sz w:val="26"/>
                <w:szCs w:val="26"/>
              </w:rPr>
              <w:t>Смалев Р.В.</w:t>
            </w:r>
          </w:p>
        </w:tc>
        <w:tc>
          <w:tcPr>
            <w:tcW w:w="1727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 w:eastAsiaTheme="minorHAnsi"/>
                <w:color w:val="auto"/>
                <w:kern w:val="0"/>
                <w:sz w:val="26"/>
                <w:szCs w:val="26"/>
                <w:lang w:val="ru-RU" w:eastAsia="en-US" w:bidi="ar-SA"/>
              </w:rPr>
              <w:t>Струков А.И.</w:t>
            </w:r>
          </w:p>
        </w:tc>
      </w:tr>
      <w:tr>
        <w:trPr>
          <w:trHeight w:val="322" w:hRule="atLeast"/>
        </w:trPr>
        <w:tc>
          <w:tcPr>
            <w:tcW w:w="709" w:type="dxa"/>
            <w:tcBorders>
              <w:top w:val="nil"/>
            </w:tcBorders>
          </w:tcPr>
          <w:p>
            <w:pPr>
              <w:pStyle w:val="ListParagraph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left"/>
              <w:rPr>
                <w:rFonts w:ascii="PT Astra Serif" w:hAnsi="PT Astra Serif" w:cs="PT Astra Serif"/>
                <w:color w:themeColor="text1" w:val="000000"/>
                <w:sz w:val="28"/>
                <w:szCs w:val="28"/>
                <w:highlight w:val="none"/>
                <w:shd w:fill="auto" w:val="clear"/>
              </w:rPr>
            </w:pPr>
            <w:r>
              <w:rPr>
                <w:rFonts w:cs="PT Astra Serif" w:ascii="PT Astra Serif" w:hAnsi="PT Astra Serif"/>
                <w:color w:themeColor="text1" w:val="000000"/>
                <w:sz w:val="28"/>
                <w:szCs w:val="28"/>
                <w:shd w:fill="auto" w:val="clear"/>
              </w:rPr>
            </w:r>
          </w:p>
        </w:tc>
        <w:tc>
          <w:tcPr>
            <w:tcW w:w="1551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январь-декабрь</w:t>
            </w:r>
          </w:p>
        </w:tc>
        <w:tc>
          <w:tcPr>
            <w:tcW w:w="4387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cs="PT Astra Serif" w:ascii="PT Astra Serif" w:hAnsi="PT Astra Serif"/>
                <w:sz w:val="26"/>
                <w:szCs w:val="26"/>
                <w:shd w:fill="auto" w:val="clear"/>
              </w:rPr>
              <w:t>Организация и проведение конкурса фоторабот «Семь чудес леса»</w:t>
            </w:r>
          </w:p>
        </w:tc>
        <w:tc>
          <w:tcPr>
            <w:tcW w:w="2525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cs="PT Astra Serif" w:ascii="PT Astra Serif" w:hAnsi="PT Astra Serif"/>
                <w:sz w:val="26"/>
                <w:szCs w:val="26"/>
              </w:rPr>
              <w:t>Смалев Р.В.</w:t>
            </w:r>
          </w:p>
        </w:tc>
        <w:tc>
          <w:tcPr>
            <w:tcW w:w="1727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 w:eastAsiaTheme="minorHAnsi"/>
                <w:color w:val="auto"/>
                <w:kern w:val="0"/>
                <w:sz w:val="26"/>
                <w:szCs w:val="26"/>
                <w:lang w:val="ru-RU" w:eastAsia="en-US" w:bidi="ar-SA"/>
              </w:rPr>
              <w:t>Струков А.И.</w:t>
            </w:r>
          </w:p>
        </w:tc>
      </w:tr>
      <w:tr>
        <w:trPr>
          <w:trHeight w:val="322" w:hRule="atLeast"/>
        </w:trPr>
        <w:tc>
          <w:tcPr>
            <w:tcW w:w="709" w:type="dxa"/>
            <w:tcBorders>
              <w:top w:val="nil"/>
            </w:tcBorders>
          </w:tcPr>
          <w:p>
            <w:pPr>
              <w:pStyle w:val="ListParagraph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left"/>
              <w:rPr>
                <w:rFonts w:ascii="PT Astra Serif" w:hAnsi="PT Astra Serif" w:cs="PT Astra Serif"/>
                <w:color w:themeColor="text1" w:val="000000"/>
                <w:sz w:val="28"/>
                <w:szCs w:val="28"/>
                <w:highlight w:val="none"/>
                <w:shd w:fill="auto" w:val="clear"/>
              </w:rPr>
            </w:pPr>
            <w:r>
              <w:rPr>
                <w:rFonts w:cs="PT Astra Serif" w:ascii="PT Astra Serif" w:hAnsi="PT Astra Serif"/>
                <w:color w:themeColor="text1" w:val="000000"/>
                <w:sz w:val="28"/>
                <w:szCs w:val="28"/>
                <w:shd w:fill="auto" w:val="clear"/>
              </w:rPr>
            </w:r>
          </w:p>
        </w:tc>
        <w:tc>
          <w:tcPr>
            <w:tcW w:w="1551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январь-декабрь</w:t>
            </w:r>
          </w:p>
        </w:tc>
        <w:tc>
          <w:tcPr>
            <w:tcW w:w="4387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cs="PT Astra Serif" w:ascii="PT Astra Serif" w:hAnsi="PT Astra Serif"/>
                <w:sz w:val="26"/>
                <w:szCs w:val="26"/>
                <w:shd w:fill="auto" w:val="clear"/>
              </w:rPr>
              <w:t>Организация и проведение Областного природоохранного проекта «Мы приглашаем Вас в леса»</w:t>
            </w:r>
          </w:p>
        </w:tc>
        <w:tc>
          <w:tcPr>
            <w:tcW w:w="2525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cs="PT Astra Serif" w:ascii="PT Astra Serif" w:hAnsi="PT Astra Serif"/>
                <w:sz w:val="26"/>
                <w:szCs w:val="26"/>
              </w:rPr>
              <w:t>Смалев Р.В.</w:t>
            </w:r>
          </w:p>
        </w:tc>
        <w:tc>
          <w:tcPr>
            <w:tcW w:w="1727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 w:eastAsiaTheme="minorHAnsi"/>
                <w:color w:val="auto"/>
                <w:kern w:val="0"/>
                <w:sz w:val="26"/>
                <w:szCs w:val="26"/>
                <w:lang w:val="ru-RU" w:eastAsia="en-US" w:bidi="ar-SA"/>
              </w:rPr>
              <w:t>Струков А.И.</w:t>
            </w:r>
          </w:p>
        </w:tc>
      </w:tr>
      <w:tr>
        <w:trPr>
          <w:trHeight w:val="322" w:hRule="atLeast"/>
        </w:trPr>
        <w:tc>
          <w:tcPr>
            <w:tcW w:w="709" w:type="dxa"/>
            <w:tcBorders>
              <w:top w:val="nil"/>
            </w:tcBorders>
          </w:tcPr>
          <w:p>
            <w:pPr>
              <w:pStyle w:val="ListParagraph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left"/>
              <w:rPr>
                <w:rFonts w:ascii="PT Astra Serif" w:hAnsi="PT Astra Serif" w:cs="PT Astra Serif"/>
                <w:color w:themeColor="text1" w:val="000000"/>
                <w:sz w:val="28"/>
                <w:szCs w:val="28"/>
                <w:highlight w:val="none"/>
                <w:shd w:fill="auto" w:val="clear"/>
              </w:rPr>
            </w:pPr>
            <w:r>
              <w:rPr>
                <w:rFonts w:cs="PT Astra Serif" w:ascii="PT Astra Serif" w:hAnsi="PT Astra Serif"/>
                <w:color w:themeColor="text1" w:val="000000"/>
                <w:sz w:val="28"/>
                <w:szCs w:val="28"/>
                <w:shd w:fill="auto" w:val="clear"/>
              </w:rPr>
            </w:r>
          </w:p>
        </w:tc>
        <w:tc>
          <w:tcPr>
            <w:tcW w:w="1551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январь-декабрь</w:t>
            </w:r>
          </w:p>
        </w:tc>
        <w:tc>
          <w:tcPr>
            <w:tcW w:w="4387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cs="PT Astra Serif" w:ascii="PT Astra Serif" w:hAnsi="PT Astra Serif"/>
                <w:sz w:val="26"/>
                <w:szCs w:val="26"/>
                <w:shd w:fill="auto" w:val="clear"/>
              </w:rPr>
              <w:t>Организация и проведение Всероссийского юниорского лесного конкурса «Подрост» (очный этап)</w:t>
            </w:r>
          </w:p>
        </w:tc>
        <w:tc>
          <w:tcPr>
            <w:tcW w:w="2525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cs="PT Astra Serif" w:ascii="PT Astra Serif" w:hAnsi="PT Astra Serif"/>
                <w:sz w:val="26"/>
                <w:szCs w:val="26"/>
              </w:rPr>
              <w:t>Смалев Р.В.</w:t>
            </w:r>
          </w:p>
        </w:tc>
        <w:tc>
          <w:tcPr>
            <w:tcW w:w="1727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 w:eastAsiaTheme="minorHAnsi"/>
                <w:color w:val="auto"/>
                <w:kern w:val="0"/>
                <w:sz w:val="26"/>
                <w:szCs w:val="26"/>
                <w:lang w:val="ru-RU" w:eastAsia="en-US" w:bidi="ar-SA"/>
              </w:rPr>
              <w:t>Струков А.И.</w:t>
            </w:r>
          </w:p>
        </w:tc>
      </w:tr>
      <w:tr>
        <w:trPr>
          <w:trHeight w:val="322" w:hRule="atLeast"/>
        </w:trPr>
        <w:tc>
          <w:tcPr>
            <w:tcW w:w="709" w:type="dxa"/>
            <w:tcBorders/>
          </w:tcPr>
          <w:p>
            <w:pPr>
              <w:pStyle w:val="ListParagraph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left"/>
              <w:rPr>
                <w:rFonts w:ascii="PT Astra Serif" w:hAnsi="PT Astra Serif" w:cs="PT Astra Serif"/>
                <w:color w:themeColor="text1" w:val="000000"/>
                <w:sz w:val="28"/>
                <w:szCs w:val="28"/>
                <w:highlight w:val="none"/>
                <w:shd w:fill="auto" w:val="clear"/>
              </w:rPr>
            </w:pPr>
            <w:r>
              <w:rPr>
                <w:rFonts w:cs="PT Astra Serif" w:ascii="PT Astra Serif" w:hAnsi="PT Astra Serif"/>
                <w:color w:themeColor="text1" w:val="000000"/>
                <w:sz w:val="28"/>
                <w:szCs w:val="28"/>
                <w:shd w:fill="auto" w:val="clear"/>
              </w:rPr>
            </w:r>
          </w:p>
        </w:tc>
        <w:tc>
          <w:tcPr>
            <w:tcW w:w="1551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январь-декабрь</w:t>
            </w:r>
          </w:p>
        </w:tc>
        <w:tc>
          <w:tcPr>
            <w:tcW w:w="438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Про</w:t>
            </w:r>
            <w:r>
              <w:rPr>
                <w:rFonts w:eastAsia="Arial" w:cs="PT Astra Serif" w:ascii="PT Astra Serif" w:hAnsi="PT Astra Serif" w:eastAsiaTheme="minorHAnsi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верка актов сдачи-приёмки объёмов выполненн</w:t>
            </w: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ых работ по отводу лесосек</w:t>
            </w:r>
          </w:p>
        </w:tc>
        <w:tc>
          <w:tcPr>
            <w:tcW w:w="2525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lang w:val="ru-RU" w:eastAsia="en-US" w:bidi="ar-SA"/>
              </w:rPr>
              <w:t>Смалев Р.В.</w:t>
            </w:r>
          </w:p>
        </w:tc>
        <w:tc>
          <w:tcPr>
            <w:tcW w:w="172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 w:eastAsiaTheme="minorHAnsi"/>
                <w:color w:val="auto"/>
                <w:kern w:val="0"/>
                <w:sz w:val="26"/>
                <w:szCs w:val="26"/>
                <w:lang w:val="ru-RU" w:eastAsia="en-US" w:bidi="ar-SA"/>
              </w:rPr>
              <w:t>Струков А.И.</w:t>
            </w:r>
          </w:p>
        </w:tc>
      </w:tr>
      <w:tr>
        <w:trPr>
          <w:trHeight w:val="322" w:hRule="atLeast"/>
        </w:trPr>
        <w:tc>
          <w:tcPr>
            <w:tcW w:w="709" w:type="dxa"/>
            <w:tcBorders/>
          </w:tcPr>
          <w:p>
            <w:pPr>
              <w:pStyle w:val="ListParagraph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left"/>
              <w:rPr>
                <w:rFonts w:ascii="PT Astra Serif" w:hAnsi="PT Astra Serif" w:cs="PT Astra Serif"/>
                <w:color w:themeColor="text1" w:val="000000"/>
                <w:sz w:val="28"/>
                <w:szCs w:val="28"/>
                <w:highlight w:val="none"/>
                <w:shd w:fill="auto" w:val="clear"/>
              </w:rPr>
            </w:pPr>
            <w:r>
              <w:rPr>
                <w:rFonts w:cs="PT Astra Serif" w:ascii="PT Astra Serif" w:hAnsi="PT Astra Serif"/>
                <w:color w:themeColor="text1" w:val="000000"/>
                <w:sz w:val="28"/>
                <w:szCs w:val="28"/>
                <w:shd w:fill="auto" w:val="clear"/>
              </w:rPr>
            </w:r>
          </w:p>
        </w:tc>
        <w:tc>
          <w:tcPr>
            <w:tcW w:w="1551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январь-декабрь</w:t>
            </w:r>
          </w:p>
        </w:tc>
        <w:tc>
          <w:tcPr>
            <w:tcW w:w="438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 xml:space="preserve">Формирование перечня лесных участков, </w:t>
            </w:r>
            <w:r>
              <w:rPr>
                <w:rFonts w:eastAsia="Arial" w:cs="PT Astra Serif" w:ascii="PT Astra Serif" w:hAnsi="PT Astra Serif" w:eastAsiaTheme="minorHAnsi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предназначенных для заготовки гражданами древесины для собственных нужд на</w:t>
            </w: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 xml:space="preserve"> 2026 год</w:t>
            </w:r>
          </w:p>
        </w:tc>
        <w:tc>
          <w:tcPr>
            <w:tcW w:w="2525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lang w:val="ru-RU" w:eastAsia="en-US" w:bidi="ar-SA"/>
              </w:rPr>
              <w:t>Смалев Р.В.</w:t>
            </w:r>
          </w:p>
        </w:tc>
        <w:tc>
          <w:tcPr>
            <w:tcW w:w="172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 w:eastAsiaTheme="minorHAnsi"/>
                <w:color w:val="auto"/>
                <w:kern w:val="0"/>
                <w:sz w:val="26"/>
                <w:szCs w:val="26"/>
                <w:lang w:val="ru-RU" w:eastAsia="en-US" w:bidi="ar-SA"/>
              </w:rPr>
              <w:t>Струков А.И.</w:t>
            </w:r>
          </w:p>
        </w:tc>
      </w:tr>
      <w:tr>
        <w:trPr>
          <w:trHeight w:val="322" w:hRule="atLeast"/>
        </w:trPr>
        <w:tc>
          <w:tcPr>
            <w:tcW w:w="709" w:type="dxa"/>
            <w:tcBorders/>
          </w:tcPr>
          <w:p>
            <w:pPr>
              <w:pStyle w:val="ListParagraph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left"/>
              <w:rPr>
                <w:rFonts w:ascii="PT Astra Serif" w:hAnsi="PT Astra Serif" w:cs="PT Astra Serif"/>
                <w:color w:themeColor="text1" w:val="000000"/>
                <w:sz w:val="28"/>
                <w:szCs w:val="28"/>
                <w:highlight w:val="none"/>
                <w:shd w:fill="auto" w:val="clear"/>
              </w:rPr>
            </w:pPr>
            <w:r>
              <w:rPr>
                <w:rFonts w:cs="PT Astra Serif" w:ascii="PT Astra Serif" w:hAnsi="PT Astra Serif"/>
                <w:color w:themeColor="text1" w:val="000000"/>
                <w:sz w:val="28"/>
                <w:szCs w:val="28"/>
                <w:shd w:fill="auto" w:val="clear"/>
              </w:rPr>
            </w:r>
          </w:p>
        </w:tc>
        <w:tc>
          <w:tcPr>
            <w:tcW w:w="1551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январь - декабрь</w:t>
            </w:r>
          </w:p>
        </w:tc>
        <w:tc>
          <w:tcPr>
            <w:tcW w:w="438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Подготовка материалов и обеспечение участия представителя Департамента в работе Комитета Законодательной Думы Томской области по строительству, инфраструктуре и природопользованию</w:t>
            </w:r>
          </w:p>
        </w:tc>
        <w:tc>
          <w:tcPr>
            <w:tcW w:w="2525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lang w:val="ru-RU" w:eastAsia="en-US" w:bidi="ar-SA"/>
              </w:rPr>
              <w:t>Круглова Т.П.</w:t>
            </w:r>
          </w:p>
        </w:tc>
        <w:tc>
          <w:tcPr>
            <w:tcW w:w="172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lang w:val="ru-RU" w:eastAsia="en-US" w:bidi="ar-SA"/>
              </w:rPr>
              <w:t>Струков А.И..</w:t>
            </w:r>
          </w:p>
        </w:tc>
      </w:tr>
      <w:tr>
        <w:trPr>
          <w:trHeight w:val="322" w:hRule="atLeast"/>
        </w:trPr>
        <w:tc>
          <w:tcPr>
            <w:tcW w:w="709" w:type="dxa"/>
            <w:tcBorders/>
          </w:tcPr>
          <w:p>
            <w:pPr>
              <w:pStyle w:val="ListParagraph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left"/>
              <w:rPr>
                <w:rFonts w:ascii="PT Astra Serif" w:hAnsi="PT Astra Serif" w:cs="PT Astra Serif"/>
                <w:color w:themeColor="text1" w:val="000000"/>
                <w:sz w:val="28"/>
                <w:szCs w:val="28"/>
                <w:highlight w:val="none"/>
                <w:shd w:fill="auto" w:val="clear"/>
              </w:rPr>
            </w:pPr>
            <w:r>
              <w:rPr>
                <w:rFonts w:cs="PT Astra Serif" w:ascii="PT Astra Serif" w:hAnsi="PT Astra Serif"/>
                <w:color w:themeColor="text1" w:val="000000"/>
                <w:sz w:val="28"/>
                <w:szCs w:val="28"/>
                <w:shd w:fill="auto" w:val="clear"/>
              </w:rPr>
            </w:r>
          </w:p>
        </w:tc>
        <w:tc>
          <w:tcPr>
            <w:tcW w:w="1551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январь - декабрь</w:t>
            </w:r>
          </w:p>
        </w:tc>
        <w:tc>
          <w:tcPr>
            <w:tcW w:w="438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Подготовка материалов и обеспечение участия представителя Департамента в работе Собрания Законодательной Думы Томской области</w:t>
            </w:r>
          </w:p>
        </w:tc>
        <w:tc>
          <w:tcPr>
            <w:tcW w:w="2525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lang w:val="ru-RU" w:eastAsia="en-US" w:bidi="ar-SA"/>
              </w:rPr>
              <w:t>Круглова Т.П.</w:t>
            </w:r>
          </w:p>
        </w:tc>
        <w:tc>
          <w:tcPr>
            <w:tcW w:w="172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lang w:val="ru-RU" w:eastAsia="en-US" w:bidi="ar-SA"/>
              </w:rPr>
              <w:t>Струков А.И.</w:t>
            </w:r>
          </w:p>
        </w:tc>
      </w:tr>
      <w:tr>
        <w:trPr>
          <w:trHeight w:val="322" w:hRule="atLeast"/>
        </w:trPr>
        <w:tc>
          <w:tcPr>
            <w:tcW w:w="709" w:type="dxa"/>
            <w:tcBorders/>
          </w:tcPr>
          <w:p>
            <w:pPr>
              <w:pStyle w:val="ListParagraph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left"/>
              <w:rPr>
                <w:rFonts w:ascii="PT Astra Serif" w:hAnsi="PT Astra Serif" w:cs="PT Astra Serif"/>
                <w:color w:themeColor="text1" w:val="000000"/>
                <w:sz w:val="28"/>
                <w:szCs w:val="28"/>
                <w:highlight w:val="none"/>
                <w:shd w:fill="auto" w:val="clear"/>
              </w:rPr>
            </w:pPr>
            <w:r>
              <w:rPr>
                <w:rFonts w:cs="PT Astra Serif" w:ascii="PT Astra Serif" w:hAnsi="PT Astra Serif"/>
                <w:color w:themeColor="text1" w:val="000000"/>
                <w:sz w:val="28"/>
                <w:szCs w:val="28"/>
                <w:shd w:fill="auto" w:val="clear"/>
              </w:rPr>
            </w:r>
          </w:p>
        </w:tc>
        <w:tc>
          <w:tcPr>
            <w:tcW w:w="1551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январь, декабрь</w:t>
            </w:r>
          </w:p>
        </w:tc>
        <w:tc>
          <w:tcPr>
            <w:tcW w:w="438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Осуществление постоянного мониторинга правоприменения в Российской Федерации с подготовкой отчета</w:t>
            </w:r>
          </w:p>
        </w:tc>
        <w:tc>
          <w:tcPr>
            <w:tcW w:w="2525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lang w:val="ru-RU" w:eastAsia="en-US" w:bidi="ar-SA"/>
              </w:rPr>
              <w:t>Круглова Т.П.</w:t>
            </w:r>
          </w:p>
        </w:tc>
        <w:tc>
          <w:tcPr>
            <w:tcW w:w="172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lang w:val="ru-RU" w:eastAsia="en-US" w:bidi="ar-SA"/>
              </w:rPr>
              <w:t>Струков А.И.</w:t>
            </w:r>
          </w:p>
        </w:tc>
      </w:tr>
      <w:tr>
        <w:trPr>
          <w:trHeight w:val="322" w:hRule="atLeast"/>
        </w:trPr>
        <w:tc>
          <w:tcPr>
            <w:tcW w:w="709" w:type="dxa"/>
            <w:tcBorders/>
          </w:tcPr>
          <w:p>
            <w:pPr>
              <w:pStyle w:val="ListParagraph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left"/>
              <w:rPr>
                <w:rFonts w:ascii="PT Astra Serif" w:hAnsi="PT Astra Serif" w:cs="PT Astra Serif"/>
                <w:color w:themeColor="text1" w:val="000000"/>
                <w:sz w:val="28"/>
                <w:szCs w:val="28"/>
                <w:highlight w:val="none"/>
                <w:shd w:fill="auto" w:val="clear"/>
              </w:rPr>
            </w:pPr>
            <w:r>
              <w:rPr>
                <w:rFonts w:cs="PT Astra Serif" w:ascii="PT Astra Serif" w:hAnsi="PT Astra Serif"/>
                <w:color w:themeColor="text1" w:val="000000"/>
                <w:sz w:val="28"/>
                <w:szCs w:val="28"/>
                <w:shd w:fill="auto" w:val="clear"/>
              </w:rPr>
            </w:r>
          </w:p>
        </w:tc>
        <w:tc>
          <w:tcPr>
            <w:tcW w:w="1551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январь - декабрь</w:t>
            </w:r>
          </w:p>
        </w:tc>
        <w:tc>
          <w:tcPr>
            <w:tcW w:w="438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Осуществление правовой экспертизы проектов федеральных законов, законов Томской области, постановлений и распоряжений Губернатора Томской области и Администрации Томской области в сфере деятельности Департамента, приказов и распоряжений Департамента</w:t>
            </w:r>
          </w:p>
        </w:tc>
        <w:tc>
          <w:tcPr>
            <w:tcW w:w="2525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lang w:val="ru-RU" w:eastAsia="en-US" w:bidi="ar-SA"/>
              </w:rPr>
              <w:t>Круглова Т.П.</w:t>
            </w:r>
          </w:p>
        </w:tc>
        <w:tc>
          <w:tcPr>
            <w:tcW w:w="172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lang w:val="ru-RU" w:eastAsia="en-US" w:bidi="ar-SA"/>
              </w:rPr>
              <w:t>Струков А.И.</w:t>
            </w:r>
          </w:p>
        </w:tc>
      </w:tr>
      <w:tr>
        <w:trPr>
          <w:trHeight w:val="322" w:hRule="atLeast"/>
        </w:trPr>
        <w:tc>
          <w:tcPr>
            <w:tcW w:w="709" w:type="dxa"/>
            <w:tcBorders/>
          </w:tcPr>
          <w:p>
            <w:pPr>
              <w:pStyle w:val="ListParagraph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left"/>
              <w:rPr>
                <w:rFonts w:ascii="PT Astra Serif" w:hAnsi="PT Astra Serif" w:cs="PT Astra Serif"/>
                <w:color w:themeColor="text1" w:val="000000"/>
                <w:sz w:val="28"/>
                <w:szCs w:val="28"/>
                <w:highlight w:val="none"/>
                <w:shd w:fill="auto" w:val="clear"/>
              </w:rPr>
            </w:pPr>
            <w:r>
              <w:rPr>
                <w:rFonts w:cs="PT Astra Serif" w:ascii="PT Astra Serif" w:hAnsi="PT Astra Serif"/>
                <w:color w:themeColor="text1" w:val="000000"/>
                <w:sz w:val="28"/>
                <w:szCs w:val="28"/>
                <w:shd w:fill="auto" w:val="clear"/>
              </w:rPr>
            </w:r>
          </w:p>
        </w:tc>
        <w:tc>
          <w:tcPr>
            <w:tcW w:w="1551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январь - декабрь</w:t>
            </w:r>
          </w:p>
        </w:tc>
        <w:tc>
          <w:tcPr>
            <w:tcW w:w="438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Осуществление плановой антикоррупционной экспертизы проектов приказов Департамента и внеплановой антикоррупционной экспертизы приказов Департамента</w:t>
            </w:r>
          </w:p>
        </w:tc>
        <w:tc>
          <w:tcPr>
            <w:tcW w:w="2525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lang w:val="ru-RU" w:eastAsia="en-US" w:bidi="ar-SA"/>
              </w:rPr>
              <w:t>Круглова Т.П.</w:t>
            </w:r>
          </w:p>
        </w:tc>
        <w:tc>
          <w:tcPr>
            <w:tcW w:w="172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lang w:val="ru-RU" w:eastAsia="en-US" w:bidi="ar-SA"/>
              </w:rPr>
              <w:t>Струков А.И.</w:t>
            </w:r>
          </w:p>
        </w:tc>
      </w:tr>
      <w:tr>
        <w:trPr>
          <w:trHeight w:val="322" w:hRule="atLeast"/>
        </w:trPr>
        <w:tc>
          <w:tcPr>
            <w:tcW w:w="709" w:type="dxa"/>
            <w:tcBorders/>
          </w:tcPr>
          <w:p>
            <w:pPr>
              <w:pStyle w:val="ListParagraph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left"/>
              <w:rPr>
                <w:rFonts w:ascii="PT Astra Serif" w:hAnsi="PT Astra Serif" w:cs="PT Astra Serif"/>
                <w:color w:themeColor="text1" w:val="000000"/>
                <w:sz w:val="28"/>
                <w:szCs w:val="28"/>
                <w:highlight w:val="none"/>
                <w:shd w:fill="auto" w:val="clear"/>
              </w:rPr>
            </w:pPr>
            <w:r>
              <w:rPr>
                <w:rFonts w:cs="PT Astra Serif" w:ascii="PT Astra Serif" w:hAnsi="PT Astra Serif"/>
                <w:color w:themeColor="text1" w:val="000000"/>
                <w:sz w:val="28"/>
                <w:szCs w:val="28"/>
                <w:shd w:fill="auto" w:val="clear"/>
              </w:rPr>
            </w:r>
          </w:p>
        </w:tc>
        <w:tc>
          <w:tcPr>
            <w:tcW w:w="1551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январь - декабрь</w:t>
            </w:r>
          </w:p>
        </w:tc>
        <w:tc>
          <w:tcPr>
            <w:tcW w:w="438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Организация и ведение претензионной и исковой работы в отношении граждан, юридических лиц, осуществляющих использование лесов</w:t>
            </w:r>
          </w:p>
        </w:tc>
        <w:tc>
          <w:tcPr>
            <w:tcW w:w="2525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lang w:val="ru-RU" w:eastAsia="en-US" w:bidi="ar-SA"/>
              </w:rPr>
              <w:t>Круглова Т.П.</w:t>
            </w:r>
          </w:p>
        </w:tc>
        <w:tc>
          <w:tcPr>
            <w:tcW w:w="172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lang w:val="ru-RU" w:eastAsia="en-US" w:bidi="ar-SA"/>
              </w:rPr>
              <w:t>Струков А.И.</w:t>
            </w:r>
          </w:p>
        </w:tc>
      </w:tr>
      <w:tr>
        <w:trPr>
          <w:trHeight w:val="322" w:hRule="atLeast"/>
        </w:trPr>
        <w:tc>
          <w:tcPr>
            <w:tcW w:w="709" w:type="dxa"/>
            <w:tcBorders/>
          </w:tcPr>
          <w:p>
            <w:pPr>
              <w:pStyle w:val="ListParagraph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left"/>
              <w:rPr>
                <w:rFonts w:ascii="PT Astra Serif" w:hAnsi="PT Astra Serif" w:cs="PT Astra Serif"/>
                <w:color w:themeColor="text1" w:val="000000"/>
                <w:sz w:val="28"/>
                <w:szCs w:val="28"/>
                <w:highlight w:val="none"/>
                <w:shd w:fill="auto" w:val="clear"/>
              </w:rPr>
            </w:pPr>
            <w:r>
              <w:rPr>
                <w:rFonts w:cs="PT Astra Serif" w:ascii="PT Astra Serif" w:hAnsi="PT Astra Serif"/>
                <w:color w:themeColor="text1" w:val="000000"/>
                <w:sz w:val="28"/>
                <w:szCs w:val="28"/>
                <w:shd w:fill="auto" w:val="clear"/>
              </w:rPr>
            </w:r>
          </w:p>
        </w:tc>
        <w:tc>
          <w:tcPr>
            <w:tcW w:w="1551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январь - декабрь</w:t>
            </w:r>
          </w:p>
        </w:tc>
        <w:tc>
          <w:tcPr>
            <w:tcW w:w="438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Организация и ведение работы по исполнению вступивших в законную силу постановлений судов по требованиям о взыскании задолженности по плате за использование лесов</w:t>
            </w:r>
          </w:p>
        </w:tc>
        <w:tc>
          <w:tcPr>
            <w:tcW w:w="2525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lang w:val="ru-RU" w:eastAsia="en-US" w:bidi="ar-SA"/>
              </w:rPr>
              <w:t>Круглова Т.П.</w:t>
            </w:r>
          </w:p>
        </w:tc>
        <w:tc>
          <w:tcPr>
            <w:tcW w:w="172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lang w:val="ru-RU" w:eastAsia="en-US" w:bidi="ar-SA"/>
              </w:rPr>
              <w:t>Струков А.И.</w:t>
            </w:r>
          </w:p>
        </w:tc>
      </w:tr>
      <w:tr>
        <w:trPr>
          <w:trHeight w:val="322" w:hRule="atLeast"/>
        </w:trPr>
        <w:tc>
          <w:tcPr>
            <w:tcW w:w="709" w:type="dxa"/>
            <w:tcBorders/>
          </w:tcPr>
          <w:p>
            <w:pPr>
              <w:pStyle w:val="ListParagraph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left"/>
              <w:rPr>
                <w:rFonts w:ascii="PT Astra Serif" w:hAnsi="PT Astra Serif" w:cs="PT Astra Serif"/>
                <w:color w:themeColor="text1" w:val="000000"/>
                <w:sz w:val="28"/>
                <w:szCs w:val="28"/>
                <w:highlight w:val="none"/>
                <w:shd w:fill="auto" w:val="clear"/>
              </w:rPr>
            </w:pPr>
            <w:r>
              <w:rPr>
                <w:rFonts w:cs="PT Astra Serif" w:ascii="PT Astra Serif" w:hAnsi="PT Astra Serif"/>
                <w:color w:themeColor="text1" w:val="000000"/>
                <w:sz w:val="28"/>
                <w:szCs w:val="28"/>
                <w:shd w:fill="auto" w:val="clear"/>
              </w:rPr>
            </w:r>
          </w:p>
        </w:tc>
        <w:tc>
          <w:tcPr>
            <w:tcW w:w="1551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январь - декабрь</w:t>
            </w:r>
          </w:p>
        </w:tc>
        <w:tc>
          <w:tcPr>
            <w:tcW w:w="438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Обеспечение представительства с целью защиты интересов Департамента в судах общей юрисдикции и арбитражных судах, территориальных органах федеральных органов исполнительной власти по Томской области, органах государственной власти Томской области и организациях</w:t>
            </w:r>
          </w:p>
        </w:tc>
        <w:tc>
          <w:tcPr>
            <w:tcW w:w="2525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lang w:val="ru-RU" w:eastAsia="en-US" w:bidi="ar-SA"/>
              </w:rPr>
              <w:t>Круглова Т.П.</w:t>
            </w:r>
          </w:p>
        </w:tc>
        <w:tc>
          <w:tcPr>
            <w:tcW w:w="172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lang w:val="ru-RU" w:eastAsia="en-US" w:bidi="ar-SA"/>
              </w:rPr>
              <w:t>Струков А.И.</w:t>
            </w:r>
          </w:p>
        </w:tc>
      </w:tr>
      <w:tr>
        <w:trPr>
          <w:trHeight w:val="322" w:hRule="atLeast"/>
        </w:trPr>
        <w:tc>
          <w:tcPr>
            <w:tcW w:w="709" w:type="dxa"/>
            <w:tcBorders/>
          </w:tcPr>
          <w:p>
            <w:pPr>
              <w:pStyle w:val="ListParagraph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left"/>
              <w:rPr>
                <w:rFonts w:ascii="PT Astra Serif" w:hAnsi="PT Astra Serif" w:cs="PT Astra Serif"/>
                <w:color w:themeColor="text1" w:val="000000"/>
                <w:sz w:val="28"/>
                <w:szCs w:val="28"/>
                <w:highlight w:val="none"/>
                <w:shd w:fill="auto" w:val="clear"/>
              </w:rPr>
            </w:pPr>
            <w:r>
              <w:rPr>
                <w:rFonts w:cs="PT Astra Serif" w:ascii="PT Astra Serif" w:hAnsi="PT Astra Serif"/>
                <w:color w:themeColor="text1" w:val="000000"/>
                <w:sz w:val="28"/>
                <w:szCs w:val="28"/>
                <w:shd w:fill="auto" w:val="clear"/>
              </w:rPr>
            </w:r>
          </w:p>
        </w:tc>
        <w:tc>
          <w:tcPr>
            <w:tcW w:w="1551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январь - декабрь</w:t>
            </w:r>
          </w:p>
        </w:tc>
        <w:tc>
          <w:tcPr>
            <w:tcW w:w="438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cs="PT Astra Serif" w:ascii="PT Astra Serif" w:hAnsi="PT Astra Serif"/>
                <w:color w:themeColor="text1" w:val="000000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Проведение публичных мероприятия в рамках целевой модели «Осуществление контрольно-надзорной деятельности в субъектах Российской Федерации»</w:t>
            </w:r>
          </w:p>
        </w:tc>
        <w:tc>
          <w:tcPr>
            <w:tcW w:w="2525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/>
                <w:color w:themeColor="text1" w:val="000000"/>
                <w:kern w:val="0"/>
                <w:sz w:val="26"/>
                <w:szCs w:val="26"/>
                <w:lang w:val="ru-RU" w:eastAsia="en-US" w:bidi="ar-SA"/>
              </w:rPr>
              <w:t>Храпов М.М.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cs="PT Astra Serif" w:ascii="PT Astra Serif" w:hAnsi="PT Astra Serif"/>
                <w:sz w:val="26"/>
                <w:szCs w:val="26"/>
              </w:rPr>
            </w:r>
          </w:p>
        </w:tc>
        <w:tc>
          <w:tcPr>
            <w:tcW w:w="172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/>
                <w:color w:themeColor="text1" w:val="000000"/>
                <w:kern w:val="0"/>
                <w:sz w:val="26"/>
                <w:szCs w:val="26"/>
                <w:lang w:val="ru-RU" w:eastAsia="en-US" w:bidi="ar-SA"/>
              </w:rPr>
              <w:t>Струков А.И.</w:t>
            </w:r>
          </w:p>
        </w:tc>
      </w:tr>
      <w:tr>
        <w:trPr>
          <w:trHeight w:val="322" w:hRule="atLeast"/>
        </w:trPr>
        <w:tc>
          <w:tcPr>
            <w:tcW w:w="709" w:type="dxa"/>
            <w:tcBorders>
              <w:top w:val="nil"/>
            </w:tcBorders>
          </w:tcPr>
          <w:p>
            <w:pPr>
              <w:pStyle w:val="ListParagraph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left"/>
              <w:rPr>
                <w:rFonts w:ascii="PT Astra Serif" w:hAnsi="PT Astra Serif" w:cs="PT Astra Serif"/>
                <w:color w:themeColor="text1" w:val="000000"/>
                <w:sz w:val="28"/>
                <w:szCs w:val="28"/>
                <w:highlight w:val="none"/>
                <w:shd w:fill="auto" w:val="clear"/>
              </w:rPr>
            </w:pPr>
            <w:r>
              <w:rPr>
                <w:rFonts w:cs="PT Astra Serif" w:ascii="PT Astra Serif" w:hAnsi="PT Astra Serif"/>
                <w:color w:themeColor="text1" w:val="000000"/>
                <w:sz w:val="28"/>
                <w:szCs w:val="28"/>
                <w:shd w:fill="auto" w:val="clear"/>
              </w:rPr>
            </w:r>
          </w:p>
        </w:tc>
        <w:tc>
          <w:tcPr>
            <w:tcW w:w="1551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январь - декабрь</w:t>
            </w:r>
          </w:p>
        </w:tc>
        <w:tc>
          <w:tcPr>
            <w:tcW w:w="4387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cs="Arial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Проведение аукционов по заключению договоров аренды лесных участков</w:t>
            </w:r>
          </w:p>
        </w:tc>
        <w:tc>
          <w:tcPr>
            <w:tcW w:w="2525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highlight w:val="none"/>
                <w:shd w:fill="auto" w:val="clear"/>
              </w:rPr>
            </w:pPr>
            <w:r>
              <w:rPr>
                <w:rFonts w:eastAsia="Arial" w:cs="Arial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Денисенко С.М.</w:t>
            </w:r>
          </w:p>
        </w:tc>
        <w:tc>
          <w:tcPr>
            <w:tcW w:w="1727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/>
                <w:color w:themeColor="text1" w:val="000000"/>
                <w:kern w:val="0"/>
                <w:sz w:val="26"/>
                <w:szCs w:val="26"/>
                <w:lang w:val="ru-RU" w:eastAsia="en-US" w:bidi="ar-SA"/>
              </w:rPr>
              <w:t>Парахина О.Н.</w:t>
            </w:r>
          </w:p>
        </w:tc>
      </w:tr>
      <w:tr>
        <w:trPr>
          <w:trHeight w:val="322" w:hRule="atLeast"/>
        </w:trPr>
        <w:tc>
          <w:tcPr>
            <w:tcW w:w="709" w:type="dxa"/>
            <w:tcBorders/>
          </w:tcPr>
          <w:p>
            <w:pPr>
              <w:pStyle w:val="ListParagraph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left"/>
              <w:rPr>
                <w:rFonts w:ascii="PT Astra Serif" w:hAnsi="PT Astra Serif" w:cs="PT Astra Serif"/>
                <w:color w:themeColor="text1" w:val="000000"/>
                <w:sz w:val="28"/>
                <w:szCs w:val="28"/>
                <w:highlight w:val="none"/>
                <w:shd w:fill="auto" w:val="clear"/>
              </w:rPr>
            </w:pPr>
            <w:r>
              <w:rPr>
                <w:rFonts w:cs="PT Astra Serif" w:ascii="PT Astra Serif" w:hAnsi="PT Astra Serif"/>
                <w:color w:themeColor="text1" w:val="000000"/>
                <w:sz w:val="28"/>
                <w:szCs w:val="28"/>
                <w:shd w:fill="auto" w:val="clear"/>
              </w:rPr>
            </w:r>
          </w:p>
        </w:tc>
        <w:tc>
          <w:tcPr>
            <w:tcW w:w="1551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февраль</w:t>
            </w:r>
          </w:p>
        </w:tc>
        <w:tc>
          <w:tcPr>
            <w:tcW w:w="438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Утверждение комплекса процессных мероприятий (КПМ)</w:t>
            </w:r>
          </w:p>
        </w:tc>
        <w:tc>
          <w:tcPr>
            <w:tcW w:w="2525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lang w:val="ru-RU" w:eastAsia="en-US" w:bidi="ar-SA"/>
              </w:rPr>
              <w:t>Весельская Е.В.</w:t>
            </w:r>
          </w:p>
        </w:tc>
        <w:tc>
          <w:tcPr>
            <w:tcW w:w="172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 w:eastAsiaTheme="minorHAnsi"/>
                <w:color w:val="auto"/>
                <w:kern w:val="0"/>
                <w:sz w:val="26"/>
                <w:szCs w:val="26"/>
                <w:lang w:val="ru-RU" w:eastAsia="en-US" w:bidi="ar-SA"/>
              </w:rPr>
              <w:t>Челокьян В.Л.</w:t>
            </w:r>
          </w:p>
        </w:tc>
      </w:tr>
      <w:tr>
        <w:trPr>
          <w:trHeight w:val="322" w:hRule="atLeast"/>
        </w:trPr>
        <w:tc>
          <w:tcPr>
            <w:tcW w:w="709" w:type="dxa"/>
            <w:tcBorders/>
          </w:tcPr>
          <w:p>
            <w:pPr>
              <w:pStyle w:val="ListParagraph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left"/>
              <w:rPr>
                <w:rFonts w:ascii="PT Astra Serif" w:hAnsi="PT Astra Serif" w:cs="PT Astra Serif"/>
                <w:color w:themeColor="text1" w:val="000000"/>
                <w:sz w:val="28"/>
                <w:szCs w:val="28"/>
                <w:highlight w:val="none"/>
                <w:shd w:fill="auto" w:val="clear"/>
              </w:rPr>
            </w:pPr>
            <w:r>
              <w:rPr>
                <w:rFonts w:cs="PT Astra Serif" w:ascii="PT Astra Serif" w:hAnsi="PT Astra Serif"/>
                <w:color w:themeColor="text1" w:val="000000"/>
                <w:sz w:val="28"/>
                <w:szCs w:val="28"/>
                <w:shd w:fill="auto" w:val="clear"/>
              </w:rPr>
            </w:r>
          </w:p>
        </w:tc>
        <w:tc>
          <w:tcPr>
            <w:tcW w:w="1551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февраль</w:t>
            </w:r>
          </w:p>
        </w:tc>
        <w:tc>
          <w:tcPr>
            <w:tcW w:w="438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Подготовка Карты учета государственного имущества (Постановление Администрации Томской области от 06.03.2013 № 84а «Об утверждении Положения об организации учета и ведения Реестра государственного имущества Томской области»)</w:t>
            </w:r>
          </w:p>
        </w:tc>
        <w:tc>
          <w:tcPr>
            <w:tcW w:w="2525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kern w:val="0"/>
                <w:sz w:val="26"/>
                <w:szCs w:val="26"/>
                <w:lang w:val="ru-RU" w:bidi="ar-SA"/>
              </w:rPr>
              <w:t>Букрина Н.О.</w:t>
            </w:r>
          </w:p>
        </w:tc>
        <w:tc>
          <w:tcPr>
            <w:tcW w:w="1727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kern w:val="0"/>
                <w:sz w:val="26"/>
                <w:szCs w:val="26"/>
                <w:lang w:val="ru-RU" w:bidi="ar-SA"/>
              </w:rPr>
              <w:t>Челокьян В.Л.</w:t>
            </w:r>
          </w:p>
        </w:tc>
      </w:tr>
      <w:tr>
        <w:trPr>
          <w:trHeight w:val="322" w:hRule="atLeast"/>
        </w:trPr>
        <w:tc>
          <w:tcPr>
            <w:tcW w:w="709" w:type="dxa"/>
            <w:tcBorders/>
          </w:tcPr>
          <w:p>
            <w:pPr>
              <w:pStyle w:val="ListParagraph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left"/>
              <w:rPr>
                <w:rFonts w:ascii="PT Astra Serif" w:hAnsi="PT Astra Serif" w:cs="PT Astra Serif"/>
                <w:color w:themeColor="text1" w:val="000000"/>
                <w:sz w:val="28"/>
                <w:szCs w:val="28"/>
                <w:highlight w:val="none"/>
                <w:shd w:fill="auto" w:val="clear"/>
              </w:rPr>
            </w:pPr>
            <w:r>
              <w:rPr>
                <w:rFonts w:cs="PT Astra Serif" w:ascii="PT Astra Serif" w:hAnsi="PT Astra Serif"/>
                <w:color w:themeColor="text1" w:val="000000"/>
                <w:sz w:val="28"/>
                <w:szCs w:val="28"/>
                <w:shd w:fill="auto" w:val="clear"/>
              </w:rPr>
            </w:r>
          </w:p>
        </w:tc>
        <w:tc>
          <w:tcPr>
            <w:tcW w:w="1551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февраль-март</w:t>
            </w:r>
          </w:p>
        </w:tc>
        <w:tc>
          <w:tcPr>
            <w:tcW w:w="438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Создание и корректирование нормативно-правовой документации по защите информации</w:t>
            </w:r>
          </w:p>
        </w:tc>
        <w:tc>
          <w:tcPr>
            <w:tcW w:w="2525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lang w:val="ru-RU" w:eastAsia="en-US" w:bidi="ar-SA"/>
              </w:rPr>
              <w:t>Лобов И.А.</w:t>
            </w:r>
          </w:p>
        </w:tc>
        <w:tc>
          <w:tcPr>
            <w:tcW w:w="172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lang w:val="ru-RU" w:eastAsia="en-US" w:bidi="ar-SA"/>
              </w:rPr>
              <w:t>Диденко А.В.</w:t>
            </w:r>
          </w:p>
        </w:tc>
      </w:tr>
      <w:tr>
        <w:trPr>
          <w:trHeight w:val="322" w:hRule="atLeast"/>
        </w:trPr>
        <w:tc>
          <w:tcPr>
            <w:tcW w:w="709" w:type="dxa"/>
            <w:tcBorders/>
          </w:tcPr>
          <w:p>
            <w:pPr>
              <w:pStyle w:val="ListParagraph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left"/>
              <w:rPr>
                <w:rFonts w:ascii="PT Astra Serif" w:hAnsi="PT Astra Serif" w:cs="PT Astra Serif"/>
                <w:color w:themeColor="text1" w:val="000000"/>
                <w:sz w:val="28"/>
                <w:szCs w:val="28"/>
                <w:highlight w:val="none"/>
                <w:shd w:fill="auto" w:val="clear"/>
              </w:rPr>
            </w:pPr>
            <w:r>
              <w:rPr>
                <w:rFonts w:cs="PT Astra Serif" w:ascii="PT Astra Serif" w:hAnsi="PT Astra Serif"/>
                <w:color w:themeColor="text1" w:val="000000"/>
                <w:sz w:val="28"/>
                <w:szCs w:val="28"/>
                <w:shd w:fill="auto" w:val="clear"/>
              </w:rPr>
            </w:r>
          </w:p>
        </w:tc>
        <w:tc>
          <w:tcPr>
            <w:tcW w:w="1551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февраль-март</w:t>
            </w:r>
          </w:p>
        </w:tc>
        <w:tc>
          <w:tcPr>
            <w:tcW w:w="438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Проведение совещания с недропользователями по вопросу выполнения компенсационного лесовосстановления</w:t>
            </w:r>
          </w:p>
        </w:tc>
        <w:tc>
          <w:tcPr>
            <w:tcW w:w="2525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lang w:val="ru-RU" w:eastAsia="en-US" w:bidi="ar-SA"/>
              </w:rPr>
              <w:t>Денисенко С.М.</w:t>
            </w:r>
          </w:p>
        </w:tc>
        <w:tc>
          <w:tcPr>
            <w:tcW w:w="172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lang w:val="ru-RU" w:eastAsia="en-US" w:bidi="ar-SA"/>
              </w:rPr>
              <w:t>Парахина О.Н.</w:t>
            </w:r>
          </w:p>
        </w:tc>
      </w:tr>
      <w:tr>
        <w:trPr>
          <w:trHeight w:val="322" w:hRule="atLeast"/>
        </w:trPr>
        <w:tc>
          <w:tcPr>
            <w:tcW w:w="709" w:type="dxa"/>
            <w:tcBorders>
              <w:top w:val="nil"/>
            </w:tcBorders>
          </w:tcPr>
          <w:p>
            <w:pPr>
              <w:pStyle w:val="ListParagraph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left"/>
              <w:rPr>
                <w:rFonts w:ascii="PT Astra Serif" w:hAnsi="PT Astra Serif" w:cs="PT Astra Serif"/>
                <w:color w:themeColor="text1" w:val="000000"/>
                <w:sz w:val="28"/>
                <w:szCs w:val="28"/>
                <w:highlight w:val="none"/>
                <w:shd w:fill="auto" w:val="clear"/>
              </w:rPr>
            </w:pPr>
            <w:r>
              <w:rPr>
                <w:rFonts w:cs="PT Astra Serif" w:ascii="PT Astra Serif" w:hAnsi="PT Astra Serif"/>
                <w:color w:themeColor="text1" w:val="000000"/>
                <w:sz w:val="28"/>
                <w:szCs w:val="28"/>
                <w:shd w:fill="auto" w:val="clear"/>
              </w:rPr>
            </w:r>
          </w:p>
        </w:tc>
        <w:tc>
          <w:tcPr>
            <w:tcW w:w="1551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февраль-апрель</w:t>
            </w:r>
          </w:p>
        </w:tc>
        <w:tc>
          <w:tcPr>
            <w:tcW w:w="4387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Подготовка и проведение ежегодной весенней тренировки основного состава ПДПС в рамках подготовки к пожароопасному сезону 2026 г.</w:t>
            </w:r>
          </w:p>
        </w:tc>
        <w:tc>
          <w:tcPr>
            <w:tcW w:w="2525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Самарцев А.А.</w:t>
            </w:r>
          </w:p>
        </w:tc>
        <w:tc>
          <w:tcPr>
            <w:tcW w:w="1727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Струков А.И.</w:t>
            </w:r>
          </w:p>
        </w:tc>
      </w:tr>
      <w:tr>
        <w:trPr>
          <w:trHeight w:val="322" w:hRule="atLeast"/>
        </w:trPr>
        <w:tc>
          <w:tcPr>
            <w:tcW w:w="709" w:type="dxa"/>
            <w:tcBorders>
              <w:top w:val="nil"/>
            </w:tcBorders>
          </w:tcPr>
          <w:p>
            <w:pPr>
              <w:pStyle w:val="ListParagraph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left"/>
              <w:rPr>
                <w:rFonts w:ascii="PT Astra Serif" w:hAnsi="PT Astra Serif" w:cs="PT Astra Serif"/>
                <w:color w:themeColor="text1" w:val="000000"/>
                <w:sz w:val="28"/>
                <w:szCs w:val="28"/>
                <w:highlight w:val="none"/>
                <w:shd w:fill="auto" w:val="clear"/>
              </w:rPr>
            </w:pPr>
            <w:r>
              <w:rPr>
                <w:rFonts w:cs="PT Astra Serif" w:ascii="PT Astra Serif" w:hAnsi="PT Astra Serif"/>
                <w:color w:themeColor="text1" w:val="000000"/>
                <w:sz w:val="28"/>
                <w:szCs w:val="28"/>
                <w:shd w:fill="auto" w:val="clear"/>
              </w:rPr>
            </w:r>
          </w:p>
        </w:tc>
        <w:tc>
          <w:tcPr>
            <w:tcW w:w="1551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февраль-апрель</w:t>
            </w:r>
          </w:p>
        </w:tc>
        <w:tc>
          <w:tcPr>
            <w:tcW w:w="4387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Осуществление закупок по оснащению нового Асиновского авиаотделения в количестве 200 штук</w:t>
            </w:r>
          </w:p>
        </w:tc>
        <w:tc>
          <w:tcPr>
            <w:tcW w:w="2525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Самарцев А.А.</w:t>
            </w:r>
          </w:p>
        </w:tc>
        <w:tc>
          <w:tcPr>
            <w:tcW w:w="1727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Струков А.И.</w:t>
            </w:r>
          </w:p>
        </w:tc>
      </w:tr>
      <w:tr>
        <w:trPr>
          <w:trHeight w:val="322" w:hRule="atLeast"/>
        </w:trPr>
        <w:tc>
          <w:tcPr>
            <w:tcW w:w="709" w:type="dxa"/>
            <w:tcBorders/>
          </w:tcPr>
          <w:p>
            <w:pPr>
              <w:pStyle w:val="ListParagraph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left"/>
              <w:rPr>
                <w:rFonts w:ascii="PT Astra Serif" w:hAnsi="PT Astra Serif" w:cs="PT Astra Serif"/>
                <w:color w:themeColor="text1" w:val="000000"/>
                <w:sz w:val="28"/>
                <w:szCs w:val="28"/>
                <w:highlight w:val="none"/>
                <w:shd w:fill="auto" w:val="clear"/>
              </w:rPr>
            </w:pPr>
            <w:r>
              <w:rPr>
                <w:rFonts w:cs="PT Astra Serif" w:ascii="PT Astra Serif" w:hAnsi="PT Astra Serif"/>
                <w:color w:themeColor="text1" w:val="000000"/>
                <w:sz w:val="28"/>
                <w:szCs w:val="28"/>
                <w:shd w:fill="auto" w:val="clear"/>
              </w:rPr>
            </w:r>
          </w:p>
        </w:tc>
        <w:tc>
          <w:tcPr>
            <w:tcW w:w="1551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март</w:t>
            </w:r>
          </w:p>
        </w:tc>
        <w:tc>
          <w:tcPr>
            <w:tcW w:w="438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Внесение изменений в Постановление Администрации Томской области от 27.09.2019</w:t>
              <w:br/>
              <w:t>№ 343а «Об утверждении государственной программы «Охрана окружающей среды, воспроизводство и рациональное использование природных ресурсов»</w:t>
            </w:r>
          </w:p>
        </w:tc>
        <w:tc>
          <w:tcPr>
            <w:tcW w:w="2525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lang w:val="ru-RU" w:eastAsia="en-US" w:bidi="ar-SA"/>
              </w:rPr>
              <w:t>Весельская Е.В.</w:t>
            </w:r>
          </w:p>
        </w:tc>
        <w:tc>
          <w:tcPr>
            <w:tcW w:w="172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 w:eastAsiaTheme="minorHAnsi"/>
                <w:color w:val="auto"/>
                <w:kern w:val="0"/>
                <w:sz w:val="26"/>
                <w:szCs w:val="26"/>
                <w:lang w:val="ru-RU" w:eastAsia="en-US" w:bidi="ar-SA"/>
              </w:rPr>
              <w:t>Челокьян В.Л.</w:t>
            </w:r>
          </w:p>
        </w:tc>
      </w:tr>
      <w:tr>
        <w:trPr>
          <w:trHeight w:val="322" w:hRule="atLeast"/>
        </w:trPr>
        <w:tc>
          <w:tcPr>
            <w:tcW w:w="709" w:type="dxa"/>
            <w:tcBorders>
              <w:top w:val="nil"/>
            </w:tcBorders>
          </w:tcPr>
          <w:p>
            <w:pPr>
              <w:pStyle w:val="ListParagraph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left"/>
              <w:rPr>
                <w:rFonts w:ascii="PT Astra Serif" w:hAnsi="PT Astra Serif" w:cs="PT Astra Serif"/>
                <w:color w:themeColor="text1" w:val="000000"/>
                <w:sz w:val="28"/>
                <w:szCs w:val="28"/>
                <w:highlight w:val="none"/>
                <w:shd w:fill="auto" w:val="clear"/>
              </w:rPr>
            </w:pPr>
            <w:r>
              <w:rPr>
                <w:rFonts w:cs="PT Astra Serif" w:ascii="PT Astra Serif" w:hAnsi="PT Astra Serif"/>
                <w:color w:themeColor="text1" w:val="000000"/>
                <w:sz w:val="28"/>
                <w:szCs w:val="28"/>
                <w:shd w:fill="auto" w:val="clear"/>
              </w:rPr>
            </w:r>
          </w:p>
        </w:tc>
        <w:tc>
          <w:tcPr>
            <w:tcW w:w="1551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cs="PT Astra Serif" w:ascii="PT Astra Serif" w:hAnsi="PT Astra Serif"/>
                <w:sz w:val="26"/>
                <w:szCs w:val="26"/>
                <w:shd w:fill="auto" w:val="clear"/>
              </w:rPr>
              <w:t>март</w:t>
            </w:r>
          </w:p>
        </w:tc>
        <w:tc>
          <w:tcPr>
            <w:tcW w:w="4387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cs="PT Astra Serif" w:ascii="PT Astra Serif" w:hAnsi="PT Astra Serif"/>
                <w:sz w:val="26"/>
                <w:szCs w:val="26"/>
                <w:shd w:fill="auto" w:val="clear"/>
              </w:rPr>
              <w:t>Организация и проведение Международного дня лесов и/ или Всероссийского дня знаний о лесе (комплекс мероприятий)</w:t>
            </w:r>
          </w:p>
        </w:tc>
        <w:tc>
          <w:tcPr>
            <w:tcW w:w="2525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cs="PT Astra Serif" w:ascii="PT Astra Serif" w:hAnsi="PT Astra Serif"/>
                <w:sz w:val="26"/>
                <w:szCs w:val="26"/>
              </w:rPr>
              <w:t>Смалев Р.В.</w:t>
            </w:r>
          </w:p>
        </w:tc>
        <w:tc>
          <w:tcPr>
            <w:tcW w:w="1727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 w:eastAsiaTheme="minorHAnsi"/>
                <w:color w:val="auto"/>
                <w:kern w:val="0"/>
                <w:sz w:val="26"/>
                <w:szCs w:val="26"/>
                <w:lang w:val="ru-RU" w:eastAsia="en-US" w:bidi="ar-SA"/>
              </w:rPr>
              <w:t>Струков А.И.</w:t>
            </w:r>
          </w:p>
        </w:tc>
      </w:tr>
      <w:tr>
        <w:trPr>
          <w:trHeight w:val="322" w:hRule="atLeast"/>
        </w:trPr>
        <w:tc>
          <w:tcPr>
            <w:tcW w:w="709" w:type="dxa"/>
            <w:tcBorders>
              <w:top w:val="nil"/>
            </w:tcBorders>
          </w:tcPr>
          <w:p>
            <w:pPr>
              <w:pStyle w:val="ListParagraph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left"/>
              <w:rPr>
                <w:rFonts w:ascii="PT Astra Serif" w:hAnsi="PT Astra Serif" w:cs="PT Astra Serif"/>
                <w:color w:themeColor="text1" w:val="000000"/>
                <w:sz w:val="28"/>
                <w:szCs w:val="28"/>
                <w:highlight w:val="none"/>
                <w:shd w:fill="auto" w:val="clear"/>
              </w:rPr>
            </w:pPr>
            <w:r>
              <w:rPr>
                <w:rFonts w:cs="PT Astra Serif" w:ascii="PT Astra Serif" w:hAnsi="PT Astra Serif"/>
                <w:color w:themeColor="text1" w:val="000000"/>
                <w:sz w:val="28"/>
                <w:szCs w:val="28"/>
                <w:shd w:fill="auto" w:val="clear"/>
              </w:rPr>
            </w:r>
          </w:p>
        </w:tc>
        <w:tc>
          <w:tcPr>
            <w:tcW w:w="1551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cs="PT Astra Serif" w:ascii="PT Astra Serif" w:hAnsi="PT Astra Serif"/>
                <w:sz w:val="26"/>
                <w:szCs w:val="26"/>
                <w:shd w:fill="auto" w:val="clear"/>
              </w:rPr>
              <w:t>март</w:t>
            </w:r>
          </w:p>
        </w:tc>
        <w:tc>
          <w:tcPr>
            <w:tcW w:w="4387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cs="PT Astra Serif" w:ascii="PT Astra Serif" w:hAnsi="PT Astra Serif"/>
                <w:sz w:val="26"/>
                <w:szCs w:val="26"/>
                <w:shd w:fill="auto" w:val="clear"/>
              </w:rPr>
              <w:t>Организация круглого стола «Сохраним наш лес» для обучающихся школьных и студенческих лесничеств</w:t>
            </w:r>
          </w:p>
        </w:tc>
        <w:tc>
          <w:tcPr>
            <w:tcW w:w="2525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cs="PT Astra Serif" w:ascii="PT Astra Serif" w:hAnsi="PT Astra Serif"/>
                <w:sz w:val="26"/>
                <w:szCs w:val="26"/>
              </w:rPr>
              <w:t>Смалев Р.В.</w:t>
            </w:r>
          </w:p>
        </w:tc>
        <w:tc>
          <w:tcPr>
            <w:tcW w:w="1727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 w:eastAsiaTheme="minorHAnsi"/>
                <w:color w:val="auto"/>
                <w:kern w:val="0"/>
                <w:sz w:val="26"/>
                <w:szCs w:val="26"/>
                <w:lang w:val="ru-RU" w:eastAsia="en-US" w:bidi="ar-SA"/>
              </w:rPr>
              <w:t>Струков А.И.</w:t>
            </w:r>
          </w:p>
        </w:tc>
      </w:tr>
      <w:tr>
        <w:trPr>
          <w:trHeight w:val="322" w:hRule="atLeast"/>
        </w:trPr>
        <w:tc>
          <w:tcPr>
            <w:tcW w:w="709" w:type="dxa"/>
            <w:tcBorders/>
          </w:tcPr>
          <w:p>
            <w:pPr>
              <w:pStyle w:val="ListParagraph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left"/>
              <w:rPr>
                <w:rFonts w:ascii="PT Astra Serif" w:hAnsi="PT Astra Serif" w:cs="PT Astra Serif"/>
                <w:color w:themeColor="text1" w:val="000000"/>
                <w:sz w:val="28"/>
                <w:szCs w:val="28"/>
                <w:highlight w:val="none"/>
                <w:shd w:fill="auto" w:val="clear"/>
              </w:rPr>
            </w:pPr>
            <w:r>
              <w:rPr>
                <w:rFonts w:cs="PT Astra Serif" w:ascii="PT Astra Serif" w:hAnsi="PT Astra Serif"/>
                <w:color w:themeColor="text1" w:val="000000"/>
                <w:sz w:val="28"/>
                <w:szCs w:val="28"/>
                <w:shd w:fill="auto" w:val="clear"/>
              </w:rPr>
            </w:r>
          </w:p>
        </w:tc>
        <w:tc>
          <w:tcPr>
            <w:tcW w:w="1551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март</w:t>
            </w:r>
          </w:p>
        </w:tc>
        <w:tc>
          <w:tcPr>
            <w:tcW w:w="438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Отчет по государственной программе «Охрана окружающей среды, воспроизводство и рациональное использование природных ресурсов», утвержденной Постановление Администрации Томской области от 27.09.2019</w:t>
              <w:br/>
              <w:t>№ 343а</w:t>
            </w:r>
          </w:p>
        </w:tc>
        <w:tc>
          <w:tcPr>
            <w:tcW w:w="2525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lang w:val="ru-RU" w:eastAsia="en-US" w:bidi="ar-SA"/>
              </w:rPr>
              <w:t>Весельская Е.В.</w:t>
            </w:r>
          </w:p>
        </w:tc>
        <w:tc>
          <w:tcPr>
            <w:tcW w:w="172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 w:eastAsiaTheme="minorHAnsi"/>
                <w:color w:val="auto"/>
                <w:kern w:val="0"/>
                <w:sz w:val="26"/>
                <w:szCs w:val="26"/>
                <w:lang w:val="ru-RU" w:eastAsia="en-US" w:bidi="ar-SA"/>
              </w:rPr>
              <w:t>Челокьян В.Л.</w:t>
            </w:r>
          </w:p>
        </w:tc>
      </w:tr>
      <w:tr>
        <w:trPr>
          <w:trHeight w:val="322" w:hRule="atLeast"/>
        </w:trPr>
        <w:tc>
          <w:tcPr>
            <w:tcW w:w="709" w:type="dxa"/>
            <w:tcBorders/>
          </w:tcPr>
          <w:p>
            <w:pPr>
              <w:pStyle w:val="ListParagraph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left"/>
              <w:rPr>
                <w:rFonts w:ascii="PT Astra Serif" w:hAnsi="PT Astra Serif" w:cs="PT Astra Serif"/>
                <w:color w:themeColor="text1" w:val="000000"/>
                <w:sz w:val="28"/>
                <w:szCs w:val="28"/>
                <w:highlight w:val="none"/>
                <w:shd w:fill="auto" w:val="clear"/>
              </w:rPr>
            </w:pPr>
            <w:r>
              <w:rPr>
                <w:rFonts w:cs="PT Astra Serif" w:ascii="PT Astra Serif" w:hAnsi="PT Astra Serif"/>
                <w:color w:themeColor="text1" w:val="000000"/>
                <w:sz w:val="28"/>
                <w:szCs w:val="28"/>
                <w:shd w:fill="auto" w:val="clear"/>
              </w:rPr>
            </w:r>
          </w:p>
        </w:tc>
        <w:tc>
          <w:tcPr>
            <w:tcW w:w="1551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март</w:t>
            </w:r>
          </w:p>
        </w:tc>
        <w:tc>
          <w:tcPr>
            <w:tcW w:w="438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color w:val="000000"/>
              </w:rPr>
            </w:pPr>
            <w:r>
              <w:rPr>
                <w:rFonts w:eastAsia="Arial" w:cs="PT Astra Serif" w:ascii="PT Astra Serif" w:hAnsi="PT Astra Serif"/>
                <w:color w:val="000000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Подготовка сводного плана тушения лесных пожаров утвержден</w:t>
            </w:r>
          </w:p>
        </w:tc>
        <w:tc>
          <w:tcPr>
            <w:tcW w:w="2525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lang w:val="ru-RU" w:eastAsia="en-US" w:bidi="ar-SA"/>
              </w:rPr>
              <w:t>Лялин Д.А.</w:t>
            </w:r>
          </w:p>
        </w:tc>
        <w:tc>
          <w:tcPr>
            <w:tcW w:w="172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lang w:val="ru-RU" w:eastAsia="en-US" w:bidi="ar-SA"/>
              </w:rPr>
              <w:t>Струков А.И.</w:t>
            </w:r>
          </w:p>
        </w:tc>
      </w:tr>
      <w:tr>
        <w:trPr>
          <w:trHeight w:val="322" w:hRule="atLeast"/>
        </w:trPr>
        <w:tc>
          <w:tcPr>
            <w:tcW w:w="709" w:type="dxa"/>
            <w:tcBorders/>
          </w:tcPr>
          <w:p>
            <w:pPr>
              <w:pStyle w:val="ListParagraph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left"/>
              <w:rPr>
                <w:rFonts w:ascii="PT Astra Serif" w:hAnsi="PT Astra Serif" w:cs="PT Astra Serif"/>
                <w:color w:themeColor="text1" w:val="000000"/>
                <w:sz w:val="28"/>
                <w:szCs w:val="28"/>
                <w:highlight w:val="none"/>
                <w:shd w:fill="auto" w:val="clear"/>
              </w:rPr>
            </w:pPr>
            <w:r>
              <w:rPr>
                <w:rFonts w:cs="PT Astra Serif" w:ascii="PT Astra Serif" w:hAnsi="PT Astra Serif"/>
                <w:color w:themeColor="text1" w:val="000000"/>
                <w:sz w:val="28"/>
                <w:szCs w:val="28"/>
                <w:shd w:fill="auto" w:val="clear"/>
              </w:rPr>
            </w:r>
          </w:p>
        </w:tc>
        <w:tc>
          <w:tcPr>
            <w:tcW w:w="155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eastAsia="Arial" w:cs="PT Astra Serif" w:ascii="PT Astra Serif" w:hAnsi="PT Astra Serif"/>
                <w:kern w:val="0"/>
                <w:sz w:val="28"/>
                <w:szCs w:val="28"/>
                <w:lang w:val="ru-RU" w:eastAsia="en-US" w:bidi="ar-SA"/>
              </w:rPr>
              <w:t>март - апрель</w:t>
            </w:r>
          </w:p>
        </w:tc>
        <w:tc>
          <w:tcPr>
            <w:tcW w:w="438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Arial" w:hAnsi="Arial" w:eastAsia="Arial" w:cs="Arial"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Arial" w:cs="PT Astra Serif" w:ascii="PT Astra Serif" w:hAnsi="PT Astra Serif"/>
                <w:color w:val="000000"/>
                <w:kern w:val="0"/>
                <w:sz w:val="28"/>
                <w:szCs w:val="28"/>
                <w:lang w:val="ru-RU" w:eastAsia="en-US" w:bidi="ar-SA"/>
              </w:rPr>
              <w:t>Проведение совещания с арендаторами лесных участков в части готовность к пожароопасному сезону</w:t>
            </w:r>
          </w:p>
        </w:tc>
        <w:tc>
          <w:tcPr>
            <w:tcW w:w="252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eastAsia="Arial" w:cs="PT Astra Serif" w:ascii="PT Astra Serif" w:hAnsi="PT Astra Serif"/>
                <w:kern w:val="0"/>
                <w:sz w:val="28"/>
                <w:szCs w:val="28"/>
                <w:lang w:val="ru-RU" w:eastAsia="en-US" w:bidi="ar-SA"/>
              </w:rPr>
              <w:t>Лялин Д.А.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cs="PT Astra Serif" w:ascii="PT Astra Serif" w:hAnsi="PT Astra Serif"/>
                <w:sz w:val="28"/>
                <w:szCs w:val="28"/>
              </w:rPr>
            </w:r>
          </w:p>
        </w:tc>
        <w:tc>
          <w:tcPr>
            <w:tcW w:w="172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eastAsia="Arial" w:cs="PT Astra Serif" w:ascii="PT Astra Serif" w:hAnsi="PT Astra Serif"/>
                <w:kern w:val="0"/>
                <w:sz w:val="28"/>
                <w:szCs w:val="28"/>
                <w:lang w:val="ru-RU" w:eastAsia="en-US" w:bidi="ar-SA"/>
              </w:rPr>
              <w:t>Струков А.И.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cs="PT Astra Serif" w:ascii="PT Astra Serif" w:hAnsi="PT Astra Serif"/>
                <w:sz w:val="28"/>
                <w:szCs w:val="28"/>
              </w:rPr>
            </w:r>
          </w:p>
        </w:tc>
      </w:tr>
      <w:tr>
        <w:trPr>
          <w:trHeight w:val="322" w:hRule="atLeast"/>
        </w:trPr>
        <w:tc>
          <w:tcPr>
            <w:tcW w:w="709" w:type="dxa"/>
            <w:tcBorders>
              <w:top w:val="nil"/>
            </w:tcBorders>
          </w:tcPr>
          <w:p>
            <w:pPr>
              <w:pStyle w:val="ListParagraph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left"/>
              <w:rPr>
                <w:rFonts w:ascii="PT Astra Serif" w:hAnsi="PT Astra Serif" w:cs="PT Astra Serif"/>
                <w:color w:themeColor="text1" w:val="000000"/>
                <w:sz w:val="28"/>
                <w:szCs w:val="28"/>
                <w:highlight w:val="none"/>
                <w:shd w:fill="auto" w:val="clear"/>
              </w:rPr>
            </w:pPr>
            <w:r>
              <w:rPr>
                <w:rFonts w:cs="PT Astra Serif" w:ascii="PT Astra Serif" w:hAnsi="PT Astra Serif"/>
                <w:color w:themeColor="text1" w:val="000000"/>
                <w:sz w:val="28"/>
                <w:szCs w:val="28"/>
                <w:shd w:fill="auto" w:val="clear"/>
              </w:rPr>
            </w:r>
          </w:p>
        </w:tc>
        <w:tc>
          <w:tcPr>
            <w:tcW w:w="1551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март - апрель</w:t>
            </w:r>
          </w:p>
        </w:tc>
        <w:tc>
          <w:tcPr>
            <w:tcW w:w="4387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color w:val="000000"/>
              </w:rPr>
            </w:pPr>
            <w:r>
              <w:rPr>
                <w:rFonts w:eastAsia="Arial" w:cs="PT Astra Serif" w:ascii="PT Astra Serif" w:hAnsi="PT Astra Serif"/>
                <w:color w:val="000000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Смотр сил и средств РСЧС</w:t>
            </w:r>
          </w:p>
        </w:tc>
        <w:tc>
          <w:tcPr>
            <w:tcW w:w="2525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lang w:val="ru-RU" w:eastAsia="en-US" w:bidi="ar-SA"/>
              </w:rPr>
              <w:t>Лялин Д.А.</w:t>
            </w:r>
          </w:p>
        </w:tc>
        <w:tc>
          <w:tcPr>
            <w:tcW w:w="1727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lang w:val="ru-RU" w:eastAsia="en-US" w:bidi="ar-SA"/>
              </w:rPr>
              <w:t>Струков А.И.</w:t>
            </w:r>
          </w:p>
        </w:tc>
      </w:tr>
      <w:tr>
        <w:trPr>
          <w:trHeight w:val="322" w:hRule="atLeast"/>
        </w:trPr>
        <w:tc>
          <w:tcPr>
            <w:tcW w:w="709" w:type="dxa"/>
            <w:tcBorders>
              <w:top w:val="nil"/>
            </w:tcBorders>
          </w:tcPr>
          <w:p>
            <w:pPr>
              <w:pStyle w:val="ListParagraph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left"/>
              <w:rPr>
                <w:rFonts w:ascii="PT Astra Serif" w:hAnsi="PT Astra Serif" w:cs="PT Astra Serif"/>
                <w:color w:themeColor="text1" w:val="000000"/>
                <w:sz w:val="28"/>
                <w:szCs w:val="28"/>
                <w:highlight w:val="none"/>
                <w:shd w:fill="auto" w:val="clear"/>
              </w:rPr>
            </w:pPr>
            <w:r>
              <w:rPr>
                <w:rFonts w:cs="PT Astra Serif" w:ascii="PT Astra Serif" w:hAnsi="PT Astra Serif"/>
                <w:color w:themeColor="text1" w:val="000000"/>
                <w:sz w:val="28"/>
                <w:szCs w:val="28"/>
                <w:shd w:fill="auto" w:val="clear"/>
              </w:rPr>
            </w:r>
          </w:p>
        </w:tc>
        <w:tc>
          <w:tcPr>
            <w:tcW w:w="1551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март - апрель</w:t>
            </w:r>
          </w:p>
        </w:tc>
        <w:tc>
          <w:tcPr>
            <w:tcW w:w="4387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cs="PT Astra Serif" w:ascii="PT Astra Serif" w:hAnsi="PT Astra Serif"/>
                <w:sz w:val="26"/>
                <w:szCs w:val="26"/>
                <w:shd w:fill="auto" w:val="clear"/>
              </w:rPr>
              <w:t>Организация и проведение акции «Прикоснись к природе сердцем!» (комплекс мероприятий)</w:t>
            </w:r>
          </w:p>
        </w:tc>
        <w:tc>
          <w:tcPr>
            <w:tcW w:w="2525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cs="PT Astra Serif" w:ascii="PT Astra Serif" w:hAnsi="PT Astra Serif"/>
                <w:sz w:val="26"/>
                <w:szCs w:val="26"/>
              </w:rPr>
              <w:t>Смалев Р.В.</w:t>
            </w:r>
          </w:p>
        </w:tc>
        <w:tc>
          <w:tcPr>
            <w:tcW w:w="1727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 w:eastAsiaTheme="minorHAnsi"/>
                <w:color w:val="auto"/>
                <w:kern w:val="0"/>
                <w:sz w:val="26"/>
                <w:szCs w:val="26"/>
                <w:lang w:val="ru-RU" w:eastAsia="en-US" w:bidi="ar-SA"/>
              </w:rPr>
              <w:t>Струков А.И.</w:t>
            </w:r>
          </w:p>
        </w:tc>
      </w:tr>
      <w:tr>
        <w:trPr>
          <w:trHeight w:val="322" w:hRule="atLeast"/>
        </w:trPr>
        <w:tc>
          <w:tcPr>
            <w:tcW w:w="709" w:type="dxa"/>
            <w:tcBorders/>
          </w:tcPr>
          <w:p>
            <w:pPr>
              <w:pStyle w:val="ListParagraph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left"/>
              <w:rPr>
                <w:rFonts w:ascii="PT Astra Serif" w:hAnsi="PT Astra Serif" w:cs="PT Astra Serif"/>
                <w:color w:themeColor="text1" w:val="000000"/>
                <w:sz w:val="28"/>
                <w:szCs w:val="28"/>
                <w:highlight w:val="none"/>
                <w:shd w:fill="auto" w:val="clear"/>
              </w:rPr>
            </w:pPr>
            <w:r>
              <w:rPr>
                <w:rFonts w:cs="PT Astra Serif" w:ascii="PT Astra Serif" w:hAnsi="PT Astra Serif"/>
                <w:color w:themeColor="text1" w:val="000000"/>
                <w:sz w:val="28"/>
                <w:szCs w:val="28"/>
                <w:shd w:fill="auto" w:val="clear"/>
              </w:rPr>
            </w:r>
          </w:p>
        </w:tc>
        <w:tc>
          <w:tcPr>
            <w:tcW w:w="1551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март - апрель</w:t>
            </w:r>
          </w:p>
        </w:tc>
        <w:tc>
          <w:tcPr>
            <w:tcW w:w="438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Уч</w:t>
            </w:r>
            <w:r>
              <w:rPr>
                <w:rFonts w:eastAsia="Arial" w:cs="PT Astra Serif" w:ascii="PT Astra Serif" w:hAnsi="PT Astra Serif"/>
                <w:color w:val="000000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астие лесопожарных формирований в командно-штабных учениях</w:t>
            </w:r>
          </w:p>
        </w:tc>
        <w:tc>
          <w:tcPr>
            <w:tcW w:w="2525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lang w:val="ru-RU" w:eastAsia="en-US" w:bidi="ar-SA"/>
              </w:rPr>
              <w:t>Лялин Д.А.</w:t>
            </w:r>
          </w:p>
        </w:tc>
        <w:tc>
          <w:tcPr>
            <w:tcW w:w="172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lang w:val="ru-RU" w:eastAsia="en-US" w:bidi="ar-SA"/>
              </w:rPr>
              <w:t>Струков А.И.</w:t>
            </w:r>
          </w:p>
        </w:tc>
      </w:tr>
      <w:tr>
        <w:trPr>
          <w:trHeight w:val="322" w:hRule="atLeast"/>
        </w:trPr>
        <w:tc>
          <w:tcPr>
            <w:tcW w:w="709" w:type="dxa"/>
            <w:tcBorders>
              <w:top w:val="nil"/>
            </w:tcBorders>
          </w:tcPr>
          <w:p>
            <w:pPr>
              <w:pStyle w:val="ListParagraph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left"/>
              <w:rPr>
                <w:rFonts w:ascii="PT Astra Serif" w:hAnsi="PT Astra Serif" w:cs="PT Astra Serif"/>
                <w:color w:themeColor="text1" w:val="000000"/>
                <w:sz w:val="28"/>
                <w:szCs w:val="28"/>
                <w:highlight w:val="none"/>
                <w:shd w:fill="auto" w:val="clear"/>
              </w:rPr>
            </w:pPr>
            <w:r>
              <w:rPr>
                <w:rFonts w:cs="PT Astra Serif" w:ascii="PT Astra Serif" w:hAnsi="PT Astra Serif"/>
                <w:color w:themeColor="text1" w:val="000000"/>
                <w:sz w:val="28"/>
                <w:szCs w:val="28"/>
                <w:shd w:fill="auto" w:val="clear"/>
              </w:rPr>
            </w:r>
          </w:p>
        </w:tc>
        <w:tc>
          <w:tcPr>
            <w:tcW w:w="1551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март -апрель</w:t>
            </w:r>
          </w:p>
        </w:tc>
        <w:tc>
          <w:tcPr>
            <w:tcW w:w="4387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Проведение проверки финансово-хозяйственной деятельности ОГАУ «Томсклесхоз»</w:t>
            </w:r>
          </w:p>
        </w:tc>
        <w:tc>
          <w:tcPr>
            <w:tcW w:w="2525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lang w:val="ru-RU" w:eastAsia="en-US" w:bidi="ar-SA"/>
              </w:rPr>
              <w:t>Букрина Н.О.</w:t>
            </w:r>
          </w:p>
        </w:tc>
        <w:tc>
          <w:tcPr>
            <w:tcW w:w="1727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lang w:val="ru-RU" w:eastAsia="en-US" w:bidi="ar-SA"/>
              </w:rPr>
              <w:t>Челокьян В.Л.</w:t>
            </w:r>
          </w:p>
        </w:tc>
      </w:tr>
      <w:tr>
        <w:trPr>
          <w:trHeight w:val="322" w:hRule="atLeast"/>
        </w:trPr>
        <w:tc>
          <w:tcPr>
            <w:tcW w:w="709" w:type="dxa"/>
            <w:tcBorders/>
          </w:tcPr>
          <w:p>
            <w:pPr>
              <w:pStyle w:val="ListParagraph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left"/>
              <w:rPr>
                <w:rFonts w:ascii="PT Astra Serif" w:hAnsi="PT Astra Serif" w:cs="PT Astra Serif"/>
                <w:color w:themeColor="text1" w:val="000000"/>
                <w:sz w:val="28"/>
                <w:szCs w:val="28"/>
                <w:highlight w:val="none"/>
                <w:shd w:fill="auto" w:val="clear"/>
              </w:rPr>
            </w:pPr>
            <w:r>
              <w:rPr>
                <w:rFonts w:cs="PT Astra Serif" w:ascii="PT Astra Serif" w:hAnsi="PT Astra Serif"/>
                <w:color w:themeColor="text1" w:val="000000"/>
                <w:sz w:val="28"/>
                <w:szCs w:val="28"/>
                <w:shd w:fill="auto" w:val="clear"/>
              </w:rPr>
            </w:r>
          </w:p>
        </w:tc>
        <w:tc>
          <w:tcPr>
            <w:tcW w:w="1551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март-июнь</w:t>
            </w:r>
          </w:p>
        </w:tc>
        <w:tc>
          <w:tcPr>
            <w:tcW w:w="438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Организация работы по проведению акции «Сад памяти»</w:t>
            </w:r>
          </w:p>
        </w:tc>
        <w:tc>
          <w:tcPr>
            <w:tcW w:w="2525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lang w:val="ru-RU" w:eastAsia="en-US" w:bidi="ar-SA"/>
              </w:rPr>
              <w:t>Черняк Е.В.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lang w:val="ru-RU" w:eastAsia="en-US" w:bidi="ar-SA"/>
              </w:rPr>
              <w:t>Денисенко С.М.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lang w:val="ru-RU" w:eastAsia="en-US" w:bidi="ar-SA"/>
              </w:rPr>
              <w:t>Смалев Р.В.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lang w:val="ru-RU" w:eastAsia="en-US" w:bidi="ar-SA"/>
              </w:rPr>
              <w:t>Самарцев А.А.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lang w:val="ru-RU" w:eastAsia="en-US" w:bidi="ar-SA"/>
              </w:rPr>
              <w:t>Гузий В.М.</w:t>
            </w:r>
          </w:p>
        </w:tc>
        <w:tc>
          <w:tcPr>
            <w:tcW w:w="172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lang w:val="ru-RU" w:eastAsia="en-US" w:bidi="ar-SA"/>
              </w:rPr>
              <w:t>Парахина О.Н.</w:t>
            </w:r>
          </w:p>
        </w:tc>
      </w:tr>
      <w:tr>
        <w:trPr>
          <w:trHeight w:val="322" w:hRule="atLeast"/>
        </w:trPr>
        <w:tc>
          <w:tcPr>
            <w:tcW w:w="709" w:type="dxa"/>
            <w:tcBorders>
              <w:top w:val="nil"/>
            </w:tcBorders>
          </w:tcPr>
          <w:p>
            <w:pPr>
              <w:pStyle w:val="ListParagraph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left"/>
              <w:rPr>
                <w:rFonts w:ascii="PT Astra Serif" w:hAnsi="PT Astra Serif" w:cs="PT Astra Serif"/>
                <w:color w:themeColor="text1" w:val="000000"/>
                <w:sz w:val="28"/>
                <w:szCs w:val="28"/>
                <w:highlight w:val="none"/>
                <w:shd w:fill="auto" w:val="clear"/>
              </w:rPr>
            </w:pPr>
            <w:r>
              <w:rPr>
                <w:rFonts w:cs="PT Astra Serif" w:ascii="PT Astra Serif" w:hAnsi="PT Astra Serif"/>
                <w:color w:themeColor="text1" w:val="000000"/>
                <w:sz w:val="28"/>
                <w:szCs w:val="28"/>
                <w:shd w:fill="auto" w:val="clear"/>
              </w:rPr>
            </w:r>
          </w:p>
        </w:tc>
        <w:tc>
          <w:tcPr>
            <w:tcW w:w="1551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март-август</w:t>
            </w:r>
          </w:p>
        </w:tc>
        <w:tc>
          <w:tcPr>
            <w:tcW w:w="4387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Подготовка аналитической записки и данных о результатах финансово-хозяйственной деятельности подведомственных учреждений в соответствии с постановлением Администрации Томской области от 31.01.2005 № 8а  «Об отчетности областных государственных учреждений по результатам финансово-хозяйственной деятельности»</w:t>
            </w:r>
          </w:p>
        </w:tc>
        <w:tc>
          <w:tcPr>
            <w:tcW w:w="2525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lang w:val="ru-RU" w:eastAsia="en-US" w:bidi="ar-SA"/>
              </w:rPr>
              <w:t>Букрина Н.О.</w:t>
            </w:r>
          </w:p>
        </w:tc>
        <w:tc>
          <w:tcPr>
            <w:tcW w:w="1727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lang w:val="ru-RU" w:eastAsia="en-US" w:bidi="ar-SA"/>
              </w:rPr>
              <w:t>Челокьян В.Л.</w:t>
            </w:r>
          </w:p>
        </w:tc>
      </w:tr>
      <w:tr>
        <w:trPr>
          <w:trHeight w:val="322" w:hRule="atLeast"/>
        </w:trPr>
        <w:tc>
          <w:tcPr>
            <w:tcW w:w="709" w:type="dxa"/>
            <w:tcBorders/>
          </w:tcPr>
          <w:p>
            <w:pPr>
              <w:pStyle w:val="ListParagraph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left"/>
              <w:rPr>
                <w:rFonts w:ascii="PT Astra Serif" w:hAnsi="PT Astra Serif" w:cs="PT Astra Serif"/>
                <w:color w:themeColor="text1" w:val="000000"/>
                <w:sz w:val="28"/>
                <w:szCs w:val="28"/>
                <w:highlight w:val="none"/>
                <w:shd w:fill="auto" w:val="clear"/>
              </w:rPr>
            </w:pPr>
            <w:r>
              <w:rPr>
                <w:rFonts w:cs="PT Astra Serif" w:ascii="PT Astra Serif" w:hAnsi="PT Astra Serif"/>
                <w:color w:themeColor="text1" w:val="000000"/>
                <w:sz w:val="28"/>
                <w:szCs w:val="28"/>
                <w:shd w:fill="auto" w:val="clear"/>
              </w:rPr>
            </w:r>
          </w:p>
        </w:tc>
        <w:tc>
          <w:tcPr>
            <w:tcW w:w="1551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март-ноябрь</w:t>
            </w:r>
          </w:p>
        </w:tc>
        <w:tc>
          <w:tcPr>
            <w:tcW w:w="438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Выполнение государственного задания в части защита лесов от пожаров</w:t>
            </w:r>
          </w:p>
        </w:tc>
        <w:tc>
          <w:tcPr>
            <w:tcW w:w="2525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lang w:val="ru-RU" w:eastAsia="en-US" w:bidi="ar-SA"/>
              </w:rPr>
              <w:t>Гузий В.М.</w:t>
            </w:r>
          </w:p>
        </w:tc>
        <w:tc>
          <w:tcPr>
            <w:tcW w:w="172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lang w:val="ru-RU" w:eastAsia="en-US" w:bidi="ar-SA"/>
              </w:rPr>
              <w:t>Струков А.И.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cs="PT Astra Serif" w:ascii="PT Astra Serif" w:hAnsi="PT Astra Serif"/>
                <w:sz w:val="26"/>
                <w:szCs w:val="26"/>
              </w:rPr>
            </w:r>
          </w:p>
        </w:tc>
      </w:tr>
      <w:tr>
        <w:trPr>
          <w:trHeight w:val="322" w:hRule="atLeast"/>
        </w:trPr>
        <w:tc>
          <w:tcPr>
            <w:tcW w:w="709" w:type="dxa"/>
            <w:tcBorders>
              <w:top w:val="nil"/>
            </w:tcBorders>
          </w:tcPr>
          <w:p>
            <w:pPr>
              <w:pStyle w:val="ListParagraph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left"/>
              <w:rPr>
                <w:rFonts w:ascii="PT Astra Serif" w:hAnsi="PT Astra Serif" w:cs="PT Astra Serif"/>
                <w:color w:themeColor="text1" w:val="000000"/>
                <w:sz w:val="28"/>
                <w:szCs w:val="28"/>
                <w:highlight w:val="none"/>
                <w:shd w:fill="auto" w:val="clear"/>
              </w:rPr>
            </w:pPr>
            <w:r>
              <w:rPr>
                <w:rFonts w:cs="PT Astra Serif" w:ascii="PT Astra Serif" w:hAnsi="PT Astra Serif"/>
                <w:color w:themeColor="text1" w:val="000000"/>
                <w:sz w:val="28"/>
                <w:szCs w:val="28"/>
                <w:shd w:fill="auto" w:val="clear"/>
              </w:rPr>
            </w:r>
          </w:p>
        </w:tc>
        <w:tc>
          <w:tcPr>
            <w:tcW w:w="1551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март-ноябрь</w:t>
            </w:r>
          </w:p>
        </w:tc>
        <w:tc>
          <w:tcPr>
            <w:tcW w:w="4387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cs="PT Astra Serif" w:ascii="PT Astra Serif" w:hAnsi="PT Astra Serif"/>
                <w:sz w:val="26"/>
                <w:szCs w:val="26"/>
                <w:shd w:fill="auto" w:val="clear"/>
              </w:rPr>
              <w:t>Организация и проведение Регионального этапа Всероссийского конкурса юных исследователей окружающей среды с участием во Всероссийском заочном конкурсе «Подрост» («За сохранение природы и бережное отношение к лесным богатствам»)</w:t>
            </w:r>
          </w:p>
        </w:tc>
        <w:tc>
          <w:tcPr>
            <w:tcW w:w="2525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cs="PT Astra Serif" w:ascii="PT Astra Serif" w:hAnsi="PT Astra Serif"/>
                <w:sz w:val="26"/>
                <w:szCs w:val="26"/>
              </w:rPr>
              <w:t>Смалев Р.В.</w:t>
            </w:r>
          </w:p>
        </w:tc>
        <w:tc>
          <w:tcPr>
            <w:tcW w:w="1727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 w:eastAsiaTheme="minorHAnsi"/>
                <w:color w:val="auto"/>
                <w:kern w:val="0"/>
                <w:sz w:val="26"/>
                <w:szCs w:val="26"/>
                <w:lang w:val="ru-RU" w:eastAsia="en-US" w:bidi="ar-SA"/>
              </w:rPr>
              <w:t>Струков А.И.</w:t>
            </w:r>
          </w:p>
        </w:tc>
      </w:tr>
      <w:tr>
        <w:trPr>
          <w:trHeight w:val="322" w:hRule="atLeast"/>
        </w:trPr>
        <w:tc>
          <w:tcPr>
            <w:tcW w:w="709" w:type="dxa"/>
            <w:tcBorders/>
          </w:tcPr>
          <w:p>
            <w:pPr>
              <w:pStyle w:val="ListParagraph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left"/>
              <w:rPr>
                <w:rFonts w:ascii="PT Astra Serif" w:hAnsi="PT Astra Serif" w:cs="PT Astra Serif"/>
                <w:color w:themeColor="text1" w:val="000000"/>
                <w:sz w:val="28"/>
                <w:szCs w:val="28"/>
                <w:highlight w:val="none"/>
                <w:shd w:fill="auto" w:val="clear"/>
              </w:rPr>
            </w:pPr>
            <w:r>
              <w:rPr>
                <w:rFonts w:cs="PT Astra Serif" w:ascii="PT Astra Serif" w:hAnsi="PT Astra Serif"/>
                <w:color w:themeColor="text1" w:val="000000"/>
                <w:sz w:val="28"/>
                <w:szCs w:val="28"/>
                <w:shd w:fill="auto" w:val="clear"/>
              </w:rPr>
            </w:r>
          </w:p>
        </w:tc>
        <w:tc>
          <w:tcPr>
            <w:tcW w:w="1551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март-декабрь</w:t>
            </w:r>
          </w:p>
        </w:tc>
        <w:tc>
          <w:tcPr>
            <w:tcW w:w="438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Выполнение мероприятий по воспроизводству лесов в рамках государственного задания по сохранению лесов</w:t>
            </w:r>
          </w:p>
        </w:tc>
        <w:tc>
          <w:tcPr>
            <w:tcW w:w="2525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lang w:val="ru-RU" w:eastAsia="en-US" w:bidi="ar-SA"/>
              </w:rPr>
              <w:t>Денисенко С.М.</w:t>
            </w:r>
          </w:p>
        </w:tc>
        <w:tc>
          <w:tcPr>
            <w:tcW w:w="172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lang w:val="ru-RU" w:eastAsia="en-US" w:bidi="ar-SA"/>
              </w:rPr>
              <w:t>Парахина О.Н.</w:t>
            </w:r>
          </w:p>
        </w:tc>
      </w:tr>
      <w:tr>
        <w:trPr>
          <w:trHeight w:val="322" w:hRule="atLeast"/>
        </w:trPr>
        <w:tc>
          <w:tcPr>
            <w:tcW w:w="709" w:type="dxa"/>
            <w:tcBorders/>
          </w:tcPr>
          <w:p>
            <w:pPr>
              <w:pStyle w:val="ListParagraph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left"/>
              <w:rPr>
                <w:rFonts w:ascii="PT Astra Serif" w:hAnsi="PT Astra Serif" w:cs="PT Astra Serif"/>
                <w:color w:themeColor="text1" w:val="000000"/>
                <w:sz w:val="28"/>
                <w:szCs w:val="28"/>
                <w:highlight w:val="none"/>
                <w:shd w:fill="auto" w:val="clear"/>
              </w:rPr>
            </w:pPr>
            <w:r>
              <w:rPr>
                <w:rFonts w:cs="PT Astra Serif" w:ascii="PT Astra Serif" w:hAnsi="PT Astra Serif"/>
                <w:color w:themeColor="text1" w:val="000000"/>
                <w:sz w:val="28"/>
                <w:szCs w:val="28"/>
                <w:shd w:fill="auto" w:val="clear"/>
              </w:rPr>
            </w:r>
          </w:p>
        </w:tc>
        <w:tc>
          <w:tcPr>
            <w:tcW w:w="1551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апрель</w:t>
            </w:r>
          </w:p>
        </w:tc>
        <w:tc>
          <w:tcPr>
            <w:tcW w:w="438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color w:val="000000"/>
              </w:rPr>
            </w:pPr>
            <w:r>
              <w:rPr>
                <w:rFonts w:eastAsia="Arial" w:cs="PT Astra Serif" w:ascii="PT Astra Serif" w:hAnsi="PT Astra Serif"/>
                <w:color w:val="000000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Проверка готовности Томской области к началу пожароопасного сезона 2026 года</w:t>
            </w:r>
          </w:p>
        </w:tc>
        <w:tc>
          <w:tcPr>
            <w:tcW w:w="2525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lang w:val="ru-RU" w:eastAsia="en-US" w:bidi="ar-SA"/>
              </w:rPr>
              <w:t>Лялин Д.А.</w:t>
            </w:r>
          </w:p>
        </w:tc>
        <w:tc>
          <w:tcPr>
            <w:tcW w:w="172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lang w:val="ru-RU" w:eastAsia="en-US" w:bidi="ar-SA"/>
              </w:rPr>
              <w:t>Струков А.И.</w:t>
            </w:r>
          </w:p>
        </w:tc>
      </w:tr>
      <w:tr>
        <w:trPr>
          <w:trHeight w:val="322" w:hRule="atLeast"/>
        </w:trPr>
        <w:tc>
          <w:tcPr>
            <w:tcW w:w="709" w:type="dxa"/>
            <w:tcBorders>
              <w:top w:val="nil"/>
            </w:tcBorders>
          </w:tcPr>
          <w:p>
            <w:pPr>
              <w:pStyle w:val="ListParagraph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left"/>
              <w:rPr>
                <w:rFonts w:ascii="PT Astra Serif" w:hAnsi="PT Astra Serif" w:cs="PT Astra Serif"/>
                <w:color w:themeColor="text1" w:val="000000"/>
                <w:sz w:val="28"/>
                <w:szCs w:val="28"/>
                <w:highlight w:val="none"/>
                <w:shd w:fill="auto" w:val="clear"/>
              </w:rPr>
            </w:pPr>
            <w:r>
              <w:rPr>
                <w:rFonts w:cs="PT Astra Serif" w:ascii="PT Astra Serif" w:hAnsi="PT Astra Serif"/>
                <w:color w:themeColor="text1" w:val="000000"/>
                <w:sz w:val="28"/>
                <w:szCs w:val="28"/>
                <w:shd w:fill="auto" w:val="clear"/>
              </w:rPr>
            </w:r>
          </w:p>
        </w:tc>
        <w:tc>
          <w:tcPr>
            <w:tcW w:w="1551" w:type="dxa"/>
            <w:tcBorders>
              <w:top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eastAsia="Arial" w:cs="PT Astra Serif" w:ascii="PT Astra Serif" w:hAnsi="PT Astra Serif"/>
                <w:kern w:val="0"/>
                <w:sz w:val="28"/>
                <w:szCs w:val="28"/>
                <w:lang w:val="ru-RU" w:eastAsia="en-US" w:bidi="ar-SA"/>
              </w:rPr>
              <w:t>апрель</w:t>
            </w:r>
          </w:p>
        </w:tc>
        <w:tc>
          <w:tcPr>
            <w:tcW w:w="4387" w:type="dxa"/>
            <w:tcBorders>
              <w:top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Arial" w:hAnsi="Arial" w:eastAsia="Arial" w:cs="Arial"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Arial" w:cs="PT Astra Serif" w:ascii="PT Astra Serif" w:hAnsi="PT Astra Serif"/>
                <w:color w:val="000000"/>
                <w:kern w:val="0"/>
                <w:sz w:val="28"/>
                <w:szCs w:val="28"/>
                <w:lang w:val="ru-RU" w:eastAsia="en-US" w:bidi="ar-SA"/>
              </w:rPr>
              <w:t>Открытие пожароопасного сезона на территории Томской области</w:t>
            </w:r>
          </w:p>
        </w:tc>
        <w:tc>
          <w:tcPr>
            <w:tcW w:w="2525" w:type="dxa"/>
            <w:tcBorders>
              <w:top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eastAsia="Arial" w:cs="PT Astra Serif" w:ascii="PT Astra Serif" w:hAnsi="PT Astra Serif"/>
                <w:kern w:val="0"/>
                <w:sz w:val="28"/>
                <w:szCs w:val="28"/>
                <w:lang w:val="ru-RU" w:eastAsia="en-US" w:bidi="ar-SA"/>
              </w:rPr>
              <w:t>Лялин Д.А.</w:t>
            </w:r>
          </w:p>
        </w:tc>
        <w:tc>
          <w:tcPr>
            <w:tcW w:w="1727" w:type="dxa"/>
            <w:tcBorders>
              <w:top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eastAsia="Arial" w:cs="PT Astra Serif" w:ascii="PT Astra Serif" w:hAnsi="PT Astra Serif"/>
                <w:kern w:val="0"/>
                <w:sz w:val="28"/>
                <w:szCs w:val="28"/>
                <w:lang w:val="ru-RU" w:eastAsia="en-US" w:bidi="ar-SA"/>
              </w:rPr>
              <w:t>Струков А.И.</w:t>
            </w:r>
          </w:p>
        </w:tc>
      </w:tr>
      <w:tr>
        <w:trPr>
          <w:trHeight w:val="322" w:hRule="atLeast"/>
        </w:trPr>
        <w:tc>
          <w:tcPr>
            <w:tcW w:w="709" w:type="dxa"/>
            <w:tcBorders>
              <w:top w:val="nil"/>
            </w:tcBorders>
          </w:tcPr>
          <w:p>
            <w:pPr>
              <w:pStyle w:val="ListParagraph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left"/>
              <w:rPr>
                <w:rFonts w:ascii="PT Astra Serif" w:hAnsi="PT Astra Serif" w:cs="PT Astra Serif"/>
                <w:color w:themeColor="text1" w:val="000000"/>
                <w:sz w:val="28"/>
                <w:szCs w:val="28"/>
                <w:highlight w:val="none"/>
                <w:shd w:fill="auto" w:val="clear"/>
              </w:rPr>
            </w:pPr>
            <w:r>
              <w:rPr>
                <w:rFonts w:cs="PT Astra Serif" w:ascii="PT Astra Serif" w:hAnsi="PT Astra Serif"/>
                <w:color w:themeColor="text1" w:val="000000"/>
                <w:sz w:val="28"/>
                <w:szCs w:val="28"/>
                <w:shd w:fill="auto" w:val="clear"/>
              </w:rPr>
            </w:r>
          </w:p>
        </w:tc>
        <w:tc>
          <w:tcPr>
            <w:tcW w:w="1551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cs="PT Astra Serif" w:ascii="PT Astra Serif" w:hAnsi="PT Astra Serif"/>
                <w:sz w:val="26"/>
                <w:szCs w:val="26"/>
                <w:shd w:fill="auto" w:val="clear"/>
              </w:rPr>
              <w:t>апрель</w:t>
            </w:r>
          </w:p>
        </w:tc>
        <w:tc>
          <w:tcPr>
            <w:tcW w:w="4387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cs="PT Astra Serif" w:ascii="PT Astra Serif" w:hAnsi="PT Astra Serif"/>
                <w:sz w:val="26"/>
                <w:szCs w:val="26"/>
                <w:shd w:fill="auto" w:val="clear"/>
              </w:rPr>
              <w:t>Организация и проведение регионального комплексного мероприятия «День птиц» (в рамках Международного дня птиц и Всероссийской Акции «Летопись добрых дел» по сохранению природы)</w:t>
            </w:r>
          </w:p>
        </w:tc>
        <w:tc>
          <w:tcPr>
            <w:tcW w:w="2525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cs="PT Astra Serif" w:ascii="PT Astra Serif" w:hAnsi="PT Astra Serif"/>
                <w:sz w:val="26"/>
                <w:szCs w:val="26"/>
              </w:rPr>
              <w:t>Смалев Р.В.</w:t>
            </w:r>
          </w:p>
        </w:tc>
        <w:tc>
          <w:tcPr>
            <w:tcW w:w="1727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cs="PT Astra Serif" w:ascii="PT Astra Serif" w:hAnsi="PT Astra Serif"/>
                <w:sz w:val="26"/>
                <w:szCs w:val="26"/>
              </w:rPr>
              <w:t>Струков А.И.</w:t>
            </w:r>
          </w:p>
        </w:tc>
      </w:tr>
      <w:tr>
        <w:trPr>
          <w:trHeight w:val="322" w:hRule="atLeast"/>
        </w:trPr>
        <w:tc>
          <w:tcPr>
            <w:tcW w:w="709" w:type="dxa"/>
            <w:tcBorders/>
          </w:tcPr>
          <w:p>
            <w:pPr>
              <w:pStyle w:val="ListParagraph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left"/>
              <w:rPr>
                <w:rFonts w:ascii="PT Astra Serif" w:hAnsi="PT Astra Serif" w:cs="PT Astra Serif"/>
                <w:color w:themeColor="text1" w:val="000000"/>
                <w:sz w:val="28"/>
                <w:szCs w:val="28"/>
                <w:highlight w:val="none"/>
                <w:shd w:fill="auto" w:val="clear"/>
              </w:rPr>
            </w:pPr>
            <w:r>
              <w:rPr>
                <w:rFonts w:cs="PT Astra Serif" w:ascii="PT Astra Serif" w:hAnsi="PT Astra Serif"/>
                <w:color w:themeColor="text1" w:val="000000"/>
                <w:sz w:val="28"/>
                <w:szCs w:val="28"/>
                <w:shd w:fill="auto" w:val="clear"/>
              </w:rPr>
            </w:r>
          </w:p>
        </w:tc>
        <w:tc>
          <w:tcPr>
            <w:tcW w:w="1551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апрель</w:t>
            </w:r>
          </w:p>
        </w:tc>
        <w:tc>
          <w:tcPr>
            <w:tcW w:w="438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Организация совещания с лесопользователями по вопросу начала лесокультурного сезона 2026 года</w:t>
            </w:r>
          </w:p>
        </w:tc>
        <w:tc>
          <w:tcPr>
            <w:tcW w:w="2525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lang w:val="ru-RU" w:eastAsia="en-US" w:bidi="ar-SA"/>
              </w:rPr>
              <w:t>Денисенко С.М.</w:t>
            </w:r>
          </w:p>
        </w:tc>
        <w:tc>
          <w:tcPr>
            <w:tcW w:w="172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lang w:val="ru-RU" w:eastAsia="en-US" w:bidi="ar-SA"/>
              </w:rPr>
              <w:t>Парахина О.Н.</w:t>
            </w:r>
          </w:p>
        </w:tc>
      </w:tr>
      <w:tr>
        <w:trPr>
          <w:trHeight w:val="322" w:hRule="atLeast"/>
        </w:trPr>
        <w:tc>
          <w:tcPr>
            <w:tcW w:w="709" w:type="dxa"/>
            <w:tcBorders>
              <w:top w:val="nil"/>
            </w:tcBorders>
          </w:tcPr>
          <w:p>
            <w:pPr>
              <w:pStyle w:val="ListParagraph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left"/>
              <w:rPr>
                <w:rFonts w:ascii="PT Astra Serif" w:hAnsi="PT Astra Serif" w:cs="PT Astra Serif"/>
                <w:color w:themeColor="text1" w:val="000000"/>
                <w:sz w:val="28"/>
                <w:szCs w:val="28"/>
                <w:highlight w:val="none"/>
                <w:shd w:fill="auto" w:val="clear"/>
              </w:rPr>
            </w:pPr>
            <w:r>
              <w:rPr>
                <w:rFonts w:cs="PT Astra Serif" w:ascii="PT Astra Serif" w:hAnsi="PT Astra Serif"/>
                <w:color w:themeColor="text1" w:val="000000"/>
                <w:sz w:val="28"/>
                <w:szCs w:val="28"/>
                <w:shd w:fill="auto" w:val="clear"/>
              </w:rPr>
            </w:r>
          </w:p>
        </w:tc>
        <w:tc>
          <w:tcPr>
            <w:tcW w:w="1551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PT Astra Serif" w:hAnsi="PT Astra Serif"/>
                <w:sz w:val="26"/>
                <w:szCs w:val="26"/>
                <w:shd w:fill="auto" w:val="clear"/>
              </w:rPr>
              <w:t>апрель-май</w:t>
            </w:r>
          </w:p>
        </w:tc>
        <w:tc>
          <w:tcPr>
            <w:tcW w:w="4387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PT Astra Serif" w:hAnsi="PT Astra Serif"/>
                <w:sz w:val="26"/>
                <w:szCs w:val="26"/>
                <w:shd w:fill="auto" w:val="clear"/>
              </w:rPr>
              <w:t>Организация проведения проверки ОГКУ «Томсклес» в рамках ведомственного контроля</w:t>
            </w:r>
          </w:p>
        </w:tc>
        <w:tc>
          <w:tcPr>
            <w:tcW w:w="2525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Черняк Е.В.</w:t>
            </w:r>
          </w:p>
        </w:tc>
        <w:tc>
          <w:tcPr>
            <w:tcW w:w="1727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Струков А.И.</w:t>
            </w:r>
          </w:p>
        </w:tc>
      </w:tr>
      <w:tr>
        <w:trPr>
          <w:trHeight w:val="322" w:hRule="atLeast"/>
        </w:trPr>
        <w:tc>
          <w:tcPr>
            <w:tcW w:w="709" w:type="dxa"/>
            <w:tcBorders>
              <w:top w:val="nil"/>
            </w:tcBorders>
          </w:tcPr>
          <w:p>
            <w:pPr>
              <w:pStyle w:val="ListParagraph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left"/>
              <w:rPr>
                <w:rFonts w:ascii="PT Astra Serif" w:hAnsi="PT Astra Serif" w:cs="PT Astra Serif"/>
                <w:color w:themeColor="text1" w:val="000000"/>
                <w:sz w:val="28"/>
                <w:szCs w:val="28"/>
                <w:highlight w:val="none"/>
                <w:shd w:fill="auto" w:val="clear"/>
              </w:rPr>
            </w:pPr>
            <w:r>
              <w:rPr>
                <w:rFonts w:cs="PT Astra Serif" w:ascii="PT Astra Serif" w:hAnsi="PT Astra Serif"/>
                <w:color w:themeColor="text1" w:val="000000"/>
                <w:sz w:val="28"/>
                <w:szCs w:val="28"/>
                <w:shd w:fill="auto" w:val="clear"/>
              </w:rPr>
            </w:r>
          </w:p>
        </w:tc>
        <w:tc>
          <w:tcPr>
            <w:tcW w:w="1551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апрель-сентябрь</w:t>
            </w:r>
          </w:p>
        </w:tc>
        <w:tc>
          <w:tcPr>
            <w:tcW w:w="4387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cs="PT Astra Serif" w:ascii="PT Astra Serif" w:hAnsi="PT Astra Serif"/>
                <w:color w:val="000000"/>
                <w:sz w:val="26"/>
                <w:szCs w:val="26"/>
                <w:shd w:fill="auto" w:val="clear"/>
              </w:rPr>
              <w:t>Организация и проведение Областной природоохранной акции «Сохраним и приумножим!»</w:t>
            </w:r>
          </w:p>
        </w:tc>
        <w:tc>
          <w:tcPr>
            <w:tcW w:w="2525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cs="PT Astra Serif" w:ascii="PT Astra Serif" w:hAnsi="PT Astra Serif"/>
                <w:sz w:val="26"/>
                <w:szCs w:val="26"/>
              </w:rPr>
              <w:t>Смалев Р.В.</w:t>
            </w:r>
          </w:p>
        </w:tc>
        <w:tc>
          <w:tcPr>
            <w:tcW w:w="1727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 w:eastAsiaTheme="minorHAnsi"/>
                <w:color w:val="auto"/>
                <w:kern w:val="0"/>
                <w:sz w:val="26"/>
                <w:szCs w:val="26"/>
                <w:lang w:val="ru-RU" w:eastAsia="en-US" w:bidi="ar-SA"/>
              </w:rPr>
              <w:t>Струков А.И.</w:t>
            </w:r>
          </w:p>
        </w:tc>
      </w:tr>
      <w:tr>
        <w:trPr>
          <w:trHeight w:val="322" w:hRule="atLeast"/>
        </w:trPr>
        <w:tc>
          <w:tcPr>
            <w:tcW w:w="709" w:type="dxa"/>
            <w:tcBorders>
              <w:top w:val="nil"/>
            </w:tcBorders>
          </w:tcPr>
          <w:p>
            <w:pPr>
              <w:pStyle w:val="ListParagraph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left"/>
              <w:rPr>
                <w:rFonts w:ascii="PT Astra Serif" w:hAnsi="PT Astra Serif" w:cs="PT Astra Serif"/>
                <w:color w:themeColor="text1" w:val="000000"/>
                <w:sz w:val="28"/>
                <w:szCs w:val="28"/>
                <w:highlight w:val="none"/>
                <w:shd w:fill="auto" w:val="clear"/>
              </w:rPr>
            </w:pPr>
            <w:r>
              <w:rPr>
                <w:rFonts w:cs="PT Astra Serif" w:ascii="PT Astra Serif" w:hAnsi="PT Astra Serif"/>
                <w:color w:themeColor="text1" w:val="000000"/>
                <w:sz w:val="28"/>
                <w:szCs w:val="28"/>
                <w:shd w:fill="auto" w:val="clear"/>
              </w:rPr>
            </w:r>
          </w:p>
        </w:tc>
        <w:tc>
          <w:tcPr>
            <w:tcW w:w="1551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апрель-сентябрь</w:t>
            </w:r>
          </w:p>
        </w:tc>
        <w:tc>
          <w:tcPr>
            <w:tcW w:w="4387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cs="PT Astra Serif" w:ascii="PT Astra Serif" w:hAnsi="PT Astra Serif"/>
                <w:color w:val="000000"/>
                <w:sz w:val="26"/>
                <w:szCs w:val="26"/>
                <w:shd w:fill="auto" w:val="clear"/>
              </w:rPr>
              <w:t>Шаги к профессии. Организация и проведение дней открытых дверей, знакомство с организацией</w:t>
            </w:r>
          </w:p>
        </w:tc>
        <w:tc>
          <w:tcPr>
            <w:tcW w:w="2525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cs="PT Astra Serif" w:ascii="PT Astra Serif" w:hAnsi="PT Astra Serif"/>
                <w:sz w:val="26"/>
                <w:szCs w:val="26"/>
              </w:rPr>
              <w:t>Смалев Р.В.</w:t>
            </w:r>
          </w:p>
        </w:tc>
        <w:tc>
          <w:tcPr>
            <w:tcW w:w="1727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 w:eastAsiaTheme="minorHAnsi"/>
                <w:color w:val="auto"/>
                <w:kern w:val="0"/>
                <w:sz w:val="26"/>
                <w:szCs w:val="26"/>
                <w:lang w:val="ru-RU" w:eastAsia="en-US" w:bidi="ar-SA"/>
              </w:rPr>
              <w:t>Струков А.И.</w:t>
            </w:r>
          </w:p>
        </w:tc>
      </w:tr>
      <w:tr>
        <w:trPr>
          <w:trHeight w:val="322" w:hRule="atLeast"/>
        </w:trPr>
        <w:tc>
          <w:tcPr>
            <w:tcW w:w="709" w:type="dxa"/>
            <w:tcBorders>
              <w:top w:val="nil"/>
            </w:tcBorders>
          </w:tcPr>
          <w:p>
            <w:pPr>
              <w:pStyle w:val="ListParagraph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left"/>
              <w:rPr>
                <w:rFonts w:ascii="PT Astra Serif" w:hAnsi="PT Astra Serif" w:cs="PT Astra Serif"/>
                <w:color w:themeColor="text1" w:val="000000"/>
                <w:sz w:val="28"/>
                <w:szCs w:val="28"/>
                <w:highlight w:val="none"/>
                <w:shd w:fill="auto" w:val="clear"/>
              </w:rPr>
            </w:pPr>
            <w:r>
              <w:rPr>
                <w:rFonts w:cs="PT Astra Serif" w:ascii="PT Astra Serif" w:hAnsi="PT Astra Serif"/>
                <w:color w:themeColor="text1" w:val="000000"/>
                <w:sz w:val="28"/>
                <w:szCs w:val="28"/>
                <w:shd w:fill="auto" w:val="clear"/>
              </w:rPr>
            </w:r>
          </w:p>
        </w:tc>
        <w:tc>
          <w:tcPr>
            <w:tcW w:w="1551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апрель - октябрь</w:t>
            </w:r>
          </w:p>
        </w:tc>
        <w:tc>
          <w:tcPr>
            <w:tcW w:w="4387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Выполнение работ по тушению лесных пожаров</w:t>
            </w:r>
          </w:p>
        </w:tc>
        <w:tc>
          <w:tcPr>
            <w:tcW w:w="2525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lang w:val="ru-RU" w:eastAsia="en-US" w:bidi="ar-SA"/>
              </w:rPr>
              <w:t>Самарцев А.А.</w:t>
            </w:r>
          </w:p>
        </w:tc>
        <w:tc>
          <w:tcPr>
            <w:tcW w:w="1727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lang w:val="ru-RU" w:eastAsia="en-US" w:bidi="ar-SA"/>
              </w:rPr>
              <w:t>Струков А.И.</w:t>
            </w:r>
          </w:p>
        </w:tc>
      </w:tr>
      <w:tr>
        <w:trPr>
          <w:trHeight w:val="322" w:hRule="atLeast"/>
        </w:trPr>
        <w:tc>
          <w:tcPr>
            <w:tcW w:w="709" w:type="dxa"/>
            <w:tcBorders>
              <w:top w:val="nil"/>
            </w:tcBorders>
          </w:tcPr>
          <w:p>
            <w:pPr>
              <w:pStyle w:val="ListParagraph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left"/>
              <w:rPr>
                <w:rFonts w:ascii="PT Astra Serif" w:hAnsi="PT Astra Serif" w:cs="PT Astra Serif"/>
                <w:color w:themeColor="text1" w:val="000000"/>
                <w:sz w:val="28"/>
                <w:szCs w:val="28"/>
                <w:highlight w:val="none"/>
                <w:shd w:fill="auto" w:val="clear"/>
              </w:rPr>
            </w:pPr>
            <w:r>
              <w:rPr>
                <w:rFonts w:cs="PT Astra Serif" w:ascii="PT Astra Serif" w:hAnsi="PT Astra Serif"/>
                <w:color w:themeColor="text1" w:val="000000"/>
                <w:sz w:val="28"/>
                <w:szCs w:val="28"/>
                <w:shd w:fill="auto" w:val="clear"/>
              </w:rPr>
            </w:r>
          </w:p>
        </w:tc>
        <w:tc>
          <w:tcPr>
            <w:tcW w:w="1551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апрель - октябрь</w:t>
            </w:r>
          </w:p>
        </w:tc>
        <w:tc>
          <w:tcPr>
            <w:tcW w:w="4387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color w:val="000000"/>
              </w:rPr>
            </w:pPr>
            <w:r>
              <w:rPr>
                <w:rFonts w:eastAsia="Arial" w:cs="PT Astra Serif" w:ascii="PT Astra Serif" w:hAnsi="PT Astra Serif"/>
                <w:color w:val="000000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Выполнение работ по мониторингу лесных пожаров и зон контроля</w:t>
            </w:r>
          </w:p>
        </w:tc>
        <w:tc>
          <w:tcPr>
            <w:tcW w:w="2525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lang w:val="ru-RU" w:eastAsia="en-US" w:bidi="ar-SA"/>
              </w:rPr>
              <w:t>Лялин Д.А.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cs="PT Astra Serif" w:ascii="PT Astra Serif" w:hAnsi="PT Astra Serif"/>
                <w:sz w:val="26"/>
                <w:szCs w:val="26"/>
              </w:rPr>
            </w:r>
          </w:p>
        </w:tc>
        <w:tc>
          <w:tcPr>
            <w:tcW w:w="1727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lang w:val="ru-RU" w:eastAsia="en-US" w:bidi="ar-SA"/>
              </w:rPr>
              <w:t>Струков А.И.</w:t>
            </w:r>
          </w:p>
        </w:tc>
      </w:tr>
      <w:tr>
        <w:trPr>
          <w:trHeight w:val="322" w:hRule="atLeast"/>
        </w:trPr>
        <w:tc>
          <w:tcPr>
            <w:tcW w:w="709" w:type="dxa"/>
            <w:tcBorders/>
          </w:tcPr>
          <w:p>
            <w:pPr>
              <w:pStyle w:val="ListParagraph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left"/>
              <w:rPr>
                <w:rFonts w:ascii="PT Astra Serif" w:hAnsi="PT Astra Serif" w:cs="PT Astra Serif"/>
                <w:color w:themeColor="text1" w:val="000000"/>
                <w:sz w:val="28"/>
                <w:szCs w:val="28"/>
                <w:highlight w:val="none"/>
                <w:shd w:fill="auto" w:val="clear"/>
              </w:rPr>
            </w:pPr>
            <w:r>
              <w:rPr>
                <w:rFonts w:cs="PT Astra Serif" w:ascii="PT Astra Serif" w:hAnsi="PT Astra Serif"/>
                <w:color w:themeColor="text1" w:val="000000"/>
                <w:sz w:val="28"/>
                <w:szCs w:val="28"/>
                <w:shd w:fill="auto" w:val="clear"/>
              </w:rPr>
            </w:r>
          </w:p>
        </w:tc>
        <w:tc>
          <w:tcPr>
            <w:tcW w:w="1551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май</w:t>
            </w:r>
          </w:p>
        </w:tc>
        <w:tc>
          <w:tcPr>
            <w:tcW w:w="438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color w:val="000000"/>
              </w:rPr>
            </w:pPr>
            <w:r>
              <w:rPr>
                <w:rFonts w:eastAsia="Arial" w:cs="PT Astra Serif" w:ascii="PT Astra Serif" w:hAnsi="PT Astra Serif"/>
                <w:color w:val="000000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О планируемых мероприятиях по ликвидации очагов рыжего соснового пилильщика на территории Томской области</w:t>
            </w:r>
          </w:p>
        </w:tc>
        <w:tc>
          <w:tcPr>
            <w:tcW w:w="2525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lang w:val="ru-RU" w:eastAsia="en-US" w:bidi="ar-SA"/>
              </w:rPr>
              <w:t>Лялин Д.А.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cs="PT Astra Serif" w:ascii="PT Astra Serif" w:hAnsi="PT Astra Serif"/>
                <w:sz w:val="26"/>
                <w:szCs w:val="26"/>
              </w:rPr>
            </w:r>
          </w:p>
        </w:tc>
        <w:tc>
          <w:tcPr>
            <w:tcW w:w="172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lang w:val="ru-RU" w:eastAsia="en-US" w:bidi="ar-SA"/>
              </w:rPr>
              <w:t>Струков А.И.</w:t>
            </w:r>
          </w:p>
        </w:tc>
      </w:tr>
      <w:tr>
        <w:trPr>
          <w:trHeight w:val="322" w:hRule="atLeast"/>
        </w:trPr>
        <w:tc>
          <w:tcPr>
            <w:tcW w:w="709" w:type="dxa"/>
            <w:tcBorders/>
          </w:tcPr>
          <w:p>
            <w:pPr>
              <w:pStyle w:val="ListParagraph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left"/>
              <w:rPr>
                <w:rFonts w:ascii="PT Astra Serif" w:hAnsi="PT Astra Serif" w:cs="PT Astra Serif"/>
                <w:color w:themeColor="text1" w:val="000000"/>
                <w:sz w:val="28"/>
                <w:szCs w:val="28"/>
                <w:highlight w:val="none"/>
                <w:shd w:fill="auto" w:val="clear"/>
              </w:rPr>
            </w:pPr>
            <w:r>
              <w:rPr>
                <w:rFonts w:cs="PT Astra Serif" w:ascii="PT Astra Serif" w:hAnsi="PT Astra Serif"/>
                <w:color w:themeColor="text1" w:val="000000"/>
                <w:sz w:val="28"/>
                <w:szCs w:val="28"/>
                <w:shd w:fill="auto" w:val="clear"/>
              </w:rPr>
            </w:r>
          </w:p>
        </w:tc>
        <w:tc>
          <w:tcPr>
            <w:tcW w:w="1551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май-сентябрь</w:t>
            </w:r>
          </w:p>
        </w:tc>
        <w:tc>
          <w:tcPr>
            <w:tcW w:w="438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Организация проведения натурных проверок участков с выполненными мероприятиями по «компенсационному» лесовосстановлению</w:t>
            </w:r>
          </w:p>
        </w:tc>
        <w:tc>
          <w:tcPr>
            <w:tcW w:w="2525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lang w:val="ru-RU" w:eastAsia="en-US" w:bidi="ar-SA"/>
              </w:rPr>
              <w:t>Денисенко С.М.</w:t>
            </w:r>
          </w:p>
        </w:tc>
        <w:tc>
          <w:tcPr>
            <w:tcW w:w="172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lang w:val="ru-RU" w:eastAsia="en-US" w:bidi="ar-SA"/>
              </w:rPr>
              <w:t>Парахина О.Н.</w:t>
            </w:r>
          </w:p>
        </w:tc>
      </w:tr>
      <w:tr>
        <w:trPr>
          <w:trHeight w:val="322" w:hRule="atLeast"/>
        </w:trPr>
        <w:tc>
          <w:tcPr>
            <w:tcW w:w="709" w:type="dxa"/>
            <w:tcBorders/>
          </w:tcPr>
          <w:p>
            <w:pPr>
              <w:pStyle w:val="ListParagraph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left"/>
              <w:rPr>
                <w:rFonts w:ascii="PT Astra Serif" w:hAnsi="PT Astra Serif" w:cs="PT Astra Serif"/>
                <w:color w:themeColor="text1" w:val="000000"/>
                <w:sz w:val="28"/>
                <w:szCs w:val="28"/>
                <w:highlight w:val="none"/>
                <w:shd w:fill="auto" w:val="clear"/>
              </w:rPr>
            </w:pPr>
            <w:r>
              <w:rPr>
                <w:rFonts w:cs="PT Astra Serif" w:ascii="PT Astra Serif" w:hAnsi="PT Astra Serif"/>
                <w:color w:themeColor="text1" w:val="000000"/>
                <w:sz w:val="28"/>
                <w:szCs w:val="28"/>
                <w:shd w:fill="auto" w:val="clear"/>
              </w:rPr>
            </w:r>
          </w:p>
        </w:tc>
        <w:tc>
          <w:tcPr>
            <w:tcW w:w="1551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май-сентябрь</w:t>
            </w:r>
          </w:p>
        </w:tc>
        <w:tc>
          <w:tcPr>
            <w:tcW w:w="438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Организация контроля ведения питомнического хозяйства</w:t>
            </w:r>
          </w:p>
        </w:tc>
        <w:tc>
          <w:tcPr>
            <w:tcW w:w="2525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lang w:val="ru-RU" w:eastAsia="en-US" w:bidi="ar-SA"/>
              </w:rPr>
              <w:t>Денисенко С.М.</w:t>
            </w:r>
          </w:p>
        </w:tc>
        <w:tc>
          <w:tcPr>
            <w:tcW w:w="172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lang w:val="ru-RU" w:eastAsia="en-US" w:bidi="ar-SA"/>
              </w:rPr>
              <w:t>Парахина О.Н.</w:t>
            </w:r>
          </w:p>
        </w:tc>
      </w:tr>
      <w:tr>
        <w:trPr>
          <w:trHeight w:val="322" w:hRule="atLeast"/>
        </w:trPr>
        <w:tc>
          <w:tcPr>
            <w:tcW w:w="709" w:type="dxa"/>
            <w:tcBorders/>
          </w:tcPr>
          <w:p>
            <w:pPr>
              <w:pStyle w:val="ListParagraph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left"/>
              <w:rPr>
                <w:rFonts w:ascii="PT Astra Serif" w:hAnsi="PT Astra Serif" w:cs="PT Astra Serif"/>
                <w:color w:themeColor="text1" w:val="000000"/>
                <w:sz w:val="28"/>
                <w:szCs w:val="28"/>
                <w:highlight w:val="none"/>
                <w:shd w:fill="auto" w:val="clear"/>
              </w:rPr>
            </w:pPr>
            <w:r>
              <w:rPr>
                <w:rFonts w:cs="PT Astra Serif" w:ascii="PT Astra Serif" w:hAnsi="PT Astra Serif"/>
                <w:color w:themeColor="text1" w:val="000000"/>
                <w:sz w:val="28"/>
                <w:szCs w:val="28"/>
                <w:shd w:fill="auto" w:val="clear"/>
              </w:rPr>
            </w:r>
          </w:p>
        </w:tc>
        <w:tc>
          <w:tcPr>
            <w:tcW w:w="1551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май-сентябрь</w:t>
            </w:r>
          </w:p>
        </w:tc>
        <w:tc>
          <w:tcPr>
            <w:tcW w:w="438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Организация проведения оцеки состояния объектов лесного семеноводства на территории Томской области, инвентаризация</w:t>
            </w:r>
          </w:p>
        </w:tc>
        <w:tc>
          <w:tcPr>
            <w:tcW w:w="2525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lang w:val="ru-RU" w:eastAsia="en-US" w:bidi="ar-SA"/>
              </w:rPr>
              <w:t>Денисенко С.М.</w:t>
            </w:r>
          </w:p>
        </w:tc>
        <w:tc>
          <w:tcPr>
            <w:tcW w:w="172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lang w:val="ru-RU" w:eastAsia="en-US" w:bidi="ar-SA"/>
              </w:rPr>
              <w:t>Парахина О.Н.</w:t>
            </w:r>
          </w:p>
        </w:tc>
      </w:tr>
      <w:tr>
        <w:trPr>
          <w:trHeight w:val="322" w:hRule="atLeast"/>
        </w:trPr>
        <w:tc>
          <w:tcPr>
            <w:tcW w:w="709" w:type="dxa"/>
            <w:tcBorders>
              <w:top w:val="nil"/>
            </w:tcBorders>
          </w:tcPr>
          <w:p>
            <w:pPr>
              <w:pStyle w:val="ListParagraph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left"/>
              <w:rPr>
                <w:rFonts w:ascii="PT Astra Serif" w:hAnsi="PT Astra Serif" w:cs="PT Astra Serif"/>
                <w:color w:themeColor="text1" w:val="000000"/>
                <w:sz w:val="28"/>
                <w:szCs w:val="28"/>
                <w:highlight w:val="none"/>
                <w:shd w:fill="auto" w:val="clear"/>
              </w:rPr>
            </w:pPr>
            <w:r>
              <w:rPr>
                <w:rFonts w:cs="PT Astra Serif" w:ascii="PT Astra Serif" w:hAnsi="PT Astra Serif"/>
                <w:color w:themeColor="text1" w:val="000000"/>
                <w:sz w:val="28"/>
                <w:szCs w:val="28"/>
                <w:shd w:fill="auto" w:val="clear"/>
              </w:rPr>
            </w:r>
          </w:p>
        </w:tc>
        <w:tc>
          <w:tcPr>
            <w:tcW w:w="1551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cs="PT Astra Serif" w:ascii="PT Astra Serif" w:hAnsi="PT Astra Serif"/>
                <w:sz w:val="26"/>
                <w:szCs w:val="26"/>
                <w:shd w:fill="auto" w:val="clear"/>
              </w:rPr>
              <w:t>июнь</w:t>
            </w:r>
          </w:p>
        </w:tc>
        <w:tc>
          <w:tcPr>
            <w:tcW w:w="4387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cs="PT Astra Serif" w:ascii="PT Astra Serif" w:hAnsi="PT Astra Serif"/>
                <w:sz w:val="26"/>
                <w:szCs w:val="26"/>
                <w:shd w:fill="auto" w:val="clear"/>
              </w:rPr>
              <w:t>Организация и проведение Региональной профильной экологической смены «Юные друзья природы»</w:t>
            </w:r>
          </w:p>
        </w:tc>
        <w:tc>
          <w:tcPr>
            <w:tcW w:w="2525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cs="PT Astra Serif" w:ascii="PT Astra Serif" w:hAnsi="PT Astra Serif"/>
                <w:sz w:val="26"/>
                <w:szCs w:val="26"/>
              </w:rPr>
              <w:t>Смалев Р.В.</w:t>
            </w:r>
          </w:p>
        </w:tc>
        <w:tc>
          <w:tcPr>
            <w:tcW w:w="1727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 w:eastAsiaTheme="minorHAnsi"/>
                <w:color w:val="auto"/>
                <w:kern w:val="0"/>
                <w:sz w:val="26"/>
                <w:szCs w:val="26"/>
                <w:lang w:val="ru-RU" w:eastAsia="en-US" w:bidi="ar-SA"/>
              </w:rPr>
              <w:t>Струков А.И.</w:t>
            </w:r>
          </w:p>
        </w:tc>
      </w:tr>
      <w:tr>
        <w:trPr>
          <w:trHeight w:val="322" w:hRule="atLeast"/>
        </w:trPr>
        <w:tc>
          <w:tcPr>
            <w:tcW w:w="709" w:type="dxa"/>
            <w:tcBorders>
              <w:top w:val="nil"/>
            </w:tcBorders>
          </w:tcPr>
          <w:p>
            <w:pPr>
              <w:pStyle w:val="ListParagraph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left"/>
              <w:rPr>
                <w:rFonts w:ascii="PT Astra Serif" w:hAnsi="PT Astra Serif" w:cs="PT Astra Serif"/>
                <w:color w:themeColor="text1" w:val="000000"/>
                <w:sz w:val="28"/>
                <w:szCs w:val="28"/>
                <w:highlight w:val="none"/>
                <w:shd w:fill="auto" w:val="clear"/>
              </w:rPr>
            </w:pPr>
            <w:r>
              <w:rPr>
                <w:rFonts w:cs="PT Astra Serif" w:ascii="PT Astra Serif" w:hAnsi="PT Astra Serif"/>
                <w:color w:themeColor="text1" w:val="000000"/>
                <w:sz w:val="28"/>
                <w:szCs w:val="28"/>
                <w:shd w:fill="auto" w:val="clear"/>
              </w:rPr>
            </w:r>
          </w:p>
        </w:tc>
        <w:tc>
          <w:tcPr>
            <w:tcW w:w="1551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PT Astra Serif" w:hAnsi="PT Astra Serif"/>
                <w:sz w:val="26"/>
                <w:szCs w:val="26"/>
                <w:shd w:fill="auto" w:val="clear"/>
              </w:rPr>
              <w:t>июнь</w:t>
            </w:r>
          </w:p>
        </w:tc>
        <w:tc>
          <w:tcPr>
            <w:tcW w:w="4387" w:type="dxa"/>
            <w:tcBorders>
              <w:top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eastAsia="Arial" w:cs="PT Astra Serif" w:ascii="PT Astra Serif" w:hAnsi="PT Astra Serif"/>
                <w:kern w:val="0"/>
                <w:sz w:val="28"/>
                <w:szCs w:val="28"/>
                <w:lang w:val="ru-RU" w:eastAsia="en-US" w:bidi="ar-SA"/>
              </w:rPr>
              <w:t>Проведе</w:t>
            </w:r>
            <w:r>
              <w:rPr>
                <w:rFonts w:eastAsia="Arial" w:cs="PT Astra Serif" w:ascii="PT Astra Serif" w:hAnsi="PT Astra Serif"/>
                <w:color w:val="000000"/>
                <w:kern w:val="0"/>
                <w:sz w:val="28"/>
                <w:szCs w:val="28"/>
                <w:lang w:val="ru-RU" w:eastAsia="en-US" w:bidi="ar-SA"/>
              </w:rPr>
              <w:t>ние мероприятий по ликвидации очагов рыжего соснового пилильщ</w:t>
            </w:r>
            <w:r>
              <w:rPr>
                <w:rFonts w:eastAsia="Arial" w:cs="PT Astra Serif" w:ascii="PT Astra Serif" w:hAnsi="PT Astra Serif"/>
                <w:kern w:val="0"/>
                <w:sz w:val="28"/>
                <w:szCs w:val="28"/>
                <w:lang w:val="ru-RU" w:eastAsia="en-US" w:bidi="ar-SA"/>
              </w:rPr>
              <w:t>ика на территории Томской области</w:t>
            </w:r>
          </w:p>
        </w:tc>
        <w:tc>
          <w:tcPr>
            <w:tcW w:w="2525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lang w:val="ru-RU" w:eastAsia="en-US" w:bidi="ar-SA"/>
              </w:rPr>
              <w:t>Лялин Д.А.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cs="PT Astra Serif" w:ascii="PT Astra Serif" w:hAnsi="PT Astra Serif"/>
                <w:sz w:val="26"/>
                <w:szCs w:val="26"/>
              </w:rPr>
            </w:r>
          </w:p>
        </w:tc>
        <w:tc>
          <w:tcPr>
            <w:tcW w:w="1727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lang w:val="ru-RU" w:eastAsia="en-US" w:bidi="ar-SA"/>
              </w:rPr>
              <w:t>Струков А.И.</w:t>
            </w:r>
          </w:p>
        </w:tc>
      </w:tr>
      <w:tr>
        <w:trPr>
          <w:trHeight w:val="322" w:hRule="atLeast"/>
        </w:trPr>
        <w:tc>
          <w:tcPr>
            <w:tcW w:w="709" w:type="dxa"/>
            <w:tcBorders/>
          </w:tcPr>
          <w:p>
            <w:pPr>
              <w:pStyle w:val="ListParagraph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left"/>
              <w:rPr>
                <w:rFonts w:ascii="PT Astra Serif" w:hAnsi="PT Astra Serif" w:cs="PT Astra Serif"/>
                <w:color w:themeColor="text1" w:val="000000"/>
                <w:sz w:val="28"/>
                <w:szCs w:val="28"/>
                <w:highlight w:val="none"/>
                <w:shd w:fill="auto" w:val="clear"/>
              </w:rPr>
            </w:pPr>
            <w:r>
              <w:rPr>
                <w:rFonts w:cs="PT Astra Serif" w:ascii="PT Astra Serif" w:hAnsi="PT Astra Serif"/>
                <w:color w:themeColor="text1" w:val="000000"/>
                <w:sz w:val="28"/>
                <w:szCs w:val="28"/>
                <w:shd w:fill="auto" w:val="clear"/>
              </w:rPr>
            </w:r>
          </w:p>
        </w:tc>
        <w:tc>
          <w:tcPr>
            <w:tcW w:w="1551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июнь</w:t>
            </w:r>
          </w:p>
        </w:tc>
        <w:tc>
          <w:tcPr>
            <w:tcW w:w="438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Формирование итогового отчета о проведении акции «Сад памяти»</w:t>
            </w:r>
          </w:p>
        </w:tc>
        <w:tc>
          <w:tcPr>
            <w:tcW w:w="2525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lang w:val="ru-RU" w:eastAsia="en-US" w:bidi="ar-SA"/>
              </w:rPr>
              <w:t>Денисенко С.М.</w:t>
            </w:r>
          </w:p>
        </w:tc>
        <w:tc>
          <w:tcPr>
            <w:tcW w:w="172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lang w:val="ru-RU" w:eastAsia="en-US" w:bidi="ar-SA"/>
              </w:rPr>
              <w:t>Парахина О.Н.</w:t>
            </w:r>
          </w:p>
        </w:tc>
      </w:tr>
      <w:tr>
        <w:trPr>
          <w:trHeight w:val="322" w:hRule="atLeast"/>
        </w:trPr>
        <w:tc>
          <w:tcPr>
            <w:tcW w:w="709" w:type="dxa"/>
            <w:tcBorders/>
          </w:tcPr>
          <w:p>
            <w:pPr>
              <w:pStyle w:val="ListParagraph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left"/>
              <w:rPr>
                <w:rFonts w:ascii="PT Astra Serif" w:hAnsi="PT Astra Serif" w:cs="PT Astra Serif"/>
                <w:color w:themeColor="text1" w:val="000000"/>
                <w:sz w:val="28"/>
                <w:szCs w:val="28"/>
                <w:highlight w:val="none"/>
                <w:shd w:fill="auto" w:val="clear"/>
              </w:rPr>
            </w:pPr>
            <w:r>
              <w:rPr>
                <w:rFonts w:cs="PT Astra Serif" w:ascii="PT Astra Serif" w:hAnsi="PT Astra Serif"/>
                <w:color w:themeColor="text1" w:val="000000"/>
                <w:sz w:val="28"/>
                <w:szCs w:val="28"/>
                <w:shd w:fill="auto" w:val="clear"/>
              </w:rPr>
            </w:r>
          </w:p>
        </w:tc>
        <w:tc>
          <w:tcPr>
            <w:tcW w:w="1551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июнь-август</w:t>
            </w:r>
          </w:p>
        </w:tc>
        <w:tc>
          <w:tcPr>
            <w:tcW w:w="438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Сверка исходных данных с Рослесхозом</w:t>
            </w:r>
          </w:p>
        </w:tc>
        <w:tc>
          <w:tcPr>
            <w:tcW w:w="2525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lang w:val="ru-RU" w:eastAsia="en-US" w:bidi="ar-SA"/>
              </w:rPr>
              <w:t>Весельская Е.В.</w:t>
            </w:r>
          </w:p>
        </w:tc>
        <w:tc>
          <w:tcPr>
            <w:tcW w:w="172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 w:eastAsiaTheme="minorHAnsi"/>
                <w:color w:val="auto"/>
                <w:kern w:val="0"/>
                <w:sz w:val="26"/>
                <w:szCs w:val="26"/>
                <w:lang w:val="ru-RU" w:eastAsia="en-US" w:bidi="ar-SA"/>
              </w:rPr>
              <w:t>Челокьян В.Л.</w:t>
            </w:r>
          </w:p>
        </w:tc>
      </w:tr>
      <w:tr>
        <w:trPr>
          <w:trHeight w:val="322" w:hRule="atLeast"/>
        </w:trPr>
        <w:tc>
          <w:tcPr>
            <w:tcW w:w="709" w:type="dxa"/>
            <w:tcBorders/>
          </w:tcPr>
          <w:p>
            <w:pPr>
              <w:pStyle w:val="ListParagraph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left"/>
              <w:rPr>
                <w:rFonts w:ascii="PT Astra Serif" w:hAnsi="PT Astra Serif" w:cs="PT Astra Serif"/>
                <w:color w:themeColor="text1" w:val="000000"/>
                <w:sz w:val="28"/>
                <w:szCs w:val="28"/>
                <w:highlight w:val="none"/>
                <w:shd w:fill="auto" w:val="clear"/>
              </w:rPr>
            </w:pPr>
            <w:r>
              <w:rPr>
                <w:rFonts w:cs="PT Astra Serif" w:ascii="PT Astra Serif" w:hAnsi="PT Astra Serif"/>
                <w:color w:themeColor="text1" w:val="000000"/>
                <w:sz w:val="28"/>
                <w:szCs w:val="28"/>
                <w:shd w:fill="auto" w:val="clear"/>
              </w:rPr>
            </w:r>
          </w:p>
        </w:tc>
        <w:tc>
          <w:tcPr>
            <w:tcW w:w="1551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июнь-сентябрь</w:t>
            </w:r>
          </w:p>
        </w:tc>
        <w:tc>
          <w:tcPr>
            <w:tcW w:w="438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Формирование пакетов документов, необходимых для согласования Департаментом по управлению государственной собственностью Томской области списания имущества, непригодного для дальнейшего использования, организация мероприятий, необходимых для утилизации имущества, отражение в бюджетном учете списания и утилизации имущества</w:t>
            </w:r>
          </w:p>
        </w:tc>
        <w:tc>
          <w:tcPr>
            <w:tcW w:w="2525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lang w:val="ru-RU" w:eastAsia="en-US" w:bidi="ar-SA"/>
              </w:rPr>
              <w:t>Букрина Н.О.</w:t>
            </w:r>
          </w:p>
        </w:tc>
        <w:tc>
          <w:tcPr>
            <w:tcW w:w="172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lang w:val="ru-RU" w:eastAsia="en-US" w:bidi="ar-SA"/>
              </w:rPr>
              <w:t>Челокьян В.Л.</w:t>
            </w:r>
          </w:p>
        </w:tc>
      </w:tr>
      <w:tr>
        <w:trPr>
          <w:trHeight w:val="322" w:hRule="atLeast"/>
        </w:trPr>
        <w:tc>
          <w:tcPr>
            <w:tcW w:w="709" w:type="dxa"/>
            <w:tcBorders/>
          </w:tcPr>
          <w:p>
            <w:pPr>
              <w:pStyle w:val="ListParagraph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left"/>
              <w:rPr>
                <w:rFonts w:ascii="PT Astra Serif" w:hAnsi="PT Astra Serif" w:cs="PT Astra Serif"/>
                <w:color w:themeColor="text1" w:val="000000"/>
                <w:sz w:val="28"/>
                <w:szCs w:val="28"/>
                <w:highlight w:val="none"/>
                <w:shd w:fill="auto" w:val="clear"/>
              </w:rPr>
            </w:pPr>
            <w:r>
              <w:rPr>
                <w:rFonts w:cs="PT Astra Serif" w:ascii="PT Astra Serif" w:hAnsi="PT Astra Serif"/>
                <w:color w:themeColor="text1" w:val="000000"/>
                <w:sz w:val="28"/>
                <w:szCs w:val="28"/>
                <w:shd w:fill="auto" w:val="clear"/>
              </w:rPr>
            </w:r>
          </w:p>
        </w:tc>
        <w:tc>
          <w:tcPr>
            <w:tcW w:w="1551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июнь-октябрь</w:t>
            </w:r>
          </w:p>
        </w:tc>
        <w:tc>
          <w:tcPr>
            <w:tcW w:w="438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Выполнение компенсационного лесовосстановления</w:t>
            </w:r>
          </w:p>
        </w:tc>
        <w:tc>
          <w:tcPr>
            <w:tcW w:w="2525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lang w:val="ru-RU" w:eastAsia="en-US" w:bidi="ar-SA"/>
              </w:rPr>
              <w:t>Гузий В.М.</w:t>
            </w:r>
          </w:p>
        </w:tc>
        <w:tc>
          <w:tcPr>
            <w:tcW w:w="172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lang w:val="ru-RU" w:eastAsia="en-US" w:bidi="ar-SA"/>
              </w:rPr>
              <w:t>Струков А.И.</w:t>
            </w:r>
          </w:p>
        </w:tc>
      </w:tr>
      <w:tr>
        <w:trPr>
          <w:trHeight w:val="322" w:hRule="atLeast"/>
        </w:trPr>
        <w:tc>
          <w:tcPr>
            <w:tcW w:w="709" w:type="dxa"/>
            <w:tcBorders>
              <w:top w:val="nil"/>
            </w:tcBorders>
          </w:tcPr>
          <w:p>
            <w:pPr>
              <w:pStyle w:val="ListParagraph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left"/>
              <w:rPr>
                <w:rFonts w:ascii="PT Astra Serif" w:hAnsi="PT Astra Serif" w:cs="PT Astra Serif"/>
                <w:color w:themeColor="text1" w:val="000000"/>
                <w:sz w:val="28"/>
                <w:szCs w:val="28"/>
                <w:highlight w:val="none"/>
                <w:shd w:fill="auto" w:val="clear"/>
              </w:rPr>
            </w:pPr>
            <w:r>
              <w:rPr>
                <w:rFonts w:cs="PT Astra Serif" w:ascii="PT Astra Serif" w:hAnsi="PT Astra Serif"/>
                <w:color w:themeColor="text1" w:val="000000"/>
                <w:sz w:val="28"/>
                <w:szCs w:val="28"/>
                <w:shd w:fill="auto" w:val="clear"/>
              </w:rPr>
            </w:r>
          </w:p>
        </w:tc>
        <w:tc>
          <w:tcPr>
            <w:tcW w:w="1551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июнь-ноябрь</w:t>
            </w:r>
          </w:p>
        </w:tc>
        <w:tc>
          <w:tcPr>
            <w:tcW w:w="4387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cs="Arial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Прием списков граждан нуждающихся в древесине для собственных нужд</w:t>
            </w:r>
          </w:p>
        </w:tc>
        <w:tc>
          <w:tcPr>
            <w:tcW w:w="2525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Arial" w:ascii="PT Astra Serif" w:hAnsi="PT Astra Serif"/>
                <w:kern w:val="0"/>
                <w:sz w:val="26"/>
                <w:szCs w:val="26"/>
                <w:lang w:val="ru-RU" w:eastAsia="en-US" w:bidi="ar-SA"/>
              </w:rPr>
              <w:t>Денисенко С.М.</w:t>
            </w:r>
          </w:p>
        </w:tc>
        <w:tc>
          <w:tcPr>
            <w:tcW w:w="1727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lang w:val="ru-RU" w:eastAsia="en-US" w:bidi="ar-SA"/>
              </w:rPr>
              <w:t>Струков А.И</w:t>
            </w:r>
          </w:p>
        </w:tc>
      </w:tr>
      <w:tr>
        <w:trPr>
          <w:trHeight w:val="322" w:hRule="atLeast"/>
        </w:trPr>
        <w:tc>
          <w:tcPr>
            <w:tcW w:w="709" w:type="dxa"/>
            <w:tcBorders/>
          </w:tcPr>
          <w:p>
            <w:pPr>
              <w:pStyle w:val="ListParagraph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left"/>
              <w:rPr>
                <w:rFonts w:ascii="PT Astra Serif" w:hAnsi="PT Astra Serif" w:cs="PT Astra Serif"/>
                <w:color w:themeColor="text1" w:val="000000"/>
                <w:sz w:val="28"/>
                <w:szCs w:val="28"/>
                <w:highlight w:val="none"/>
                <w:shd w:fill="auto" w:val="clear"/>
              </w:rPr>
            </w:pPr>
            <w:r>
              <w:rPr>
                <w:rFonts w:cs="PT Astra Serif" w:ascii="PT Astra Serif" w:hAnsi="PT Astra Serif"/>
                <w:color w:themeColor="text1" w:val="000000"/>
                <w:sz w:val="28"/>
                <w:szCs w:val="28"/>
                <w:shd w:fill="auto" w:val="clear"/>
              </w:rPr>
            </w:r>
          </w:p>
        </w:tc>
        <w:tc>
          <w:tcPr>
            <w:tcW w:w="1551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PT Astra Serif" w:hAnsi="PT Astra Serif"/>
                <w:sz w:val="26"/>
                <w:szCs w:val="26"/>
                <w:shd w:fill="auto" w:val="clear"/>
              </w:rPr>
              <w:t>июль</w:t>
            </w:r>
          </w:p>
        </w:tc>
        <w:tc>
          <w:tcPr>
            <w:tcW w:w="438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PT Astra Serif" w:hAnsi="PT Astra Serif"/>
                <w:sz w:val="26"/>
                <w:szCs w:val="26"/>
                <w:shd w:fill="auto" w:val="clear"/>
              </w:rPr>
              <w:t>Организация проведения проверки ОГАУ «Томсклесхоз» в рамках ведомственного контроля</w:t>
            </w:r>
          </w:p>
        </w:tc>
        <w:tc>
          <w:tcPr>
            <w:tcW w:w="2525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Черняк Е.В.</w:t>
            </w:r>
          </w:p>
        </w:tc>
        <w:tc>
          <w:tcPr>
            <w:tcW w:w="172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Струков А.И.</w:t>
            </w:r>
          </w:p>
        </w:tc>
      </w:tr>
      <w:tr>
        <w:trPr>
          <w:trHeight w:val="322" w:hRule="atLeast"/>
        </w:trPr>
        <w:tc>
          <w:tcPr>
            <w:tcW w:w="709" w:type="dxa"/>
            <w:tcBorders>
              <w:top w:val="nil"/>
            </w:tcBorders>
          </w:tcPr>
          <w:p>
            <w:pPr>
              <w:pStyle w:val="ListParagraph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left"/>
              <w:rPr>
                <w:rFonts w:ascii="PT Astra Serif" w:hAnsi="PT Astra Serif" w:cs="PT Astra Serif"/>
                <w:color w:themeColor="text1" w:val="000000"/>
                <w:sz w:val="28"/>
                <w:szCs w:val="28"/>
                <w:highlight w:val="none"/>
                <w:shd w:fill="auto" w:val="clear"/>
              </w:rPr>
            </w:pPr>
            <w:r>
              <w:rPr>
                <w:rFonts w:cs="PT Astra Serif" w:ascii="PT Astra Serif" w:hAnsi="PT Astra Serif"/>
                <w:color w:themeColor="text1" w:val="000000"/>
                <w:sz w:val="28"/>
                <w:szCs w:val="28"/>
                <w:shd w:fill="auto" w:val="clear"/>
              </w:rPr>
            </w:r>
          </w:p>
        </w:tc>
        <w:tc>
          <w:tcPr>
            <w:tcW w:w="1551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июль</w:t>
            </w:r>
          </w:p>
        </w:tc>
        <w:tc>
          <w:tcPr>
            <w:tcW w:w="4387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Запуск первой очереди машин обработки древесины</w:t>
            </w:r>
          </w:p>
        </w:tc>
        <w:tc>
          <w:tcPr>
            <w:tcW w:w="2525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lang w:val="ru-RU" w:eastAsia="en-US" w:bidi="ar-SA"/>
              </w:rPr>
              <w:t>Гузий В.М.</w:t>
            </w:r>
          </w:p>
        </w:tc>
        <w:tc>
          <w:tcPr>
            <w:tcW w:w="1727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lang w:val="ru-RU" w:eastAsia="en-US" w:bidi="ar-SA"/>
              </w:rPr>
              <w:t>Струков А.И.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cs="PT Astra Serif" w:ascii="PT Astra Serif" w:hAnsi="PT Astra Serif"/>
                <w:sz w:val="26"/>
                <w:szCs w:val="26"/>
              </w:rPr>
            </w:r>
          </w:p>
        </w:tc>
      </w:tr>
      <w:tr>
        <w:trPr>
          <w:trHeight w:val="322" w:hRule="atLeast"/>
        </w:trPr>
        <w:tc>
          <w:tcPr>
            <w:tcW w:w="709" w:type="dxa"/>
            <w:tcBorders/>
          </w:tcPr>
          <w:p>
            <w:pPr>
              <w:pStyle w:val="ListParagraph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left"/>
              <w:rPr>
                <w:rFonts w:ascii="PT Astra Serif" w:hAnsi="PT Astra Serif" w:cs="PT Astra Serif"/>
                <w:color w:themeColor="text1" w:val="000000"/>
                <w:sz w:val="28"/>
                <w:szCs w:val="28"/>
                <w:highlight w:val="none"/>
                <w:shd w:fill="auto" w:val="clear"/>
              </w:rPr>
            </w:pPr>
            <w:r>
              <w:rPr>
                <w:rFonts w:cs="PT Astra Serif" w:ascii="PT Astra Serif" w:hAnsi="PT Astra Serif"/>
                <w:color w:themeColor="text1" w:val="000000"/>
                <w:sz w:val="28"/>
                <w:szCs w:val="28"/>
                <w:shd w:fill="auto" w:val="clear"/>
              </w:rPr>
            </w:r>
          </w:p>
        </w:tc>
        <w:tc>
          <w:tcPr>
            <w:tcW w:w="1551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июль - август</w:t>
            </w:r>
          </w:p>
        </w:tc>
        <w:tc>
          <w:tcPr>
            <w:tcW w:w="438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Проведение регионального этапа конкурса «Лучший лесной пожарный»</w:t>
            </w:r>
          </w:p>
        </w:tc>
        <w:tc>
          <w:tcPr>
            <w:tcW w:w="2525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lang w:val="ru-RU" w:eastAsia="en-US" w:bidi="ar-SA"/>
              </w:rPr>
              <w:t>Лялин Д.А.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cs="PT Astra Serif" w:ascii="PT Astra Serif" w:hAnsi="PT Astra Serif"/>
                <w:sz w:val="26"/>
                <w:szCs w:val="26"/>
              </w:rPr>
            </w:r>
          </w:p>
        </w:tc>
        <w:tc>
          <w:tcPr>
            <w:tcW w:w="172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lang w:val="ru-RU" w:eastAsia="en-US" w:bidi="ar-SA"/>
              </w:rPr>
              <w:t>Струков А.И.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cs="PT Astra Serif" w:ascii="PT Astra Serif" w:hAnsi="PT Astra Serif"/>
                <w:sz w:val="26"/>
                <w:szCs w:val="26"/>
              </w:rPr>
            </w:r>
          </w:p>
        </w:tc>
      </w:tr>
      <w:tr>
        <w:trPr>
          <w:trHeight w:val="322" w:hRule="atLeast"/>
        </w:trPr>
        <w:tc>
          <w:tcPr>
            <w:tcW w:w="709" w:type="dxa"/>
            <w:tcBorders>
              <w:top w:val="nil"/>
            </w:tcBorders>
          </w:tcPr>
          <w:p>
            <w:pPr>
              <w:pStyle w:val="ListParagraph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left"/>
              <w:rPr>
                <w:rFonts w:ascii="PT Astra Serif" w:hAnsi="PT Astra Serif" w:cs="PT Astra Serif"/>
                <w:color w:themeColor="text1" w:val="000000"/>
                <w:sz w:val="28"/>
                <w:szCs w:val="28"/>
                <w:highlight w:val="none"/>
                <w:shd w:fill="auto" w:val="clear"/>
              </w:rPr>
            </w:pPr>
            <w:r>
              <w:rPr>
                <w:rFonts w:cs="PT Astra Serif" w:ascii="PT Astra Serif" w:hAnsi="PT Astra Serif"/>
                <w:color w:themeColor="text1" w:val="000000"/>
                <w:sz w:val="28"/>
                <w:szCs w:val="28"/>
                <w:shd w:fill="auto" w:val="clear"/>
              </w:rPr>
            </w:r>
          </w:p>
        </w:tc>
        <w:tc>
          <w:tcPr>
            <w:tcW w:w="1551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июль-август</w:t>
            </w:r>
          </w:p>
        </w:tc>
        <w:tc>
          <w:tcPr>
            <w:tcW w:w="4387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Проведение проверки финансово-хозяйственной деятельности ОГКУ «Томсклес»»</w:t>
            </w:r>
          </w:p>
        </w:tc>
        <w:tc>
          <w:tcPr>
            <w:tcW w:w="2525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lang w:val="ru-RU" w:eastAsia="en-US" w:bidi="ar-SA"/>
              </w:rPr>
              <w:t>Букрина Н.О.</w:t>
            </w:r>
          </w:p>
        </w:tc>
        <w:tc>
          <w:tcPr>
            <w:tcW w:w="1727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lang w:val="ru-RU" w:eastAsia="en-US" w:bidi="ar-SA"/>
              </w:rPr>
              <w:t>Челокьян В.Л.</w:t>
            </w:r>
          </w:p>
        </w:tc>
      </w:tr>
      <w:tr>
        <w:trPr>
          <w:trHeight w:val="322" w:hRule="atLeast"/>
        </w:trPr>
        <w:tc>
          <w:tcPr>
            <w:tcW w:w="709" w:type="dxa"/>
            <w:tcBorders/>
          </w:tcPr>
          <w:p>
            <w:pPr>
              <w:pStyle w:val="ListParagraph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left"/>
              <w:rPr>
                <w:rFonts w:ascii="PT Astra Serif" w:hAnsi="PT Astra Serif" w:cs="PT Astra Serif"/>
                <w:color w:themeColor="text1" w:val="000000"/>
                <w:sz w:val="28"/>
                <w:szCs w:val="28"/>
                <w:highlight w:val="none"/>
                <w:shd w:fill="auto" w:val="clear"/>
              </w:rPr>
            </w:pPr>
            <w:r>
              <w:rPr>
                <w:rFonts w:cs="PT Astra Serif" w:ascii="PT Astra Serif" w:hAnsi="PT Astra Serif"/>
                <w:color w:themeColor="text1" w:val="000000"/>
                <w:sz w:val="28"/>
                <w:szCs w:val="28"/>
                <w:shd w:fill="auto" w:val="clear"/>
              </w:rPr>
            </w:r>
          </w:p>
        </w:tc>
        <w:tc>
          <w:tcPr>
            <w:tcW w:w="1551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май-июнь,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октябрь-декабрь</w:t>
            </w:r>
          </w:p>
        </w:tc>
        <w:tc>
          <w:tcPr>
            <w:tcW w:w="438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Защита бюджетных проектировок (областного бюджета, субвенций федерального бюджета на 2027 - 2029 годы)</w:t>
            </w:r>
          </w:p>
        </w:tc>
        <w:tc>
          <w:tcPr>
            <w:tcW w:w="2525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lang w:val="ru-RU" w:eastAsia="en-US" w:bidi="ar-SA"/>
              </w:rPr>
              <w:t>Весельская Е.В.</w:t>
            </w:r>
          </w:p>
        </w:tc>
        <w:tc>
          <w:tcPr>
            <w:tcW w:w="172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 w:eastAsiaTheme="minorHAnsi"/>
                <w:color w:val="auto"/>
                <w:kern w:val="0"/>
                <w:sz w:val="26"/>
                <w:szCs w:val="26"/>
                <w:lang w:val="ru-RU" w:eastAsia="en-US" w:bidi="ar-SA"/>
              </w:rPr>
              <w:t>Челокьян В.Л.</w:t>
            </w:r>
          </w:p>
        </w:tc>
      </w:tr>
      <w:tr>
        <w:trPr>
          <w:trHeight w:val="322" w:hRule="atLeast"/>
        </w:trPr>
        <w:tc>
          <w:tcPr>
            <w:tcW w:w="709" w:type="dxa"/>
            <w:tcBorders/>
          </w:tcPr>
          <w:p>
            <w:pPr>
              <w:pStyle w:val="ListParagraph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left"/>
              <w:rPr>
                <w:rFonts w:ascii="PT Astra Serif" w:hAnsi="PT Astra Serif" w:cs="PT Astra Serif"/>
                <w:color w:themeColor="text1" w:val="000000"/>
                <w:sz w:val="28"/>
                <w:szCs w:val="28"/>
                <w:highlight w:val="none"/>
                <w:shd w:fill="auto" w:val="clear"/>
              </w:rPr>
            </w:pPr>
            <w:r>
              <w:rPr>
                <w:rFonts w:cs="PT Astra Serif" w:ascii="PT Astra Serif" w:hAnsi="PT Astra Serif"/>
                <w:color w:themeColor="text1" w:val="000000"/>
                <w:sz w:val="28"/>
                <w:szCs w:val="28"/>
                <w:shd w:fill="auto" w:val="clear"/>
              </w:rPr>
            </w:r>
          </w:p>
        </w:tc>
        <w:tc>
          <w:tcPr>
            <w:tcW w:w="1551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август-декабрь</w:t>
            </w:r>
          </w:p>
        </w:tc>
        <w:tc>
          <w:tcPr>
            <w:tcW w:w="438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Calibri" w:cs="Times New Roman" w:ascii="PT Astra Serif" w:hAnsi="PT Astra Serif"/>
                <w:sz w:val="26"/>
                <w:szCs w:val="26"/>
                <w:shd w:fill="auto" w:val="clear"/>
              </w:rPr>
              <w:t>Прогноз доходов в бюджетную систему Российской Федерации</w:t>
            </w:r>
          </w:p>
        </w:tc>
        <w:tc>
          <w:tcPr>
            <w:tcW w:w="2525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lang w:val="ru-RU" w:eastAsia="en-US" w:bidi="ar-SA"/>
              </w:rPr>
              <w:t>Весельская Е.В.</w:t>
            </w:r>
          </w:p>
        </w:tc>
        <w:tc>
          <w:tcPr>
            <w:tcW w:w="172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 w:eastAsiaTheme="minorHAnsi"/>
                <w:color w:val="auto"/>
                <w:kern w:val="0"/>
                <w:sz w:val="26"/>
                <w:szCs w:val="26"/>
                <w:lang w:val="ru-RU" w:eastAsia="en-US" w:bidi="ar-SA"/>
              </w:rPr>
              <w:t>Челокьян В.Л.</w:t>
            </w:r>
          </w:p>
        </w:tc>
      </w:tr>
      <w:tr>
        <w:trPr>
          <w:trHeight w:val="322" w:hRule="atLeast"/>
        </w:trPr>
        <w:tc>
          <w:tcPr>
            <w:tcW w:w="709" w:type="dxa"/>
            <w:tcBorders/>
          </w:tcPr>
          <w:p>
            <w:pPr>
              <w:pStyle w:val="ListParagraph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left"/>
              <w:rPr>
                <w:rFonts w:ascii="PT Astra Serif" w:hAnsi="PT Astra Serif" w:cs="PT Astra Serif"/>
                <w:color w:themeColor="text1" w:val="000000"/>
                <w:sz w:val="28"/>
                <w:szCs w:val="28"/>
                <w:highlight w:val="none"/>
                <w:shd w:fill="auto" w:val="clear"/>
              </w:rPr>
            </w:pPr>
            <w:r>
              <w:rPr>
                <w:rFonts w:cs="PT Astra Serif" w:ascii="PT Astra Serif" w:hAnsi="PT Astra Serif"/>
                <w:color w:themeColor="text1" w:val="000000"/>
                <w:sz w:val="28"/>
                <w:szCs w:val="28"/>
                <w:shd w:fill="auto" w:val="clear"/>
              </w:rPr>
            </w:r>
          </w:p>
        </w:tc>
        <w:tc>
          <w:tcPr>
            <w:tcW w:w="1551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сентябрь</w:t>
            </w:r>
          </w:p>
        </w:tc>
        <w:tc>
          <w:tcPr>
            <w:tcW w:w="438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Распределение и утверждение годовых объемов заготовки древесины для собственных нужд граждан</w:t>
            </w:r>
          </w:p>
        </w:tc>
        <w:tc>
          <w:tcPr>
            <w:tcW w:w="2525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lang w:val="ru-RU" w:eastAsia="en-US" w:bidi="ar-SA"/>
              </w:rPr>
              <w:t>Денисенко С.М.</w:t>
            </w:r>
          </w:p>
        </w:tc>
        <w:tc>
          <w:tcPr>
            <w:tcW w:w="172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lang w:val="ru-RU" w:eastAsia="en-US" w:bidi="ar-SA"/>
              </w:rPr>
              <w:t>Парахина О.Н.</w:t>
            </w:r>
          </w:p>
        </w:tc>
      </w:tr>
      <w:tr>
        <w:trPr>
          <w:trHeight w:val="322" w:hRule="atLeast"/>
        </w:trPr>
        <w:tc>
          <w:tcPr>
            <w:tcW w:w="709" w:type="dxa"/>
            <w:tcBorders/>
          </w:tcPr>
          <w:p>
            <w:pPr>
              <w:pStyle w:val="ListParagraph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left"/>
              <w:rPr>
                <w:rFonts w:ascii="PT Astra Serif" w:hAnsi="PT Astra Serif" w:cs="PT Astra Serif"/>
                <w:color w:themeColor="text1" w:val="000000"/>
                <w:sz w:val="28"/>
                <w:szCs w:val="28"/>
                <w:highlight w:val="none"/>
                <w:shd w:fill="auto" w:val="clear"/>
              </w:rPr>
            </w:pPr>
            <w:r>
              <w:rPr>
                <w:rFonts w:cs="PT Astra Serif" w:ascii="PT Astra Serif" w:hAnsi="PT Astra Serif"/>
                <w:color w:themeColor="text1" w:val="000000"/>
                <w:sz w:val="28"/>
                <w:szCs w:val="28"/>
                <w:shd w:fill="auto" w:val="clear"/>
              </w:rPr>
            </w:r>
          </w:p>
        </w:tc>
        <w:tc>
          <w:tcPr>
            <w:tcW w:w="1551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сентябрь</w:t>
            </w:r>
          </w:p>
        </w:tc>
        <w:tc>
          <w:tcPr>
            <w:tcW w:w="438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«Л</w:t>
            </w:r>
            <w:r>
              <w:rPr>
                <w:rFonts w:eastAsia="Arial" w:cs="PT Astra Serif" w:ascii="PT Astra Serif" w:hAnsi="PT Astra Serif" w:eastAsiaTheme="minorHAnsi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 xml:space="preserve">есники открывают двери» - организация и поведение тематических встреч со специалистами лесного хозяйства на тему «Профессия - </w:t>
            </w: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это призвание»</w:t>
            </w:r>
          </w:p>
        </w:tc>
        <w:tc>
          <w:tcPr>
            <w:tcW w:w="2525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lang w:val="ru-RU" w:eastAsia="en-US" w:bidi="ar-SA"/>
              </w:rPr>
              <w:t>Смалев Р.В.</w:t>
            </w:r>
          </w:p>
        </w:tc>
        <w:tc>
          <w:tcPr>
            <w:tcW w:w="172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lang w:val="ru-RU" w:eastAsia="en-US" w:bidi="ar-SA"/>
              </w:rPr>
              <w:t>Конев А.С.</w:t>
            </w:r>
          </w:p>
        </w:tc>
      </w:tr>
      <w:tr>
        <w:trPr>
          <w:trHeight w:val="322" w:hRule="atLeast"/>
        </w:trPr>
        <w:tc>
          <w:tcPr>
            <w:tcW w:w="709" w:type="dxa"/>
            <w:tcBorders>
              <w:top w:val="nil"/>
            </w:tcBorders>
          </w:tcPr>
          <w:p>
            <w:pPr>
              <w:pStyle w:val="ListParagraph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left"/>
              <w:rPr>
                <w:rFonts w:ascii="PT Astra Serif" w:hAnsi="PT Astra Serif" w:cs="PT Astra Serif"/>
                <w:color w:themeColor="text1" w:val="000000"/>
                <w:sz w:val="28"/>
                <w:szCs w:val="28"/>
                <w:highlight w:val="none"/>
                <w:shd w:fill="auto" w:val="clear"/>
              </w:rPr>
            </w:pPr>
            <w:r>
              <w:rPr>
                <w:rFonts w:cs="PT Astra Serif" w:ascii="PT Astra Serif" w:hAnsi="PT Astra Serif"/>
                <w:color w:themeColor="text1" w:val="000000"/>
                <w:sz w:val="28"/>
                <w:szCs w:val="28"/>
                <w:shd w:fill="auto" w:val="clear"/>
              </w:rPr>
            </w:r>
          </w:p>
        </w:tc>
        <w:tc>
          <w:tcPr>
            <w:tcW w:w="1551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cs="PT Astra Serif" w:ascii="PT Astra Serif" w:hAnsi="PT Astra Serif"/>
                <w:sz w:val="26"/>
                <w:szCs w:val="26"/>
                <w:shd w:fill="auto" w:val="clear"/>
              </w:rPr>
              <w:t>сентябрь</w:t>
            </w:r>
          </w:p>
        </w:tc>
        <w:tc>
          <w:tcPr>
            <w:tcW w:w="4387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cs="PT Astra Serif" w:ascii="PT Astra Serif" w:hAnsi="PT Astra Serif"/>
                <w:sz w:val="26"/>
                <w:szCs w:val="26"/>
                <w:shd w:fill="auto" w:val="clear"/>
              </w:rPr>
              <w:t>Организация и проведение Межрегионального слета школьных и студенческих лесничеств Томской области</w:t>
            </w:r>
          </w:p>
        </w:tc>
        <w:tc>
          <w:tcPr>
            <w:tcW w:w="2525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cs="PT Astra Serif" w:ascii="PT Astra Serif" w:hAnsi="PT Astra Serif"/>
                <w:sz w:val="26"/>
                <w:szCs w:val="26"/>
              </w:rPr>
              <w:t>Смалев Р.В.</w:t>
            </w:r>
          </w:p>
        </w:tc>
        <w:tc>
          <w:tcPr>
            <w:tcW w:w="1727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cs="PT Astra Serif" w:ascii="PT Astra Serif" w:hAnsi="PT Astra Serif"/>
                <w:sz w:val="26"/>
                <w:szCs w:val="26"/>
              </w:rPr>
              <w:t>Струков А.И.</w:t>
            </w:r>
          </w:p>
        </w:tc>
      </w:tr>
      <w:tr>
        <w:trPr>
          <w:trHeight w:val="322" w:hRule="atLeast"/>
        </w:trPr>
        <w:tc>
          <w:tcPr>
            <w:tcW w:w="709" w:type="dxa"/>
            <w:tcBorders/>
          </w:tcPr>
          <w:p>
            <w:pPr>
              <w:pStyle w:val="ListParagraph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left"/>
              <w:rPr>
                <w:rFonts w:ascii="PT Astra Serif" w:hAnsi="PT Astra Serif" w:cs="PT Astra Serif"/>
                <w:color w:themeColor="text1" w:val="000000"/>
                <w:sz w:val="28"/>
                <w:szCs w:val="28"/>
                <w:highlight w:val="none"/>
                <w:shd w:fill="auto" w:val="clear"/>
              </w:rPr>
            </w:pPr>
            <w:r>
              <w:rPr>
                <w:rFonts w:cs="PT Astra Serif" w:ascii="PT Astra Serif" w:hAnsi="PT Astra Serif"/>
                <w:color w:themeColor="text1" w:val="000000"/>
                <w:sz w:val="28"/>
                <w:szCs w:val="28"/>
                <w:shd w:fill="auto" w:val="clear"/>
              </w:rPr>
            </w:r>
          </w:p>
        </w:tc>
        <w:tc>
          <w:tcPr>
            <w:tcW w:w="1551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сентябрь-октябрь</w:t>
            </w:r>
          </w:p>
        </w:tc>
        <w:tc>
          <w:tcPr>
            <w:tcW w:w="438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Организация проведения Всероссийской акции «Сохраним лес»</w:t>
            </w:r>
          </w:p>
        </w:tc>
        <w:tc>
          <w:tcPr>
            <w:tcW w:w="2525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lang w:val="ru-RU" w:eastAsia="en-US" w:bidi="ar-SA"/>
              </w:rPr>
              <w:t>Черняк Е.В.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lang w:val="ru-RU" w:eastAsia="en-US" w:bidi="ar-SA"/>
              </w:rPr>
              <w:t>Денисенко С.М.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lang w:val="ru-RU" w:eastAsia="en-US" w:bidi="ar-SA"/>
              </w:rPr>
              <w:t>Смалев Р.В.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lang w:val="ru-RU" w:eastAsia="en-US" w:bidi="ar-SA"/>
              </w:rPr>
              <w:t>Самарцев А.А.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lang w:val="ru-RU" w:eastAsia="en-US" w:bidi="ar-SA"/>
              </w:rPr>
              <w:t>Гузий В.М.</w:t>
            </w:r>
          </w:p>
        </w:tc>
        <w:tc>
          <w:tcPr>
            <w:tcW w:w="172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lang w:val="ru-RU" w:eastAsia="en-US" w:bidi="ar-SA"/>
              </w:rPr>
              <w:t>Парахина О.Н.</w:t>
            </w:r>
          </w:p>
        </w:tc>
      </w:tr>
      <w:tr>
        <w:trPr>
          <w:trHeight w:val="322" w:hRule="atLeast"/>
        </w:trPr>
        <w:tc>
          <w:tcPr>
            <w:tcW w:w="709" w:type="dxa"/>
            <w:tcBorders/>
          </w:tcPr>
          <w:p>
            <w:pPr>
              <w:pStyle w:val="ListParagraph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left"/>
              <w:rPr>
                <w:rFonts w:ascii="PT Astra Serif" w:hAnsi="PT Astra Serif" w:cs="PT Astra Serif"/>
                <w:color w:themeColor="text1" w:val="000000"/>
                <w:sz w:val="28"/>
                <w:szCs w:val="28"/>
                <w:highlight w:val="none"/>
                <w:shd w:fill="auto" w:val="clear"/>
              </w:rPr>
            </w:pPr>
            <w:r>
              <w:rPr>
                <w:rFonts w:cs="PT Astra Serif" w:ascii="PT Astra Serif" w:hAnsi="PT Astra Serif"/>
                <w:color w:themeColor="text1" w:val="000000"/>
                <w:sz w:val="28"/>
                <w:szCs w:val="28"/>
                <w:shd w:fill="auto" w:val="clear"/>
              </w:rPr>
            </w:r>
          </w:p>
        </w:tc>
        <w:tc>
          <w:tcPr>
            <w:tcW w:w="1551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PT Astra Serif" w:hAnsi="PT Astra Serif"/>
                <w:sz w:val="26"/>
                <w:szCs w:val="26"/>
                <w:shd w:fill="auto" w:val="clear"/>
              </w:rPr>
              <w:t>октябрь</w:t>
            </w:r>
          </w:p>
        </w:tc>
        <w:tc>
          <w:tcPr>
            <w:tcW w:w="438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PT Astra Serif" w:hAnsi="PT Astra Serif"/>
                <w:sz w:val="26"/>
                <w:szCs w:val="26"/>
                <w:shd w:fill="auto" w:val="clear"/>
              </w:rPr>
              <w:t>Организация проведения проверки ОГСБУ «Томская авиабаза» в рамках ведомственного контроля</w:t>
            </w:r>
          </w:p>
        </w:tc>
        <w:tc>
          <w:tcPr>
            <w:tcW w:w="2525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Черняк Е.В.</w:t>
            </w:r>
          </w:p>
        </w:tc>
        <w:tc>
          <w:tcPr>
            <w:tcW w:w="172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Струков А.И.</w:t>
            </w:r>
          </w:p>
        </w:tc>
      </w:tr>
      <w:tr>
        <w:trPr>
          <w:trHeight w:val="322" w:hRule="atLeast"/>
        </w:trPr>
        <w:tc>
          <w:tcPr>
            <w:tcW w:w="709" w:type="dxa"/>
            <w:tcBorders>
              <w:top w:val="nil"/>
            </w:tcBorders>
          </w:tcPr>
          <w:p>
            <w:pPr>
              <w:pStyle w:val="ListParagraph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left"/>
              <w:rPr>
                <w:rFonts w:ascii="PT Astra Serif" w:hAnsi="PT Astra Serif" w:cs="PT Astra Serif"/>
                <w:color w:themeColor="text1" w:val="000000"/>
                <w:sz w:val="28"/>
                <w:szCs w:val="28"/>
                <w:highlight w:val="none"/>
                <w:shd w:fill="auto" w:val="clear"/>
              </w:rPr>
            </w:pPr>
            <w:r>
              <w:rPr>
                <w:rFonts w:cs="PT Astra Serif" w:ascii="PT Astra Serif" w:hAnsi="PT Astra Serif"/>
                <w:color w:themeColor="text1" w:val="000000"/>
                <w:sz w:val="28"/>
                <w:szCs w:val="28"/>
                <w:shd w:fill="auto" w:val="clear"/>
              </w:rPr>
            </w:r>
          </w:p>
        </w:tc>
        <w:tc>
          <w:tcPr>
            <w:tcW w:w="1551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октябрь</w:t>
            </w:r>
          </w:p>
        </w:tc>
        <w:tc>
          <w:tcPr>
            <w:tcW w:w="4387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Формирование итогового отчета о проведении акции «Сохраним лес»</w:t>
            </w:r>
          </w:p>
        </w:tc>
        <w:tc>
          <w:tcPr>
            <w:tcW w:w="2525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lang w:val="ru-RU" w:eastAsia="en-US" w:bidi="ar-SA"/>
              </w:rPr>
              <w:t>Денисенко С.М.</w:t>
            </w:r>
          </w:p>
        </w:tc>
        <w:tc>
          <w:tcPr>
            <w:tcW w:w="1727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lang w:val="ru-RU" w:eastAsia="en-US" w:bidi="ar-SA"/>
              </w:rPr>
              <w:t>Парахина О.Н.</w:t>
            </w:r>
          </w:p>
        </w:tc>
      </w:tr>
      <w:tr>
        <w:trPr>
          <w:trHeight w:val="322" w:hRule="atLeast"/>
        </w:trPr>
        <w:tc>
          <w:tcPr>
            <w:tcW w:w="709" w:type="dxa"/>
            <w:tcBorders/>
          </w:tcPr>
          <w:p>
            <w:pPr>
              <w:pStyle w:val="ListParagraph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left"/>
              <w:rPr>
                <w:rFonts w:ascii="PT Astra Serif" w:hAnsi="PT Astra Serif" w:cs="PT Astra Serif"/>
                <w:color w:themeColor="text1" w:val="000000"/>
                <w:sz w:val="28"/>
                <w:szCs w:val="28"/>
                <w:highlight w:val="none"/>
                <w:shd w:fill="auto" w:val="clear"/>
              </w:rPr>
            </w:pPr>
            <w:r>
              <w:rPr>
                <w:rFonts w:cs="PT Astra Serif" w:ascii="PT Astra Serif" w:hAnsi="PT Astra Serif"/>
                <w:color w:themeColor="text1" w:val="000000"/>
                <w:sz w:val="28"/>
                <w:szCs w:val="28"/>
                <w:shd w:fill="auto" w:val="clear"/>
              </w:rPr>
            </w:r>
          </w:p>
        </w:tc>
        <w:tc>
          <w:tcPr>
            <w:tcW w:w="1551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октябрь</w:t>
            </w:r>
          </w:p>
        </w:tc>
        <w:tc>
          <w:tcPr>
            <w:tcW w:w="438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Организация проведения совещания с лесопользователями по итогам окончания лесокультурного сезона 2026</w:t>
            </w:r>
          </w:p>
        </w:tc>
        <w:tc>
          <w:tcPr>
            <w:tcW w:w="2525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lang w:val="ru-RU" w:eastAsia="en-US" w:bidi="ar-SA"/>
              </w:rPr>
              <w:t>Денисенко С.М.</w:t>
            </w:r>
          </w:p>
        </w:tc>
        <w:tc>
          <w:tcPr>
            <w:tcW w:w="172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lang w:val="ru-RU" w:eastAsia="en-US" w:bidi="ar-SA"/>
              </w:rPr>
              <w:t>Парахина О.Н.</w:t>
            </w:r>
          </w:p>
        </w:tc>
      </w:tr>
      <w:tr>
        <w:trPr>
          <w:trHeight w:val="322" w:hRule="atLeast"/>
        </w:trPr>
        <w:tc>
          <w:tcPr>
            <w:tcW w:w="709" w:type="dxa"/>
            <w:tcBorders>
              <w:top w:val="nil"/>
            </w:tcBorders>
          </w:tcPr>
          <w:p>
            <w:pPr>
              <w:pStyle w:val="ListParagraph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left"/>
              <w:rPr>
                <w:rFonts w:ascii="PT Astra Serif" w:hAnsi="PT Astra Serif" w:cs="PT Astra Serif"/>
                <w:color w:themeColor="text1" w:val="000000"/>
                <w:sz w:val="28"/>
                <w:szCs w:val="28"/>
                <w:highlight w:val="none"/>
                <w:shd w:fill="auto" w:val="clear"/>
              </w:rPr>
            </w:pPr>
            <w:r>
              <w:rPr>
                <w:rFonts w:cs="PT Astra Serif" w:ascii="PT Astra Serif" w:hAnsi="PT Astra Serif"/>
                <w:color w:themeColor="text1" w:val="000000"/>
                <w:sz w:val="28"/>
                <w:szCs w:val="28"/>
                <w:shd w:fill="auto" w:val="clear"/>
              </w:rPr>
            </w:r>
          </w:p>
        </w:tc>
        <w:tc>
          <w:tcPr>
            <w:tcW w:w="1551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октябрь-ноябрь</w:t>
            </w:r>
          </w:p>
        </w:tc>
        <w:tc>
          <w:tcPr>
            <w:tcW w:w="4387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Подведение итогов пожароопасного сезона 2026 года</w:t>
            </w:r>
          </w:p>
        </w:tc>
        <w:tc>
          <w:tcPr>
            <w:tcW w:w="2525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lang w:val="ru-RU" w:eastAsia="en-US" w:bidi="ar-SA"/>
              </w:rPr>
              <w:t>Самарцев А.А.</w:t>
            </w:r>
          </w:p>
        </w:tc>
        <w:tc>
          <w:tcPr>
            <w:tcW w:w="1727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lang w:val="ru-RU" w:eastAsia="en-US" w:bidi="ar-SA"/>
              </w:rPr>
              <w:t>Струков А.И.</w:t>
            </w:r>
          </w:p>
        </w:tc>
      </w:tr>
      <w:tr>
        <w:trPr>
          <w:trHeight w:val="322" w:hRule="atLeast"/>
        </w:trPr>
        <w:tc>
          <w:tcPr>
            <w:tcW w:w="709" w:type="dxa"/>
            <w:tcBorders>
              <w:top w:val="nil"/>
            </w:tcBorders>
          </w:tcPr>
          <w:p>
            <w:pPr>
              <w:pStyle w:val="ListParagraph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left"/>
              <w:rPr>
                <w:rFonts w:ascii="PT Astra Serif" w:hAnsi="PT Astra Serif" w:cs="PT Astra Serif"/>
                <w:color w:themeColor="text1" w:val="000000"/>
                <w:sz w:val="28"/>
                <w:szCs w:val="28"/>
                <w:highlight w:val="none"/>
                <w:shd w:fill="auto" w:val="clear"/>
              </w:rPr>
            </w:pPr>
            <w:r>
              <w:rPr>
                <w:rFonts w:cs="PT Astra Serif" w:ascii="PT Astra Serif" w:hAnsi="PT Astra Serif"/>
                <w:color w:themeColor="text1" w:val="000000"/>
                <w:sz w:val="28"/>
                <w:szCs w:val="28"/>
                <w:shd w:fill="auto" w:val="clear"/>
              </w:rPr>
            </w:r>
          </w:p>
        </w:tc>
        <w:tc>
          <w:tcPr>
            <w:tcW w:w="1551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октябрь-ноябрь</w:t>
            </w:r>
          </w:p>
        </w:tc>
        <w:tc>
          <w:tcPr>
            <w:tcW w:w="4387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Проведение проверки финансово-хозяйственной деятельности ОГКУ «Томская авиабаза</w:t>
            </w:r>
          </w:p>
        </w:tc>
        <w:tc>
          <w:tcPr>
            <w:tcW w:w="2525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lang w:val="ru-RU" w:eastAsia="en-US" w:bidi="ar-SA"/>
              </w:rPr>
              <w:t>Букрина Н.О.</w:t>
            </w:r>
          </w:p>
        </w:tc>
        <w:tc>
          <w:tcPr>
            <w:tcW w:w="1727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lang w:val="ru-RU" w:eastAsia="en-US" w:bidi="ar-SA"/>
              </w:rPr>
              <w:t>Челокьян В.Л.</w:t>
            </w:r>
          </w:p>
        </w:tc>
      </w:tr>
      <w:tr>
        <w:trPr>
          <w:trHeight w:val="322" w:hRule="atLeast"/>
        </w:trPr>
        <w:tc>
          <w:tcPr>
            <w:tcW w:w="709" w:type="dxa"/>
            <w:tcBorders/>
          </w:tcPr>
          <w:p>
            <w:pPr>
              <w:pStyle w:val="ListParagraph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left"/>
              <w:rPr>
                <w:rFonts w:ascii="PT Astra Serif" w:hAnsi="PT Astra Serif" w:cs="PT Astra Serif"/>
                <w:color w:themeColor="text1" w:val="000000"/>
                <w:sz w:val="28"/>
                <w:szCs w:val="28"/>
                <w:highlight w:val="none"/>
                <w:shd w:fill="auto" w:val="clear"/>
              </w:rPr>
            </w:pPr>
            <w:r>
              <w:rPr>
                <w:rFonts w:cs="PT Astra Serif" w:ascii="PT Astra Serif" w:hAnsi="PT Astra Serif"/>
                <w:color w:themeColor="text1" w:val="000000"/>
                <w:sz w:val="28"/>
                <w:szCs w:val="28"/>
                <w:shd w:fill="auto" w:val="clear"/>
              </w:rPr>
            </w:r>
          </w:p>
        </w:tc>
        <w:tc>
          <w:tcPr>
            <w:tcW w:w="1551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ноябрь-декабрь</w:t>
            </w:r>
          </w:p>
        </w:tc>
        <w:tc>
          <w:tcPr>
            <w:tcW w:w="438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Проведение годовой инвентаризации имущества Департамента</w:t>
            </w:r>
          </w:p>
        </w:tc>
        <w:tc>
          <w:tcPr>
            <w:tcW w:w="2525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lang w:val="ru-RU" w:eastAsia="en-US" w:bidi="ar-SA"/>
              </w:rPr>
              <w:t>Букрина Н.О.</w:t>
            </w:r>
          </w:p>
        </w:tc>
        <w:tc>
          <w:tcPr>
            <w:tcW w:w="172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eastAsia="Arial" w:cs="PT Astra Serif" w:ascii="PT Astra Serif" w:hAnsi="PT Astra Serif"/>
                <w:kern w:val="0"/>
                <w:sz w:val="26"/>
                <w:szCs w:val="26"/>
                <w:lang w:val="ru-RU" w:eastAsia="en-US" w:bidi="ar-SA"/>
              </w:rPr>
              <w:t>Челокьян В.Л.</w:t>
            </w:r>
          </w:p>
        </w:tc>
      </w:tr>
    </w:tbl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Arial">
    <w:charset w:val="01"/>
    <w:family w:val="roman"/>
    <w:pitch w:val="default"/>
  </w:font>
  <w:font w:name="Segoe UI">
    <w:charset w:val="01"/>
    <w:family w:val="roman"/>
    <w:pitch w:val="default"/>
  </w:font>
  <w:font w:name="PT Astra Serif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right"/>
      <w:pPr>
        <w:tabs>
          <w:tab w:val="num" w:pos="0"/>
        </w:tabs>
        <w:ind w:left="709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29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49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69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589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09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29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49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69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Arial" w:cs="Arial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Arial" w:hAnsi="Arial" w:eastAsia="Arial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Heading1">
    <w:name w:val="Heading 1"/>
    <w:basedOn w:val="Normal"/>
    <w:next w:val="Normal"/>
    <w:link w:val="1"/>
    <w:uiPriority w:val="9"/>
    <w:qFormat/>
    <w:pPr>
      <w:keepNext w:val="true"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Heading2">
    <w:name w:val="Heading 2"/>
    <w:basedOn w:val="Normal"/>
    <w:next w:val="Normal"/>
    <w:link w:val="2"/>
    <w:uiPriority w:val="9"/>
    <w:unhideWhenUsed/>
    <w:qFormat/>
    <w:pPr>
      <w:keepNext w:val="true"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Heading3">
    <w:name w:val="Heading 3"/>
    <w:basedOn w:val="Normal"/>
    <w:next w:val="Normal"/>
    <w:link w:val="3"/>
    <w:uiPriority w:val="9"/>
    <w:unhideWhenUsed/>
    <w:qFormat/>
    <w:pPr>
      <w:keepNext w:val="true"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Heading4">
    <w:name w:val="Heading 4"/>
    <w:basedOn w:val="Normal"/>
    <w:next w:val="Normal"/>
    <w:link w:val="4"/>
    <w:uiPriority w:val="9"/>
    <w:unhideWhenUsed/>
    <w:qFormat/>
    <w:pPr>
      <w:keepNext w:val="true"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Heading5">
    <w:name w:val="Heading 5"/>
    <w:basedOn w:val="Normal"/>
    <w:next w:val="Normal"/>
    <w:link w:val="5"/>
    <w:uiPriority w:val="9"/>
    <w:unhideWhenUsed/>
    <w:qFormat/>
    <w:pPr>
      <w:keepNext w:val="true"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Heading6">
    <w:name w:val="Heading 6"/>
    <w:basedOn w:val="Normal"/>
    <w:next w:val="Normal"/>
    <w:link w:val="6"/>
    <w:uiPriority w:val="9"/>
    <w:unhideWhenUsed/>
    <w:qFormat/>
    <w:pPr>
      <w:keepNext w:val="true"/>
      <w:keepLines/>
      <w:spacing w:before="320" w:after="200"/>
      <w:outlineLvl w:val="5"/>
    </w:pPr>
    <w:rPr>
      <w:rFonts w:ascii="Arial" w:hAnsi="Arial" w:eastAsia="Arial" w:cs="Arial"/>
      <w:b/>
      <w:bCs/>
    </w:rPr>
  </w:style>
  <w:style w:type="paragraph" w:styleId="Heading7">
    <w:name w:val="Heading 7"/>
    <w:basedOn w:val="Normal"/>
    <w:next w:val="Normal"/>
    <w:link w:val="7"/>
    <w:uiPriority w:val="9"/>
    <w:unhideWhenUsed/>
    <w:qFormat/>
    <w:pPr>
      <w:keepNext w:val="true"/>
      <w:keepLines/>
      <w:spacing w:before="320" w:after="200"/>
      <w:outlineLvl w:val="6"/>
    </w:pPr>
    <w:rPr>
      <w:rFonts w:ascii="Arial" w:hAnsi="Arial" w:eastAsia="Arial" w:cs="Arial"/>
      <w:b/>
      <w:bCs/>
      <w:i/>
      <w:iCs/>
    </w:rPr>
  </w:style>
  <w:style w:type="paragraph" w:styleId="Heading8">
    <w:name w:val="Heading 8"/>
    <w:basedOn w:val="Normal"/>
    <w:next w:val="Normal"/>
    <w:link w:val="8"/>
    <w:uiPriority w:val="9"/>
    <w:unhideWhenUsed/>
    <w:qFormat/>
    <w:pPr>
      <w:keepNext w:val="true"/>
      <w:keepLines/>
      <w:spacing w:before="320" w:after="200"/>
      <w:outlineLvl w:val="7"/>
    </w:pPr>
    <w:rPr>
      <w:rFonts w:ascii="Arial" w:hAnsi="Arial" w:eastAsia="Arial" w:cs="Arial"/>
      <w:i/>
      <w:iCs/>
    </w:rPr>
  </w:style>
  <w:style w:type="paragraph" w:styleId="Heading9">
    <w:name w:val="Heading 9"/>
    <w:basedOn w:val="Normal"/>
    <w:next w:val="Normal"/>
    <w:link w:val="9"/>
    <w:uiPriority w:val="9"/>
    <w:unhideWhenUsed/>
    <w:qFormat/>
    <w:pPr>
      <w:keepNext w:val="true"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uiPriority w:val="9"/>
    <w:qFormat/>
    <w:rPr>
      <w:rFonts w:ascii="Arial" w:hAnsi="Arial" w:eastAsia="Arial" w:cs="Arial"/>
      <w:sz w:val="40"/>
      <w:szCs w:val="40"/>
    </w:rPr>
  </w:style>
  <w:style w:type="character" w:styleId="2" w:customStyle="1">
    <w:name w:val="Заголовок 2 Знак"/>
    <w:uiPriority w:val="9"/>
    <w:qFormat/>
    <w:rPr>
      <w:rFonts w:ascii="Arial" w:hAnsi="Arial" w:eastAsia="Arial" w:cs="Arial"/>
      <w:sz w:val="34"/>
    </w:rPr>
  </w:style>
  <w:style w:type="character" w:styleId="3" w:customStyle="1">
    <w:name w:val="Заголовок 3 Знак"/>
    <w:uiPriority w:val="9"/>
    <w:qFormat/>
    <w:rPr>
      <w:rFonts w:ascii="Arial" w:hAnsi="Arial" w:eastAsia="Arial" w:cs="Arial"/>
      <w:sz w:val="30"/>
      <w:szCs w:val="30"/>
    </w:rPr>
  </w:style>
  <w:style w:type="character" w:styleId="4" w:customStyle="1">
    <w:name w:val="Заголовок 4 Знак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5" w:customStyle="1">
    <w:name w:val="Заголовок 5 Знак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6" w:customStyle="1">
    <w:name w:val="Заголовок 6 Знак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7" w:customStyle="1">
    <w:name w:val="Заголовок 7 Знак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8" w:customStyle="1">
    <w:name w:val="Заголовок 8 Знак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9" w:customStyle="1">
    <w:name w:val="Заголовок 9 Знак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Style5" w:customStyle="1">
    <w:name w:val="Название Знак"/>
    <w:uiPriority w:val="10"/>
    <w:qFormat/>
    <w:rPr>
      <w:sz w:val="48"/>
      <w:szCs w:val="48"/>
    </w:rPr>
  </w:style>
  <w:style w:type="character" w:styleId="Style6" w:customStyle="1">
    <w:name w:val="Подзаголовок Знак"/>
    <w:uiPriority w:val="11"/>
    <w:qFormat/>
    <w:rPr>
      <w:sz w:val="24"/>
      <w:szCs w:val="24"/>
    </w:rPr>
  </w:style>
  <w:style w:type="character" w:styleId="21" w:customStyle="1">
    <w:name w:val="Цитата 2 Знак"/>
    <w:link w:val="Quote"/>
    <w:uiPriority w:val="29"/>
    <w:qFormat/>
    <w:rPr>
      <w:i/>
    </w:rPr>
  </w:style>
  <w:style w:type="character" w:styleId="Style7" w:customStyle="1">
    <w:name w:val="Выделенная цитата Знак"/>
    <w:link w:val="IntenseQuote"/>
    <w:uiPriority w:val="30"/>
    <w:qFormat/>
    <w:rPr>
      <w:i/>
    </w:rPr>
  </w:style>
  <w:style w:type="character" w:styleId="Style8" w:customStyle="1">
    <w:name w:val="Верхний колонтитул Знак"/>
    <w:uiPriority w:val="99"/>
    <w:qFormat/>
    <w:rPr/>
  </w:style>
  <w:style w:type="character" w:styleId="FooterChar" w:customStyle="1">
    <w:name w:val="Footer Char"/>
    <w:uiPriority w:val="99"/>
    <w:qFormat/>
    <w:rPr/>
  </w:style>
  <w:style w:type="character" w:styleId="Style9" w:customStyle="1">
    <w:name w:val="Нижний колонтитул Знак"/>
    <w:uiPriority w:val="99"/>
    <w:qFormat/>
    <w:rPr/>
  </w:style>
  <w:style w:type="character" w:styleId="Hyperlink">
    <w:name w:val="Hyperlink"/>
    <w:uiPriority w:val="99"/>
    <w:unhideWhenUsed/>
    <w:rPr>
      <w:color w:themeColor="hyperlink" w:val="0563C1"/>
      <w:u w:val="single"/>
    </w:rPr>
  </w:style>
  <w:style w:type="character" w:styleId="Style10" w:customStyle="1">
    <w:name w:val="Текст сноски Знак"/>
    <w:uiPriority w:val="99"/>
    <w:qFormat/>
    <w:rPr>
      <w:sz w:val="18"/>
    </w:rPr>
  </w:style>
  <w:style w:type="character" w:styleId="Style11">
    <w:name w:val="Символ сноски"/>
    <w:uiPriority w:val="99"/>
    <w:unhideWhenUsed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Style12" w:customStyle="1">
    <w:name w:val="Текст концевой сноски Знак"/>
    <w:uiPriority w:val="99"/>
    <w:qFormat/>
    <w:rPr>
      <w:sz w:val="20"/>
    </w:rPr>
  </w:style>
  <w:style w:type="character" w:styleId="Style13">
    <w:name w:val="Символ концевой сноски"/>
    <w:uiPriority w:val="99"/>
    <w:semiHidden/>
    <w:unhideWhenUsed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Style14" w:customStyle="1">
    <w:name w:val="Текст выноски Знак"/>
    <w:basedOn w:val="DefaultParagraphFont"/>
    <w:link w:val="BalloonText"/>
    <w:uiPriority w:val="99"/>
    <w:semiHidden/>
    <w:qFormat/>
    <w:rsid w:val="009c471d"/>
    <w:rPr>
      <w:rFonts w:ascii="Segoe UI" w:hAnsi="Segoe UI" w:cs="Segoe UI"/>
      <w:sz w:val="18"/>
      <w:szCs w:val="18"/>
    </w:rPr>
  </w:style>
  <w:style w:type="paragraph" w:styleId="Style15">
    <w:name w:val="Заголовок"/>
    <w:basedOn w:val="Normal"/>
    <w:next w:val="BodyText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ascii="PT Astra Serif" w:hAnsi="PT Astra Serif"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Title">
    <w:name w:val="Title"/>
    <w:basedOn w:val="Normal"/>
    <w:next w:val="Normal"/>
    <w:link w:val="Style5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Subtitle">
    <w:name w:val="Subtitle"/>
    <w:basedOn w:val="Normal"/>
    <w:next w:val="Normal"/>
    <w:link w:val="Style6"/>
    <w:uiPriority w:val="11"/>
    <w:qFormat/>
    <w:pPr>
      <w:spacing w:before="200" w:after="200"/>
    </w:pPr>
    <w:rPr>
      <w:sz w:val="24"/>
      <w:szCs w:val="24"/>
    </w:rPr>
  </w:style>
  <w:style w:type="paragraph" w:styleId="Quote">
    <w:name w:val="Quote"/>
    <w:basedOn w:val="Normal"/>
    <w:next w:val="Normal"/>
    <w:link w:val="21"/>
    <w:uiPriority w:val="29"/>
    <w:qFormat/>
    <w:pPr>
      <w:ind w:left="720" w:right="720"/>
    </w:pPr>
    <w:rPr>
      <w:i/>
    </w:rPr>
  </w:style>
  <w:style w:type="paragraph" w:styleId="IntenseQuote">
    <w:name w:val="Intense Quote"/>
    <w:basedOn w:val="Normal"/>
    <w:next w:val="Normal"/>
    <w:link w:val="Style7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paragraph" w:styleId="Style17">
    <w:name w:val="Колонтитул"/>
    <w:basedOn w:val="Normal"/>
    <w:qFormat/>
    <w:pPr/>
    <w:rPr/>
  </w:style>
  <w:style w:type="paragraph" w:styleId="Header">
    <w:name w:val="Header"/>
    <w:basedOn w:val="Normal"/>
    <w:link w:val="Style8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Style9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Caption1">
    <w:name w:val="caption1"/>
    <w:basedOn w:val="Normal"/>
    <w:next w:val="Normal"/>
    <w:uiPriority w:val="35"/>
    <w:semiHidden/>
    <w:unhideWhenUsed/>
    <w:qFormat/>
    <w:pPr/>
    <w:rPr>
      <w:b/>
      <w:bCs/>
      <w:color w:themeColor="accent1" w:val="5B9BD5"/>
      <w:sz w:val="18"/>
      <w:szCs w:val="18"/>
    </w:rPr>
  </w:style>
  <w:style w:type="paragraph" w:styleId="FootnoteText">
    <w:name w:val="Footnote Text"/>
    <w:basedOn w:val="Normal"/>
    <w:link w:val="Style10"/>
    <w:uiPriority w:val="99"/>
    <w:semiHidden/>
    <w:unhideWhenUsed/>
    <w:pPr>
      <w:spacing w:lineRule="auto" w:line="240" w:before="0" w:after="40"/>
    </w:pPr>
    <w:rPr>
      <w:sz w:val="18"/>
    </w:rPr>
  </w:style>
  <w:style w:type="paragraph" w:styleId="EndnoteText">
    <w:name w:val="Endnote Text"/>
    <w:basedOn w:val="Normal"/>
    <w:link w:val="Style12"/>
    <w:uiPriority w:val="99"/>
    <w:semiHidden/>
    <w:unhideWhenUsed/>
    <w:pPr>
      <w:spacing w:lineRule="auto" w:line="240" w:before="0" w:after="0"/>
    </w:pPr>
    <w:rPr>
      <w:sz w:val="20"/>
    </w:rPr>
  </w:style>
  <w:style w:type="paragraph" w:styleId="TOC1">
    <w:name w:val="TOC 1"/>
    <w:basedOn w:val="Normal"/>
    <w:next w:val="Normal"/>
    <w:uiPriority w:val="39"/>
    <w:unhideWhenUsed/>
    <w:pPr>
      <w:spacing w:before="0" w:after="57"/>
    </w:pPr>
    <w:rPr/>
  </w:style>
  <w:style w:type="paragraph" w:styleId="TOC2">
    <w:name w:val="TOC 2"/>
    <w:basedOn w:val="Normal"/>
    <w:next w:val="Normal"/>
    <w:uiPriority w:val="39"/>
    <w:unhideWhenUsed/>
    <w:pPr>
      <w:spacing w:before="0" w:after="57"/>
      <w:ind w:left="283"/>
    </w:pPr>
    <w:rPr/>
  </w:style>
  <w:style w:type="paragraph" w:styleId="TOC3">
    <w:name w:val="TOC 3"/>
    <w:basedOn w:val="Normal"/>
    <w:next w:val="Normal"/>
    <w:uiPriority w:val="39"/>
    <w:unhideWhenUsed/>
    <w:pPr>
      <w:spacing w:before="0" w:after="57"/>
      <w:ind w:left="567"/>
    </w:pPr>
    <w:rPr/>
  </w:style>
  <w:style w:type="paragraph" w:styleId="TOC4">
    <w:name w:val="TOC 4"/>
    <w:basedOn w:val="Normal"/>
    <w:next w:val="Normal"/>
    <w:uiPriority w:val="39"/>
    <w:unhideWhenUsed/>
    <w:pPr>
      <w:spacing w:before="0" w:after="57"/>
      <w:ind w:left="850"/>
    </w:pPr>
    <w:rPr/>
  </w:style>
  <w:style w:type="paragraph" w:styleId="TOC5">
    <w:name w:val="TOC 5"/>
    <w:basedOn w:val="Normal"/>
    <w:next w:val="Normal"/>
    <w:uiPriority w:val="39"/>
    <w:unhideWhenUsed/>
    <w:pPr>
      <w:spacing w:before="0" w:after="57"/>
      <w:ind w:left="1134"/>
    </w:pPr>
    <w:rPr/>
  </w:style>
  <w:style w:type="paragraph" w:styleId="TOC6">
    <w:name w:val="TOC 6"/>
    <w:basedOn w:val="Normal"/>
    <w:next w:val="Normal"/>
    <w:uiPriority w:val="39"/>
    <w:unhideWhenUsed/>
    <w:pPr>
      <w:spacing w:before="0" w:after="57"/>
      <w:ind w:left="1417"/>
    </w:pPr>
    <w:rPr/>
  </w:style>
  <w:style w:type="paragraph" w:styleId="TOC7">
    <w:name w:val="TOC 7"/>
    <w:basedOn w:val="Normal"/>
    <w:next w:val="Normal"/>
    <w:uiPriority w:val="39"/>
    <w:unhideWhenUsed/>
    <w:pPr>
      <w:spacing w:before="0" w:after="57"/>
      <w:ind w:left="1701"/>
    </w:pPr>
    <w:rPr/>
  </w:style>
  <w:style w:type="paragraph" w:styleId="TOC8">
    <w:name w:val="TOC 8"/>
    <w:basedOn w:val="Normal"/>
    <w:next w:val="Normal"/>
    <w:uiPriority w:val="39"/>
    <w:unhideWhenUsed/>
    <w:pPr>
      <w:spacing w:before="0" w:after="57"/>
      <w:ind w:left="1984"/>
    </w:pPr>
    <w:rPr/>
  </w:style>
  <w:style w:type="paragraph" w:styleId="TOC9">
    <w:name w:val="TOC 9"/>
    <w:basedOn w:val="Normal"/>
    <w:next w:val="Normal"/>
    <w:uiPriority w:val="39"/>
    <w:unhideWhenUsed/>
    <w:pPr>
      <w:spacing w:before="0" w:after="57"/>
      <w:ind w:left="2268"/>
    </w:pPr>
    <w:rPr/>
  </w:style>
  <w:style w:type="paragraph" w:styleId="IndexHeading">
    <w:name w:val="Index Heading"/>
    <w:basedOn w:val="Style15"/>
    <w:pPr/>
    <w:rPr/>
  </w:style>
  <w:style w:type="paragraph" w:styleId="TOCHeading">
    <w:name w:val="TOC Heading"/>
    <w:uiPriority w:val="39"/>
    <w:unhideWhenUsed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Arial" w:hAnsi="Arial" w:eastAsia="Arial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ableofFigures">
    <w:name w:val="Table of Figures"/>
    <w:basedOn w:val="Normal"/>
    <w:next w:val="Normal"/>
    <w:uiPriority w:val="99"/>
    <w:unhideWhenUsed/>
    <w:pPr>
      <w:spacing w:before="0" w:after="0"/>
    </w:pPr>
    <w:rPr/>
  </w:style>
  <w:style w:type="paragraph" w:styleId="NoSpacing">
    <w:name w:val="No Spacing"/>
    <w:basedOn w:val="Normal"/>
    <w:uiPriority w:val="1"/>
    <w:qFormat/>
    <w:pPr>
      <w:spacing w:lineRule="auto" w:line="240" w:before="0" w:after="0"/>
    </w:pPr>
    <w:rPr/>
  </w:style>
  <w:style w:type="paragraph" w:styleId="ListParagraph">
    <w:name w:val="List Paragraph"/>
    <w:basedOn w:val="Normal"/>
    <w:uiPriority w:val="34"/>
    <w:qFormat/>
    <w:pPr>
      <w:spacing w:before="0" w:after="200"/>
      <w:ind w:left="720"/>
      <w:contextualSpacing/>
    </w:pPr>
    <w:rPr/>
  </w:style>
  <w:style w:type="paragraph" w:styleId="BalloonText">
    <w:name w:val="Balloon Text"/>
    <w:basedOn w:val="Normal"/>
    <w:link w:val="Style14"/>
    <w:uiPriority w:val="99"/>
    <w:semiHidden/>
    <w:unhideWhenUsed/>
    <w:qFormat/>
    <w:rsid w:val="009c471d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Style18">
    <w:name w:val="Содержимое таблицы"/>
    <w:basedOn w:val="Normal"/>
    <w:qFormat/>
    <w:pPr>
      <w:widowControl w:val="false"/>
      <w:suppressLineNumbers/>
    </w:pPr>
    <w:rPr/>
  </w:style>
  <w:style w:type="paragraph" w:styleId="Style19">
    <w:name w:val="Заголовок таблицы"/>
    <w:basedOn w:val="Style18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e">
    <w:name w:val="Table Grid"/>
    <w:basedOn w:val="a1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firstRow">
      <w:rPr>
        <w:b/>
        <w:sz w:val="22"/>
      </w:rPr>
      <w:tblPr/>
    </w:tblStylePr>
    <w:tblStylePr w:type="lastRow">
      <w:rPr>
        <w:b/>
        <w:sz w:val="22"/>
      </w:rPr>
      <w:tblPr/>
    </w:tblStylePr>
    <w:tblStylePr w:type="firstCol">
      <w:rPr>
        <w:b/>
        <w:sz w:val="22"/>
      </w:rPr>
      <w:tblPr/>
    </w:tblStylePr>
    <w:tblStylePr w:type="lastCol">
      <w:rPr>
        <w:b/>
        <w:sz w:val="22"/>
      </w:rPr>
      <w:tblPr/>
    </w:tblStylePr>
    <w:tblStylePr w:type="band1Vert">
      <w:tblPr/>
      <w:tcPr>
        <w:shd w:val="clear" w:color="F2F2F2" w:fill="F2F2F2" w:themeFill="text1" w:themeFillTint="d"/>
      </w:tcPr>
    </w:tblStylePr>
    <w:tblStylePr w:type="band1Horz">
      <w:tblPr/>
      <w:tcPr>
        <w:shd w:val="clear" w:color="F2F2F2" w:fill="F2F2F2" w:themeFill="text1" w:themeFillTint="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firstRow">
      <w:rPr>
        <w:b/>
        <w:sz w:val="22"/>
      </w:rPr>
      <w:tblPr/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Row">
      <w:rPr>
        <w:b/>
        <w:sz w:val="22"/>
      </w:rPr>
      <w:tblPr/>
    </w:tblStylePr>
    <w:tblStylePr w:type="firstCol">
      <w:rPr>
        <w:b/>
        <w:sz w:val="22"/>
      </w:rPr>
      <w:tblPr/>
    </w:tblStylePr>
    <w:tblStylePr w:type="lastCol">
      <w:rPr>
        <w:b/>
        <w:sz w:val="22"/>
      </w:rPr>
      <w:tblPr/>
    </w:tblStylePr>
    <w:tblStylePr w:type="band1Vert">
      <w:tblPr/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blPr/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tblPr/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</w:rPr>
      <w:tblPr/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Row">
      <w:rPr>
        <w:b/>
        <w:caps/>
      </w:rPr>
      <w:tblPr/>
    </w:tblStylePr>
    <w:tblStylePr w:type="firstCol">
      <w:rPr>
        <w:b/>
        <w:caps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lastCol">
      <w:rPr>
        <w:b/>
        <w:caps/>
      </w:rPr>
      <w:tblPr/>
    </w:tblStylePr>
    <w:tblStylePr w:type="band1Vert">
      <w:rPr>
        <w:sz w:val="22"/>
      </w:rPr>
      <w:tblPr/>
      <w:tcPr>
        <w:shd w:val="clear" w:color="F2F2F2" w:fill="F2F2F2" w:themeFill="text1" w:themeFillTint="d"/>
      </w:tcPr>
    </w:tblStylePr>
    <w:tblStylePr w:type="band1Horz">
      <w:rPr>
        <w:sz w:val="22"/>
      </w:rPr>
      <w:tblPr/>
      <w:tcPr>
        <w:shd w:val="clear" w:color="F2F2F2" w:fill="F2F2F2" w:themeFill="text1" w:themeFillTint="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</w:rPr>
      <w:tblPr/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F2F2F2" w:fill="F2F2F2" w:themeFill="text1" w:themeFillTint="d"/>
      </w:tcPr>
    </w:tblStylePr>
    <w:tblStylePr w:type="band1Horz">
      <w:rPr>
        <w:sz w:val="22"/>
      </w:rPr>
      <w:tblPr/>
      <w:tcPr>
        <w:shd w:val="clear" w:color="F2F2F2" w:fill="F2F2F2" w:themeFill="text1" w:themeFillTint="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</w:rPr>
      <w:tblPr/>
      <w:tcPr>
        <w:tcBorders>
          <w:left w:val="none" w:color="000000" w:sz="4" w:space="0"/>
          <w:bottom w:val="single" w:color="40404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i/>
      </w:rPr>
      <w:tblPr/>
      <w:tcPr>
        <w:tcBorders>
          <w:top w:val="single" w:color="404040" w:sz="4" w:space="0"/>
          <w:left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right w:val="single" w:color="404040" w:sz="4" w:space="0"/>
        </w:tcBorders>
        <w:shd w:val="clear" w:color="FFFFFF" w:fill="auto"/>
      </w:tcPr>
    </w:tblStylePr>
    <w:tblStylePr w:type="lastCol">
      <w:rPr>
        <w:i/>
      </w:rPr>
      <w:tblPr/>
      <w:tcPr>
        <w:tcBorders>
          <w:left w:val="single" w:color="404040" w:sz="4" w:space="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F2F2F2" w:fill="F2F2F2" w:themeFill="text1" w:themeFillTint="d"/>
      </w:tcPr>
    </w:tblStylePr>
    <w:tblStylePr w:type="band1Horz">
      <w:rPr>
        <w:sz w:val="22"/>
      </w:rPr>
      <w:tblPr/>
      <w:tcPr>
        <w:shd w:val="clear" w:color="F2F2F2" w:fill="F2F2F2" w:themeFill="text1" w:themeFillTint="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firstRow">
      <w:rPr>
        <w:b/>
      </w:rPr>
      <w:tblPr/>
      <w:tcPr>
        <w:tcBorders>
          <w:bottom w:val="single" w:color="6A6A6A" w:themeColor="text1" w:sz="12" w:space="0"/>
        </w:tcBorders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Horz">
      <w:rPr>
        <w:sz w:val="22"/>
      </w:rPr>
      <w:tblPr/>
      <w:tcPr>
        <w:tcBorders>
          <w:top w:val="single" w:color="989898" w:themeColor="text1" w:sz="4" w:space="0"/>
          <w:left w:val="single" w:color="989898" w:themeColor="text1" w:sz="4" w:space="0"/>
          <w:bottom w:val="single" w:color="989898" w:themeColor="text1" w:sz="4" w:space="0"/>
          <w:right w:val="single" w:color="989898" w:themeColor="text1" w:sz="4" w:space="0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</w:tblPr>
    <w:tblStylePr w:type="firstRow">
      <w:rPr>
        <w:b/>
      </w:rPr>
      <w:tblPr/>
      <w:tcPr>
        <w:tcBorders>
          <w:bottom w:val="single" w:color="9EC4E6" w:themeColor="accent1" w:sz="12" w:space="0"/>
        </w:tcBorders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Horz">
      <w:rPr>
        <w:sz w:val="22"/>
      </w:rPr>
      <w:tblPr/>
      <w:tcPr>
        <w:tcBorders>
          <w:top w:val="single" w:color="BCD6EE" w:themeColor="accent1" w:sz="4" w:space="0"/>
          <w:left w:val="single" w:color="BCD6EE" w:themeColor="accent1" w:sz="4" w:space="0"/>
          <w:bottom w:val="single" w:color="BCD6EE" w:themeColor="accent1" w:sz="4" w:space="0"/>
          <w:right w:val="single" w:color="BCD6EE" w:themeColor="accent1" w:sz="4" w:space="0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firstRow">
      <w:rPr>
        <w:b/>
      </w:rPr>
      <w:tblPr/>
      <w:tcPr>
        <w:tcBorders>
          <w:bottom w:val="single" w:color="F4B286" w:themeColor="accent2" w:sz="12" w:space="0"/>
        </w:tcBorders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Horz">
      <w:rPr>
        <w:sz w:val="22"/>
      </w:rPr>
      <w:tblPr/>
      <w:tcPr>
        <w:tcBorders>
          <w:top w:val="single" w:color="F7CAAB" w:themeColor="accent2" w:sz="4" w:space="0"/>
          <w:left w:val="single" w:color="F7CAAB" w:themeColor="accent2" w:sz="4" w:space="0"/>
          <w:bottom w:val="single" w:color="F7CAAB" w:themeColor="accent2" w:sz="4" w:space="0"/>
          <w:right w:val="single" w:color="F7CAAB" w:themeColor="accent2" w:sz="4" w:space="0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firstRow">
      <w:rPr>
        <w:b/>
      </w:rPr>
      <w:tblPr/>
      <w:tcPr>
        <w:tcBorders>
          <w:bottom w:val="single" w:color="CACACA" w:themeColor="accent3" w:sz="12" w:space="0"/>
        </w:tcBorders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Horz">
      <w:rPr>
        <w:sz w:val="22"/>
      </w:rPr>
      <w:tblPr/>
      <w:tcPr>
        <w:tcBorders>
          <w:top w:val="single" w:color="DADADA" w:themeColor="accent3" w:sz="4" w:space="0"/>
          <w:left w:val="single" w:color="DADADA" w:themeColor="accent3" w:sz="4" w:space="0"/>
          <w:bottom w:val="single" w:color="DADADA" w:themeColor="accent3" w:sz="4" w:space="0"/>
          <w:right w:val="single" w:color="DADADA" w:themeColor="accent3" w:sz="4" w:space="0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firstRow">
      <w:rPr>
        <w:b/>
      </w:rPr>
      <w:tblPr/>
      <w:tcPr>
        <w:tcBorders>
          <w:bottom w:val="single" w:color="FFDA6A" w:themeColor="accent4" w:sz="12" w:space="0"/>
        </w:tcBorders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Horz">
      <w:rPr>
        <w:sz w:val="22"/>
      </w:rPr>
      <w:tblPr/>
      <w:tcPr>
        <w:tcBorders>
          <w:top w:val="single" w:color="FFE598" w:themeColor="accent4" w:sz="4" w:space="0"/>
          <w:left w:val="single" w:color="FFE598" w:themeColor="accent4" w:sz="4" w:space="0"/>
          <w:bottom w:val="single" w:color="FFE598" w:themeColor="accent4" w:sz="4" w:space="0"/>
          <w:right w:val="single" w:color="FFE598" w:themeColor="accent4" w:sz="4" w:space="0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3C5E7" w:themeColor="accent5" w:themeTint="67" w:sz="4" w:space="0"/>
        <w:left w:val="single" w:color="B3C5E7" w:themeColor="accent5" w:themeTint="67" w:sz="4" w:space="0"/>
        <w:bottom w:val="single" w:color="B3C5E7" w:themeColor="accent5" w:themeTint="67" w:sz="4" w:space="0"/>
        <w:right w:val="single" w:color="B3C5E7" w:themeColor="accent5" w:themeTint="67" w:sz="4" w:space="0"/>
        <w:insideH w:val="single" w:color="B3C5E7" w:themeColor="accent5" w:themeTint="67" w:sz="4" w:space="0"/>
        <w:insideV w:val="single" w:color="B3C5E7" w:themeColor="accent5" w:themeTint="67" w:sz="4" w:space="0"/>
      </w:tblBorders>
    </w:tblPr>
    <w:tblStylePr w:type="firstRow">
      <w:rPr>
        <w:b/>
      </w:rPr>
      <w:tblPr/>
      <w:tcPr>
        <w:tcBorders>
          <w:bottom w:val="single" w:color="91ACDC" w:themeColor="accent5" w:sz="12" w:space="0"/>
        </w:tcBorders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Horz">
      <w:rPr>
        <w:sz w:val="22"/>
      </w:rPr>
      <w:tblPr/>
      <w:tcPr>
        <w:tcBorders>
          <w:top w:val="single" w:color="B3C5E7" w:themeColor="accent5" w:sz="4" w:space="0"/>
          <w:left w:val="single" w:color="B3C5E7" w:themeColor="accent5" w:sz="4" w:space="0"/>
          <w:bottom w:val="single" w:color="B3C5E7" w:themeColor="accent5" w:sz="4" w:space="0"/>
          <w:right w:val="single" w:color="B3C5E7" w:themeColor="accent5" w:sz="4" w:space="0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firstRow">
      <w:rPr>
        <w:b/>
      </w:rPr>
      <w:tblPr/>
      <w:tcPr>
        <w:tcBorders>
          <w:bottom w:val="single" w:color="AAD190" w:themeColor="accent6" w:sz="12" w:space="0"/>
        </w:tcBorders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Horz">
      <w:rPr>
        <w:sz w:val="22"/>
      </w:rPr>
      <w:tblPr/>
      <w:tcPr>
        <w:tcBorders>
          <w:top w:val="single" w:color="C4DFB2" w:themeColor="accent6" w:sz="4" w:space="0"/>
          <w:left w:val="single" w:color="C4DFB2" w:themeColor="accent6" w:sz="4" w:space="0"/>
          <w:bottom w:val="single" w:color="C4DFB2" w:themeColor="accent6" w:sz="4" w:space="0"/>
          <w:right w:val="single" w:color="C4DFB2" w:themeColor="accent6" w:sz="4" w:space="0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6A6A6A" w:themeColor="text1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color="6A6A6A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CBCBCB" w:fill="CBCBCB" w:themeFill="text1" w:themeFillTint="34"/>
      </w:tcPr>
    </w:tblStylePr>
    <w:tblStylePr w:type="band1Horz">
      <w:rPr>
        <w:sz w:val="22"/>
      </w:rPr>
      <w:tblPr/>
      <w:tcPr>
        <w:shd w:val="clear" w:color="CBCBCB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8A2D8" w:themeColor="accent1" w:themeTint="ea" w:sz="4" w:space="0"/>
        <w:insideH w:val="single" w:color="68A2D8" w:themeColor="accent1" w:themeTint="ea" w:sz="4" w:space="0"/>
        <w:insideV w:val="single" w:color="68A2D8" w:themeColor="accent1" w:themeTint="ea" w:sz="4" w:space="0"/>
      </w:tblBorders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68A2D8" w:themeColor="accent1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color="68A2D8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DDEAF6" w:fill="DDEAF6" w:themeFill="accent1" w:themeFillTint="34"/>
      </w:tcPr>
    </w:tblStylePr>
    <w:tblStylePr w:type="band1Horz">
      <w:rPr>
        <w:sz w:val="22"/>
      </w:rPr>
      <w:tblPr/>
      <w:tcPr>
        <w:shd w:val="clear" w:color="DDEAF6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F4B184" w:themeColor="accent2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color="F4B184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FBE5D6" w:fill="FBE5D6" w:themeFill="accent2" w:themeFillTint="32"/>
      </w:tcPr>
    </w:tblStylePr>
    <w:tblStylePr w:type="band1Horz">
      <w:rPr>
        <w:sz w:val="22"/>
      </w:rPr>
      <w:tblPr/>
      <w:tcPr>
        <w:shd w:val="clear" w:color="FBE5D6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A5A5A5" w:themeColor="accent3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color="A5A5A5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ECECEC" w:fill="ECECEC" w:themeFill="accent3" w:themeFillTint="34"/>
      </w:tcPr>
    </w:tblStylePr>
    <w:tblStylePr w:type="band1Horz">
      <w:rPr>
        <w:sz w:val="22"/>
      </w:rPr>
      <w:tblPr/>
      <w:tcPr>
        <w:shd w:val="clear" w:color="ECECEC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FFD865" w:themeColor="accent4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color="FFD865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FFF2CB" w:fill="FFF2CB" w:themeFill="accent4" w:themeFillTint="34"/>
      </w:tcPr>
    </w:tblStylePr>
    <w:tblStylePr w:type="band1Horz">
      <w:rPr>
        <w:sz w:val="22"/>
      </w:rPr>
      <w:tblPr/>
      <w:tcPr>
        <w:shd w:val="clear" w:color="FFF2CB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4472C4" w:themeColor="accent5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color="4472C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D8E2F3" w:fill="D8E2F3" w:themeFill="accent5" w:themeFillTint="34"/>
      </w:tcPr>
    </w:tblStylePr>
    <w:tblStylePr w:type="band1Horz">
      <w:rPr>
        <w:sz w:val="22"/>
      </w:rPr>
      <w:tblPr/>
      <w:tcPr>
        <w:shd w:val="clear" w:color="D8E2F3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70AD47" w:themeColor="accent6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E1EFD8" w:fill="E1EFD8" w:themeFill="accent6" w:themeFillTint="34"/>
      </w:tcPr>
    </w:tblStylePr>
    <w:tblStylePr w:type="band1Horz">
      <w:rPr>
        <w:sz w:val="22"/>
      </w:rPr>
      <w:tblPr/>
      <w:tcPr>
        <w:shd w:val="clear" w:color="E1EFD8" w:fill="E1EF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CBCBCB" w:fill="CBCBCB" w:themeFill="text1" w:themeFillTint="34"/>
      </w:tcPr>
    </w:tblStylePr>
    <w:tblStylePr w:type="band1Horz">
      <w:rPr>
        <w:sz w:val="22"/>
      </w:rPr>
      <w:tblPr/>
      <w:tcPr>
        <w:shd w:val="clear" w:color="CBCBCB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8A2D8" w:themeColor="accent1" w:themeTint="ea" w:sz="4" w:space="0"/>
        <w:insideH w:val="single" w:color="68A2D8" w:themeColor="accent1" w:themeTint="ea" w:sz="4" w:space="0"/>
        <w:insideV w:val="single" w:color="68A2D8" w:themeColor="accent1" w:themeTint="ea" w:sz="4" w:space="0"/>
      </w:tblBorders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DDEAF6" w:fill="DDEAF6" w:themeFill="accent1" w:themeFillTint="34"/>
      </w:tcPr>
    </w:tblStylePr>
    <w:tblStylePr w:type="band1Horz">
      <w:rPr>
        <w:sz w:val="22"/>
      </w:rPr>
      <w:tblPr/>
      <w:tcPr>
        <w:shd w:val="clear" w:color="DDEAF6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FBE5D6" w:fill="FBE5D6" w:themeFill="accent2" w:themeFillTint="32"/>
      </w:tcPr>
    </w:tblStylePr>
    <w:tblStylePr w:type="band1Horz">
      <w:rPr>
        <w:sz w:val="22"/>
      </w:rPr>
      <w:tblPr/>
      <w:tcPr>
        <w:shd w:val="clear" w:color="FBE5D6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ECECEC" w:fill="ECECEC" w:themeFill="accent3" w:themeFillTint="34"/>
      </w:tcPr>
    </w:tblStylePr>
    <w:tblStylePr w:type="band1Horz">
      <w:rPr>
        <w:sz w:val="22"/>
      </w:rPr>
      <w:tblPr/>
      <w:tcPr>
        <w:shd w:val="clear" w:color="ECECEC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FFF2CB" w:fill="FFF2CB" w:themeFill="accent4" w:themeFillTint="34"/>
      </w:tcPr>
    </w:tblStylePr>
    <w:tblStylePr w:type="band1Horz">
      <w:rPr>
        <w:sz w:val="22"/>
      </w:rPr>
      <w:tblPr/>
      <w:tcPr>
        <w:shd w:val="clear" w:color="FFF2CB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D8E2F3" w:fill="D8E2F3" w:themeFill="accent5" w:themeFillTint="34"/>
      </w:tcPr>
    </w:tblStylePr>
    <w:tblStylePr w:type="band1Horz">
      <w:rPr>
        <w:sz w:val="22"/>
      </w:rPr>
      <w:tblPr/>
      <w:tcPr>
        <w:shd w:val="clear" w:color="D8E2F3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E1EFD8" w:fill="E1EFD8" w:themeFill="accent6" w:themeFillTint="34"/>
      </w:tcPr>
    </w:tblStylePr>
    <w:tblStylePr w:type="band1Horz">
      <w:rPr>
        <w:sz w:val="22"/>
      </w:rPr>
      <w:tblPr/>
      <w:tcPr>
        <w:shd w:val="clear" w:color="E1EFD8" w:fill="E1EF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firstRow">
      <w:rPr>
        <w:b/>
        <w:sz w:val="22"/>
      </w:rPr>
      <w:tblPr/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  <w:shd w:val="clear" w:color="000000" w:fill="000000" w:themeFill="text1"/>
      </w:tcPr>
    </w:tblStylePr>
    <w:tblStylePr w:type="lastRow">
      <w:rPr>
        <w:b/>
      </w:rPr>
      <w:tblPr/>
      <w:tcPr>
        <w:tcBorders>
          <w:top w:val="single" w:color="000000" w:themeColor="text1" w:sz="4" w:space="0"/>
        </w:tcBorders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CBCBCB" w:fill="CBCBCB" w:themeFill="text1" w:themeFillTint="34"/>
      </w:tcPr>
    </w:tblStylePr>
    <w:tblStylePr w:type="band1Horz">
      <w:rPr>
        <w:sz w:val="22"/>
      </w:rPr>
      <w:tblPr/>
      <w:tcPr>
        <w:shd w:val="clear" w:color="CBCBCB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  <w:insideV w:val="single" w:color="A2C6E7" w:themeColor="accent1" w:themeTint="90" w:sz="4" w:space="0"/>
      </w:tblBorders>
    </w:tblPr>
    <w:tblStylePr w:type="firstRow">
      <w:rPr>
        <w:b/>
        <w:sz w:val="22"/>
      </w:rPr>
      <w:tblPr/>
      <w:tcPr>
        <w:tcBorders>
          <w:top w:val="single" w:color="68A2D8" w:themeColor="accent1" w:sz="4" w:space="0"/>
          <w:left w:val="single" w:color="68A2D8" w:themeColor="accent1" w:sz="4" w:space="0"/>
          <w:bottom w:val="single" w:color="68A2D8" w:themeColor="accent1" w:sz="4" w:space="0"/>
          <w:right w:val="single" w:color="68A2D8" w:themeColor="accent1" w:sz="4" w:space="0"/>
        </w:tcBorders>
        <w:shd w:val="clear" w:color="68A2D8" w:fill="68A2D8" w:themeFill="accent1" w:themeFillTint="ea"/>
      </w:tcPr>
    </w:tblStylePr>
    <w:tblStylePr w:type="lastRow">
      <w:rPr>
        <w:b/>
      </w:rPr>
      <w:tblPr/>
      <w:tcPr>
        <w:tcBorders>
          <w:top w:val="single" w:color="68A2D8" w:themeColor="accent1" w:sz="4" w:space="0"/>
        </w:tcBorders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DEEBF6" w:fill="DEEBF6" w:themeFill="accent1" w:themeFillTint="32"/>
      </w:tcPr>
    </w:tblStylePr>
    <w:tblStylePr w:type="band1Horz">
      <w:rPr>
        <w:sz w:val="22"/>
      </w:rPr>
      <w:tblPr/>
      <w:tcPr>
        <w:shd w:val="clear" w:color="DEEBF6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  <w:insideV w:val="single" w:color="F4B58A" w:themeColor="accent2" w:themeTint="90" w:sz="4" w:space="0"/>
      </w:tblBorders>
    </w:tblPr>
    <w:tblStylePr w:type="firstRow">
      <w:rPr>
        <w:b/>
        <w:sz w:val="22"/>
      </w:rPr>
      <w:tblPr/>
      <w:tcPr>
        <w:tcBorders>
          <w:top w:val="single" w:color="F4B184" w:themeColor="accent2" w:sz="4" w:space="0"/>
          <w:left w:val="single" w:color="F4B184" w:themeColor="accent2" w:sz="4" w:space="0"/>
          <w:bottom w:val="single" w:color="F4B184" w:themeColor="accent2" w:sz="4" w:space="0"/>
          <w:right w:val="single" w:color="F4B184" w:themeColor="accent2" w:sz="4" w:space="0"/>
        </w:tcBorders>
        <w:shd w:val="clear" w:color="F4B184" w:fill="F4B184" w:themeFill="accent2" w:themeFillTint="97"/>
      </w:tcPr>
    </w:tblStylePr>
    <w:tblStylePr w:type="lastRow">
      <w:rPr>
        <w:b/>
      </w:rPr>
      <w:tblPr/>
      <w:tcPr>
        <w:tcBorders>
          <w:top w:val="single" w:color="F4B184" w:themeColor="accent2" w:sz="4" w:space="0"/>
        </w:tcBorders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FBE5D6" w:fill="FBE5D6" w:themeFill="accent2" w:themeFillTint="32"/>
      </w:tcPr>
    </w:tblStylePr>
    <w:tblStylePr w:type="band1Horz">
      <w:rPr>
        <w:sz w:val="22"/>
      </w:rPr>
      <w:tblPr/>
      <w:tcPr>
        <w:shd w:val="clear" w:color="FBE5D6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  <w:insideV w:val="single" w:color="CCCCCC" w:themeColor="accent3" w:themeTint="90" w:sz="4" w:space="0"/>
      </w:tblBorders>
    </w:tblPr>
    <w:tblStylePr w:type="firstRow">
      <w:rPr>
        <w:b/>
        <w:sz w:val="22"/>
      </w:rPr>
      <w:tblPr/>
      <w:tcPr>
        <w:tcBorders>
          <w:top w:val="single" w:color="A5A5A5" w:themeColor="accent3" w:sz="4" w:space="0"/>
          <w:left w:val="single" w:color="A5A5A5" w:themeColor="accent3" w:sz="4" w:space="0"/>
          <w:bottom w:val="single" w:color="A5A5A5" w:themeColor="accent3" w:sz="4" w:space="0"/>
          <w:right w:val="single" w:color="A5A5A5" w:themeColor="accent3" w:sz="4" w:space="0"/>
        </w:tcBorders>
        <w:shd w:val="clear" w:color="A5A5A5" w:fill="A5A5A5" w:themeFill="accent3" w:themeFillTint="fe"/>
      </w:tcPr>
    </w:tblStylePr>
    <w:tblStylePr w:type="lastRow">
      <w:rPr>
        <w:b/>
      </w:rPr>
      <w:tblPr/>
      <w:tcPr>
        <w:tcBorders>
          <w:top w:val="single" w:color="A5A5A5" w:themeColor="accent3" w:sz="4" w:space="0"/>
        </w:tcBorders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ECECEC" w:fill="ECECEC" w:themeFill="accent3" w:themeFillTint="34"/>
      </w:tcPr>
    </w:tblStylePr>
    <w:tblStylePr w:type="band1Horz">
      <w:rPr>
        <w:sz w:val="22"/>
      </w:rPr>
      <w:tblPr/>
      <w:tcPr>
        <w:shd w:val="clear" w:color="ECECEC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  <w:insideV w:val="single" w:color="FFDB6F" w:themeColor="accent4" w:themeTint="90" w:sz="4" w:space="0"/>
      </w:tblBorders>
    </w:tblPr>
    <w:tblStylePr w:type="firstRow">
      <w:rPr>
        <w:b/>
        <w:sz w:val="22"/>
      </w:rPr>
      <w:tblPr/>
      <w:tcPr>
        <w:tcBorders>
          <w:top w:val="single" w:color="FFD865" w:themeColor="accent4" w:sz="4" w:space="0"/>
          <w:left w:val="single" w:color="FFD865" w:themeColor="accent4" w:sz="4" w:space="0"/>
          <w:bottom w:val="single" w:color="FFD865" w:themeColor="accent4" w:sz="4" w:space="0"/>
          <w:right w:val="single" w:color="FFD865" w:themeColor="accent4" w:sz="4" w:space="0"/>
        </w:tcBorders>
        <w:shd w:val="clear" w:color="FFD865" w:fill="FFD865" w:themeFill="accent4" w:themeFillTint="9a"/>
      </w:tcPr>
    </w:tblStylePr>
    <w:tblStylePr w:type="lastRow">
      <w:rPr>
        <w:b/>
      </w:rPr>
      <w:tblPr/>
      <w:tcPr>
        <w:tcBorders>
          <w:top w:val="single" w:color="FFD865" w:themeColor="accent4" w:sz="4" w:space="0"/>
        </w:tcBorders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FFF2CB" w:fill="FFF2CB" w:themeFill="accent4" w:themeFillTint="34"/>
      </w:tcPr>
    </w:tblStylePr>
    <w:tblStylePr w:type="band1Horz">
      <w:rPr>
        <w:sz w:val="22"/>
      </w:rPr>
      <w:tblPr/>
      <w:tcPr>
        <w:shd w:val="clear" w:color="FFF2CB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</w:tblPr>
    <w:tblStylePr w:type="firstRow">
      <w:rPr>
        <w:b/>
        <w:sz w:val="22"/>
      </w:rPr>
      <w:tblPr/>
      <w:tcPr>
        <w:tcBorders>
          <w:top w:val="single" w:color="4472C4" w:themeColor="accent5" w:sz="4" w:space="0"/>
          <w:left w:val="single" w:color="4472C4" w:themeColor="accent5" w:sz="4" w:space="0"/>
          <w:bottom w:val="single" w:color="4472C4" w:themeColor="accent5" w:sz="4" w:space="0"/>
          <w:right w:val="single" w:color="4472C4" w:themeColor="accent5" w:sz="4" w:space="0"/>
        </w:tcBorders>
        <w:shd w:val="clear" w:color="4472C4" w:fill="4472C4" w:themeFill="accent5"/>
      </w:tcPr>
    </w:tblStylePr>
    <w:tblStylePr w:type="lastRow">
      <w:rPr>
        <w:b/>
      </w:rPr>
      <w:tblPr/>
      <w:tcPr>
        <w:tcBorders>
          <w:top w:val="single" w:color="4472C4" w:themeColor="accent5" w:sz="4" w:space="0"/>
        </w:tcBorders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D8E2F3" w:fill="D8E2F3" w:themeFill="accent5" w:themeFillTint="34"/>
      </w:tcPr>
    </w:tblStylePr>
    <w:tblStylePr w:type="band1Horz">
      <w:rPr>
        <w:sz w:val="22"/>
      </w:rPr>
      <w:tblPr/>
      <w:tcPr>
        <w:shd w:val="clear" w:color="D8E2F3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firstRow">
      <w:rPr>
        <w:b/>
        <w:sz w:val="22"/>
      </w:rPr>
      <w:tblPr/>
      <w:tcPr>
        <w:tcBorders>
          <w:top w:val="single" w:color="70AD47" w:themeColor="accent6" w:sz="4" w:space="0"/>
          <w:left w:val="single" w:color="70AD47" w:themeColor="accent6" w:sz="4" w:space="0"/>
          <w:bottom w:val="single" w:color="70AD47" w:themeColor="accent6" w:sz="4" w:space="0"/>
          <w:right w:val="single" w:color="70AD47" w:themeColor="accent6" w:sz="4" w:space="0"/>
        </w:tcBorders>
        <w:shd w:val="clear" w:color="70AD47" w:fill="70AD47" w:themeFill="accent6"/>
      </w:tcPr>
    </w:tblStylePr>
    <w:tblStylePr w:type="lastRow">
      <w:rPr>
        <w:b/>
      </w:rPr>
      <w:tblPr/>
      <w:tcPr>
        <w:tcBorders>
          <w:top w:val="single" w:color="70AD47" w:themeColor="accent6" w:sz="4" w:space="0"/>
        </w:tcBorders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E1EFD8" w:fill="E1EFD8" w:themeFill="accent6" w:themeFillTint="34"/>
      </w:tcPr>
    </w:tblStylePr>
    <w:tblStylePr w:type="band1Horz">
      <w:rPr>
        <w:sz w:val="22"/>
      </w:rPr>
      <w:tblPr/>
      <w:tcPr>
        <w:shd w:val="clear" w:color="E1EFD8" w:fill="E1EF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b/>
        <w:sz w:val="22"/>
      </w:rPr>
      <w:tblPr/>
      <w:tcPr>
        <w:shd w:val="clear" w:color="000000" w:fill="000000" w:themeFill="text1"/>
      </w:tcPr>
    </w:tblStylePr>
    <w:tblStylePr w:type="lastRow">
      <w:rPr>
        <w:b/>
        <w:sz w:val="22"/>
      </w:rPr>
      <w:tblPr/>
      <w:tcPr>
        <w:tcBorders>
          <w:top w:val="single" w:color="FFFFFF" w:themeColor="light1" w:sz="4" w:space="0"/>
        </w:tcBorders>
        <w:shd w:val="clear" w:color="000000" w:fill="000000" w:themeFill="text1"/>
      </w:tcPr>
    </w:tblStylePr>
    <w:tblStylePr w:type="firstCol">
      <w:rPr>
        <w:b/>
        <w:sz w:val="22"/>
      </w:rPr>
      <w:tblPr/>
      <w:tcPr>
        <w:shd w:val="clear" w:color="000000" w:fill="000000" w:themeFill="text1"/>
      </w:tcPr>
    </w:tblStylePr>
    <w:tblStylePr w:type="lastCol">
      <w:rPr>
        <w:b/>
        <w:sz w:val="22"/>
      </w:rPr>
      <w:tblPr/>
      <w:tcPr>
        <w:shd w:val="clear" w:color="000000" w:fill="000000" w:themeFill="text1"/>
      </w:tcPr>
    </w:tblStylePr>
    <w:tblStylePr w:type="band1Vert">
      <w:tblPr/>
      <w:tcPr>
        <w:shd w:val="clear" w:color="8A8A8A" w:fill="8A8A8A" w:themeFill="text1" w:themeFillTint="75"/>
      </w:tcPr>
    </w:tblStylePr>
    <w:tblStylePr w:type="band1Horz">
      <w:tblPr/>
      <w:tcPr>
        <w:shd w:val="clear" w:color="8A8A8A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b/>
        <w:sz w:val="22"/>
      </w:rPr>
      <w:tblPr/>
      <w:tcPr>
        <w:shd w:val="clear" w:color="5B9BD5" w:fill="5B9BD5" w:themeFill="accent1"/>
      </w:tcPr>
    </w:tblStylePr>
    <w:tblStylePr w:type="lastRow">
      <w:rPr>
        <w:b/>
        <w:sz w:val="22"/>
      </w:rPr>
      <w:tblPr/>
      <w:tcPr>
        <w:tcBorders>
          <w:top w:val="single" w:color="FFFFFF" w:themeColor="light1" w:sz="4" w:space="0"/>
        </w:tcBorders>
        <w:shd w:val="clear" w:color="5B9BD5" w:fill="5B9BD5" w:themeFill="accent1"/>
      </w:tcPr>
    </w:tblStylePr>
    <w:tblStylePr w:type="firstCol">
      <w:rPr>
        <w:b/>
        <w:sz w:val="22"/>
      </w:rPr>
      <w:tblPr/>
      <w:tcPr>
        <w:shd w:val="clear" w:color="5B9BD5" w:fill="5B9BD5" w:themeFill="accent1"/>
      </w:tcPr>
    </w:tblStylePr>
    <w:tblStylePr w:type="lastCol">
      <w:rPr>
        <w:b/>
        <w:sz w:val="22"/>
      </w:rPr>
      <w:tblPr/>
      <w:tcPr>
        <w:shd w:val="clear" w:color="5B9BD5" w:fill="5B9BD5" w:themeFill="accent1"/>
      </w:tcPr>
    </w:tblStylePr>
    <w:tblStylePr w:type="band1Vert">
      <w:tblPr/>
      <w:tcPr>
        <w:shd w:val="clear" w:color="B3D0EB" w:fill="B3D0EB" w:themeFill="accent1" w:themeFillTint="75"/>
      </w:tcPr>
    </w:tblStylePr>
    <w:tblStylePr w:type="band1Horz">
      <w:tblPr/>
      <w:tcPr>
        <w:shd w:val="clear" w:color="B3D0EB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b/>
        <w:sz w:val="22"/>
      </w:rPr>
      <w:tblPr/>
      <w:tcPr>
        <w:shd w:val="clear" w:color="ED7D31" w:fill="ED7D31" w:themeFill="accent2"/>
      </w:tcPr>
    </w:tblStylePr>
    <w:tblStylePr w:type="lastRow">
      <w:rPr>
        <w:b/>
        <w:sz w:val="22"/>
      </w:rPr>
      <w:tblPr/>
      <w:tcPr>
        <w:tcBorders>
          <w:top w:val="single" w:color="FFFFFF" w:themeColor="light1" w:sz="4" w:space="0"/>
        </w:tcBorders>
        <w:shd w:val="clear" w:color="ED7D31" w:fill="ED7D31" w:themeFill="accent2"/>
      </w:tcPr>
    </w:tblStylePr>
    <w:tblStylePr w:type="firstCol">
      <w:rPr>
        <w:b/>
        <w:sz w:val="22"/>
      </w:rPr>
      <w:tblPr/>
      <w:tcPr>
        <w:shd w:val="clear" w:color="ED7D31" w:fill="ED7D31" w:themeFill="accent2"/>
      </w:tcPr>
    </w:tblStylePr>
    <w:tblStylePr w:type="lastCol">
      <w:rPr>
        <w:b/>
        <w:sz w:val="22"/>
      </w:rPr>
      <w:tblPr/>
      <w:tcPr>
        <w:shd w:val="clear" w:color="ED7D31" w:fill="ED7D31" w:themeFill="accent2"/>
      </w:tcPr>
    </w:tblStylePr>
    <w:tblStylePr w:type="band1Vert">
      <w:tblPr/>
      <w:tcPr>
        <w:shd w:val="clear" w:color="F6C3A0" w:fill="F6C3A0" w:themeFill="accent2" w:themeFillTint="75"/>
      </w:tcPr>
    </w:tblStylePr>
    <w:tblStylePr w:type="band1Horz">
      <w:tblPr/>
      <w:tcPr>
        <w:shd w:val="clear" w:color="F6C3A0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b/>
        <w:sz w:val="22"/>
      </w:rPr>
      <w:tblPr/>
      <w:tcPr>
        <w:shd w:val="clear" w:color="A5A5A5" w:fill="A5A5A5" w:themeFill="accent3"/>
      </w:tcPr>
    </w:tblStylePr>
    <w:tblStylePr w:type="lastRow">
      <w:rPr>
        <w:b/>
        <w:sz w:val="22"/>
      </w:rPr>
      <w:tblPr/>
      <w:tcPr>
        <w:tcBorders>
          <w:top w:val="single" w:color="FFFFFF" w:themeColor="light1" w:sz="4" w:space="0"/>
        </w:tcBorders>
        <w:shd w:val="clear" w:color="A5A5A5" w:fill="A5A5A5" w:themeFill="accent3"/>
      </w:tcPr>
    </w:tblStylePr>
    <w:tblStylePr w:type="firstCol">
      <w:rPr>
        <w:b/>
        <w:sz w:val="22"/>
      </w:rPr>
      <w:tblPr/>
      <w:tcPr>
        <w:shd w:val="clear" w:color="A5A5A5" w:fill="A5A5A5" w:themeFill="accent3"/>
      </w:tcPr>
    </w:tblStylePr>
    <w:tblStylePr w:type="lastCol">
      <w:rPr>
        <w:b/>
        <w:sz w:val="22"/>
      </w:rPr>
      <w:tblPr/>
      <w:tcPr>
        <w:shd w:val="clear" w:color="A5A5A5" w:fill="A5A5A5" w:themeFill="accent3"/>
      </w:tcPr>
    </w:tblStylePr>
    <w:tblStylePr w:type="band1Vert">
      <w:tblPr/>
      <w:tcPr>
        <w:shd w:val="clear" w:color="D5D5D5" w:fill="D5D5D5" w:themeFill="accent3" w:themeFillTint="75"/>
      </w:tcPr>
    </w:tblStylePr>
    <w:tblStylePr w:type="band1Horz">
      <w:tblPr/>
      <w:tcPr>
        <w:shd w:val="clear" w:color="D5D5D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b/>
        <w:sz w:val="22"/>
      </w:rPr>
      <w:tblPr/>
      <w:tcPr>
        <w:shd w:val="clear" w:color="FFC000" w:fill="FFC000" w:themeFill="accent4"/>
      </w:tcPr>
    </w:tblStylePr>
    <w:tblStylePr w:type="lastRow">
      <w:rPr>
        <w:b/>
        <w:sz w:val="22"/>
      </w:rPr>
      <w:tblPr/>
      <w:tcPr>
        <w:tcBorders>
          <w:top w:val="single" w:color="FFFFFF" w:themeColor="light1" w:sz="4" w:space="0"/>
        </w:tcBorders>
        <w:shd w:val="clear" w:color="FFC000" w:fill="FFC000" w:themeFill="accent4"/>
      </w:tcPr>
    </w:tblStylePr>
    <w:tblStylePr w:type="firstCol">
      <w:rPr>
        <w:b/>
        <w:sz w:val="22"/>
      </w:rPr>
      <w:tblPr/>
      <w:tcPr>
        <w:shd w:val="clear" w:color="FFC000" w:fill="FFC000" w:themeFill="accent4"/>
      </w:tcPr>
    </w:tblStylePr>
    <w:tblStylePr w:type="lastCol">
      <w:rPr>
        <w:b/>
        <w:sz w:val="22"/>
      </w:rPr>
      <w:tblPr/>
      <w:tcPr>
        <w:shd w:val="clear" w:color="FFC000" w:fill="FFC000" w:themeFill="accent4"/>
      </w:tcPr>
    </w:tblStylePr>
    <w:tblStylePr w:type="band1Vert">
      <w:tblPr/>
      <w:tcPr>
        <w:shd w:val="clear" w:color="FFE28A" w:fill="FFE28A" w:themeFill="accent4" w:themeFillTint="75"/>
      </w:tcPr>
    </w:tblStylePr>
    <w:tblStylePr w:type="band1Horz">
      <w:tblPr/>
      <w:tcPr>
        <w:shd w:val="clear" w:color="FFE28A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b/>
        <w:sz w:val="22"/>
      </w:rPr>
      <w:tblPr/>
      <w:tcPr>
        <w:shd w:val="clear" w:color="4472C4" w:fill="4472C4" w:themeFill="accent5"/>
      </w:tcPr>
    </w:tblStylePr>
    <w:tblStylePr w:type="lastRow">
      <w:rPr>
        <w:b/>
        <w:sz w:val="22"/>
      </w:rPr>
      <w:tblPr/>
      <w:tcPr>
        <w:tcBorders>
          <w:top w:val="single" w:color="FFFFFF" w:themeColor="light1" w:sz="4" w:space="0"/>
        </w:tcBorders>
        <w:shd w:val="clear" w:color="4472C4" w:fill="4472C4" w:themeFill="accent5"/>
      </w:tcPr>
    </w:tblStylePr>
    <w:tblStylePr w:type="firstCol">
      <w:rPr>
        <w:b/>
        <w:sz w:val="22"/>
      </w:rPr>
      <w:tblPr/>
      <w:tcPr>
        <w:shd w:val="clear" w:color="4472C4" w:fill="4472C4" w:themeFill="accent5"/>
      </w:tcPr>
    </w:tblStylePr>
    <w:tblStylePr w:type="lastCol">
      <w:rPr>
        <w:b/>
        <w:sz w:val="22"/>
      </w:rPr>
      <w:tblPr/>
      <w:tcPr>
        <w:shd w:val="clear" w:color="4472C4" w:fill="4472C4" w:themeFill="accent5"/>
      </w:tcPr>
    </w:tblStylePr>
    <w:tblStylePr w:type="band1Vert">
      <w:tblPr/>
      <w:tcPr>
        <w:shd w:val="clear" w:color="A9BEE4" w:fill="A9BEE4" w:themeFill="accent5" w:themeFillTint="75"/>
      </w:tcPr>
    </w:tblStylePr>
    <w:tblStylePr w:type="band1Horz">
      <w:tblPr/>
      <w:tcPr>
        <w:shd w:val="clear" w:color="A9BEE4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b/>
        <w:sz w:val="22"/>
      </w:rPr>
      <w:tblPr/>
      <w:tcPr>
        <w:shd w:val="clear" w:color="70AD47" w:fill="70AD47" w:themeFill="accent6"/>
      </w:tcPr>
    </w:tblStylePr>
    <w:tblStylePr w:type="lastRow">
      <w:rPr>
        <w:b/>
        <w:sz w:val="22"/>
      </w:rPr>
      <w:tblPr/>
      <w:tcPr>
        <w:tcBorders>
          <w:top w:val="single" w:color="FFFFFF" w:themeColor="light1" w:sz="4" w:space="0"/>
        </w:tcBorders>
        <w:shd w:val="clear" w:color="70AD47" w:fill="70AD47" w:themeFill="accent6"/>
      </w:tcPr>
    </w:tblStylePr>
    <w:tblStylePr w:type="firstCol">
      <w:rPr>
        <w:b/>
        <w:sz w:val="22"/>
      </w:rPr>
      <w:tblPr/>
      <w:tcPr>
        <w:shd w:val="clear" w:color="70AD47" w:fill="70AD47" w:themeFill="accent6"/>
      </w:tcPr>
    </w:tblStylePr>
    <w:tblStylePr w:type="lastCol">
      <w:rPr>
        <w:b/>
        <w:sz w:val="22"/>
      </w:rPr>
      <w:tblPr/>
      <w:tcPr>
        <w:shd w:val="clear" w:color="70AD47" w:fill="70AD47" w:themeFill="accent6"/>
      </w:tcPr>
    </w:tblStylePr>
    <w:tblStylePr w:type="band1Vert">
      <w:tblPr/>
      <w:tcPr>
        <w:shd w:val="clear" w:color="BCDBA8" w:fill="BCDBA8" w:themeFill="accent6" w:themeFillTint="75"/>
      </w:tcPr>
    </w:tblStylePr>
    <w:tblStylePr w:type="band1Horz">
      <w:tblPr/>
      <w:tcPr>
        <w:shd w:val="clear" w:color="BCDBA8" w:fill="BCDBA8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firstRow">
      <w:rPr>
        <w:b/>
        <w:color w:themeColor="text1" w:themeTint="80" w:themeShade="95"/>
      </w:rPr>
      <w:tblPr/>
      <w:tcPr>
        <w:tcBorders>
          <w:bottom w:val="single" w:color="7F7F7F" w:themeColor="text1" w:sz="12" w:space="0"/>
        </w:tcBorders>
      </w:tcPr>
    </w:tblStylePr>
    <w:tblStylePr w:type="lastRow">
      <w:rPr>
        <w:b/>
        <w:color w:themeColor="text1" w:themeTint="80" w:themeShade="95"/>
      </w:rPr>
      <w:tblPr/>
    </w:tblStylePr>
    <w:tblStylePr w:type="firstCol">
      <w:rPr>
        <w:b/>
        <w:color w:themeColor="text1" w:themeTint="80" w:themeShade="95"/>
      </w:rPr>
      <w:tblPr/>
    </w:tblStylePr>
    <w:tblStylePr w:type="lastCol">
      <w:rPr>
        <w:b/>
        <w:color w:themeColor="text1" w:themeTint="80" w:themeShade="95"/>
      </w:rPr>
      <w:tblPr/>
    </w:tblStylePr>
    <w:tblStylePr w:type="band1Vert">
      <w:tblPr/>
      <w:tcPr>
        <w:shd w:val="clear" w:color="CBCBCB" w:fill="CBCBCB" w:themeFill="text1" w:themeFillTint="34"/>
      </w:tcPr>
    </w:tblStylePr>
    <w:tblStylePr w:type="band1Horz">
      <w:rPr>
        <w:color w:themeColor="text1" w:themeTint="80" w:themeShade="95"/>
        <w:sz w:val="22"/>
      </w:rPr>
      <w:tblPr/>
      <w:tcPr>
        <w:shd w:val="clear" w:color="CBCBCB" w:fill="CBCBCB" w:themeFill="text1" w:themeFillTint="34"/>
      </w:tcPr>
    </w:tblStylePr>
    <w:tblStylePr w:type="band2Horz">
      <w:rPr>
        <w:color w:themeColor="text1" w:themeTint="80" w:themeShade="95"/>
        <w:sz w:val="22"/>
      </w:rPr>
      <w:tblPr/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CCCEA" w:themeColor="accent1" w:themeTint="80" w:sz="4" w:space="0"/>
        <w:left w:val="single" w:color="ACCCEA" w:themeColor="accent1" w:themeTint="80" w:sz="4" w:space="0"/>
        <w:bottom w:val="single" w:color="ACCCEA" w:themeColor="accent1" w:themeTint="80" w:sz="4" w:space="0"/>
        <w:right w:val="single" w:color="ACCCEA" w:themeColor="accent1" w:themeTint="80" w:sz="4" w:space="0"/>
        <w:insideH w:val="single" w:color="ACCCEA" w:themeColor="accent1" w:themeTint="80" w:sz="4" w:space="0"/>
        <w:insideV w:val="single" w:color="ACCCEA" w:themeColor="accent1" w:themeTint="80" w:sz="4" w:space="0"/>
      </w:tblBorders>
    </w:tblPr>
    <w:tblStylePr w:type="firstRow">
      <w:rPr>
        <w:b/>
        <w:color w:themeColor="accent1" w:themeTint="80" w:themeShade="95"/>
      </w:rPr>
      <w:tblPr/>
      <w:tcPr>
        <w:tcBorders>
          <w:bottom w:val="single" w:color="ACCCEA" w:themeColor="accent1" w:sz="12" w:space="0"/>
        </w:tcBorders>
      </w:tcPr>
    </w:tblStylePr>
    <w:tblStylePr w:type="lastRow">
      <w:rPr>
        <w:b/>
        <w:color w:themeColor="accent1" w:themeTint="80" w:themeShade="95"/>
      </w:rPr>
      <w:tblPr/>
    </w:tblStylePr>
    <w:tblStylePr w:type="firstCol">
      <w:rPr>
        <w:b/>
        <w:color w:themeColor="accent1" w:themeTint="80" w:themeShade="95"/>
      </w:rPr>
      <w:tblPr/>
    </w:tblStylePr>
    <w:tblStylePr w:type="lastCol">
      <w:rPr>
        <w:b/>
        <w:color w:themeColor="accent1" w:themeTint="80" w:themeShade="95"/>
      </w:rPr>
      <w:tblPr/>
    </w:tblStylePr>
    <w:tblStylePr w:type="band1Vert">
      <w:tblPr/>
      <w:tcPr>
        <w:shd w:val="clear" w:color="DDEAF6" w:fill="DDEAF6" w:themeFill="accent1" w:themeFillTint="34"/>
      </w:tcPr>
    </w:tblStylePr>
    <w:tblStylePr w:type="band1Horz">
      <w:rPr>
        <w:color w:themeColor="accent1" w:themeTint="80" w:themeShade="95"/>
        <w:sz w:val="22"/>
      </w:rPr>
      <w:tblPr/>
      <w:tcPr>
        <w:shd w:val="clear" w:color="DDEAF6" w:fill="DDEAF6" w:themeFill="accent1" w:themeFillTint="34"/>
      </w:tcPr>
    </w:tblStylePr>
    <w:tblStylePr w:type="band2Horz">
      <w:rPr>
        <w:color w:themeColor="accent1" w:themeTint="80" w:themeShade="95"/>
        <w:sz w:val="22"/>
      </w:rPr>
      <w:tblPr/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firstRow">
      <w:rPr>
        <w:b/>
        <w:color w:themeColor="accent2" w:themeTint="97" w:themeShade="95"/>
      </w:rPr>
      <w:tblPr/>
      <w:tcPr>
        <w:tcBorders>
          <w:bottom w:val="single" w:color="F4B184" w:themeColor="accent2" w:sz="12" w:space="0"/>
        </w:tcBorders>
      </w:tcPr>
    </w:tblStylePr>
    <w:tblStylePr w:type="lastRow">
      <w:rPr>
        <w:b/>
        <w:color w:themeColor="accent2" w:themeTint="97" w:themeShade="95"/>
      </w:rPr>
      <w:tblPr/>
    </w:tblStylePr>
    <w:tblStylePr w:type="firstCol">
      <w:rPr>
        <w:b/>
        <w:color w:themeColor="accent2" w:themeTint="97" w:themeShade="95"/>
      </w:rPr>
      <w:tblPr/>
    </w:tblStylePr>
    <w:tblStylePr w:type="lastCol">
      <w:rPr>
        <w:b/>
        <w:color w:themeColor="accent2" w:themeTint="97" w:themeShade="95"/>
      </w:rPr>
      <w:tblPr/>
    </w:tblStylePr>
    <w:tblStylePr w:type="band1Vert">
      <w:tblPr/>
      <w:tcPr>
        <w:shd w:val="clear" w:color="FBE5D6" w:fill="FBE5D6" w:themeFill="accent2" w:themeFillTint="32"/>
      </w:tcPr>
    </w:tblStylePr>
    <w:tblStylePr w:type="band1Horz">
      <w:rPr>
        <w:color w:themeColor="accent2" w:themeTint="97" w:themeShade="95"/>
        <w:sz w:val="22"/>
      </w:rPr>
      <w:tblPr/>
      <w:tcPr>
        <w:shd w:val="clear" w:color="FBE5D6" w:fill="FBE5D6" w:themeFill="accent2" w:themeFillTint="32"/>
      </w:tcPr>
    </w:tblStylePr>
    <w:tblStylePr w:type="band2Horz">
      <w:rPr>
        <w:color w:themeColor="accent2" w:themeTint="97" w:themeShade="95"/>
        <w:sz w:val="22"/>
      </w:rPr>
      <w:tblPr/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5A5A5" w:themeColor="accent3" w:themeTint="fe" w:sz="4" w:space="0"/>
        <w:left w:val="single" w:color="A5A5A5" w:themeColor="accent3" w:themeTint="fe" w:sz="4" w:space="0"/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firstRow">
      <w:rPr>
        <w:b/>
        <w:color w:themeColor="accent3" w:themeTint="fe" w:themeShade="95"/>
      </w:rPr>
      <w:tblPr/>
      <w:tcPr>
        <w:tcBorders>
          <w:bottom w:val="single" w:color="A5A5A5" w:themeColor="accent3" w:sz="12" w:space="0"/>
        </w:tcBorders>
      </w:tcPr>
    </w:tblStylePr>
    <w:tblStylePr w:type="lastRow">
      <w:rPr>
        <w:b/>
        <w:color w:themeColor="accent3" w:themeTint="fe" w:themeShade="95"/>
      </w:rPr>
      <w:tblPr/>
    </w:tblStylePr>
    <w:tblStylePr w:type="firstCol">
      <w:rPr>
        <w:b/>
        <w:color w:themeColor="accent3" w:themeTint="fe" w:themeShade="95"/>
      </w:rPr>
      <w:tblPr/>
    </w:tblStylePr>
    <w:tblStylePr w:type="lastCol">
      <w:rPr>
        <w:b/>
        <w:color w:themeColor="accent3" w:themeTint="fe" w:themeShade="95"/>
      </w:rPr>
      <w:tblPr/>
    </w:tblStylePr>
    <w:tblStylePr w:type="band1Vert">
      <w:tblPr/>
      <w:tcPr>
        <w:shd w:val="clear" w:color="ECECEC" w:fill="ECECEC" w:themeFill="accent3" w:themeFillTint="34"/>
      </w:tcPr>
    </w:tblStylePr>
    <w:tblStylePr w:type="band1Horz">
      <w:rPr>
        <w:color w:themeColor="accent3" w:themeTint="fe" w:themeShade="95"/>
        <w:sz w:val="22"/>
      </w:rPr>
      <w:tblPr/>
      <w:tcPr>
        <w:shd w:val="clear" w:color="ECECEC" w:fill="ECECEC" w:themeFill="accent3" w:themeFillTint="34"/>
      </w:tcPr>
    </w:tblStylePr>
    <w:tblStylePr w:type="band2Horz">
      <w:rPr>
        <w:color w:themeColor="accent3" w:themeTint="fe" w:themeShade="95"/>
        <w:sz w:val="22"/>
      </w:rPr>
      <w:tblPr/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firstRow">
      <w:rPr>
        <w:b/>
        <w:color w:themeColor="accent4" w:themeTint="9a" w:themeShade="95"/>
      </w:rPr>
      <w:tblPr/>
      <w:tcPr>
        <w:tcBorders>
          <w:bottom w:val="single" w:color="FFD865" w:themeColor="accent4" w:sz="12" w:space="0"/>
        </w:tcBorders>
      </w:tcPr>
    </w:tblStylePr>
    <w:tblStylePr w:type="lastRow">
      <w:rPr>
        <w:b/>
        <w:color w:themeColor="accent4" w:themeTint="9a" w:themeShade="95"/>
      </w:rPr>
      <w:tblPr/>
    </w:tblStylePr>
    <w:tblStylePr w:type="firstCol">
      <w:rPr>
        <w:b/>
        <w:color w:themeColor="accent4" w:themeTint="9a" w:themeShade="95"/>
      </w:rPr>
      <w:tblPr/>
    </w:tblStylePr>
    <w:tblStylePr w:type="lastCol">
      <w:rPr>
        <w:b/>
        <w:color w:themeColor="accent4" w:themeTint="9a" w:themeShade="95"/>
      </w:rPr>
      <w:tblPr/>
    </w:tblStylePr>
    <w:tblStylePr w:type="band1Vert">
      <w:tblPr/>
      <w:tcPr>
        <w:shd w:val="clear" w:color="FFF2CB" w:fill="FFF2CB" w:themeFill="accent4" w:themeFillTint="34"/>
      </w:tcPr>
    </w:tblStylePr>
    <w:tblStylePr w:type="band1Horz">
      <w:rPr>
        <w:color w:themeColor="accent4" w:themeTint="9a" w:themeShade="95"/>
        <w:sz w:val="22"/>
      </w:rPr>
      <w:tblPr/>
      <w:tcPr>
        <w:shd w:val="clear" w:color="FFF2CB" w:fill="FFF2CB" w:themeFill="accent4" w:themeFillTint="34"/>
      </w:tcPr>
    </w:tblStylePr>
    <w:tblStylePr w:type="band2Horz">
      <w:rPr>
        <w:color w:themeColor="accent4" w:themeTint="9a" w:themeShade="95"/>
        <w:sz w:val="22"/>
      </w:rPr>
      <w:tblPr/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472C4" w:themeColor="accent5" w:sz="4" w:space="0"/>
        <w:left w:val="single" w:color="4472C4" w:themeColor="accent5" w:sz="4" w:space="0"/>
        <w:bottom w:val="single" w:color="4472C4" w:themeColor="accent5" w:sz="4" w:space="0"/>
        <w:right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firstRow">
      <w:rPr>
        <w:b/>
        <w:color w:themeColor="accent5" w:themeShade="95"/>
      </w:rPr>
      <w:tblPr/>
      <w:tcPr>
        <w:tcBorders>
          <w:bottom w:val="single" w:color="4472C4" w:themeColor="accent5" w:sz="12" w:space="0"/>
        </w:tcBorders>
      </w:tcPr>
    </w:tblStylePr>
    <w:tblStylePr w:type="lastRow">
      <w:rPr>
        <w:b/>
        <w:color w:themeColor="accent5" w:themeShade="95"/>
      </w:rPr>
      <w:tblPr/>
    </w:tblStylePr>
    <w:tblStylePr w:type="firstCol">
      <w:rPr>
        <w:b/>
        <w:color w:themeColor="accent5" w:themeShade="95"/>
      </w:rPr>
      <w:tblPr/>
    </w:tblStylePr>
    <w:tblStylePr w:type="lastCol">
      <w:rPr>
        <w:b/>
        <w:color w:themeColor="accent5" w:themeShade="95"/>
      </w:rPr>
      <w:tblPr/>
    </w:tblStylePr>
    <w:tblStylePr w:type="band1Vert">
      <w:tblPr/>
      <w:tcPr>
        <w:shd w:val="clear" w:color="D8E2F3" w:fill="D8E2F3" w:themeFill="accent5" w:themeFillTint="34"/>
      </w:tcPr>
    </w:tblStylePr>
    <w:tblStylePr w:type="band1Horz">
      <w:rPr>
        <w:color w:themeColor="accent5" w:themeShade="95"/>
        <w:sz w:val="22"/>
      </w:rPr>
      <w:tblPr/>
      <w:tcPr>
        <w:shd w:val="clear" w:color="D8E2F3" w:fill="D8E2F3" w:themeFill="accent5" w:themeFillTint="34"/>
      </w:tcPr>
    </w:tblStylePr>
    <w:tblStylePr w:type="band2Horz">
      <w:rPr>
        <w:color w:themeColor="accent5" w:themeShade="95"/>
        <w:sz w:val="22"/>
      </w:rPr>
      <w:tblPr/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0AD47" w:themeColor="accent6" w:sz="4" w:space="0"/>
        <w:left w:val="single" w:color="70AD47" w:themeColor="accent6" w:sz="4" w:space="0"/>
        <w:bottom w:val="single" w:color="70AD47" w:themeColor="accent6" w:sz="4" w:space="0"/>
        <w:right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firstRow">
      <w:rPr>
        <w:b/>
        <w:color w:themeColor="accent5" w:themeShade="95"/>
      </w:rPr>
      <w:tblPr/>
      <w:tcPr>
        <w:tcBorders>
          <w:bottom w:val="single" w:color="70AD47" w:themeColor="accent6" w:sz="12" w:space="0"/>
        </w:tcBorders>
      </w:tcPr>
    </w:tblStylePr>
    <w:tblStylePr w:type="lastRow">
      <w:rPr>
        <w:b/>
        <w:color w:themeColor="accent5" w:themeShade="95"/>
      </w:rPr>
      <w:tblPr/>
    </w:tblStylePr>
    <w:tblStylePr w:type="firstCol">
      <w:rPr>
        <w:b/>
        <w:color w:themeColor="accent5" w:themeShade="95"/>
      </w:rPr>
      <w:tblPr/>
    </w:tblStylePr>
    <w:tblStylePr w:type="lastCol">
      <w:rPr>
        <w:b/>
        <w:color w:themeColor="accent5" w:themeShade="95"/>
      </w:rPr>
      <w:tblPr/>
    </w:tblStylePr>
    <w:tblStylePr w:type="band1Vert">
      <w:tblPr/>
      <w:tcPr>
        <w:shd w:val="clear" w:color="E1EFD8" w:fill="E1EFD8" w:themeFill="accent6" w:themeFillTint="34"/>
      </w:tcPr>
    </w:tblStylePr>
    <w:tblStylePr w:type="band1Horz">
      <w:rPr>
        <w:color w:themeColor="accent5" w:themeShade="95"/>
        <w:sz w:val="22"/>
      </w:rPr>
      <w:tblPr/>
      <w:tcPr>
        <w:shd w:val="clear" w:color="E1EFD8" w:fill="E1EFD8" w:themeFill="accent6" w:themeFillTint="34"/>
      </w:tcPr>
    </w:tblStylePr>
    <w:tblStylePr w:type="band2Horz">
      <w:rPr>
        <w:color w:themeColor="accent5" w:themeShade="95"/>
        <w:sz w:val="22"/>
      </w:rPr>
      <w:tblPr/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firstRow">
      <w:rPr>
        <w:b/>
        <w:color w:themeColor="text1" w:themeTint="80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7F7F7F" w:themeColor="text1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b/>
        <w:color w:themeColor="text1" w:themeTint="80" w:themeShade="95"/>
        <w:sz w:val="22"/>
      </w:rPr>
      <w:tblPr/>
      <w:tcPr>
        <w:tcBorders>
          <w:top w:val="single" w:color="7F7F7F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themeColor="text1" w:themeTint="80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sz="4" w:space="0"/>
        </w:tcBorders>
        <w:shd w:val="clear" w:color="FFFFFF" w:fill="auto"/>
      </w:tcPr>
    </w:tblStylePr>
    <w:tblStylePr w:type="lastCol">
      <w:rPr>
        <w:i/>
        <w:color w:themeColor="text1" w:themeTint="80" w:themeShade="95"/>
        <w:sz w:val="22"/>
      </w:rPr>
      <w:tblPr/>
      <w:tcPr>
        <w:tcBorders>
          <w:top w:val="none" w:color="000000" w:sz="4" w:space="0"/>
          <w:left w:val="single" w:color="7F7F7F" w:themeColor="text1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F2F2F2" w:fill="F2F2F2" w:themeFill="text1" w:themeFillTint="d"/>
      </w:tcPr>
    </w:tblStylePr>
    <w:tblStylePr w:type="band1Horz">
      <w:rPr>
        <w:color w:themeColor="text1" w:themeTint="80" w:themeShade="95"/>
        <w:sz w:val="22"/>
      </w:rPr>
      <w:tblPr/>
      <w:tcPr>
        <w:shd w:val="clear" w:color="F2F2F2" w:fill="F2F2F2" w:themeFill="text1" w:themeFillTint="d"/>
      </w:tcPr>
    </w:tblStylePr>
    <w:tblStylePr w:type="band2Horz">
      <w:rPr>
        <w:color w:themeColor="text1" w:themeTint="80" w:themeShade="95"/>
        <w:sz w:val="22"/>
      </w:rPr>
      <w:tblPr/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CCCEA" w:themeColor="accent1" w:themeTint="80" w:sz="4" w:space="0"/>
        <w:right w:val="single" w:color="ACCCEA" w:themeColor="accent1" w:themeTint="80" w:sz="4" w:space="0"/>
        <w:insideH w:val="single" w:color="ACCCEA" w:themeColor="accent1" w:themeTint="80" w:sz="4" w:space="0"/>
        <w:insideV w:val="single" w:color="ACCCEA" w:themeColor="accent1" w:themeTint="80" w:sz="4" w:space="0"/>
      </w:tblBorders>
    </w:tblPr>
    <w:tblStylePr w:type="firstRow">
      <w:rPr>
        <w:b/>
        <w:color w:themeColor="accent1" w:themeTint="80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ACCCEA" w:themeColor="accent1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b/>
        <w:color w:themeColor="accent1" w:themeTint="80" w:themeShade="95"/>
        <w:sz w:val="22"/>
      </w:rPr>
      <w:tblPr/>
      <w:tcPr>
        <w:tcBorders>
          <w:top w:val="single" w:color="ACCCEA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themeColor="accent1" w:themeTint="80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CCCEA" w:themeColor="accent1" w:sz="4" w:space="0"/>
        </w:tcBorders>
        <w:shd w:val="clear" w:color="FFFFFF" w:fill="auto"/>
      </w:tcPr>
    </w:tblStylePr>
    <w:tblStylePr w:type="lastCol">
      <w:rPr>
        <w:i/>
        <w:color w:themeColor="accent1" w:themeTint="80" w:themeShade="95"/>
        <w:sz w:val="22"/>
      </w:rPr>
      <w:tblPr/>
      <w:tcPr>
        <w:tcBorders>
          <w:top w:val="none" w:color="000000" w:sz="4" w:space="0"/>
          <w:left w:val="single" w:color="ACCCEA" w:themeColor="accent1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DDEAF6" w:fill="DDEAF6" w:themeFill="accent1" w:themeFillTint="34"/>
      </w:tcPr>
    </w:tblStylePr>
    <w:tblStylePr w:type="band1Horz">
      <w:rPr>
        <w:color w:themeColor="accent1" w:themeTint="80" w:themeShade="95"/>
        <w:sz w:val="22"/>
      </w:rPr>
      <w:tblPr/>
      <w:tcPr>
        <w:shd w:val="clear" w:color="DDEAF6" w:fill="DDEAF6" w:themeFill="accent1" w:themeFillTint="34"/>
      </w:tcPr>
    </w:tblStylePr>
    <w:tblStylePr w:type="band2Horz">
      <w:rPr>
        <w:color w:themeColor="accent1" w:themeTint="80" w:themeShade="95"/>
        <w:sz w:val="22"/>
      </w:rPr>
      <w:tblPr/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firstRow">
      <w:rPr>
        <w:b/>
        <w:color w:themeColor="accent2" w:themeTint="97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F4B184" w:themeColor="accent2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b/>
        <w:color w:themeColor="accent2" w:themeTint="97" w:themeShade="95"/>
        <w:sz w:val="22"/>
      </w:rPr>
      <w:tblPr/>
      <w:tcPr>
        <w:tcBorders>
          <w:top w:val="single" w:color="F4B184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themeColor="accent2" w:themeTint="97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4B184" w:themeColor="accent2" w:sz="4" w:space="0"/>
        </w:tcBorders>
        <w:shd w:val="clear" w:color="FFFFFF" w:fill="auto"/>
      </w:tcPr>
    </w:tblStylePr>
    <w:tblStylePr w:type="lastCol">
      <w:rPr>
        <w:i/>
        <w:color w:themeColor="accent2" w:themeTint="97" w:themeShade="95"/>
        <w:sz w:val="22"/>
      </w:rPr>
      <w:tblPr/>
      <w:tcPr>
        <w:tcBorders>
          <w:top w:val="none" w:color="000000" w:sz="4" w:space="0"/>
          <w:left w:val="single" w:color="F4B184" w:themeColor="accent2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FBE5D6" w:fill="FBE5D6" w:themeFill="accent2" w:themeFillTint="32"/>
      </w:tcPr>
    </w:tblStylePr>
    <w:tblStylePr w:type="band1Horz">
      <w:rPr>
        <w:color w:themeColor="accent2" w:themeTint="97" w:themeShade="95"/>
        <w:sz w:val="22"/>
      </w:rPr>
      <w:tblPr/>
      <w:tcPr>
        <w:shd w:val="clear" w:color="FBE5D6" w:fill="FBE5D6" w:themeFill="accent2" w:themeFillTint="32"/>
      </w:tcPr>
    </w:tblStylePr>
    <w:tblStylePr w:type="band2Horz">
      <w:rPr>
        <w:color w:themeColor="accent2" w:themeTint="97" w:themeShade="95"/>
        <w:sz w:val="22"/>
      </w:rPr>
      <w:tblPr/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firstRow">
      <w:rPr>
        <w:b/>
        <w:color w:themeColor="accent3" w:themeTint="fe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A5A5A5" w:themeColor="accent3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b/>
        <w:color w:themeColor="accent3" w:themeTint="fe" w:themeShade="95"/>
        <w:sz w:val="22"/>
      </w:rPr>
      <w:tblPr/>
      <w:tcPr>
        <w:tcBorders>
          <w:top w:val="single" w:color="A5A5A5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themeColor="accent3" w:themeTint="fe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5A5A5" w:themeColor="accent3" w:sz="4" w:space="0"/>
        </w:tcBorders>
        <w:shd w:val="clear" w:color="FFFFFF" w:fill="auto"/>
      </w:tcPr>
    </w:tblStylePr>
    <w:tblStylePr w:type="lastCol">
      <w:rPr>
        <w:i/>
        <w:color w:themeColor="accent3" w:themeTint="fe" w:themeShade="95"/>
        <w:sz w:val="22"/>
      </w:rPr>
      <w:tblPr/>
      <w:tcPr>
        <w:tcBorders>
          <w:top w:val="none" w:color="000000" w:sz="4" w:space="0"/>
          <w:left w:val="single" w:color="A5A5A5" w:themeColor="accent3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ECECEC" w:fill="ECECEC" w:themeFill="accent3" w:themeFillTint="34"/>
      </w:tcPr>
    </w:tblStylePr>
    <w:tblStylePr w:type="band1Horz">
      <w:rPr>
        <w:color w:themeColor="accent3" w:themeTint="fe" w:themeShade="95"/>
        <w:sz w:val="22"/>
      </w:rPr>
      <w:tblPr/>
      <w:tcPr>
        <w:shd w:val="clear" w:color="ECECEC" w:fill="ECECEC" w:themeFill="accent3" w:themeFillTint="34"/>
      </w:tcPr>
    </w:tblStylePr>
    <w:tblStylePr w:type="band2Horz">
      <w:rPr>
        <w:color w:themeColor="accent3" w:themeTint="fe" w:themeShade="95"/>
        <w:sz w:val="22"/>
      </w:rPr>
      <w:tblPr/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firstRow">
      <w:rPr>
        <w:b/>
        <w:color w:themeColor="accent4" w:themeTint="9a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FFD865" w:themeColor="accent4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b/>
        <w:color w:themeColor="accent4" w:themeTint="9a" w:themeShade="95"/>
        <w:sz w:val="22"/>
      </w:rPr>
      <w:tblPr/>
      <w:tcPr>
        <w:tcBorders>
          <w:top w:val="single" w:color="FFD865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themeColor="accent4" w:themeTint="9a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D865" w:themeColor="accent4" w:sz="4" w:space="0"/>
        </w:tcBorders>
        <w:shd w:val="clear" w:color="FFFFFF" w:fill="auto"/>
      </w:tcPr>
    </w:tblStylePr>
    <w:tblStylePr w:type="lastCol">
      <w:rPr>
        <w:i/>
        <w:color w:themeColor="accent4" w:themeTint="9a" w:themeShade="95"/>
        <w:sz w:val="22"/>
      </w:rPr>
      <w:tblPr/>
      <w:tcPr>
        <w:tcBorders>
          <w:top w:val="none" w:color="000000" w:sz="4" w:space="0"/>
          <w:left w:val="single" w:color="FFD865" w:themeColor="accent4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FFF2CB" w:fill="FFF2CB" w:themeFill="accent4" w:themeFillTint="34"/>
      </w:tcPr>
    </w:tblStylePr>
    <w:tblStylePr w:type="band1Horz">
      <w:rPr>
        <w:color w:themeColor="accent4" w:themeTint="9a" w:themeShade="95"/>
        <w:sz w:val="22"/>
      </w:rPr>
      <w:tblPr/>
      <w:tcPr>
        <w:shd w:val="clear" w:color="FFF2CB" w:fill="FFF2CB" w:themeFill="accent4" w:themeFillTint="34"/>
      </w:tcPr>
    </w:tblStylePr>
    <w:tblStylePr w:type="band2Horz">
      <w:rPr>
        <w:color w:themeColor="accent4" w:themeTint="9a" w:themeShade="95"/>
        <w:sz w:val="22"/>
      </w:rPr>
      <w:tblPr/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</w:tblPr>
    <w:tblStylePr w:type="firstRow">
      <w:rPr>
        <w:b/>
        <w:color w:themeColor="accent5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95AFDD" w:themeColor="accent5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b/>
        <w:color w:themeColor="accent5" w:themeShade="95"/>
        <w:sz w:val="22"/>
      </w:rPr>
      <w:tblPr/>
      <w:tcPr>
        <w:tcBorders>
          <w:top w:val="single" w:color="95AFDD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themeColor="accent5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5AFDD" w:themeColor="accent5" w:sz="4" w:space="0"/>
        </w:tcBorders>
        <w:shd w:val="clear" w:color="FFFFFF" w:fill="auto"/>
      </w:tcPr>
    </w:tblStylePr>
    <w:tblStylePr w:type="lastCol">
      <w:rPr>
        <w:i/>
        <w:color w:themeColor="accent5" w:themeShade="95"/>
        <w:sz w:val="22"/>
      </w:rPr>
      <w:tblPr/>
      <w:tcPr>
        <w:tcBorders>
          <w:top w:val="none" w:color="000000" w:sz="4" w:space="0"/>
          <w:left w:val="single" w:color="95AFDD" w:themeColor="accent5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D8E2F3" w:fill="D8E2F3" w:themeFill="accent5" w:themeFillTint="34"/>
      </w:tcPr>
    </w:tblStylePr>
    <w:tblStylePr w:type="band1Horz">
      <w:rPr>
        <w:color w:themeColor="accent5" w:themeShade="95"/>
        <w:sz w:val="22"/>
      </w:rPr>
      <w:tblPr/>
      <w:tcPr>
        <w:shd w:val="clear" w:color="D8E2F3" w:fill="D8E2F3" w:themeFill="accent5" w:themeFillTint="34"/>
      </w:tcPr>
    </w:tblStylePr>
    <w:tblStylePr w:type="band2Horz">
      <w:rPr>
        <w:color w:themeColor="accent5" w:themeShade="95"/>
        <w:sz w:val="22"/>
      </w:rPr>
      <w:tblPr/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firstRow">
      <w:rPr>
        <w:b/>
        <w:color w:themeColor="accent6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ADD394" w:themeColor="accent6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b/>
        <w:color w:themeColor="accent6" w:themeShade="95"/>
        <w:sz w:val="22"/>
      </w:rPr>
      <w:tblPr/>
      <w:tcPr>
        <w:tcBorders>
          <w:top w:val="single" w:color="ADD394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themeColor="accent6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DD394" w:themeColor="accent6" w:sz="4" w:space="0"/>
        </w:tcBorders>
        <w:shd w:val="clear" w:color="FFFFFF" w:fill="auto"/>
      </w:tcPr>
    </w:tblStylePr>
    <w:tblStylePr w:type="lastCol">
      <w:rPr>
        <w:i/>
        <w:color w:themeColor="accent6" w:themeShade="95"/>
        <w:sz w:val="22"/>
      </w:rPr>
      <w:tblPr/>
      <w:tcPr>
        <w:tcBorders>
          <w:top w:val="none" w:color="000000" w:sz="4" w:space="0"/>
          <w:left w:val="single" w:color="ADD394" w:themeColor="accent6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E1EFD8" w:fill="E1EFD8" w:themeFill="accent6" w:themeFillTint="34"/>
      </w:tcPr>
    </w:tblStylePr>
    <w:tblStylePr w:type="band1Horz">
      <w:rPr>
        <w:color w:themeColor="accent6" w:themeShade="95"/>
        <w:sz w:val="22"/>
      </w:rPr>
      <w:tblPr/>
      <w:tcPr>
        <w:shd w:val="clear" w:color="E1EFD8" w:fill="E1EFD8" w:themeFill="accent6" w:themeFillTint="34"/>
      </w:tcPr>
    </w:tblStylePr>
    <w:tblStylePr w:type="band2Horz">
      <w:rPr>
        <w:color w:themeColor="accent6" w:themeShade="95"/>
        <w:sz w:val="22"/>
      </w:rPr>
      <w:tblPr/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Row">
      <w:rPr>
        <w:b/>
      </w:rPr>
      <w:tblPr/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tblPr/>
      <w:tcPr>
        <w:shd w:val="clear" w:color="BFBFBF" w:fill="BFBFBF" w:themeFill="text1" w:themeFillTint="40"/>
      </w:tcPr>
    </w:tblStylePr>
    <w:tblStylePr w:type="band1Horz">
      <w:tblPr/>
      <w:tcPr>
        <w:shd w:val="clear" w:color="BFBFBF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5B9BD5" w:themeColor="accent1" w:sz="4" w:space="0"/>
          <w:right w:val="none" w:color="000000" w:sz="4" w:space="0"/>
        </w:tcBorders>
      </w:tcPr>
    </w:tblStylePr>
    <w:tblStylePr w:type="lastRow">
      <w:rPr>
        <w:b/>
      </w:rPr>
      <w:tblPr/>
      <w:tcPr>
        <w:tcBorders>
          <w:top w:val="single" w:color="5B9BD5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tblPr/>
      <w:tcPr>
        <w:shd w:val="clear" w:color="D5E5F4" w:fill="D5E5F4" w:themeFill="accent1" w:themeFillTint="40"/>
      </w:tcPr>
    </w:tblStylePr>
    <w:tblStylePr w:type="band1Horz">
      <w:tblPr/>
      <w:tcPr>
        <w:shd w:val="clear" w:color="D5E5F4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ED7D31" w:themeColor="accent2" w:sz="4" w:space="0"/>
          <w:right w:val="none" w:color="000000" w:sz="4" w:space="0"/>
        </w:tcBorders>
      </w:tcPr>
    </w:tblStylePr>
    <w:tblStylePr w:type="lastRow">
      <w:rPr>
        <w:b/>
      </w:rPr>
      <w:tblPr/>
      <w:tcPr>
        <w:tcBorders>
          <w:top w:val="single" w:color="ED7D31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tblPr/>
      <w:tcPr>
        <w:shd w:val="clear" w:color="FADECB" w:fill="FADECB" w:themeFill="accent2" w:themeFillTint="40"/>
      </w:tcPr>
    </w:tblStylePr>
    <w:tblStylePr w:type="band1Horz">
      <w:tblPr/>
      <w:tcPr>
        <w:shd w:val="clear" w:color="FADECB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A5A5A5" w:themeColor="accent3" w:sz="4" w:space="0"/>
          <w:right w:val="none" w:color="000000" w:sz="4" w:space="0"/>
        </w:tcBorders>
      </w:tcPr>
    </w:tblStylePr>
    <w:tblStylePr w:type="lastRow">
      <w:rPr>
        <w:b/>
      </w:rPr>
      <w:tblPr/>
      <w:tcPr>
        <w:tcBorders>
          <w:top w:val="single" w:color="A5A5A5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tblPr/>
      <w:tcPr>
        <w:shd w:val="clear" w:color="E8E8E8" w:fill="E8E8E8" w:themeFill="accent3" w:themeFillTint="40"/>
      </w:tcPr>
    </w:tblStylePr>
    <w:tblStylePr w:type="band1Horz">
      <w:tblPr/>
      <w:tcPr>
        <w:shd w:val="clear" w:color="E8E8E8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FFC000" w:themeColor="accent4" w:sz="4" w:space="0"/>
          <w:right w:val="none" w:color="000000" w:sz="4" w:space="0"/>
        </w:tcBorders>
      </w:tcPr>
    </w:tblStylePr>
    <w:tblStylePr w:type="lastRow">
      <w:rPr>
        <w:b/>
      </w:rPr>
      <w:tblPr/>
      <w:tcPr>
        <w:tcBorders>
          <w:top w:val="single" w:color="FFC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tblPr/>
      <w:tcPr>
        <w:shd w:val="clear" w:color="FFEFBF" w:fill="FFEFBF" w:themeFill="accent4" w:themeFillTint="40"/>
      </w:tcPr>
    </w:tblStylePr>
    <w:tblStylePr w:type="band1Horz">
      <w:tblPr/>
      <w:tcPr>
        <w:shd w:val="clear" w:color="FFEFBF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4472C4" w:themeColor="accent5" w:sz="4" w:space="0"/>
          <w:right w:val="none" w:color="000000" w:sz="4" w:space="0"/>
        </w:tcBorders>
      </w:tcPr>
    </w:tblStylePr>
    <w:tblStylePr w:type="lastRow">
      <w:rPr>
        <w:b/>
      </w:rPr>
      <w:tblPr/>
      <w:tcPr>
        <w:tcBorders>
          <w:top w:val="single" w:color="4472C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tblPr/>
      <w:tcPr>
        <w:shd w:val="clear" w:color="CFDBF0" w:fill="CFDBF0" w:themeFill="accent5" w:themeFillTint="40"/>
      </w:tcPr>
    </w:tblStylePr>
    <w:tblStylePr w:type="band1Horz">
      <w:tblPr/>
      <w:tcPr>
        <w:shd w:val="clear" w:color="CFDBF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70AD47" w:themeColor="accent6" w:sz="4" w:space="0"/>
          <w:right w:val="none" w:color="000000" w:sz="4" w:space="0"/>
        </w:tcBorders>
      </w:tcPr>
    </w:tblStylePr>
    <w:tblStylePr w:type="lastRow">
      <w:rPr>
        <w:b/>
      </w:rPr>
      <w:tblPr/>
      <w:tcPr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tblPr/>
      <w:tcPr>
        <w:shd w:val="clear" w:color="DAEBCF" w:fill="DAEBCF" w:themeFill="accent6" w:themeFillTint="40"/>
      </w:tcPr>
    </w:tblStylePr>
    <w:tblStylePr w:type="band1Horz">
      <w:tblPr/>
      <w:tcPr>
        <w:shd w:val="clear" w:color="DAEBCF" w:fill="DAEBCF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firstRow">
      <w:rPr>
        <w:b/>
        <w:sz w:val="22"/>
      </w:rPr>
      <w:tblPr/>
      <w:tcPr>
        <w:tcBorders>
          <w:top w:val="single" w:color="6F6F6F" w:themeColor="text1" w:sz="4" w:space="0"/>
          <w:left w:val="none" w:color="000000" w:sz="4" w:space="0"/>
          <w:bottom w:val="single" w:color="6F6F6F" w:themeColor="text1" w:sz="4" w:space="0"/>
          <w:right w:val="none" w:color="000000" w:sz="4" w:space="0"/>
        </w:tcBorders>
      </w:tcPr>
    </w:tblStylePr>
    <w:tblStylePr w:type="lastRow">
      <w:rPr>
        <w:b/>
        <w:sz w:val="22"/>
      </w:rPr>
      <w:tblPr/>
      <w:tcPr>
        <w:tcBorders>
          <w:top w:val="single" w:color="6F6F6F" w:themeColor="text1" w:sz="4" w:space="0"/>
          <w:left w:val="none" w:color="000000" w:sz="4" w:space="0"/>
          <w:bottom w:val="single" w:color="6F6F6F" w:themeColor="text1" w:sz="4" w:space="0"/>
          <w:right w:val="none" w:color="000000" w:sz="4" w:space="0"/>
        </w:tcBorders>
      </w:tcPr>
    </w:tblStylePr>
    <w:tblStylePr w:type="firstCol">
      <w:rPr>
        <w:b/>
        <w:sz w:val="22"/>
      </w:rPr>
      <w:tblPr/>
    </w:tblStylePr>
    <w:tblStylePr w:type="lastCol">
      <w:rPr>
        <w:b/>
        <w:sz w:val="22"/>
      </w:rPr>
      <w:tblPr/>
    </w:tblStylePr>
    <w:tblStylePr w:type="band1Vert">
      <w:rPr>
        <w:sz w:val="22"/>
      </w:rPr>
      <w:tblPr/>
      <w:tcPr>
        <w:shd w:val="clear" w:color="BFBFBF" w:fill="BFBFBF" w:themeFill="text1" w:themeFillTint="40"/>
      </w:tcPr>
    </w:tblStylePr>
    <w:tblStylePr w:type="band1Horz">
      <w:rPr>
        <w:sz w:val="22"/>
      </w:rPr>
      <w:tblPr/>
      <w:tcPr>
        <w:shd w:val="clear" w:color="BFBFBF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2C6E7" w:themeColor="accent1" w:themeTint="90" w:sz="4" w:space="0"/>
        <w:bottom w:val="single" w:color="A2C6E7" w:themeColor="accent1" w:themeTint="90" w:sz="4" w:space="0"/>
        <w:insideH w:val="single" w:color="A2C6E7" w:themeColor="accent1" w:themeTint="90" w:sz="4" w:space="0"/>
      </w:tblBorders>
    </w:tblPr>
    <w:tblStylePr w:type="firstRow">
      <w:rPr>
        <w:b/>
        <w:sz w:val="22"/>
      </w:rPr>
      <w:tblPr/>
      <w:tcPr>
        <w:tcBorders>
          <w:top w:val="single" w:color="A2C6E7" w:themeColor="accent1" w:sz="4" w:space="0"/>
          <w:left w:val="none" w:color="000000" w:sz="4" w:space="0"/>
          <w:bottom w:val="single" w:color="A2C6E7" w:themeColor="accent1" w:sz="4" w:space="0"/>
          <w:right w:val="none" w:color="000000" w:sz="4" w:space="0"/>
        </w:tcBorders>
      </w:tcPr>
    </w:tblStylePr>
    <w:tblStylePr w:type="lastRow">
      <w:rPr>
        <w:b/>
        <w:sz w:val="22"/>
      </w:rPr>
      <w:tblPr/>
      <w:tcPr>
        <w:tcBorders>
          <w:top w:val="single" w:color="A2C6E7" w:themeColor="accent1" w:sz="4" w:space="0"/>
          <w:left w:val="none" w:color="000000" w:sz="4" w:space="0"/>
          <w:bottom w:val="single" w:color="A2C6E7" w:themeColor="accent1" w:sz="4" w:space="0"/>
          <w:right w:val="none" w:color="000000" w:sz="4" w:space="0"/>
        </w:tcBorders>
      </w:tcPr>
    </w:tblStylePr>
    <w:tblStylePr w:type="firstCol">
      <w:rPr>
        <w:b/>
        <w:sz w:val="22"/>
      </w:rPr>
      <w:tblPr/>
    </w:tblStylePr>
    <w:tblStylePr w:type="lastCol">
      <w:rPr>
        <w:b/>
        <w:sz w:val="22"/>
      </w:rPr>
      <w:tblPr/>
    </w:tblStylePr>
    <w:tblStylePr w:type="band1Vert">
      <w:rPr>
        <w:sz w:val="22"/>
      </w:rPr>
      <w:tblPr/>
      <w:tcPr>
        <w:shd w:val="clear" w:color="D5E5F4" w:fill="D5E5F4" w:themeFill="accent1" w:themeFillTint="40"/>
      </w:tcPr>
    </w:tblStylePr>
    <w:tblStylePr w:type="band1Horz">
      <w:rPr>
        <w:sz w:val="22"/>
      </w:rPr>
      <w:tblPr/>
      <w:tcPr>
        <w:shd w:val="clear" w:color="D5E5F4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bottom w:val="single" w:color="F4B58A" w:themeColor="accent2" w:themeTint="90" w:sz="4" w:space="0"/>
        <w:insideH w:val="single" w:color="F4B58A" w:themeColor="accent2" w:themeTint="90" w:sz="4" w:space="0"/>
      </w:tblBorders>
    </w:tblPr>
    <w:tblStylePr w:type="firstRow">
      <w:rPr>
        <w:b/>
        <w:sz w:val="22"/>
      </w:rPr>
      <w:tblPr/>
      <w:tcPr>
        <w:tcBorders>
          <w:top w:val="single" w:color="F4B58A" w:themeColor="accent2" w:sz="4" w:space="0"/>
          <w:left w:val="none" w:color="000000" w:sz="4" w:space="0"/>
          <w:bottom w:val="single" w:color="F4B58A" w:themeColor="accent2" w:sz="4" w:space="0"/>
          <w:right w:val="none" w:color="000000" w:sz="4" w:space="0"/>
        </w:tcBorders>
      </w:tcPr>
    </w:tblStylePr>
    <w:tblStylePr w:type="lastRow">
      <w:rPr>
        <w:b/>
        <w:sz w:val="22"/>
      </w:rPr>
      <w:tblPr/>
      <w:tcPr>
        <w:tcBorders>
          <w:top w:val="single" w:color="F4B58A" w:themeColor="accent2" w:sz="4" w:space="0"/>
          <w:left w:val="none" w:color="000000" w:sz="4" w:space="0"/>
          <w:bottom w:val="single" w:color="F4B58A" w:themeColor="accent2" w:sz="4" w:space="0"/>
          <w:right w:val="none" w:color="000000" w:sz="4" w:space="0"/>
        </w:tcBorders>
      </w:tcPr>
    </w:tblStylePr>
    <w:tblStylePr w:type="firstCol">
      <w:rPr>
        <w:b/>
        <w:sz w:val="22"/>
      </w:rPr>
      <w:tblPr/>
    </w:tblStylePr>
    <w:tblStylePr w:type="lastCol">
      <w:rPr>
        <w:b/>
        <w:sz w:val="22"/>
      </w:rPr>
      <w:tblPr/>
    </w:tblStylePr>
    <w:tblStylePr w:type="band1Vert">
      <w:rPr>
        <w:sz w:val="22"/>
      </w:rPr>
      <w:tblPr/>
      <w:tcPr>
        <w:shd w:val="clear" w:color="FADECB" w:fill="FADECB" w:themeFill="accent2" w:themeFillTint="40"/>
      </w:tcPr>
    </w:tblStylePr>
    <w:tblStylePr w:type="band1Horz">
      <w:rPr>
        <w:sz w:val="22"/>
      </w:rPr>
      <w:tblPr/>
      <w:tcPr>
        <w:shd w:val="clear" w:color="FADECB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bottom w:val="single" w:color="CCCCCC" w:themeColor="accent3" w:themeTint="90" w:sz="4" w:space="0"/>
        <w:insideH w:val="single" w:color="CCCCCC" w:themeColor="accent3" w:themeTint="90" w:sz="4" w:space="0"/>
      </w:tblBorders>
    </w:tblPr>
    <w:tblStylePr w:type="firstRow">
      <w:rPr>
        <w:b/>
        <w:sz w:val="22"/>
      </w:rPr>
      <w:tblPr/>
      <w:tcPr>
        <w:tcBorders>
          <w:top w:val="single" w:color="CCCCCC" w:themeColor="accent3" w:sz="4" w:space="0"/>
          <w:left w:val="none" w:color="000000" w:sz="4" w:space="0"/>
          <w:bottom w:val="single" w:color="CCCCCC" w:themeColor="accent3" w:sz="4" w:space="0"/>
          <w:right w:val="none" w:color="000000" w:sz="4" w:space="0"/>
        </w:tcBorders>
      </w:tcPr>
    </w:tblStylePr>
    <w:tblStylePr w:type="lastRow">
      <w:rPr>
        <w:b/>
        <w:sz w:val="22"/>
      </w:rPr>
      <w:tblPr/>
      <w:tcPr>
        <w:tcBorders>
          <w:top w:val="single" w:color="CCCCCC" w:themeColor="accent3" w:sz="4" w:space="0"/>
          <w:left w:val="none" w:color="000000" w:sz="4" w:space="0"/>
          <w:bottom w:val="single" w:color="CCCCCC" w:themeColor="accent3" w:sz="4" w:space="0"/>
          <w:right w:val="none" w:color="000000" w:sz="4" w:space="0"/>
        </w:tcBorders>
      </w:tcPr>
    </w:tblStylePr>
    <w:tblStylePr w:type="firstCol">
      <w:rPr>
        <w:b/>
        <w:sz w:val="22"/>
      </w:rPr>
      <w:tblPr/>
    </w:tblStylePr>
    <w:tblStylePr w:type="lastCol">
      <w:rPr>
        <w:b/>
        <w:sz w:val="22"/>
      </w:rPr>
      <w:tblPr/>
    </w:tblStylePr>
    <w:tblStylePr w:type="band1Vert">
      <w:rPr>
        <w:sz w:val="22"/>
      </w:rPr>
      <w:tblPr/>
      <w:tcPr>
        <w:shd w:val="clear" w:color="E8E8E8" w:fill="E8E8E8" w:themeFill="accent3" w:themeFillTint="40"/>
      </w:tcPr>
    </w:tblStylePr>
    <w:tblStylePr w:type="band1Horz">
      <w:rPr>
        <w:sz w:val="22"/>
      </w:rPr>
      <w:tblPr/>
      <w:tcPr>
        <w:shd w:val="clear" w:color="E8E8E8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bottom w:val="single" w:color="FFDB6F" w:themeColor="accent4" w:themeTint="90" w:sz="4" w:space="0"/>
        <w:insideH w:val="single" w:color="FFDB6F" w:themeColor="accent4" w:themeTint="90" w:sz="4" w:space="0"/>
      </w:tblBorders>
    </w:tblPr>
    <w:tblStylePr w:type="firstRow">
      <w:rPr>
        <w:b/>
        <w:sz w:val="22"/>
      </w:rPr>
      <w:tblPr/>
      <w:tcPr>
        <w:tcBorders>
          <w:top w:val="single" w:color="FFDB6F" w:themeColor="accent4" w:sz="4" w:space="0"/>
          <w:left w:val="none" w:color="000000" w:sz="4" w:space="0"/>
          <w:bottom w:val="single" w:color="FFDB6F" w:themeColor="accent4" w:sz="4" w:space="0"/>
          <w:right w:val="none" w:color="000000" w:sz="4" w:space="0"/>
        </w:tcBorders>
      </w:tcPr>
    </w:tblStylePr>
    <w:tblStylePr w:type="lastRow">
      <w:rPr>
        <w:b/>
        <w:sz w:val="22"/>
      </w:rPr>
      <w:tblPr/>
      <w:tcPr>
        <w:tcBorders>
          <w:top w:val="single" w:color="FFDB6F" w:themeColor="accent4" w:sz="4" w:space="0"/>
          <w:left w:val="none" w:color="000000" w:sz="4" w:space="0"/>
          <w:bottom w:val="single" w:color="FFDB6F" w:themeColor="accent4" w:sz="4" w:space="0"/>
          <w:right w:val="none" w:color="000000" w:sz="4" w:space="0"/>
        </w:tcBorders>
      </w:tcPr>
    </w:tblStylePr>
    <w:tblStylePr w:type="firstCol">
      <w:rPr>
        <w:b/>
        <w:sz w:val="22"/>
      </w:rPr>
      <w:tblPr/>
    </w:tblStylePr>
    <w:tblStylePr w:type="lastCol">
      <w:rPr>
        <w:b/>
        <w:sz w:val="22"/>
      </w:rPr>
      <w:tblPr/>
    </w:tblStylePr>
    <w:tblStylePr w:type="band1Vert">
      <w:rPr>
        <w:sz w:val="22"/>
      </w:rPr>
      <w:tblPr/>
      <w:tcPr>
        <w:shd w:val="clear" w:color="FFEFBF" w:fill="FFEFBF" w:themeFill="accent4" w:themeFillTint="40"/>
      </w:tcPr>
    </w:tblStylePr>
    <w:tblStylePr w:type="band1Horz">
      <w:rPr>
        <w:sz w:val="22"/>
      </w:rPr>
      <w:tblPr/>
      <w:tcPr>
        <w:shd w:val="clear" w:color="FFEFBF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5AFDD" w:themeColor="accent5" w:themeTint="90" w:sz="4" w:space="0"/>
        <w:bottom w:val="single" w:color="95AFDD" w:themeColor="accent5" w:themeTint="90" w:sz="4" w:space="0"/>
        <w:insideH w:val="single" w:color="95AFDD" w:themeColor="accent5" w:themeTint="90" w:sz="4" w:space="0"/>
      </w:tblBorders>
    </w:tblPr>
    <w:tblStylePr w:type="firstRow">
      <w:rPr>
        <w:b/>
        <w:sz w:val="22"/>
      </w:rPr>
      <w:tblPr/>
      <w:tcPr>
        <w:tcBorders>
          <w:top w:val="single" w:color="95AFDD" w:themeColor="accent5" w:sz="4" w:space="0"/>
          <w:left w:val="none" w:color="000000" w:sz="4" w:space="0"/>
          <w:bottom w:val="single" w:color="95AFDD" w:themeColor="accent5" w:sz="4" w:space="0"/>
          <w:right w:val="none" w:color="000000" w:sz="4" w:space="0"/>
        </w:tcBorders>
      </w:tcPr>
    </w:tblStylePr>
    <w:tblStylePr w:type="lastRow">
      <w:rPr>
        <w:b/>
        <w:sz w:val="22"/>
      </w:rPr>
      <w:tblPr/>
      <w:tcPr>
        <w:tcBorders>
          <w:top w:val="single" w:color="95AFDD" w:themeColor="accent5" w:sz="4" w:space="0"/>
          <w:left w:val="none" w:color="000000" w:sz="4" w:space="0"/>
          <w:bottom w:val="single" w:color="95AFDD" w:themeColor="accent5" w:sz="4" w:space="0"/>
          <w:right w:val="none" w:color="000000" w:sz="4" w:space="0"/>
        </w:tcBorders>
      </w:tcPr>
    </w:tblStylePr>
    <w:tblStylePr w:type="firstCol">
      <w:rPr>
        <w:b/>
        <w:sz w:val="22"/>
      </w:rPr>
      <w:tblPr/>
    </w:tblStylePr>
    <w:tblStylePr w:type="lastCol">
      <w:rPr>
        <w:b/>
        <w:sz w:val="22"/>
      </w:rPr>
      <w:tblPr/>
    </w:tblStylePr>
    <w:tblStylePr w:type="band1Vert">
      <w:rPr>
        <w:sz w:val="22"/>
      </w:rPr>
      <w:tblPr/>
      <w:tcPr>
        <w:shd w:val="clear" w:color="CFDBF0" w:fill="CFDBF0" w:themeFill="accent5" w:themeFillTint="40"/>
      </w:tcPr>
    </w:tblStylePr>
    <w:tblStylePr w:type="band1Horz">
      <w:rPr>
        <w:sz w:val="22"/>
      </w:rPr>
      <w:tblPr/>
      <w:tcPr>
        <w:shd w:val="clear" w:color="CFDBF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bottom w:val="single" w:color="ADD394" w:themeColor="accent6" w:themeTint="90" w:sz="4" w:space="0"/>
        <w:insideH w:val="single" w:color="ADD394" w:themeColor="accent6" w:themeTint="90" w:sz="4" w:space="0"/>
      </w:tblBorders>
    </w:tblPr>
    <w:tblStylePr w:type="firstRow">
      <w:rPr>
        <w:b/>
        <w:sz w:val="22"/>
      </w:rPr>
      <w:tblPr/>
      <w:tcPr>
        <w:tcBorders>
          <w:top w:val="single" w:color="ADD394" w:themeColor="accent6" w:sz="4" w:space="0"/>
          <w:left w:val="none" w:color="000000" w:sz="4" w:space="0"/>
          <w:bottom w:val="single" w:color="ADD394" w:themeColor="accent6" w:sz="4" w:space="0"/>
          <w:right w:val="none" w:color="000000" w:sz="4" w:space="0"/>
        </w:tcBorders>
      </w:tcPr>
    </w:tblStylePr>
    <w:tblStylePr w:type="lastRow">
      <w:rPr>
        <w:b/>
        <w:sz w:val="22"/>
      </w:rPr>
      <w:tblPr/>
      <w:tcPr>
        <w:tcBorders>
          <w:top w:val="single" w:color="ADD394" w:themeColor="accent6" w:sz="4" w:space="0"/>
          <w:left w:val="none" w:color="000000" w:sz="4" w:space="0"/>
          <w:bottom w:val="single" w:color="ADD394" w:themeColor="accent6" w:sz="4" w:space="0"/>
          <w:right w:val="none" w:color="000000" w:sz="4" w:space="0"/>
        </w:tcBorders>
      </w:tcPr>
    </w:tblStylePr>
    <w:tblStylePr w:type="firstCol">
      <w:rPr>
        <w:b/>
        <w:sz w:val="22"/>
      </w:rPr>
      <w:tblPr/>
    </w:tblStylePr>
    <w:tblStylePr w:type="lastCol">
      <w:rPr>
        <w:b/>
        <w:sz w:val="22"/>
      </w:rPr>
      <w:tblPr/>
    </w:tblStylePr>
    <w:tblStylePr w:type="band1Vert">
      <w:rPr>
        <w:sz w:val="22"/>
      </w:rPr>
      <w:tblPr/>
      <w:tcPr>
        <w:shd w:val="clear" w:color="DAEBCF" w:fill="DAEBCF" w:themeFill="accent6" w:themeFillTint="40"/>
      </w:tcPr>
    </w:tblStylePr>
    <w:tblStylePr w:type="band1Horz">
      <w:rPr>
        <w:sz w:val="22"/>
      </w:rPr>
      <w:tblPr/>
      <w:tcPr>
        <w:shd w:val="clear" w:color="DAEBCF" w:fill="DAEBCF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firstRow">
      <w:rPr>
        <w:b/>
        <w:sz w:val="22"/>
      </w:rPr>
      <w:tblPr/>
      <w:tcPr>
        <w:shd w:val="clear" w:color="000000" w:fill="000000" w:themeFill="text1"/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rPr>
        <w:sz w:val="22"/>
      </w:rPr>
      <w:tblPr/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5B9BD5" w:themeColor="accent1" w:sz="4" w:space="0"/>
        <w:left w:val="single" w:color="5B9BD5" w:themeColor="accent1" w:sz="4" w:space="0"/>
        <w:bottom w:val="single" w:color="5B9BD5" w:themeColor="accent1" w:sz="4" w:space="0"/>
        <w:right w:val="single" w:color="5B9BD5" w:themeColor="accent1" w:sz="4" w:space="0"/>
      </w:tblBorders>
    </w:tblPr>
    <w:tblStylePr w:type="firstRow">
      <w:rPr>
        <w:b/>
        <w:sz w:val="22"/>
      </w:rPr>
      <w:tblPr/>
      <w:tcPr>
        <w:shd w:val="clear" w:color="5B9BD5" w:fill="5B9BD5" w:themeFill="accent1"/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tcBorders>
          <w:left w:val="single" w:color="5B9BD5" w:themeColor="accent1" w:sz="4" w:space="0"/>
          <w:right w:val="single" w:color="5B9BD5" w:themeColor="accent1" w:sz="4" w:space="0"/>
        </w:tcBorders>
      </w:tcPr>
    </w:tblStylePr>
    <w:tblStylePr w:type="band1Horz">
      <w:rPr>
        <w:sz w:val="22"/>
      </w:rPr>
      <w:tblPr/>
      <w:tcPr>
        <w:tcBorders>
          <w:top w:val="single" w:color="5B9BD5" w:themeColor="accent1" w:sz="4" w:space="0"/>
          <w:bottom w:val="single" w:color="5B9BD5" w:themeColor="accent1" w:sz="4" w:space="0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</w:tblBorders>
    </w:tblPr>
    <w:tblStylePr w:type="firstRow">
      <w:rPr>
        <w:b/>
        <w:sz w:val="22"/>
      </w:rPr>
      <w:tblPr/>
      <w:tcPr>
        <w:shd w:val="clear" w:color="F4B184" w:fill="F4B184" w:themeFill="accent2" w:themeFillTint="97"/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tcBorders>
          <w:left w:val="single" w:color="F4B184" w:themeColor="accent2" w:sz="4" w:space="0"/>
          <w:right w:val="single" w:color="F4B184" w:themeColor="accent2" w:sz="4" w:space="0"/>
        </w:tcBorders>
      </w:tcPr>
    </w:tblStylePr>
    <w:tblStylePr w:type="band1Horz">
      <w:rPr>
        <w:sz w:val="22"/>
      </w:rPr>
      <w:tblPr/>
      <w:tcPr>
        <w:tcBorders>
          <w:top w:val="single" w:color="F4B184" w:themeColor="accent2" w:sz="4" w:space="0"/>
          <w:bottom w:val="single" w:color="F4B184" w:themeColor="accent2" w:sz="4" w:space="0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4" w:space="0"/>
        <w:left w:val="single" w:color="C9C9C9" w:themeColor="accent3" w:themeTint="98" w:sz="4" w:space="0"/>
        <w:bottom w:val="single" w:color="C9C9C9" w:themeColor="accent3" w:themeTint="98" w:sz="4" w:space="0"/>
        <w:right w:val="single" w:color="C9C9C9" w:themeColor="accent3" w:themeTint="98" w:sz="4" w:space="0"/>
      </w:tblBorders>
    </w:tblPr>
    <w:tblStylePr w:type="firstRow">
      <w:rPr>
        <w:b/>
        <w:sz w:val="22"/>
      </w:rPr>
      <w:tblPr/>
      <w:tcPr>
        <w:shd w:val="clear" w:color="C9C9C9" w:fill="C9C9C9" w:themeFill="accent3" w:themeFillTint="98"/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tcBorders>
          <w:left w:val="single" w:color="C9C9C9" w:themeColor="accent3" w:sz="4" w:space="0"/>
          <w:right w:val="single" w:color="C9C9C9" w:themeColor="accent3" w:sz="4" w:space="0"/>
        </w:tcBorders>
      </w:tcPr>
    </w:tblStylePr>
    <w:tblStylePr w:type="band1Horz">
      <w:rPr>
        <w:sz w:val="22"/>
      </w:rPr>
      <w:tblPr/>
      <w:tcPr>
        <w:tcBorders>
          <w:top w:val="single" w:color="C9C9C9" w:themeColor="accent3" w:sz="4" w:space="0"/>
          <w:bottom w:val="single" w:color="C9C9C9" w:themeColor="accent3" w:sz="4" w:space="0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</w:tblBorders>
    </w:tblPr>
    <w:tblStylePr w:type="firstRow">
      <w:rPr>
        <w:b/>
        <w:sz w:val="22"/>
      </w:rPr>
      <w:tblPr/>
      <w:tcPr>
        <w:shd w:val="clear" w:color="FFD865" w:fill="FFD865" w:themeFill="accent4" w:themeFillTint="9a"/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tcBorders>
          <w:left w:val="single" w:color="FFD865" w:themeColor="accent4" w:sz="4" w:space="0"/>
          <w:right w:val="single" w:color="FFD865" w:themeColor="accent4" w:sz="4" w:space="0"/>
        </w:tcBorders>
      </w:tcPr>
    </w:tblStylePr>
    <w:tblStylePr w:type="band1Horz">
      <w:rPr>
        <w:sz w:val="22"/>
      </w:rPr>
      <w:tblPr/>
      <w:tcPr>
        <w:tcBorders>
          <w:top w:val="single" w:color="FFD865" w:themeColor="accent4" w:sz="4" w:space="0"/>
          <w:bottom w:val="single" w:color="FFD865" w:themeColor="accent4" w:sz="4" w:space="0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8DA9DB" w:themeColor="accent5" w:themeTint="9a" w:sz="4" w:space="0"/>
        <w:left w:val="single" w:color="8DA9DB" w:themeColor="accent5" w:themeTint="9a" w:sz="4" w:space="0"/>
        <w:bottom w:val="single" w:color="8DA9DB" w:themeColor="accent5" w:themeTint="9a" w:sz="4" w:space="0"/>
        <w:right w:val="single" w:color="8DA9DB" w:themeColor="accent5" w:themeTint="9a" w:sz="4" w:space="0"/>
      </w:tblBorders>
    </w:tblPr>
    <w:tblStylePr w:type="firstRow">
      <w:rPr>
        <w:b/>
        <w:sz w:val="22"/>
      </w:rPr>
      <w:tblPr/>
      <w:tcPr>
        <w:shd w:val="clear" w:color="8DA9DB" w:fill="8DA9DB" w:themeFill="accent5" w:themeFillTint="9a"/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tcBorders>
          <w:left w:val="single" w:color="8DA9DB" w:themeColor="accent5" w:sz="4" w:space="0"/>
          <w:right w:val="single" w:color="8DA9DB" w:themeColor="accent5" w:sz="4" w:space="0"/>
        </w:tcBorders>
      </w:tcPr>
    </w:tblStylePr>
    <w:tblStylePr w:type="band1Horz">
      <w:rPr>
        <w:sz w:val="22"/>
      </w:rPr>
      <w:tblPr/>
      <w:tcPr>
        <w:tcBorders>
          <w:top w:val="single" w:color="8DA9DB" w:themeColor="accent5" w:sz="4" w:space="0"/>
          <w:bottom w:val="single" w:color="8DA9DB" w:themeColor="accent5" w:sz="4" w:space="0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4" w:space="0"/>
        <w:left w:val="single" w:color="A9D08E" w:themeColor="accent6" w:themeTint="98" w:sz="4" w:space="0"/>
        <w:bottom w:val="single" w:color="A9D08E" w:themeColor="accent6" w:themeTint="98" w:sz="4" w:space="0"/>
        <w:right w:val="single" w:color="A9D08E" w:themeColor="accent6" w:themeTint="98" w:sz="4" w:space="0"/>
      </w:tblBorders>
    </w:tblPr>
    <w:tblStylePr w:type="firstRow">
      <w:rPr>
        <w:b/>
        <w:sz w:val="22"/>
      </w:rPr>
      <w:tblPr/>
      <w:tcPr>
        <w:shd w:val="clear" w:color="A9D08E" w:fill="A9D08E" w:themeFill="accent6" w:themeFillTint="98"/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tcBorders>
          <w:left w:val="single" w:color="A9D08E" w:themeColor="accent6" w:sz="4" w:space="0"/>
          <w:right w:val="single" w:color="A9D08E" w:themeColor="accent6" w:sz="4" w:space="0"/>
        </w:tcBorders>
      </w:tcPr>
    </w:tblStylePr>
    <w:tblStylePr w:type="band1Horz">
      <w:rPr>
        <w:sz w:val="22"/>
      </w:rPr>
      <w:tblPr/>
      <w:tcPr>
        <w:tcBorders>
          <w:top w:val="single" w:color="A9D08E" w:themeColor="accent6" w:sz="4" w:space="0"/>
          <w:bottom w:val="single" w:color="A9D08E" w:themeColor="accent6" w:sz="4" w:space="0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firstRow">
      <w:rPr>
        <w:b/>
        <w:sz w:val="22"/>
      </w:rPr>
      <w:tblPr/>
      <w:tcPr>
        <w:shd w:val="clear" w:color="000000" w:fill="000000" w:themeFill="text1"/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BFBFBF" w:fill="BFBFBF" w:themeFill="text1" w:themeFillTint="40"/>
      </w:tcPr>
    </w:tblStylePr>
    <w:tblStylePr w:type="band1Horz">
      <w:rPr>
        <w:sz w:val="22"/>
      </w:rPr>
      <w:tblPr/>
      <w:tcPr>
        <w:shd w:val="clear" w:color="BFBFBF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</w:tblBorders>
    </w:tblPr>
    <w:tblStylePr w:type="firstRow">
      <w:rPr>
        <w:b/>
        <w:sz w:val="22"/>
      </w:rPr>
      <w:tblPr/>
      <w:tcPr>
        <w:shd w:val="clear" w:color="5B9BD5" w:fill="5B9BD5" w:themeFill="accent1"/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D5E5F4" w:fill="D5E5F4" w:themeFill="accent1" w:themeFillTint="40"/>
      </w:tcPr>
    </w:tblStylePr>
    <w:tblStylePr w:type="band1Horz">
      <w:rPr>
        <w:sz w:val="22"/>
      </w:rPr>
      <w:tblPr/>
      <w:tcPr>
        <w:shd w:val="clear" w:color="D5E5F4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</w:tblBorders>
    </w:tblPr>
    <w:tblStylePr w:type="firstRow">
      <w:rPr>
        <w:b/>
        <w:sz w:val="22"/>
      </w:rPr>
      <w:tblPr/>
      <w:tcPr>
        <w:shd w:val="clear" w:color="ED7D31" w:fill="ED7D31" w:themeFill="accent2"/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FADECB" w:fill="FADECB" w:themeFill="accent2" w:themeFillTint="40"/>
      </w:tcPr>
    </w:tblStylePr>
    <w:tblStylePr w:type="band1Horz">
      <w:rPr>
        <w:sz w:val="22"/>
      </w:rPr>
      <w:tblPr/>
      <w:tcPr>
        <w:shd w:val="clear" w:color="FADECB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</w:tblBorders>
    </w:tblPr>
    <w:tblStylePr w:type="firstRow">
      <w:rPr>
        <w:b/>
        <w:sz w:val="22"/>
      </w:rPr>
      <w:tblPr/>
      <w:tcPr>
        <w:shd w:val="clear" w:color="A5A5A5" w:fill="A5A5A5" w:themeFill="accent3"/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E8E8E8" w:fill="E8E8E8" w:themeFill="accent3" w:themeFillTint="40"/>
      </w:tcPr>
    </w:tblStylePr>
    <w:tblStylePr w:type="band1Horz">
      <w:rPr>
        <w:sz w:val="22"/>
      </w:rPr>
      <w:tblPr/>
      <w:tcPr>
        <w:shd w:val="clear" w:color="E8E8E8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</w:tblBorders>
    </w:tblPr>
    <w:tblStylePr w:type="firstRow">
      <w:rPr>
        <w:b/>
        <w:sz w:val="22"/>
      </w:rPr>
      <w:tblPr/>
      <w:tcPr>
        <w:shd w:val="clear" w:color="FFC000" w:fill="FFC000" w:themeFill="accent4"/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FFEFBF" w:fill="FFEFBF" w:themeFill="accent4" w:themeFillTint="40"/>
      </w:tcPr>
    </w:tblStylePr>
    <w:tblStylePr w:type="band1Horz">
      <w:rPr>
        <w:sz w:val="22"/>
      </w:rPr>
      <w:tblPr/>
      <w:tcPr>
        <w:shd w:val="clear" w:color="FFEFBF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</w:tblBorders>
    </w:tblPr>
    <w:tblStylePr w:type="firstRow">
      <w:rPr>
        <w:b/>
        <w:sz w:val="22"/>
      </w:rPr>
      <w:tblPr/>
      <w:tcPr>
        <w:shd w:val="clear" w:color="4472C4" w:fill="4472C4" w:themeFill="accent5"/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CFDBF0" w:fill="CFDBF0" w:themeFill="accent5" w:themeFillTint="40"/>
      </w:tcPr>
    </w:tblStylePr>
    <w:tblStylePr w:type="band1Horz">
      <w:rPr>
        <w:sz w:val="22"/>
      </w:rPr>
      <w:tblPr/>
      <w:tcPr>
        <w:shd w:val="clear" w:color="CFDBF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</w:tblBorders>
    </w:tblPr>
    <w:tblStylePr w:type="firstRow">
      <w:rPr>
        <w:b/>
        <w:sz w:val="22"/>
      </w:rPr>
      <w:tblPr/>
      <w:tcPr>
        <w:shd w:val="clear" w:color="70AD47" w:fill="70AD47" w:themeFill="accent6"/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DAEBCF" w:fill="DAEBCF" w:themeFill="accent6" w:themeFillTint="40"/>
      </w:tcPr>
    </w:tblStylePr>
    <w:tblStylePr w:type="band1Horz">
      <w:rPr>
        <w:sz w:val="22"/>
      </w:rPr>
      <w:tblPr/>
      <w:tcPr>
        <w:shd w:val="clear" w:color="DAEBCF" w:fill="DAEBCF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</w:tblPr>
    <w:tblStylePr w:type="firstRow">
      <w:rPr>
        <w:b/>
        <w:color w:themeColor="light1"/>
        <w:sz w:val="22"/>
      </w:rPr>
      <w:tblPr/>
      <w:tcPr>
        <w:tcBorders>
          <w:top w:val="single" w:color="7F7F7F" w:themeColor="text1" w:sz="32" w:space="0"/>
          <w:bottom w:val="single" w:color="FFFFFF" w:themeColor="light1" w:sz="12" w:space="0"/>
        </w:tcBorders>
        <w:shd w:val="clear" w:color="7F7F7F" w:fill="7F7F7F" w:themeFill="text1" w:themeFillTint="80"/>
      </w:tcPr>
    </w:tblStylePr>
    <w:tblStylePr w:type="lastRow">
      <w:rPr>
        <w:b/>
        <w:color w:themeColor="light1"/>
        <w:sz w:val="22"/>
      </w:rPr>
      <w:tblPr/>
    </w:tblStylePr>
    <w:tblStylePr w:type="firstCol">
      <w:rPr>
        <w:b/>
        <w:color w:themeColor="light1"/>
        <w:sz w:val="22"/>
      </w:rPr>
      <w:tblPr/>
      <w:tcPr>
        <w:tcBorders>
          <w:left w:val="single" w:color="7F7F7F" w:themeColor="text1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7F7F7F" w:themeColor="text1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7F7F7F" w:fill="7F7F7F" w:themeFill="text1" w:themeFillTint="80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F7F7F" w:fill="7F7F7F" w:themeFill="text1" w:themeFillTint="80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F7F7F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5B9BD5" w:themeColor="accent1" w:sz="32" w:space="0"/>
        <w:left w:val="single" w:color="5B9BD5" w:themeColor="accent1" w:sz="32" w:space="0"/>
        <w:bottom w:val="single" w:color="5B9BD5" w:themeColor="accent1" w:sz="32" w:space="0"/>
        <w:right w:val="single" w:color="5B9BD5" w:themeColor="accent1" w:sz="32" w:space="0"/>
      </w:tblBorders>
    </w:tblPr>
    <w:tblStylePr w:type="firstRow">
      <w:rPr>
        <w:b/>
        <w:color w:themeColor="light1"/>
        <w:sz w:val="22"/>
      </w:rPr>
      <w:tblPr/>
      <w:tcPr>
        <w:tcBorders>
          <w:top w:val="single" w:color="5B9BD5" w:themeColor="accent1" w:sz="32" w:space="0"/>
          <w:bottom w:val="single" w:color="FFFFFF" w:themeColor="light1" w:sz="12" w:space="0"/>
        </w:tcBorders>
        <w:shd w:val="clear" w:color="5B9BD5" w:fill="5B9BD5" w:themeFill="accent1"/>
      </w:tcPr>
    </w:tblStylePr>
    <w:tblStylePr w:type="lastRow">
      <w:rPr>
        <w:b/>
        <w:color w:themeColor="light1"/>
        <w:sz w:val="22"/>
      </w:rPr>
      <w:tblPr/>
    </w:tblStylePr>
    <w:tblStylePr w:type="firstCol">
      <w:rPr>
        <w:b/>
        <w:color w:themeColor="light1"/>
        <w:sz w:val="22"/>
      </w:rPr>
      <w:tblPr/>
      <w:tcPr>
        <w:tcBorders>
          <w:left w:val="single" w:color="5B9BD5" w:themeColor="accent1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5B9BD5" w:themeColor="accent1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5B9BD5" w:fill="5B9BD5" w:themeFill="accent1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5B9BD5" w:fill="5B9BD5" w:themeFill="accent1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5B9BD5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32" w:space="0"/>
        <w:left w:val="single" w:color="F4B184" w:themeColor="accent2" w:themeTint="97" w:sz="32" w:space="0"/>
        <w:bottom w:val="single" w:color="F4B184" w:themeColor="accent2" w:themeTint="97" w:sz="32" w:space="0"/>
        <w:right w:val="single" w:color="F4B184" w:themeColor="accent2" w:themeTint="97" w:sz="32" w:space="0"/>
      </w:tblBorders>
    </w:tblPr>
    <w:tblStylePr w:type="firstRow">
      <w:rPr>
        <w:b/>
        <w:color w:themeColor="light1"/>
        <w:sz w:val="22"/>
      </w:rPr>
      <w:tblPr/>
      <w:tcPr>
        <w:tcBorders>
          <w:top w:val="single" w:color="F4B184" w:themeColor="accent2" w:sz="32" w:space="0"/>
          <w:bottom w:val="single" w:color="FFFFFF" w:themeColor="light1" w:sz="12" w:space="0"/>
        </w:tcBorders>
        <w:shd w:val="clear" w:color="F4B184" w:fill="F4B184" w:themeFill="accent2" w:themeFillTint="97"/>
      </w:tcPr>
    </w:tblStylePr>
    <w:tblStylePr w:type="lastRow">
      <w:rPr>
        <w:b/>
        <w:color w:themeColor="light1"/>
        <w:sz w:val="22"/>
      </w:rPr>
      <w:tblPr/>
    </w:tblStylePr>
    <w:tblStylePr w:type="firstCol">
      <w:rPr>
        <w:b/>
        <w:color w:themeColor="light1"/>
        <w:sz w:val="22"/>
      </w:rPr>
      <w:tblPr/>
      <w:tcPr>
        <w:tcBorders>
          <w:left w:val="single" w:color="F4B184" w:themeColor="accent2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F4B184" w:themeColor="accent2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F4B184" w:fill="F4B184" w:themeFill="accent2" w:themeFillTint="97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4B184" w:fill="F4B184" w:themeFill="accent2" w:themeFillTint="97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4B184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32" w:space="0"/>
        <w:left w:val="single" w:color="C9C9C9" w:themeColor="accent3" w:themeTint="98" w:sz="32" w:space="0"/>
        <w:bottom w:val="single" w:color="C9C9C9" w:themeColor="accent3" w:themeTint="98" w:sz="32" w:space="0"/>
        <w:right w:val="single" w:color="C9C9C9" w:themeColor="accent3" w:themeTint="98" w:sz="32" w:space="0"/>
      </w:tblBorders>
    </w:tblPr>
    <w:tblStylePr w:type="firstRow">
      <w:rPr>
        <w:b/>
        <w:color w:themeColor="light1"/>
        <w:sz w:val="22"/>
      </w:rPr>
      <w:tblPr/>
      <w:tcPr>
        <w:tcBorders>
          <w:top w:val="single" w:color="C9C9C9" w:themeColor="accent3" w:sz="32" w:space="0"/>
          <w:bottom w:val="single" w:color="FFFFFF" w:themeColor="light1" w:sz="12" w:space="0"/>
        </w:tcBorders>
        <w:shd w:val="clear" w:color="C9C9C9" w:fill="C9C9C9" w:themeFill="accent3" w:themeFillTint="98"/>
      </w:tcPr>
    </w:tblStylePr>
    <w:tblStylePr w:type="lastRow">
      <w:rPr>
        <w:b/>
        <w:color w:themeColor="light1"/>
        <w:sz w:val="22"/>
      </w:rPr>
      <w:tblPr/>
    </w:tblStylePr>
    <w:tblStylePr w:type="firstCol">
      <w:rPr>
        <w:b/>
        <w:color w:themeColor="light1"/>
        <w:sz w:val="22"/>
      </w:rPr>
      <w:tblPr/>
      <w:tcPr>
        <w:tcBorders>
          <w:left w:val="single" w:color="C9C9C9" w:themeColor="accent3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C9C9C9" w:themeColor="accent3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C9C9C9" w:fill="C9C9C9" w:themeFill="accent3" w:themeFillTint="98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C9C9C9" w:fill="C9C9C9" w:themeFill="accent3" w:themeFillTint="98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C9C9C9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32" w:space="0"/>
        <w:left w:val="single" w:color="FFD865" w:themeColor="accent4" w:themeTint="9a" w:sz="32" w:space="0"/>
        <w:bottom w:val="single" w:color="FFD865" w:themeColor="accent4" w:themeTint="9a" w:sz="32" w:space="0"/>
        <w:right w:val="single" w:color="FFD865" w:themeColor="accent4" w:themeTint="9a" w:sz="32" w:space="0"/>
      </w:tblBorders>
    </w:tblPr>
    <w:tblStylePr w:type="firstRow">
      <w:rPr>
        <w:b/>
        <w:color w:themeColor="light1"/>
        <w:sz w:val="22"/>
      </w:rPr>
      <w:tblPr/>
      <w:tcPr>
        <w:tcBorders>
          <w:top w:val="single" w:color="FFD865" w:themeColor="accent4" w:sz="32" w:space="0"/>
          <w:bottom w:val="single" w:color="FFFFFF" w:themeColor="light1" w:sz="12" w:space="0"/>
        </w:tcBorders>
        <w:shd w:val="clear" w:color="FFD865" w:fill="FFD865" w:themeFill="accent4" w:themeFillTint="9a"/>
      </w:tcPr>
    </w:tblStylePr>
    <w:tblStylePr w:type="lastRow">
      <w:rPr>
        <w:b/>
        <w:color w:themeColor="light1"/>
        <w:sz w:val="22"/>
      </w:rPr>
      <w:tblPr/>
    </w:tblStylePr>
    <w:tblStylePr w:type="firstCol">
      <w:rPr>
        <w:b/>
        <w:color w:themeColor="light1"/>
        <w:sz w:val="22"/>
      </w:rPr>
      <w:tblPr/>
      <w:tcPr>
        <w:tcBorders>
          <w:left w:val="single" w:color="FFD865" w:themeColor="accent4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FFD865" w:themeColor="accent4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FFD865" w:fill="FFD865" w:themeFill="accent4" w:themeFillTint="9a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FD865" w:fill="FFD865" w:themeFill="accent4" w:themeFillTint="9a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FD865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8DA9DB" w:themeColor="accent5" w:themeTint="9a" w:sz="32" w:space="0"/>
        <w:left w:val="single" w:color="8DA9DB" w:themeColor="accent5" w:themeTint="9a" w:sz="32" w:space="0"/>
        <w:bottom w:val="single" w:color="8DA9DB" w:themeColor="accent5" w:themeTint="9a" w:sz="32" w:space="0"/>
        <w:right w:val="single" w:color="8DA9DB" w:themeColor="accent5" w:themeTint="9a" w:sz="32" w:space="0"/>
      </w:tblBorders>
    </w:tblPr>
    <w:tblStylePr w:type="firstRow">
      <w:rPr>
        <w:b/>
        <w:color w:themeColor="light1"/>
        <w:sz w:val="22"/>
      </w:rPr>
      <w:tblPr/>
      <w:tcPr>
        <w:tcBorders>
          <w:top w:val="single" w:color="8DA9DB" w:themeColor="accent5" w:sz="32" w:space="0"/>
          <w:bottom w:val="single" w:color="FFFFFF" w:themeColor="light1" w:sz="12" w:space="0"/>
        </w:tcBorders>
        <w:shd w:val="clear" w:color="8DA9DB" w:fill="8DA9DB" w:themeFill="accent5" w:themeFillTint="9a"/>
      </w:tcPr>
    </w:tblStylePr>
    <w:tblStylePr w:type="lastRow">
      <w:rPr>
        <w:b/>
        <w:color w:themeColor="light1"/>
        <w:sz w:val="22"/>
      </w:rPr>
      <w:tblPr/>
    </w:tblStylePr>
    <w:tblStylePr w:type="firstCol">
      <w:rPr>
        <w:b/>
        <w:color w:themeColor="light1"/>
        <w:sz w:val="22"/>
      </w:rPr>
      <w:tblPr/>
      <w:tcPr>
        <w:tcBorders>
          <w:left w:val="single" w:color="8DA9DB" w:themeColor="accent5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8DA9DB" w:themeColor="accent5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8DA9DB" w:fill="8DA9DB" w:themeFill="accent5" w:themeFillTint="9a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8DA9DB" w:fill="8DA9DB" w:themeFill="accent5" w:themeFillTint="9a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8DA9DB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32" w:space="0"/>
        <w:left w:val="single" w:color="A9D08E" w:themeColor="accent6" w:themeTint="98" w:sz="32" w:space="0"/>
        <w:bottom w:val="single" w:color="A9D08E" w:themeColor="accent6" w:themeTint="98" w:sz="32" w:space="0"/>
        <w:right w:val="single" w:color="A9D08E" w:themeColor="accent6" w:themeTint="98" w:sz="32" w:space="0"/>
      </w:tblBorders>
    </w:tblPr>
    <w:tblStylePr w:type="firstRow">
      <w:rPr>
        <w:b/>
        <w:color w:themeColor="light1"/>
        <w:sz w:val="22"/>
      </w:rPr>
      <w:tblPr/>
      <w:tcPr>
        <w:tcBorders>
          <w:top w:val="single" w:color="A9D08E" w:themeColor="accent6" w:sz="32" w:space="0"/>
          <w:bottom w:val="single" w:color="FFFFFF" w:themeColor="light1" w:sz="12" w:space="0"/>
        </w:tcBorders>
        <w:shd w:val="clear" w:color="A9D08E" w:fill="A9D08E" w:themeFill="accent6" w:themeFillTint="98"/>
      </w:tcPr>
    </w:tblStylePr>
    <w:tblStylePr w:type="lastRow">
      <w:rPr>
        <w:b/>
        <w:color w:themeColor="light1"/>
        <w:sz w:val="22"/>
      </w:rPr>
      <w:tblPr/>
    </w:tblStylePr>
    <w:tblStylePr w:type="firstCol">
      <w:rPr>
        <w:b/>
        <w:color w:themeColor="light1"/>
        <w:sz w:val="22"/>
      </w:rPr>
      <w:tblPr/>
      <w:tcPr>
        <w:tcBorders>
          <w:left w:val="single" w:color="A9D08E" w:themeColor="accent6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A9D08E" w:themeColor="accent6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A9D08E" w:fill="A9D08E" w:themeFill="accent6" w:themeFillTint="98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A9D08E" w:fill="A9D08E" w:themeFill="accent6" w:themeFillTint="98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A9D08E" w:fill="A9D08E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firstRow">
      <w:rPr>
        <w:b/>
        <w:color w:themeColor="text1"/>
      </w:rPr>
      <w:tblPr/>
      <w:tcPr>
        <w:tcBorders>
          <w:bottom w:val="single" w:color="7F7F7F" w:themeColor="text1" w:sz="4" w:space="0"/>
        </w:tcBorders>
      </w:tcPr>
    </w:tblStylePr>
    <w:tblStylePr w:type="lastRow">
      <w:rPr>
        <w:b/>
        <w:color w:themeColor="text1"/>
      </w:rPr>
      <w:tblPr/>
      <w:tcPr>
        <w:tcBorders>
          <w:top w:val="single" w:color="7F7F7F" w:themeColor="text1" w:sz="4" w:space="0"/>
        </w:tcBorders>
      </w:tcPr>
    </w:tblStylePr>
    <w:tblStylePr w:type="firstCol">
      <w:rPr>
        <w:b/>
        <w:color w:themeColor="text1"/>
      </w:rPr>
      <w:tblPr/>
    </w:tblStylePr>
    <w:tblStylePr w:type="lastCol">
      <w:rPr>
        <w:b/>
        <w:color w:themeColor="text1"/>
      </w:rPr>
      <w:tblPr/>
    </w:tblStylePr>
    <w:tblStylePr w:type="band1Vert">
      <w:tblPr/>
      <w:tcPr>
        <w:shd w:val="clear" w:color="BFBFBF" w:fill="BFBFBF" w:themeFill="text1" w:themeFillTint="40"/>
      </w:tcPr>
    </w:tblStylePr>
    <w:tblStylePr w:type="band1Horz">
      <w:rPr>
        <w:color w:themeColor="text1"/>
        <w:sz w:val="22"/>
      </w:rPr>
      <w:tblPr/>
      <w:tcPr>
        <w:shd w:val="clear" w:color="BFBFBF" w:fill="BFBFBF" w:themeFill="text1" w:themeFillTint="40"/>
      </w:tcPr>
    </w:tblStylePr>
    <w:tblStylePr w:type="band2Horz">
      <w:rPr>
        <w:color w:themeColor="text1"/>
        <w:sz w:val="22"/>
      </w:rPr>
      <w:tblPr/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5B9BD5" w:themeColor="accent1" w:sz="4" w:space="0"/>
        <w:bottom w:val="single" w:color="5B9BD5" w:themeColor="accent1" w:sz="4" w:space="0"/>
      </w:tblBorders>
    </w:tblPr>
    <w:tblStylePr w:type="firstRow">
      <w:rPr>
        <w:b/>
        <w:color w:themeColor="accent1" w:themeShade="95"/>
      </w:rPr>
      <w:tblPr/>
      <w:tcPr>
        <w:tcBorders>
          <w:bottom w:val="single" w:color="5B9BD5" w:themeColor="accent1" w:sz="4" w:space="0"/>
        </w:tcBorders>
      </w:tcPr>
    </w:tblStylePr>
    <w:tblStylePr w:type="lastRow">
      <w:rPr>
        <w:b/>
        <w:color w:themeColor="accent1" w:themeShade="95"/>
      </w:rPr>
      <w:tblPr/>
      <w:tcPr>
        <w:tcBorders>
          <w:top w:val="single" w:color="5B9BD5" w:themeColor="accent1" w:sz="4" w:space="0"/>
        </w:tcBorders>
      </w:tcPr>
    </w:tblStylePr>
    <w:tblStylePr w:type="firstCol">
      <w:rPr>
        <w:b/>
        <w:color w:themeColor="accent1" w:themeShade="95"/>
      </w:rPr>
      <w:tblPr/>
    </w:tblStylePr>
    <w:tblStylePr w:type="lastCol">
      <w:rPr>
        <w:b/>
        <w:color w:themeColor="accent1" w:themeShade="95"/>
      </w:rPr>
      <w:tblPr/>
    </w:tblStylePr>
    <w:tblStylePr w:type="band1Vert">
      <w:tblPr/>
      <w:tcPr>
        <w:shd w:val="clear" w:color="D5E5F4" w:fill="D5E5F4" w:themeFill="accent1" w:themeFillTint="40"/>
      </w:tcPr>
    </w:tblStylePr>
    <w:tblStylePr w:type="band1Horz">
      <w:rPr>
        <w:color w:themeColor="accent1" w:themeShade="95"/>
        <w:sz w:val="22"/>
      </w:rPr>
      <w:tblPr/>
      <w:tcPr>
        <w:shd w:val="clear" w:color="D5E5F4" w:fill="D5E5F4" w:themeFill="accent1" w:themeFillTint="40"/>
      </w:tcPr>
    </w:tblStylePr>
    <w:tblStylePr w:type="band2Horz">
      <w:rPr>
        <w:color w:themeColor="accent1" w:themeShade="95"/>
        <w:sz w:val="22"/>
      </w:rPr>
      <w:tblPr/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bottom w:val="single" w:color="F4B184" w:themeColor="accent2" w:themeTint="97" w:sz="4" w:space="0"/>
      </w:tblBorders>
    </w:tblPr>
    <w:tblStylePr w:type="firstRow">
      <w:rPr>
        <w:b/>
        <w:color w:themeColor="accent2" w:themeTint="97" w:themeShade="95"/>
      </w:rPr>
      <w:tblPr/>
      <w:tcPr>
        <w:tcBorders>
          <w:bottom w:val="single" w:color="F4B184" w:themeColor="accent2" w:sz="4" w:space="0"/>
        </w:tcBorders>
      </w:tcPr>
    </w:tblStylePr>
    <w:tblStylePr w:type="lastRow">
      <w:rPr>
        <w:b/>
        <w:color w:themeColor="accent2" w:themeTint="97" w:themeShade="95"/>
      </w:rPr>
      <w:tblPr/>
      <w:tcPr>
        <w:tcBorders>
          <w:top w:val="single" w:color="F4B184" w:themeColor="accent2" w:sz="4" w:space="0"/>
        </w:tcBorders>
      </w:tcPr>
    </w:tblStylePr>
    <w:tblStylePr w:type="firstCol">
      <w:rPr>
        <w:b/>
        <w:color w:themeColor="accent2" w:themeTint="97" w:themeShade="95"/>
      </w:rPr>
      <w:tblPr/>
    </w:tblStylePr>
    <w:tblStylePr w:type="lastCol">
      <w:rPr>
        <w:b/>
        <w:color w:themeColor="accent2" w:themeTint="97" w:themeShade="95"/>
      </w:rPr>
      <w:tblPr/>
    </w:tblStylePr>
    <w:tblStylePr w:type="band1Vert">
      <w:tblPr/>
      <w:tcPr>
        <w:shd w:val="clear" w:color="FADECB" w:fill="FADECB" w:themeFill="accent2" w:themeFillTint="40"/>
      </w:tcPr>
    </w:tblStylePr>
    <w:tblStylePr w:type="band1Horz">
      <w:rPr>
        <w:color w:themeColor="accent2" w:themeTint="97" w:themeShade="95"/>
        <w:sz w:val="22"/>
      </w:rPr>
      <w:tblPr/>
      <w:tcPr>
        <w:shd w:val="clear" w:color="FADECB" w:fill="FADECB" w:themeFill="accent2" w:themeFillTint="40"/>
      </w:tcPr>
    </w:tblStylePr>
    <w:tblStylePr w:type="band2Horz">
      <w:rPr>
        <w:color w:themeColor="accent2" w:themeTint="97" w:themeShade="95"/>
        <w:sz w:val="22"/>
      </w:rPr>
      <w:tblPr/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4" w:space="0"/>
        <w:bottom w:val="single" w:color="C9C9C9" w:themeColor="accent3" w:themeTint="98" w:sz="4" w:space="0"/>
      </w:tblBorders>
    </w:tblPr>
    <w:tblStylePr w:type="firstRow">
      <w:rPr>
        <w:b/>
        <w:color w:themeColor="accent3" w:themeTint="98" w:themeShade="95"/>
      </w:rPr>
      <w:tblPr/>
      <w:tcPr>
        <w:tcBorders>
          <w:bottom w:val="single" w:color="C9C9C9" w:themeColor="accent3" w:sz="4" w:space="0"/>
        </w:tcBorders>
      </w:tcPr>
    </w:tblStylePr>
    <w:tblStylePr w:type="lastRow">
      <w:rPr>
        <w:b/>
        <w:color w:themeColor="accent3" w:themeTint="98" w:themeShade="95"/>
      </w:rPr>
      <w:tblPr/>
      <w:tcPr>
        <w:tcBorders>
          <w:top w:val="single" w:color="C9C9C9" w:themeColor="accent3" w:sz="4" w:space="0"/>
        </w:tcBorders>
      </w:tcPr>
    </w:tblStylePr>
    <w:tblStylePr w:type="firstCol">
      <w:rPr>
        <w:b/>
        <w:color w:themeColor="accent3" w:themeTint="98" w:themeShade="95"/>
      </w:rPr>
      <w:tblPr/>
    </w:tblStylePr>
    <w:tblStylePr w:type="lastCol">
      <w:rPr>
        <w:b/>
        <w:color w:themeColor="accent3" w:themeTint="98" w:themeShade="95"/>
      </w:rPr>
      <w:tblPr/>
    </w:tblStylePr>
    <w:tblStylePr w:type="band1Vert">
      <w:tblPr/>
      <w:tcPr>
        <w:shd w:val="clear" w:color="E8E8E8" w:fill="E8E8E8" w:themeFill="accent3" w:themeFillTint="40"/>
      </w:tcPr>
    </w:tblStylePr>
    <w:tblStylePr w:type="band1Horz">
      <w:rPr>
        <w:color w:themeColor="accent3" w:themeTint="98" w:themeShade="95"/>
        <w:sz w:val="22"/>
      </w:rPr>
      <w:tblPr/>
      <w:tcPr>
        <w:shd w:val="clear" w:color="E8E8E8" w:fill="E8E8E8" w:themeFill="accent3" w:themeFillTint="40"/>
      </w:tcPr>
    </w:tblStylePr>
    <w:tblStylePr w:type="band2Horz">
      <w:rPr>
        <w:color w:themeColor="accent3" w:themeTint="98" w:themeShade="95"/>
        <w:sz w:val="22"/>
      </w:rPr>
      <w:tblPr/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bottom w:val="single" w:color="FFD865" w:themeColor="accent4" w:themeTint="9a" w:sz="4" w:space="0"/>
      </w:tblBorders>
    </w:tblPr>
    <w:tblStylePr w:type="firstRow">
      <w:rPr>
        <w:b/>
        <w:color w:themeColor="accent4" w:themeTint="9a" w:themeShade="95"/>
      </w:rPr>
      <w:tblPr/>
      <w:tcPr>
        <w:tcBorders>
          <w:bottom w:val="single" w:color="FFD865" w:themeColor="accent4" w:sz="4" w:space="0"/>
        </w:tcBorders>
      </w:tcPr>
    </w:tblStylePr>
    <w:tblStylePr w:type="lastRow">
      <w:rPr>
        <w:b/>
        <w:color w:themeColor="accent4" w:themeTint="9a" w:themeShade="95"/>
      </w:rPr>
      <w:tblPr/>
      <w:tcPr>
        <w:tcBorders>
          <w:top w:val="single" w:color="FFD865" w:themeColor="accent4" w:sz="4" w:space="0"/>
        </w:tcBorders>
      </w:tcPr>
    </w:tblStylePr>
    <w:tblStylePr w:type="firstCol">
      <w:rPr>
        <w:b/>
        <w:color w:themeColor="accent4" w:themeTint="9a" w:themeShade="95"/>
      </w:rPr>
      <w:tblPr/>
    </w:tblStylePr>
    <w:tblStylePr w:type="lastCol">
      <w:rPr>
        <w:b/>
        <w:color w:themeColor="accent4" w:themeTint="9a" w:themeShade="95"/>
      </w:rPr>
      <w:tblPr/>
    </w:tblStylePr>
    <w:tblStylePr w:type="band1Vert">
      <w:tblPr/>
      <w:tcPr>
        <w:shd w:val="clear" w:color="FFEFBF" w:fill="FFEFBF" w:themeFill="accent4" w:themeFillTint="40"/>
      </w:tcPr>
    </w:tblStylePr>
    <w:tblStylePr w:type="band1Horz">
      <w:rPr>
        <w:color w:themeColor="accent4" w:themeTint="9a" w:themeShade="95"/>
        <w:sz w:val="22"/>
      </w:rPr>
      <w:tblPr/>
      <w:tcPr>
        <w:shd w:val="clear" w:color="FFEFBF" w:fill="FFEFBF" w:themeFill="accent4" w:themeFillTint="40"/>
      </w:tcPr>
    </w:tblStylePr>
    <w:tblStylePr w:type="band2Horz">
      <w:rPr>
        <w:color w:themeColor="accent4" w:themeTint="9a" w:themeShade="95"/>
        <w:sz w:val="22"/>
      </w:rPr>
      <w:tblPr/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8DA9DB" w:themeColor="accent5" w:themeTint="9a" w:sz="4" w:space="0"/>
        <w:bottom w:val="single" w:color="8DA9DB" w:themeColor="accent5" w:themeTint="9a" w:sz="4" w:space="0"/>
      </w:tblBorders>
    </w:tblPr>
    <w:tblStylePr w:type="firstRow">
      <w:rPr>
        <w:b/>
        <w:color w:themeColor="accent5" w:themeTint="9a" w:themeShade="95"/>
      </w:rPr>
      <w:tblPr/>
      <w:tcPr>
        <w:tcBorders>
          <w:bottom w:val="single" w:color="8DA9DB" w:themeColor="accent5" w:sz="4" w:space="0"/>
        </w:tcBorders>
      </w:tcPr>
    </w:tblStylePr>
    <w:tblStylePr w:type="lastRow">
      <w:rPr>
        <w:b/>
        <w:color w:themeColor="accent5" w:themeTint="9a" w:themeShade="95"/>
      </w:rPr>
      <w:tblPr/>
      <w:tcPr>
        <w:tcBorders>
          <w:top w:val="single" w:color="8DA9DB" w:themeColor="accent5" w:sz="4" w:space="0"/>
        </w:tcBorders>
      </w:tcPr>
    </w:tblStylePr>
    <w:tblStylePr w:type="firstCol">
      <w:rPr>
        <w:b/>
        <w:color w:themeColor="accent5" w:themeTint="9a" w:themeShade="95"/>
      </w:rPr>
      <w:tblPr/>
    </w:tblStylePr>
    <w:tblStylePr w:type="lastCol">
      <w:rPr>
        <w:b/>
        <w:color w:themeColor="accent5" w:themeTint="9a" w:themeShade="95"/>
      </w:rPr>
      <w:tblPr/>
    </w:tblStylePr>
    <w:tblStylePr w:type="band1Vert">
      <w:tblPr/>
      <w:tcPr>
        <w:shd w:val="clear" w:color="CFDBF0" w:fill="CFDBF0" w:themeFill="accent5" w:themeFillTint="40"/>
      </w:tcPr>
    </w:tblStylePr>
    <w:tblStylePr w:type="band1Horz">
      <w:rPr>
        <w:color w:themeColor="accent5" w:themeTint="9a" w:themeShade="95"/>
        <w:sz w:val="22"/>
      </w:rPr>
      <w:tblPr/>
      <w:tcPr>
        <w:shd w:val="clear" w:color="CFDBF0" w:fill="CFDBF0" w:themeFill="accent5" w:themeFillTint="40"/>
      </w:tcPr>
    </w:tblStylePr>
    <w:tblStylePr w:type="band2Horz">
      <w:rPr>
        <w:color w:themeColor="accent5" w:themeTint="9a" w:themeShade="95"/>
        <w:sz w:val="22"/>
      </w:rPr>
      <w:tblPr/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4" w:space="0"/>
        <w:bottom w:val="single" w:color="A9D08E" w:themeColor="accent6" w:themeTint="98" w:sz="4" w:space="0"/>
      </w:tblBorders>
    </w:tblPr>
    <w:tblStylePr w:type="firstRow">
      <w:rPr>
        <w:b/>
        <w:color w:themeColor="accent6" w:themeTint="98" w:themeShade="95"/>
      </w:rPr>
      <w:tblPr/>
      <w:tcPr>
        <w:tcBorders>
          <w:bottom w:val="single" w:color="A9D08E" w:themeColor="accent6" w:sz="4" w:space="0"/>
        </w:tcBorders>
      </w:tcPr>
    </w:tblStylePr>
    <w:tblStylePr w:type="lastRow">
      <w:rPr>
        <w:b/>
        <w:color w:themeColor="accent6" w:themeTint="98" w:themeShade="95"/>
      </w:rPr>
      <w:tblPr/>
      <w:tcPr>
        <w:tcBorders>
          <w:top w:val="single" w:color="A9D08E" w:themeColor="accent6" w:sz="4" w:space="0"/>
        </w:tcBorders>
      </w:tcPr>
    </w:tblStylePr>
    <w:tblStylePr w:type="firstCol">
      <w:rPr>
        <w:b/>
        <w:color w:themeColor="accent6" w:themeTint="98" w:themeShade="95"/>
      </w:rPr>
      <w:tblPr/>
    </w:tblStylePr>
    <w:tblStylePr w:type="lastCol">
      <w:rPr>
        <w:b/>
        <w:color w:themeColor="accent6" w:themeTint="98" w:themeShade="95"/>
      </w:rPr>
      <w:tblPr/>
    </w:tblStylePr>
    <w:tblStylePr w:type="band1Vert">
      <w:tblPr/>
      <w:tcPr>
        <w:shd w:val="clear" w:color="DAEBCF" w:fill="DAEBCF" w:themeFill="accent6" w:themeFillTint="40"/>
      </w:tcPr>
    </w:tblStylePr>
    <w:tblStylePr w:type="band1Horz">
      <w:rPr>
        <w:color w:themeColor="accent6" w:themeTint="98" w:themeShade="95"/>
        <w:sz w:val="22"/>
      </w:rPr>
      <w:tblPr/>
      <w:tcPr>
        <w:shd w:val="clear" w:color="DAEBCF" w:fill="DAEBCF" w:themeFill="accent6" w:themeFillTint="40"/>
      </w:tcPr>
    </w:tblStylePr>
    <w:tblStylePr w:type="band2Horz">
      <w:rPr>
        <w:color w:themeColor="accent6" w:themeTint="98" w:themeShade="95"/>
        <w:sz w:val="22"/>
      </w:rPr>
      <w:tblPr/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firstRow">
      <w:rPr>
        <w:i/>
        <w:color w:themeColor="text1" w:themeTint="80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7F7F7F" w:themeColor="text1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i/>
        <w:color w:themeColor="text1" w:themeTint="80" w:themeShade="95"/>
        <w:sz w:val="22"/>
      </w:rPr>
      <w:tblPr/>
      <w:tcPr>
        <w:tcBorders>
          <w:top w:val="single" w:color="7F7F7F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themeColor="text1" w:themeTint="80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sz="4" w:space="0"/>
        </w:tcBorders>
        <w:shd w:val="clear" w:color="FFFFFF" w:fill="auto"/>
      </w:tcPr>
    </w:tblStylePr>
    <w:tblStylePr w:type="lastCol">
      <w:rPr>
        <w:i/>
        <w:color w:themeColor="text1" w:themeTint="80" w:themeShade="95"/>
        <w:sz w:val="22"/>
      </w:rPr>
      <w:tblPr/>
      <w:tcPr>
        <w:tcBorders>
          <w:top w:val="none" w:color="000000" w:sz="4" w:space="0"/>
          <w:left w:val="single" w:color="7F7F7F" w:themeColor="text1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BFBFBF" w:fill="BFBFBF" w:themeFill="text1" w:themeFillTint="40"/>
      </w:tcPr>
    </w:tblStylePr>
    <w:tblStylePr w:type="band1Horz">
      <w:rPr>
        <w:color w:themeColor="text1" w:themeTint="80" w:themeShade="95"/>
        <w:sz w:val="22"/>
      </w:rPr>
      <w:tblPr/>
      <w:tcPr>
        <w:shd w:val="clear" w:color="BFBFBF" w:fill="BFBFBF" w:themeFill="text1" w:themeFillTint="40"/>
      </w:tcPr>
    </w:tblStylePr>
    <w:tblStylePr w:type="band2Horz">
      <w:rPr>
        <w:color w:themeColor="text1" w:themeTint="80" w:themeShade="95"/>
        <w:sz w:val="22"/>
      </w:rPr>
      <w:tblPr/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5B9BD5" w:themeColor="accent1" w:sz="4" w:space="0"/>
      </w:tblBorders>
    </w:tblPr>
    <w:tblStylePr w:type="firstRow">
      <w:rPr>
        <w:i/>
        <w:color w:themeColor="accent1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5B9BD5" w:themeColor="accent1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i/>
        <w:color w:themeColor="accent1" w:themeShade="95"/>
        <w:sz w:val="22"/>
      </w:rPr>
      <w:tblPr/>
      <w:tcPr>
        <w:tcBorders>
          <w:top w:val="single" w:color="5B9BD5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themeColor="accent1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5B9BD5" w:themeColor="accent1" w:sz="4" w:space="0"/>
        </w:tcBorders>
        <w:shd w:val="clear" w:color="FFFFFF" w:fill="auto"/>
      </w:tcPr>
    </w:tblStylePr>
    <w:tblStylePr w:type="lastCol">
      <w:rPr>
        <w:i/>
        <w:color w:themeColor="accent1" w:themeShade="95"/>
        <w:sz w:val="22"/>
      </w:rPr>
      <w:tblPr/>
      <w:tcPr>
        <w:tcBorders>
          <w:top w:val="none" w:color="000000" w:sz="4" w:space="0"/>
          <w:left w:val="single" w:color="5B9BD5" w:themeColor="accent1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D5E5F4" w:fill="D5E5F4" w:themeFill="accent1" w:themeFillTint="40"/>
      </w:tcPr>
    </w:tblStylePr>
    <w:tblStylePr w:type="band1Horz">
      <w:rPr>
        <w:color w:themeColor="accent1" w:themeShade="95"/>
        <w:sz w:val="22"/>
      </w:rPr>
      <w:tblPr/>
      <w:tcPr>
        <w:shd w:val="clear" w:color="D5E5F4" w:fill="D5E5F4" w:themeFill="accent1" w:themeFillTint="40"/>
      </w:tcPr>
    </w:tblStylePr>
    <w:tblStylePr w:type="band2Horz">
      <w:rPr>
        <w:color w:themeColor="accent1" w:themeShade="95"/>
        <w:sz w:val="22"/>
      </w:rPr>
      <w:tblPr/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4B184" w:themeColor="accent2" w:themeTint="97" w:sz="4" w:space="0"/>
      </w:tblBorders>
    </w:tblPr>
    <w:tblStylePr w:type="firstRow">
      <w:rPr>
        <w:i/>
        <w:color w:themeColor="accent2" w:themeTint="97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F4B184" w:themeColor="accent2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i/>
        <w:color w:themeColor="accent2" w:themeTint="97" w:themeShade="95"/>
        <w:sz w:val="22"/>
      </w:rPr>
      <w:tblPr/>
      <w:tcPr>
        <w:tcBorders>
          <w:top w:val="single" w:color="F4B184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themeColor="accent2" w:themeTint="97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4B184" w:themeColor="accent2" w:sz="4" w:space="0"/>
        </w:tcBorders>
        <w:shd w:val="clear" w:color="FFFFFF" w:fill="auto"/>
      </w:tcPr>
    </w:tblStylePr>
    <w:tblStylePr w:type="lastCol">
      <w:rPr>
        <w:i/>
        <w:color w:themeColor="accent2" w:themeTint="97" w:themeShade="95"/>
        <w:sz w:val="22"/>
      </w:rPr>
      <w:tblPr/>
      <w:tcPr>
        <w:tcBorders>
          <w:top w:val="none" w:color="000000" w:sz="4" w:space="0"/>
          <w:left w:val="single" w:color="F4B184" w:themeColor="accent2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FADECB" w:fill="FADECB" w:themeFill="accent2" w:themeFillTint="40"/>
      </w:tcPr>
    </w:tblStylePr>
    <w:tblStylePr w:type="band1Horz">
      <w:rPr>
        <w:color w:themeColor="accent2" w:themeTint="97" w:themeShade="95"/>
        <w:sz w:val="22"/>
      </w:rPr>
      <w:tblPr/>
      <w:tcPr>
        <w:shd w:val="clear" w:color="FADECB" w:fill="FADECB" w:themeFill="accent2" w:themeFillTint="40"/>
      </w:tcPr>
    </w:tblStylePr>
    <w:tblStylePr w:type="band2Horz">
      <w:rPr>
        <w:color w:themeColor="accent2" w:themeTint="97" w:themeShade="95"/>
        <w:sz w:val="22"/>
      </w:rPr>
      <w:tblPr/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9C9C9" w:themeColor="accent3" w:themeTint="98" w:sz="4" w:space="0"/>
      </w:tblBorders>
    </w:tblPr>
    <w:tblStylePr w:type="firstRow">
      <w:rPr>
        <w:i/>
        <w:color w:themeColor="accent3" w:themeTint="98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C9C9C9" w:themeColor="accent3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i/>
        <w:color w:themeColor="accent3" w:themeTint="98" w:themeShade="95"/>
        <w:sz w:val="22"/>
      </w:rPr>
      <w:tblPr/>
      <w:tcPr>
        <w:tcBorders>
          <w:top w:val="single" w:color="C9C9C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themeColor="accent3" w:themeTint="98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9C9C9" w:themeColor="accent3" w:sz="4" w:space="0"/>
        </w:tcBorders>
        <w:shd w:val="clear" w:color="FFFFFF" w:fill="auto"/>
      </w:tcPr>
    </w:tblStylePr>
    <w:tblStylePr w:type="lastCol">
      <w:rPr>
        <w:i/>
        <w:color w:themeColor="accent3" w:themeTint="98" w:themeShade="95"/>
        <w:sz w:val="22"/>
      </w:rPr>
      <w:tblPr/>
      <w:tcPr>
        <w:tcBorders>
          <w:top w:val="none" w:color="000000" w:sz="4" w:space="0"/>
          <w:left w:val="single" w:color="C9C9C9" w:themeColor="accent3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E8E8E8" w:fill="E8E8E8" w:themeFill="accent3" w:themeFillTint="40"/>
      </w:tcPr>
    </w:tblStylePr>
    <w:tblStylePr w:type="band1Horz">
      <w:rPr>
        <w:color w:themeColor="accent3" w:themeTint="98" w:themeShade="95"/>
        <w:sz w:val="22"/>
      </w:rPr>
      <w:tblPr/>
      <w:tcPr>
        <w:shd w:val="clear" w:color="E8E8E8" w:fill="E8E8E8" w:themeFill="accent3" w:themeFillTint="40"/>
      </w:tcPr>
    </w:tblStylePr>
    <w:tblStylePr w:type="band2Horz">
      <w:rPr>
        <w:color w:themeColor="accent3" w:themeTint="98" w:themeShade="95"/>
        <w:sz w:val="22"/>
      </w:rPr>
      <w:tblPr/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FD865" w:themeColor="accent4" w:themeTint="9a" w:sz="4" w:space="0"/>
      </w:tblBorders>
    </w:tblPr>
    <w:tblStylePr w:type="firstRow">
      <w:rPr>
        <w:i/>
        <w:color w:themeColor="accent4" w:themeTint="9a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FFD865" w:themeColor="accent4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i/>
        <w:color w:themeColor="accent4" w:themeTint="9a" w:themeShade="95"/>
        <w:sz w:val="22"/>
      </w:rPr>
      <w:tblPr/>
      <w:tcPr>
        <w:tcBorders>
          <w:top w:val="single" w:color="FFD865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themeColor="accent4" w:themeTint="9a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D865" w:themeColor="accent4" w:sz="4" w:space="0"/>
        </w:tcBorders>
        <w:shd w:val="clear" w:color="FFFFFF" w:fill="auto"/>
      </w:tcPr>
    </w:tblStylePr>
    <w:tblStylePr w:type="lastCol">
      <w:rPr>
        <w:i/>
        <w:color w:themeColor="accent4" w:themeTint="9a" w:themeShade="95"/>
        <w:sz w:val="22"/>
      </w:rPr>
      <w:tblPr/>
      <w:tcPr>
        <w:tcBorders>
          <w:top w:val="none" w:color="000000" w:sz="4" w:space="0"/>
          <w:left w:val="single" w:color="FFD865" w:themeColor="accent4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FFEFBF" w:fill="FFEFBF" w:themeFill="accent4" w:themeFillTint="40"/>
      </w:tcPr>
    </w:tblStylePr>
    <w:tblStylePr w:type="band1Horz">
      <w:rPr>
        <w:color w:themeColor="accent4" w:themeTint="9a" w:themeShade="95"/>
        <w:sz w:val="22"/>
      </w:rPr>
      <w:tblPr/>
      <w:tcPr>
        <w:shd w:val="clear" w:color="FFEFBF" w:fill="FFEFBF" w:themeFill="accent4" w:themeFillTint="40"/>
      </w:tcPr>
    </w:tblStylePr>
    <w:tblStylePr w:type="band2Horz">
      <w:rPr>
        <w:color w:themeColor="accent4" w:themeTint="9a" w:themeShade="95"/>
        <w:sz w:val="22"/>
      </w:rPr>
      <w:tblPr/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8DA9DB" w:themeColor="accent5" w:themeTint="9a" w:sz="4" w:space="0"/>
      </w:tblBorders>
    </w:tblPr>
    <w:tblStylePr w:type="firstRow">
      <w:rPr>
        <w:i/>
        <w:color w:themeColor="accent5" w:themeTint="9a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8DA9DB" w:themeColor="accent5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i/>
        <w:color w:themeColor="accent5" w:themeTint="9a" w:themeShade="95"/>
        <w:sz w:val="22"/>
      </w:rPr>
      <w:tblPr/>
      <w:tcPr>
        <w:tcBorders>
          <w:top w:val="single" w:color="8DA9DB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themeColor="accent5" w:themeTint="9a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8DA9DB" w:themeColor="accent5" w:sz="4" w:space="0"/>
        </w:tcBorders>
        <w:shd w:val="clear" w:color="FFFFFF" w:fill="auto"/>
      </w:tcPr>
    </w:tblStylePr>
    <w:tblStylePr w:type="lastCol">
      <w:rPr>
        <w:i/>
        <w:color w:themeColor="accent5" w:themeTint="9a" w:themeShade="95"/>
        <w:sz w:val="22"/>
      </w:rPr>
      <w:tblPr/>
      <w:tcPr>
        <w:tcBorders>
          <w:top w:val="none" w:color="000000" w:sz="4" w:space="0"/>
          <w:left w:val="single" w:color="8DA9DB" w:themeColor="accent5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CFDBF0" w:fill="CFDBF0" w:themeFill="accent5" w:themeFillTint="40"/>
      </w:tcPr>
    </w:tblStylePr>
    <w:tblStylePr w:type="band1Horz">
      <w:rPr>
        <w:color w:themeColor="accent5" w:themeTint="9a" w:themeShade="95"/>
        <w:sz w:val="22"/>
      </w:rPr>
      <w:tblPr/>
      <w:tcPr>
        <w:shd w:val="clear" w:color="CFDBF0" w:fill="CFDBF0" w:themeFill="accent5" w:themeFillTint="40"/>
      </w:tcPr>
    </w:tblStylePr>
    <w:tblStylePr w:type="band2Horz">
      <w:rPr>
        <w:color w:themeColor="accent5" w:themeTint="9a" w:themeShade="95"/>
        <w:sz w:val="22"/>
      </w:rPr>
      <w:tblPr/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A9D08E" w:themeColor="accent6" w:themeTint="98" w:sz="4" w:space="0"/>
      </w:tblBorders>
    </w:tblPr>
    <w:tblStylePr w:type="firstRow">
      <w:rPr>
        <w:i/>
        <w:color w:themeColor="accent6" w:themeTint="98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A9D08E" w:themeColor="accent6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i/>
        <w:color w:themeColor="accent6" w:themeTint="98" w:themeShade="95"/>
        <w:sz w:val="22"/>
      </w:rPr>
      <w:tblPr/>
      <w:tcPr>
        <w:tcBorders>
          <w:top w:val="single" w:color="A9D08E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themeColor="accent6" w:themeTint="98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9D08E" w:themeColor="accent6" w:sz="4" w:space="0"/>
        </w:tcBorders>
        <w:shd w:val="clear" w:color="FFFFFF" w:fill="auto"/>
      </w:tcPr>
    </w:tblStylePr>
    <w:tblStylePr w:type="lastCol">
      <w:rPr>
        <w:i/>
        <w:color w:themeColor="accent6" w:themeTint="98" w:themeShade="95"/>
        <w:sz w:val="22"/>
      </w:rPr>
      <w:tblPr/>
      <w:tcPr>
        <w:tcBorders>
          <w:top w:val="none" w:color="000000" w:sz="4" w:space="0"/>
          <w:left w:val="single" w:color="A9D08E" w:themeColor="accent6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DAEBCF" w:fill="DAEBCF" w:themeFill="accent6" w:themeFillTint="40"/>
      </w:tcPr>
    </w:tblStylePr>
    <w:tblStylePr w:type="band1Horz">
      <w:rPr>
        <w:color w:themeColor="accent6" w:themeTint="98" w:themeShade="95"/>
        <w:sz w:val="22"/>
      </w:rPr>
      <w:tblPr/>
      <w:tcPr>
        <w:shd w:val="clear" w:color="DAEBCF" w:fill="DAEBCF" w:themeFill="accent6" w:themeFillTint="40"/>
      </w:tcPr>
    </w:tblStylePr>
    <w:tblStylePr w:type="band2Horz">
      <w:rPr>
        <w:color w:themeColor="accent6" w:themeTint="98" w:themeShade="95"/>
        <w:sz w:val="22"/>
      </w:rPr>
      <w:tblPr/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lang w:eastAsia="ru-RU"/>
      <w:sz w:val="20"/>
      <w:szCs w:val="20"/>
    </w:rPr>
    <w:tblPr>
      <w:tblStyleRowBandSize w:val="1"/>
      <w:tblStyleColBandSize w:val="1"/>
    </w:tblPr>
    <w:tblStylePr w:type="firstRow">
      <w:rPr>
        <w:sz w:val="22"/>
      </w:rPr>
      <w:tblPr/>
      <w:tcPr>
        <w:shd w:val="clear" w:color="7F7F7F" w:fill="7F7F7F" w:themeFill="text1" w:themeFillTint="80"/>
      </w:tcPr>
    </w:tblStylePr>
    <w:tblStylePr w:type="lastRow">
      <w:rPr>
        <w:sz w:val="22"/>
      </w:rPr>
      <w:tblPr/>
      <w:tcPr>
        <w:shd w:val="clear" w:color="7F7F7F" w:fill="7F7F7F" w:themeFill="text1" w:themeFillTint="80"/>
      </w:tcPr>
    </w:tblStylePr>
    <w:tblStylePr w:type="firstCol">
      <w:rPr>
        <w:sz w:val="22"/>
      </w:rPr>
      <w:tblPr/>
      <w:tcPr>
        <w:shd w:val="clear" w:color="7F7F7F" w:fill="7F7F7F" w:themeFill="text1" w:themeFillTint="80"/>
      </w:tcPr>
    </w:tblStylePr>
    <w:tblStylePr w:type="lastCol">
      <w:rPr>
        <w:sz w:val="22"/>
      </w:rPr>
      <w:tblPr/>
      <w:tcPr>
        <w:shd w:val="clear" w:color="7F7F7F" w:fill="7F7F7F" w:themeFill="text1" w:themeFillTint="80"/>
      </w:tcPr>
    </w:tblStylePr>
    <w:tblStylePr w:type="band1Vert">
      <w:rPr>
        <w:sz w:val="22"/>
      </w:rPr>
      <w:tblPr/>
    </w:tblStylePr>
    <w:tblStylePr w:type="band2Vert">
      <w:rPr>
        <w:sz w:val="22"/>
      </w:rPr>
      <w:tblPr/>
      <w:tcPr>
        <w:shd w:val="clear" w:color="F2F2F2" w:fill="F2F2F2" w:themeFill="text1" w:themeFillTint="d"/>
      </w:tcPr>
    </w:tblStylePr>
    <w:tblStylePr w:type="band1Horz">
      <w:rPr>
        <w:sz w:val="22"/>
      </w:rPr>
      <w:tblPr/>
    </w:tblStylePr>
    <w:tblStylePr w:type="band2Horz">
      <w:rPr>
        <w:sz w:val="22"/>
      </w:rPr>
      <w:tblPr/>
      <w:tcPr>
        <w:shd w:val="clear" w:color="F2F2F2" w:fill="F2F2F2" w:themeFill="text1" w:themeFillTint="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lang w:eastAsia="ru-RU"/>
      <w:sz w:val="20"/>
      <w:szCs w:val="20"/>
    </w:rPr>
    <w:tblPr>
      <w:tblStyleRowBandSize w:val="1"/>
      <w:tblStyleColBandSize w:val="1"/>
    </w:tblPr>
    <w:tblStylePr w:type="firstRow">
      <w:rPr>
        <w:sz w:val="22"/>
      </w:rPr>
      <w:tblPr/>
      <w:tcPr>
        <w:shd w:val="clear" w:color="68A2D8" w:fill="68A2D8" w:themeFill="accent1" w:themeFillTint="ea"/>
      </w:tcPr>
    </w:tblStylePr>
    <w:tblStylePr w:type="lastRow">
      <w:rPr>
        <w:sz w:val="22"/>
      </w:rPr>
      <w:tblPr/>
      <w:tcPr>
        <w:shd w:val="clear" w:color="68A2D8" w:fill="68A2D8" w:themeFill="accent1" w:themeFillTint="ea"/>
      </w:tcPr>
    </w:tblStylePr>
    <w:tblStylePr w:type="firstCol">
      <w:rPr>
        <w:sz w:val="22"/>
      </w:rPr>
      <w:tblPr/>
      <w:tcPr>
        <w:shd w:val="clear" w:color="68A2D8" w:fill="68A2D8" w:themeFill="accent1" w:themeFillTint="ea"/>
      </w:tcPr>
    </w:tblStylePr>
    <w:tblStylePr w:type="lastCol">
      <w:rPr>
        <w:sz w:val="22"/>
      </w:rPr>
      <w:tblPr/>
      <w:tcPr>
        <w:shd w:val="clear" w:color="68A2D8" w:fill="68A2D8" w:themeFill="accent1" w:themeFillTint="ea"/>
      </w:tcPr>
    </w:tblStylePr>
    <w:tblStylePr w:type="band1Vert">
      <w:rPr>
        <w:sz w:val="22"/>
      </w:rPr>
      <w:tblPr/>
    </w:tblStylePr>
    <w:tblStylePr w:type="band2Vert">
      <w:rPr>
        <w:sz w:val="22"/>
      </w:rPr>
      <w:tblPr/>
      <w:tcPr>
        <w:shd w:val="clear" w:color="CBDFF1" w:fill="CBDFF1" w:themeFill="accent1" w:themeFillTint="50"/>
      </w:tcPr>
    </w:tblStylePr>
    <w:tblStylePr w:type="band1Horz">
      <w:rPr>
        <w:sz w:val="22"/>
      </w:rPr>
      <w:tblPr/>
    </w:tblStylePr>
    <w:tblStylePr w:type="band2Horz">
      <w:rPr>
        <w:sz w:val="22"/>
      </w:rPr>
      <w:tblPr/>
      <w:tcPr>
        <w:shd w:val="clear" w:color="CBDFF1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lang w:eastAsia="ru-RU"/>
      <w:sz w:val="20"/>
      <w:szCs w:val="20"/>
    </w:rPr>
    <w:tblPr>
      <w:tblStyleRowBandSize w:val="1"/>
      <w:tblStyleColBandSize w:val="1"/>
    </w:tblPr>
    <w:tblStylePr w:type="firstRow">
      <w:rPr>
        <w:sz w:val="22"/>
      </w:rPr>
      <w:tblPr/>
      <w:tcPr>
        <w:shd w:val="clear" w:color="F4B184" w:fill="F4B184" w:themeFill="accent2" w:themeFillTint="97"/>
      </w:tcPr>
    </w:tblStylePr>
    <w:tblStylePr w:type="lastRow">
      <w:rPr>
        <w:sz w:val="22"/>
      </w:rPr>
      <w:tblPr/>
      <w:tcPr>
        <w:shd w:val="clear" w:color="F4B184" w:fill="F4B184" w:themeFill="accent2" w:themeFillTint="97"/>
      </w:tcPr>
    </w:tblStylePr>
    <w:tblStylePr w:type="firstCol">
      <w:rPr>
        <w:sz w:val="22"/>
      </w:rPr>
      <w:tblPr/>
      <w:tcPr>
        <w:shd w:val="clear" w:color="F4B184" w:fill="F4B184" w:themeFill="accent2" w:themeFillTint="97"/>
      </w:tcPr>
    </w:tblStylePr>
    <w:tblStylePr w:type="lastCol">
      <w:rPr>
        <w:sz w:val="22"/>
      </w:rPr>
      <w:tblPr/>
      <w:tcPr>
        <w:shd w:val="clear" w:color="F4B184" w:fill="F4B184" w:themeFill="accent2" w:themeFillTint="97"/>
      </w:tcPr>
    </w:tblStylePr>
    <w:tblStylePr w:type="band1Vert">
      <w:rPr>
        <w:sz w:val="22"/>
      </w:rPr>
      <w:tblPr/>
    </w:tblStylePr>
    <w:tblStylePr w:type="band2Vert">
      <w:rPr>
        <w:sz w:val="22"/>
      </w:rPr>
      <w:tblPr/>
      <w:tcPr>
        <w:shd w:val="clear" w:color="FBE5D6" w:fill="FBE5D6" w:themeFill="accent2" w:themeFillTint="32"/>
      </w:tcPr>
    </w:tblStylePr>
    <w:tblStylePr w:type="band1Horz">
      <w:rPr>
        <w:sz w:val="22"/>
      </w:rPr>
      <w:tblPr/>
    </w:tblStylePr>
    <w:tblStylePr w:type="band2Horz">
      <w:rPr>
        <w:sz w:val="22"/>
      </w:rPr>
      <w:tblPr/>
      <w:tcPr>
        <w:shd w:val="clear" w:color="FBE5D6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lang w:eastAsia="ru-RU"/>
      <w:sz w:val="20"/>
      <w:szCs w:val="20"/>
    </w:rPr>
    <w:tblPr>
      <w:tblStyleRowBandSize w:val="1"/>
      <w:tblStyleColBandSize w:val="1"/>
    </w:tblPr>
    <w:tblStylePr w:type="firstRow">
      <w:rPr>
        <w:sz w:val="22"/>
      </w:rPr>
      <w:tblPr/>
      <w:tcPr>
        <w:shd w:val="clear" w:color="A5A5A5" w:fill="A5A5A5" w:themeFill="accent3" w:themeFillTint="fe"/>
      </w:tcPr>
    </w:tblStylePr>
    <w:tblStylePr w:type="lastRow">
      <w:rPr>
        <w:sz w:val="22"/>
      </w:rPr>
      <w:tblPr/>
      <w:tcPr>
        <w:shd w:val="clear" w:color="A5A5A5" w:fill="A5A5A5" w:themeFill="accent3" w:themeFillTint="fe"/>
      </w:tcPr>
    </w:tblStylePr>
    <w:tblStylePr w:type="firstCol">
      <w:rPr>
        <w:sz w:val="22"/>
      </w:rPr>
      <w:tblPr/>
      <w:tcPr>
        <w:shd w:val="clear" w:color="A5A5A5" w:fill="A5A5A5" w:themeFill="accent3" w:themeFillTint="fe"/>
      </w:tcPr>
    </w:tblStylePr>
    <w:tblStylePr w:type="lastCol">
      <w:rPr>
        <w:sz w:val="22"/>
      </w:rPr>
      <w:tblPr/>
      <w:tcPr>
        <w:shd w:val="clear" w:color="A5A5A5" w:fill="A5A5A5" w:themeFill="accent3" w:themeFillTint="fe"/>
      </w:tcPr>
    </w:tblStylePr>
    <w:tblStylePr w:type="band1Vert">
      <w:rPr>
        <w:sz w:val="22"/>
      </w:rPr>
      <w:tblPr/>
    </w:tblStylePr>
    <w:tblStylePr w:type="band2Vert">
      <w:rPr>
        <w:sz w:val="22"/>
      </w:rPr>
      <w:tblPr/>
      <w:tcPr>
        <w:shd w:val="clear" w:color="ECECEC" w:fill="ECECEC" w:themeFill="accent3" w:themeFillTint="34"/>
      </w:tcPr>
    </w:tblStylePr>
    <w:tblStylePr w:type="band1Horz">
      <w:rPr>
        <w:sz w:val="22"/>
      </w:rPr>
      <w:tblPr/>
    </w:tblStylePr>
    <w:tblStylePr w:type="band2Horz">
      <w:rPr>
        <w:sz w:val="22"/>
      </w:rPr>
      <w:tblPr/>
      <w:tcPr>
        <w:shd w:val="clear" w:color="ECECEC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lang w:eastAsia="ru-RU"/>
      <w:sz w:val="20"/>
      <w:szCs w:val="20"/>
    </w:rPr>
    <w:tblPr>
      <w:tblStyleRowBandSize w:val="1"/>
      <w:tblStyleColBandSize w:val="1"/>
    </w:tblPr>
    <w:tblStylePr w:type="firstRow">
      <w:rPr>
        <w:sz w:val="22"/>
      </w:rPr>
      <w:tblPr/>
      <w:tcPr>
        <w:shd w:val="clear" w:color="FFD865" w:fill="FFD865" w:themeFill="accent4" w:themeFillTint="9a"/>
      </w:tcPr>
    </w:tblStylePr>
    <w:tblStylePr w:type="lastRow">
      <w:rPr>
        <w:sz w:val="22"/>
      </w:rPr>
      <w:tblPr/>
      <w:tcPr>
        <w:shd w:val="clear" w:color="FFD865" w:fill="FFD865" w:themeFill="accent4" w:themeFillTint="9a"/>
      </w:tcPr>
    </w:tblStylePr>
    <w:tblStylePr w:type="firstCol">
      <w:rPr>
        <w:sz w:val="22"/>
      </w:rPr>
      <w:tblPr/>
      <w:tcPr>
        <w:shd w:val="clear" w:color="FFD865" w:fill="FFD865" w:themeFill="accent4" w:themeFillTint="9a"/>
      </w:tcPr>
    </w:tblStylePr>
    <w:tblStylePr w:type="lastCol">
      <w:rPr>
        <w:sz w:val="22"/>
      </w:rPr>
      <w:tblPr/>
      <w:tcPr>
        <w:shd w:val="clear" w:color="FFD865" w:fill="FFD865" w:themeFill="accent4" w:themeFillTint="9a"/>
      </w:tcPr>
    </w:tblStylePr>
    <w:tblStylePr w:type="band1Vert">
      <w:rPr>
        <w:sz w:val="22"/>
      </w:rPr>
      <w:tblPr/>
    </w:tblStylePr>
    <w:tblStylePr w:type="band2Vert">
      <w:rPr>
        <w:sz w:val="22"/>
      </w:rPr>
      <w:tblPr/>
      <w:tcPr>
        <w:shd w:val="clear" w:color="FFF2CB" w:fill="FFF2CB" w:themeFill="accent4" w:themeFillTint="34"/>
      </w:tcPr>
    </w:tblStylePr>
    <w:tblStylePr w:type="band1Horz">
      <w:rPr>
        <w:sz w:val="22"/>
      </w:rPr>
      <w:tblPr/>
    </w:tblStylePr>
    <w:tblStylePr w:type="band2Horz">
      <w:rPr>
        <w:sz w:val="22"/>
      </w:rPr>
      <w:tblPr/>
      <w:tcPr>
        <w:shd w:val="clear" w:color="FFF2CB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lang w:eastAsia="ru-RU"/>
      <w:sz w:val="20"/>
      <w:szCs w:val="20"/>
    </w:rPr>
    <w:tblPr>
      <w:tblStyleRowBandSize w:val="1"/>
      <w:tblStyleColBandSize w:val="1"/>
    </w:tblPr>
    <w:tblStylePr w:type="firstRow">
      <w:rPr>
        <w:sz w:val="22"/>
      </w:rPr>
      <w:tblPr/>
      <w:tcPr>
        <w:shd w:val="clear" w:color="4472C4" w:fill="4472C4" w:themeFill="accent5"/>
      </w:tcPr>
    </w:tblStylePr>
    <w:tblStylePr w:type="lastRow">
      <w:rPr>
        <w:sz w:val="22"/>
      </w:rPr>
      <w:tblPr/>
      <w:tcPr>
        <w:shd w:val="clear" w:color="4472C4" w:fill="4472C4" w:themeFill="accent5"/>
      </w:tcPr>
    </w:tblStylePr>
    <w:tblStylePr w:type="firstCol">
      <w:rPr>
        <w:sz w:val="22"/>
      </w:rPr>
      <w:tblPr/>
      <w:tcPr>
        <w:shd w:val="clear" w:color="4472C4" w:fill="4472C4" w:themeFill="accent5"/>
      </w:tcPr>
    </w:tblStylePr>
    <w:tblStylePr w:type="lastCol">
      <w:rPr>
        <w:sz w:val="22"/>
      </w:rPr>
      <w:tblPr/>
      <w:tcPr>
        <w:shd w:val="clear" w:color="4472C4" w:fill="4472C4" w:themeFill="accent5"/>
      </w:tcPr>
    </w:tblStylePr>
    <w:tblStylePr w:type="band1Vert">
      <w:rPr>
        <w:sz w:val="22"/>
      </w:rPr>
      <w:tblPr/>
    </w:tblStylePr>
    <w:tblStylePr w:type="band2Vert">
      <w:rPr>
        <w:sz w:val="22"/>
      </w:rPr>
      <w:tblPr/>
      <w:tcPr>
        <w:shd w:val="clear" w:color="D8E2F3" w:fill="D8E2F3" w:themeFill="accent5" w:themeFillTint="34"/>
      </w:tcPr>
    </w:tblStylePr>
    <w:tblStylePr w:type="band1Horz">
      <w:rPr>
        <w:sz w:val="22"/>
      </w:rPr>
      <w:tblPr/>
    </w:tblStylePr>
    <w:tblStylePr w:type="band2Horz">
      <w:rPr>
        <w:sz w:val="22"/>
      </w:rPr>
      <w:tblPr/>
      <w:tcPr>
        <w:shd w:val="clear" w:color="D8E2F3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lang w:eastAsia="ru-RU"/>
      <w:sz w:val="20"/>
      <w:szCs w:val="20"/>
    </w:rPr>
    <w:tblPr>
      <w:tblStyleRowBandSize w:val="1"/>
      <w:tblStyleColBandSize w:val="1"/>
    </w:tblPr>
    <w:tblStylePr w:type="firstRow">
      <w:rPr>
        <w:sz w:val="22"/>
      </w:rPr>
      <w:tblPr/>
      <w:tcPr>
        <w:shd w:val="clear" w:color="70AD47" w:fill="70AD47" w:themeFill="accent6"/>
      </w:tcPr>
    </w:tblStylePr>
    <w:tblStylePr w:type="lastRow">
      <w:rPr>
        <w:sz w:val="22"/>
      </w:rPr>
      <w:tblPr/>
      <w:tcPr>
        <w:shd w:val="clear" w:color="70AD47" w:fill="70AD47" w:themeFill="accent6"/>
      </w:tcPr>
    </w:tblStylePr>
    <w:tblStylePr w:type="firstCol">
      <w:rPr>
        <w:sz w:val="22"/>
      </w:rPr>
      <w:tblPr/>
      <w:tcPr>
        <w:shd w:val="clear" w:color="70AD47" w:fill="70AD47" w:themeFill="accent6"/>
      </w:tcPr>
    </w:tblStylePr>
    <w:tblStylePr w:type="lastCol">
      <w:rPr>
        <w:sz w:val="22"/>
      </w:rPr>
      <w:tblPr/>
      <w:tcPr>
        <w:shd w:val="clear" w:color="70AD47" w:fill="70AD47" w:themeFill="accent6"/>
      </w:tcPr>
    </w:tblStylePr>
    <w:tblStylePr w:type="band1Vert">
      <w:rPr>
        <w:sz w:val="22"/>
      </w:rPr>
      <w:tblPr/>
    </w:tblStylePr>
    <w:tblStylePr w:type="band2Vert">
      <w:rPr>
        <w:sz w:val="22"/>
      </w:rPr>
      <w:tblPr/>
      <w:tcPr>
        <w:shd w:val="clear" w:color="E1EFD8" w:fill="E1EFD8" w:themeFill="accent6" w:themeFillTint="34"/>
      </w:tcPr>
    </w:tblStylePr>
    <w:tblStylePr w:type="band1Horz">
      <w:rPr>
        <w:sz w:val="22"/>
      </w:rPr>
      <w:tblPr/>
    </w:tblStylePr>
    <w:tblStylePr w:type="band2Horz">
      <w:rPr>
        <w:sz w:val="22"/>
      </w:rPr>
      <w:tblPr/>
      <w:tcPr>
        <w:shd w:val="clear" w:color="E1EFD8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lang w:eastAsia="ru-RU"/>
      <w:sz w:val="20"/>
      <w:szCs w:val="2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firstRow">
      <w:rPr>
        <w:sz w:val="22"/>
      </w:rPr>
      <w:tblPr/>
      <w:tcPr>
        <w:shd w:val="clear" w:color="7F7F7F" w:fill="7F7F7F" w:themeFill="text1" w:themeFillTint="80"/>
      </w:tcPr>
    </w:tblStylePr>
    <w:tblStylePr w:type="lastRow">
      <w:rPr>
        <w:sz w:val="22"/>
      </w:rPr>
      <w:tblPr/>
      <w:tcPr>
        <w:shd w:val="clear" w:color="7F7F7F" w:fill="7F7F7F" w:themeFill="text1" w:themeFillTint="80"/>
      </w:tcPr>
    </w:tblStylePr>
    <w:tblStylePr w:type="firstCol">
      <w:rPr>
        <w:sz w:val="22"/>
      </w:rPr>
      <w:tblPr/>
      <w:tcPr>
        <w:shd w:val="clear" w:color="7F7F7F" w:fill="7F7F7F" w:themeFill="text1" w:themeFillTint="80"/>
      </w:tcPr>
    </w:tblStylePr>
    <w:tblStylePr w:type="lastCol">
      <w:rPr>
        <w:sz w:val="22"/>
      </w:rPr>
      <w:tblPr/>
      <w:tcPr>
        <w:shd w:val="clear" w:color="7F7F7F" w:fill="7F7F7F" w:themeFill="text1" w:themeFillTint="80"/>
      </w:tcPr>
    </w:tblStylePr>
    <w:tblStylePr w:type="band1Vert">
      <w:rPr>
        <w:sz w:val="22"/>
      </w:rPr>
      <w:tblPr/>
    </w:tblStylePr>
    <w:tblStylePr w:type="band2Vert">
      <w:rPr>
        <w:sz w:val="22"/>
      </w:rPr>
      <w:tblPr/>
      <w:tcPr>
        <w:shd w:val="clear" w:color="F2F2F2" w:fill="F2F2F2" w:themeFill="text1" w:themeFillTint="d"/>
      </w:tcPr>
    </w:tblStylePr>
    <w:tblStylePr w:type="band1Horz">
      <w:rPr>
        <w:sz w:val="22"/>
      </w:rPr>
      <w:tblPr/>
    </w:tblStylePr>
    <w:tblStylePr w:type="band2Horz">
      <w:rPr>
        <w:sz w:val="22"/>
      </w:rPr>
      <w:tblPr/>
      <w:tcPr>
        <w:shd w:val="clear" w:color="F2F2F2" w:fill="F2F2F2" w:themeFill="text1" w:themeFillTint="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lang w:eastAsia="ru-RU"/>
      <w:sz w:val="20"/>
      <w:szCs w:val="20"/>
    </w:rPr>
    <w:tblPr>
      <w:tblStyleRowBandSize w:val="1"/>
      <w:tblStyleColBandSize w:val="1"/>
      <w:tblBorders>
        <w:top w:val="single" w:color="245A8D" w:themeColor="accent1" w:sz="4" w:space="0"/>
        <w:left w:val="single" w:color="245A8D" w:themeColor="accent1" w:sz="4" w:space="0"/>
        <w:bottom w:val="single" w:color="245A8D" w:themeColor="accent1" w:sz="4" w:space="0"/>
        <w:right w:val="single" w:color="245A8D" w:themeColor="accent1" w:sz="4" w:space="0"/>
        <w:insideH w:val="single" w:color="245A8D" w:themeColor="accent1" w:sz="4" w:space="0"/>
        <w:insideV w:val="single" w:color="245A8D" w:themeColor="accent1" w:sz="4" w:space="0"/>
      </w:tblBorders>
    </w:tblPr>
    <w:tblStylePr w:type="firstRow">
      <w:rPr>
        <w:sz w:val="22"/>
      </w:rPr>
      <w:tblPr/>
      <w:tcPr>
        <w:shd w:val="clear" w:color="68A2D8" w:fill="68A2D8" w:themeFill="accent1" w:themeFillTint="ea"/>
      </w:tcPr>
    </w:tblStylePr>
    <w:tblStylePr w:type="lastRow">
      <w:rPr>
        <w:sz w:val="22"/>
      </w:rPr>
      <w:tblPr/>
      <w:tcPr>
        <w:shd w:val="clear" w:color="68A2D8" w:fill="68A2D8" w:themeFill="accent1" w:themeFillTint="ea"/>
      </w:tcPr>
    </w:tblStylePr>
    <w:tblStylePr w:type="firstCol">
      <w:rPr>
        <w:sz w:val="22"/>
      </w:rPr>
      <w:tblPr/>
      <w:tcPr>
        <w:shd w:val="clear" w:color="68A2D8" w:fill="68A2D8" w:themeFill="accent1" w:themeFillTint="ea"/>
      </w:tcPr>
    </w:tblStylePr>
    <w:tblStylePr w:type="lastCol">
      <w:rPr>
        <w:sz w:val="22"/>
      </w:rPr>
      <w:tblPr/>
      <w:tcPr>
        <w:shd w:val="clear" w:color="68A2D8" w:fill="68A2D8" w:themeFill="accent1" w:themeFillTint="ea"/>
      </w:tcPr>
    </w:tblStylePr>
    <w:tblStylePr w:type="band1Vert">
      <w:rPr>
        <w:sz w:val="22"/>
      </w:rPr>
      <w:tblPr/>
    </w:tblStylePr>
    <w:tblStylePr w:type="band2Vert">
      <w:rPr>
        <w:sz w:val="22"/>
      </w:rPr>
      <w:tblPr/>
      <w:tcPr>
        <w:shd w:val="clear" w:color="CBDFF1" w:fill="CBDFF1" w:themeFill="accent1" w:themeFillTint="50"/>
      </w:tcPr>
    </w:tblStylePr>
    <w:tblStylePr w:type="band1Horz">
      <w:rPr>
        <w:sz w:val="22"/>
      </w:rPr>
      <w:tblPr/>
    </w:tblStylePr>
    <w:tblStylePr w:type="band2Horz">
      <w:rPr>
        <w:sz w:val="22"/>
      </w:rPr>
      <w:tblPr/>
      <w:tcPr>
        <w:shd w:val="clear" w:color="CBDFF1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lang w:eastAsia="ru-RU"/>
      <w:sz w:val="20"/>
      <w:szCs w:val="20"/>
    </w:rPr>
    <w:tblPr>
      <w:tblStyleRowBandSize w:val="1"/>
      <w:tblStyleColBandSize w:val="1"/>
      <w:tblBorders>
        <w:top w:val="single" w:color="99460D" w:themeColor="accent2" w:sz="4" w:space="0"/>
        <w:left w:val="single" w:color="99460D" w:themeColor="accent2" w:sz="4" w:space="0"/>
        <w:bottom w:val="single" w:color="99460D" w:themeColor="accent2" w:sz="4" w:space="0"/>
        <w:right w:val="single" w:color="99460D" w:themeColor="accent2" w:sz="4" w:space="0"/>
        <w:insideH w:val="single" w:color="99460D" w:themeColor="accent2" w:sz="4" w:space="0"/>
        <w:insideV w:val="single" w:color="99460D" w:themeColor="accent2" w:sz="4" w:space="0"/>
      </w:tblBorders>
    </w:tblPr>
    <w:tblStylePr w:type="firstRow">
      <w:rPr>
        <w:sz w:val="22"/>
      </w:rPr>
      <w:tblPr/>
      <w:tcPr>
        <w:shd w:val="clear" w:color="F4B184" w:fill="F4B184" w:themeFill="accent2" w:themeFillTint="97"/>
      </w:tcPr>
    </w:tblStylePr>
    <w:tblStylePr w:type="lastRow">
      <w:rPr>
        <w:sz w:val="22"/>
      </w:rPr>
      <w:tblPr/>
      <w:tcPr>
        <w:shd w:val="clear" w:color="F4B184" w:fill="F4B184" w:themeFill="accent2" w:themeFillTint="97"/>
      </w:tcPr>
    </w:tblStylePr>
    <w:tblStylePr w:type="firstCol">
      <w:rPr>
        <w:sz w:val="22"/>
      </w:rPr>
      <w:tblPr/>
      <w:tcPr>
        <w:shd w:val="clear" w:color="F4B184" w:fill="F4B184" w:themeFill="accent2" w:themeFillTint="97"/>
      </w:tcPr>
    </w:tblStylePr>
    <w:tblStylePr w:type="lastCol">
      <w:rPr>
        <w:sz w:val="22"/>
      </w:rPr>
      <w:tblPr/>
      <w:tcPr>
        <w:shd w:val="clear" w:color="F4B184" w:fill="F4B184" w:themeFill="accent2" w:themeFillTint="97"/>
      </w:tcPr>
    </w:tblStylePr>
    <w:tblStylePr w:type="band1Vert">
      <w:rPr>
        <w:sz w:val="22"/>
      </w:rPr>
      <w:tblPr/>
    </w:tblStylePr>
    <w:tblStylePr w:type="band2Vert">
      <w:rPr>
        <w:sz w:val="22"/>
      </w:rPr>
      <w:tblPr/>
      <w:tcPr>
        <w:shd w:val="clear" w:color="FBE5D6" w:fill="FBE5D6" w:themeFill="accent2" w:themeFillTint="32"/>
      </w:tcPr>
    </w:tblStylePr>
    <w:tblStylePr w:type="band1Horz">
      <w:rPr>
        <w:sz w:val="22"/>
      </w:rPr>
      <w:tblPr/>
    </w:tblStylePr>
    <w:tblStylePr w:type="band2Horz">
      <w:rPr>
        <w:sz w:val="22"/>
      </w:rPr>
      <w:tblPr/>
      <w:tcPr>
        <w:shd w:val="clear" w:color="FBE5D6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lang w:eastAsia="ru-RU"/>
      <w:sz w:val="20"/>
      <w:szCs w:val="20"/>
    </w:rPr>
    <w:tblPr>
      <w:tblStyleRowBandSize w:val="1"/>
      <w:tblStyleColBandSize w:val="1"/>
      <w:tblBorders>
        <w:top w:val="single" w:color="606060" w:themeColor="accent3" w:sz="4" w:space="0"/>
        <w:left w:val="single" w:color="606060" w:themeColor="accent3" w:sz="4" w:space="0"/>
        <w:bottom w:val="single" w:color="606060" w:themeColor="accent3" w:sz="4" w:space="0"/>
        <w:right w:val="single" w:color="606060" w:themeColor="accent3" w:sz="4" w:space="0"/>
        <w:insideH w:val="single" w:color="606060" w:themeColor="accent3" w:sz="4" w:space="0"/>
        <w:insideV w:val="single" w:color="606060" w:themeColor="accent3" w:sz="4" w:space="0"/>
      </w:tblBorders>
    </w:tblPr>
    <w:tblStylePr w:type="firstRow">
      <w:rPr>
        <w:sz w:val="22"/>
      </w:rPr>
      <w:tblPr/>
      <w:tcPr>
        <w:shd w:val="clear" w:color="A5A5A5" w:fill="A5A5A5" w:themeFill="accent3" w:themeFillTint="fe"/>
      </w:tcPr>
    </w:tblStylePr>
    <w:tblStylePr w:type="lastRow">
      <w:rPr>
        <w:sz w:val="22"/>
      </w:rPr>
      <w:tblPr/>
      <w:tcPr>
        <w:shd w:val="clear" w:color="A5A5A5" w:fill="A5A5A5" w:themeFill="accent3" w:themeFillTint="fe"/>
      </w:tcPr>
    </w:tblStylePr>
    <w:tblStylePr w:type="firstCol">
      <w:rPr>
        <w:sz w:val="22"/>
      </w:rPr>
      <w:tblPr/>
      <w:tcPr>
        <w:shd w:val="clear" w:color="A5A5A5" w:fill="A5A5A5" w:themeFill="accent3" w:themeFillTint="fe"/>
      </w:tcPr>
    </w:tblStylePr>
    <w:tblStylePr w:type="lastCol">
      <w:rPr>
        <w:sz w:val="22"/>
      </w:rPr>
      <w:tblPr/>
      <w:tcPr>
        <w:shd w:val="clear" w:color="A5A5A5" w:fill="A5A5A5" w:themeFill="accent3" w:themeFillTint="fe"/>
      </w:tcPr>
    </w:tblStylePr>
    <w:tblStylePr w:type="band1Vert">
      <w:rPr>
        <w:sz w:val="22"/>
      </w:rPr>
      <w:tblPr/>
    </w:tblStylePr>
    <w:tblStylePr w:type="band2Vert">
      <w:rPr>
        <w:sz w:val="22"/>
      </w:rPr>
      <w:tblPr/>
      <w:tcPr>
        <w:shd w:val="clear" w:color="ECECEC" w:fill="ECECEC" w:themeFill="accent3" w:themeFillTint="34"/>
      </w:tcPr>
    </w:tblStylePr>
    <w:tblStylePr w:type="band1Horz">
      <w:rPr>
        <w:sz w:val="22"/>
      </w:rPr>
      <w:tblPr/>
    </w:tblStylePr>
    <w:tblStylePr w:type="band2Horz">
      <w:rPr>
        <w:sz w:val="22"/>
      </w:rPr>
      <w:tblPr/>
      <w:tcPr>
        <w:shd w:val="clear" w:color="ECECEC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lang w:eastAsia="ru-RU"/>
      <w:sz w:val="20"/>
      <w:szCs w:val="20"/>
    </w:rPr>
    <w:tblPr>
      <w:tblStyleRowBandSize w:val="1"/>
      <w:tblStyleColBandSize w:val="1"/>
      <w:tblBorders>
        <w:top w:val="single" w:color="957000" w:themeColor="accent4" w:sz="4" w:space="0"/>
        <w:left w:val="single" w:color="957000" w:themeColor="accent4" w:sz="4" w:space="0"/>
        <w:bottom w:val="single" w:color="957000" w:themeColor="accent4" w:sz="4" w:space="0"/>
        <w:right w:val="single" w:color="957000" w:themeColor="accent4" w:sz="4" w:space="0"/>
        <w:insideH w:val="single" w:color="957000" w:themeColor="accent4" w:sz="4" w:space="0"/>
        <w:insideV w:val="single" w:color="957000" w:themeColor="accent4" w:sz="4" w:space="0"/>
      </w:tblBorders>
    </w:tblPr>
    <w:tblStylePr w:type="firstRow">
      <w:rPr>
        <w:sz w:val="22"/>
      </w:rPr>
      <w:tblPr/>
      <w:tcPr>
        <w:shd w:val="clear" w:color="FFD865" w:fill="FFD865" w:themeFill="accent4" w:themeFillTint="9a"/>
      </w:tcPr>
    </w:tblStylePr>
    <w:tblStylePr w:type="lastRow">
      <w:rPr>
        <w:sz w:val="22"/>
      </w:rPr>
      <w:tblPr/>
      <w:tcPr>
        <w:shd w:val="clear" w:color="FFD865" w:fill="FFD865" w:themeFill="accent4" w:themeFillTint="9a"/>
      </w:tcPr>
    </w:tblStylePr>
    <w:tblStylePr w:type="firstCol">
      <w:rPr>
        <w:sz w:val="22"/>
      </w:rPr>
      <w:tblPr/>
      <w:tcPr>
        <w:shd w:val="clear" w:color="FFD865" w:fill="FFD865" w:themeFill="accent4" w:themeFillTint="9a"/>
      </w:tcPr>
    </w:tblStylePr>
    <w:tblStylePr w:type="lastCol">
      <w:rPr>
        <w:sz w:val="22"/>
      </w:rPr>
      <w:tblPr/>
      <w:tcPr>
        <w:shd w:val="clear" w:color="FFD865" w:fill="FFD865" w:themeFill="accent4" w:themeFillTint="9a"/>
      </w:tcPr>
    </w:tblStylePr>
    <w:tblStylePr w:type="band1Vert">
      <w:rPr>
        <w:sz w:val="22"/>
      </w:rPr>
      <w:tblPr/>
    </w:tblStylePr>
    <w:tblStylePr w:type="band2Vert">
      <w:rPr>
        <w:sz w:val="22"/>
      </w:rPr>
      <w:tblPr/>
      <w:tcPr>
        <w:shd w:val="clear" w:color="FFF2CB" w:fill="FFF2CB" w:themeFill="accent4" w:themeFillTint="34"/>
      </w:tcPr>
    </w:tblStylePr>
    <w:tblStylePr w:type="band1Horz">
      <w:rPr>
        <w:sz w:val="22"/>
      </w:rPr>
      <w:tblPr/>
    </w:tblStylePr>
    <w:tblStylePr w:type="band2Horz">
      <w:rPr>
        <w:sz w:val="22"/>
      </w:rPr>
      <w:tblPr/>
      <w:tcPr>
        <w:shd w:val="clear" w:color="FFF2CB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lang w:eastAsia="ru-RU"/>
      <w:sz w:val="20"/>
      <w:szCs w:val="20"/>
    </w:rPr>
    <w:tblPr>
      <w:tblStyleRowBandSize w:val="1"/>
      <w:tblStyleColBandSize w:val="1"/>
      <w:tblBorders>
        <w:top w:val="single" w:color="254175" w:themeColor="accent5" w:sz="4" w:space="0"/>
        <w:left w:val="single" w:color="254175" w:themeColor="accent5" w:sz="4" w:space="0"/>
        <w:bottom w:val="single" w:color="254175" w:themeColor="accent5" w:sz="4" w:space="0"/>
        <w:right w:val="single" w:color="254175" w:themeColor="accent5" w:sz="4" w:space="0"/>
        <w:insideH w:val="single" w:color="254175" w:themeColor="accent5" w:sz="4" w:space="0"/>
        <w:insideV w:val="single" w:color="254175" w:themeColor="accent5" w:sz="4" w:space="0"/>
      </w:tblBorders>
    </w:tblPr>
    <w:tblStylePr w:type="firstRow">
      <w:rPr>
        <w:sz w:val="22"/>
      </w:rPr>
      <w:tblPr/>
      <w:tcPr>
        <w:shd w:val="clear" w:color="4472C4" w:fill="4472C4" w:themeFill="accent5"/>
      </w:tcPr>
    </w:tblStylePr>
    <w:tblStylePr w:type="lastRow">
      <w:rPr>
        <w:sz w:val="22"/>
      </w:rPr>
      <w:tblPr/>
      <w:tcPr>
        <w:shd w:val="clear" w:color="4472C4" w:fill="4472C4" w:themeFill="accent5"/>
      </w:tcPr>
    </w:tblStylePr>
    <w:tblStylePr w:type="firstCol">
      <w:rPr>
        <w:sz w:val="22"/>
      </w:rPr>
      <w:tblPr/>
      <w:tcPr>
        <w:shd w:val="clear" w:color="4472C4" w:fill="4472C4" w:themeFill="accent5"/>
      </w:tcPr>
    </w:tblStylePr>
    <w:tblStylePr w:type="lastCol">
      <w:rPr>
        <w:sz w:val="22"/>
      </w:rPr>
      <w:tblPr/>
      <w:tcPr>
        <w:shd w:val="clear" w:color="4472C4" w:fill="4472C4" w:themeFill="accent5"/>
      </w:tcPr>
    </w:tblStylePr>
    <w:tblStylePr w:type="band1Vert">
      <w:rPr>
        <w:sz w:val="22"/>
      </w:rPr>
      <w:tblPr/>
    </w:tblStylePr>
    <w:tblStylePr w:type="band2Vert">
      <w:rPr>
        <w:sz w:val="22"/>
      </w:rPr>
      <w:tblPr/>
      <w:tcPr>
        <w:shd w:val="clear" w:color="D8E2F3" w:fill="D8E2F3" w:themeFill="accent5" w:themeFillTint="34"/>
      </w:tcPr>
    </w:tblStylePr>
    <w:tblStylePr w:type="band1Horz">
      <w:rPr>
        <w:sz w:val="22"/>
      </w:rPr>
      <w:tblPr/>
    </w:tblStylePr>
    <w:tblStylePr w:type="band2Horz">
      <w:rPr>
        <w:sz w:val="22"/>
      </w:rPr>
      <w:tblPr/>
      <w:tcPr>
        <w:shd w:val="clear" w:color="D8E2F3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lang w:eastAsia="ru-RU"/>
      <w:sz w:val="20"/>
      <w:szCs w:val="20"/>
    </w:rPr>
    <w:tblPr>
      <w:tblStyleRowBandSize w:val="1"/>
      <w:tblStyleColBandSize w:val="1"/>
      <w:tblBorders>
        <w:top w:val="single" w:color="416429" w:themeColor="accent6" w:sz="4" w:space="0"/>
        <w:left w:val="single" w:color="416429" w:themeColor="accent6" w:sz="4" w:space="0"/>
        <w:bottom w:val="single" w:color="416429" w:themeColor="accent6" w:sz="4" w:space="0"/>
        <w:right w:val="single" w:color="416429" w:themeColor="accent6" w:sz="4" w:space="0"/>
        <w:insideH w:val="single" w:color="416429" w:themeColor="accent6" w:sz="4" w:space="0"/>
        <w:insideV w:val="single" w:color="416429" w:themeColor="accent6" w:sz="4" w:space="0"/>
      </w:tblBorders>
    </w:tblPr>
    <w:tblStylePr w:type="firstRow">
      <w:rPr>
        <w:sz w:val="22"/>
      </w:rPr>
      <w:tblPr/>
      <w:tcPr>
        <w:shd w:val="clear" w:color="70AD47" w:fill="70AD47" w:themeFill="accent6"/>
      </w:tcPr>
    </w:tblStylePr>
    <w:tblStylePr w:type="lastRow">
      <w:rPr>
        <w:sz w:val="22"/>
      </w:rPr>
      <w:tblPr/>
      <w:tcPr>
        <w:shd w:val="clear" w:color="70AD47" w:fill="70AD47" w:themeFill="accent6"/>
      </w:tcPr>
    </w:tblStylePr>
    <w:tblStylePr w:type="firstCol">
      <w:rPr>
        <w:sz w:val="22"/>
      </w:rPr>
      <w:tblPr/>
      <w:tcPr>
        <w:shd w:val="clear" w:color="70AD47" w:fill="70AD47" w:themeFill="accent6"/>
      </w:tcPr>
    </w:tblStylePr>
    <w:tblStylePr w:type="lastCol">
      <w:rPr>
        <w:sz w:val="22"/>
      </w:rPr>
      <w:tblPr/>
      <w:tcPr>
        <w:shd w:val="clear" w:color="70AD47" w:fill="70AD47" w:themeFill="accent6"/>
      </w:tcPr>
    </w:tblStylePr>
    <w:tblStylePr w:type="band1Vert">
      <w:rPr>
        <w:sz w:val="22"/>
      </w:rPr>
      <w:tblPr/>
    </w:tblStylePr>
    <w:tblStylePr w:type="band2Vert">
      <w:rPr>
        <w:sz w:val="22"/>
      </w:rPr>
      <w:tblPr/>
      <w:tcPr>
        <w:shd w:val="clear" w:color="E1EFD8" w:fill="E1EFD8" w:themeFill="accent6" w:themeFillTint="34"/>
      </w:tcPr>
    </w:tblStylePr>
    <w:tblStylePr w:type="band1Horz">
      <w:rPr>
        <w:sz w:val="22"/>
      </w:rPr>
      <w:tblPr/>
    </w:tblStylePr>
    <w:tblStylePr w:type="band2Horz">
      <w:rPr>
        <w:sz w:val="22"/>
      </w:rPr>
      <w:tblPr/>
      <w:tcPr>
        <w:shd w:val="clear" w:color="E1EFD8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firstRow">
      <w:rPr>
        <w:sz w:val="22"/>
      </w:rPr>
      <w:tblPr/>
      <w:tcPr>
        <w:tcBorders>
          <w:bottom w:val="single" w:color="7F7F7F" w:themeColor="text1" w:sz="12" w:space="0"/>
        </w:tcBorders>
      </w:tcPr>
    </w:tblStylePr>
    <w:tblStylePr w:type="lastRow">
      <w:rPr>
        <w:sz w:val="22"/>
      </w:rPr>
      <w:tblPr/>
      <w:tcPr>
        <w:tcBorders>
          <w:top w:val="single" w:color="7F7F7F" w:themeColor="text1" w:sz="12" w:space="0"/>
        </w:tcBorders>
      </w:tcPr>
    </w:tblStylePr>
    <w:tblStylePr w:type="firstCol">
      <w:rPr>
        <w:sz w:val="22"/>
      </w:rPr>
      <w:tblPr/>
    </w:tblStylePr>
    <w:tblStylePr w:type="lastCol">
      <w:rPr>
        <w:sz w:val="22"/>
      </w:rPr>
      <w:tblPr/>
      <w:tcPr>
        <w:tcBorders>
          <w:left w:val="single" w:color="7F7F7F" w:themeColor="text1" w:sz="12" w:space="0"/>
        </w:tcBorders>
      </w:tcPr>
    </w:tblStylePr>
    <w:tblStylePr w:type="band1Horz">
      <w:rPr>
        <w:sz w:val="22"/>
      </w:rPr>
      <w:tblPr/>
      <w:tcPr>
        <w:tcBorders>
          <w:top w:val="single" w:color="D9D9D9" w:themeColor="text1" w:sz="4" w:space="0"/>
          <w:left w:val="single" w:color="D9D9D9" w:themeColor="text1" w:sz="4" w:space="0"/>
          <w:bottom w:val="single" w:color="D9D9D9" w:themeColor="text1" w:sz="4" w:space="0"/>
          <w:right w:val="single" w:color="D9D9D9" w:themeColor="text1" w:sz="4" w:space="0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</w:tblPr>
    <w:tblStylePr w:type="firstRow">
      <w:rPr>
        <w:sz w:val="22"/>
      </w:rPr>
      <w:tblPr/>
      <w:tcPr>
        <w:tcBorders>
          <w:bottom w:val="single" w:color="5B9BD5" w:themeColor="accent1" w:sz="12" w:space="0"/>
        </w:tcBorders>
      </w:tcPr>
    </w:tblStylePr>
    <w:tblStylePr w:type="lastRow">
      <w:rPr>
        <w:sz w:val="22"/>
      </w:rPr>
      <w:tblPr/>
      <w:tcPr>
        <w:tcBorders>
          <w:top w:val="single" w:color="5B9BD5" w:themeColor="accent1" w:sz="12" w:space="0"/>
        </w:tcBorders>
      </w:tcPr>
    </w:tblStylePr>
    <w:tblStylePr w:type="firstCol">
      <w:rPr>
        <w:sz w:val="22"/>
      </w:rPr>
      <w:tblPr/>
    </w:tblStylePr>
    <w:tblStylePr w:type="lastCol">
      <w:rPr>
        <w:sz w:val="22"/>
      </w:rPr>
      <w:tblPr/>
      <w:tcPr>
        <w:tcBorders>
          <w:left w:val="single" w:color="5B9BD5" w:themeColor="accent1" w:sz="12" w:space="0"/>
        </w:tcBorders>
      </w:tcPr>
    </w:tblStylePr>
    <w:tblStylePr w:type="band1Horz">
      <w:rPr>
        <w:sz w:val="22"/>
      </w:rPr>
      <w:tblPr/>
      <w:tcPr>
        <w:tcBorders>
          <w:top w:val="single" w:color="BCD6EE" w:themeColor="accent1" w:sz="4" w:space="0"/>
          <w:left w:val="single" w:color="BCD6EE" w:themeColor="accent1" w:sz="4" w:space="0"/>
          <w:bottom w:val="single" w:color="BCD6EE" w:themeColor="accent1" w:sz="4" w:space="0"/>
          <w:right w:val="single" w:color="BCD6EE" w:themeColor="accent1" w:sz="4" w:space="0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firstRow">
      <w:rPr>
        <w:sz w:val="22"/>
      </w:rPr>
      <w:tblPr/>
      <w:tcPr>
        <w:tcBorders>
          <w:bottom w:val="single" w:color="F4B184" w:themeColor="accent2" w:sz="12" w:space="0"/>
        </w:tcBorders>
      </w:tcPr>
    </w:tblStylePr>
    <w:tblStylePr w:type="lastRow">
      <w:rPr>
        <w:sz w:val="22"/>
      </w:rPr>
      <w:tblPr/>
      <w:tcPr>
        <w:tcBorders>
          <w:top w:val="single" w:color="F4B184" w:themeColor="accent2" w:sz="12" w:space="0"/>
        </w:tcBorders>
      </w:tcPr>
    </w:tblStylePr>
    <w:tblStylePr w:type="firstCol">
      <w:rPr>
        <w:sz w:val="22"/>
      </w:rPr>
      <w:tblPr/>
    </w:tblStylePr>
    <w:tblStylePr w:type="lastCol">
      <w:rPr>
        <w:sz w:val="22"/>
      </w:rPr>
      <w:tblPr/>
      <w:tcPr>
        <w:tcBorders>
          <w:left w:val="single" w:color="F4B184" w:themeColor="accent2" w:sz="12" w:space="0"/>
        </w:tcBorders>
      </w:tcPr>
    </w:tblStylePr>
    <w:tblStylePr w:type="band1Horz">
      <w:rPr>
        <w:sz w:val="22"/>
      </w:rPr>
      <w:tblPr/>
      <w:tcPr>
        <w:tcBorders>
          <w:top w:val="single" w:color="F7CAAB" w:themeColor="accent2" w:sz="4" w:space="0"/>
          <w:left w:val="single" w:color="F7CAAB" w:themeColor="accent2" w:sz="4" w:space="0"/>
          <w:bottom w:val="single" w:color="F7CAAB" w:themeColor="accent2" w:sz="4" w:space="0"/>
          <w:right w:val="single" w:color="F7CAAB" w:themeColor="accent2" w:sz="4" w:space="0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firstRow">
      <w:rPr>
        <w:sz w:val="22"/>
      </w:rPr>
      <w:tblPr/>
      <w:tcPr>
        <w:tcBorders>
          <w:bottom w:val="single" w:color="C9C9C9" w:themeColor="accent3" w:sz="12" w:space="0"/>
        </w:tcBorders>
      </w:tcPr>
    </w:tblStylePr>
    <w:tblStylePr w:type="lastRow">
      <w:rPr>
        <w:sz w:val="22"/>
      </w:rPr>
      <w:tblPr/>
      <w:tcPr>
        <w:tcBorders>
          <w:top w:val="single" w:color="C9C9C9" w:themeColor="accent3" w:sz="12" w:space="0"/>
        </w:tcBorders>
      </w:tcPr>
    </w:tblStylePr>
    <w:tblStylePr w:type="firstCol">
      <w:rPr>
        <w:sz w:val="22"/>
      </w:rPr>
      <w:tblPr/>
    </w:tblStylePr>
    <w:tblStylePr w:type="lastCol">
      <w:rPr>
        <w:sz w:val="22"/>
      </w:rPr>
      <w:tblPr/>
      <w:tcPr>
        <w:tcBorders>
          <w:left w:val="single" w:color="C9C9C9" w:themeColor="accent3" w:sz="12" w:space="0"/>
        </w:tcBorders>
      </w:tcPr>
    </w:tblStylePr>
    <w:tblStylePr w:type="band1Horz">
      <w:rPr>
        <w:sz w:val="22"/>
      </w:rPr>
      <w:tblPr/>
      <w:tcPr>
        <w:tcBorders>
          <w:top w:val="single" w:color="DADADA" w:themeColor="accent3" w:sz="4" w:space="0"/>
          <w:left w:val="single" w:color="DADADA" w:themeColor="accent3" w:sz="4" w:space="0"/>
          <w:bottom w:val="single" w:color="DADADA" w:themeColor="accent3" w:sz="4" w:space="0"/>
          <w:right w:val="single" w:color="DADADA" w:themeColor="accent3" w:sz="4" w:space="0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firstRow">
      <w:rPr>
        <w:sz w:val="22"/>
      </w:rPr>
      <w:tblPr/>
      <w:tcPr>
        <w:tcBorders>
          <w:bottom w:val="single" w:color="FFD865" w:themeColor="accent4" w:sz="12" w:space="0"/>
        </w:tcBorders>
      </w:tcPr>
    </w:tblStylePr>
    <w:tblStylePr w:type="lastRow">
      <w:rPr>
        <w:sz w:val="22"/>
      </w:rPr>
      <w:tblPr/>
      <w:tcPr>
        <w:tcBorders>
          <w:top w:val="single" w:color="FFD865" w:themeColor="accent4" w:sz="12" w:space="0"/>
        </w:tcBorders>
      </w:tcPr>
    </w:tblStylePr>
    <w:tblStylePr w:type="firstCol">
      <w:rPr>
        <w:sz w:val="22"/>
      </w:rPr>
      <w:tblPr/>
    </w:tblStylePr>
    <w:tblStylePr w:type="lastCol">
      <w:rPr>
        <w:sz w:val="22"/>
      </w:rPr>
      <w:tblPr/>
      <w:tcPr>
        <w:tcBorders>
          <w:left w:val="single" w:color="FFD865" w:themeColor="accent4" w:sz="12" w:space="0"/>
        </w:tcBorders>
      </w:tcPr>
    </w:tblStylePr>
    <w:tblStylePr w:type="band1Horz">
      <w:rPr>
        <w:sz w:val="22"/>
      </w:rPr>
      <w:tblPr/>
      <w:tcPr>
        <w:tcBorders>
          <w:top w:val="single" w:color="FFE598" w:themeColor="accent4" w:sz="4" w:space="0"/>
          <w:left w:val="single" w:color="FFE598" w:themeColor="accent4" w:sz="4" w:space="0"/>
          <w:bottom w:val="single" w:color="FFE598" w:themeColor="accent4" w:sz="4" w:space="0"/>
          <w:right w:val="single" w:color="FFE598" w:themeColor="accent4" w:sz="4" w:space="0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3C5E7" w:themeColor="accent5" w:themeTint="67" w:sz="4" w:space="0"/>
        <w:left w:val="single" w:color="B3C5E7" w:themeColor="accent5" w:themeTint="67" w:sz="4" w:space="0"/>
        <w:bottom w:val="single" w:color="B3C5E7" w:themeColor="accent5" w:themeTint="67" w:sz="4" w:space="0"/>
        <w:right w:val="single" w:color="B3C5E7" w:themeColor="accent5" w:themeTint="67" w:sz="4" w:space="0"/>
        <w:insideH w:val="single" w:color="B3C5E7" w:themeColor="accent5" w:themeTint="67" w:sz="4" w:space="0"/>
        <w:insideV w:val="single" w:color="B3C5E7" w:themeColor="accent5" w:themeTint="67" w:sz="4" w:space="0"/>
      </w:tblBorders>
    </w:tblPr>
    <w:tblStylePr w:type="firstRow">
      <w:rPr>
        <w:sz w:val="22"/>
      </w:rPr>
      <w:tblPr/>
      <w:tcPr>
        <w:tcBorders>
          <w:bottom w:val="single" w:color="8DA9DB" w:themeColor="accent5" w:sz="12" w:space="0"/>
        </w:tcBorders>
      </w:tcPr>
    </w:tblStylePr>
    <w:tblStylePr w:type="lastRow">
      <w:rPr>
        <w:sz w:val="22"/>
      </w:rPr>
      <w:tblPr/>
      <w:tcPr>
        <w:tcBorders>
          <w:top w:val="single" w:color="8DA9DB" w:themeColor="accent5" w:sz="12" w:space="0"/>
        </w:tcBorders>
      </w:tcPr>
    </w:tblStylePr>
    <w:tblStylePr w:type="firstCol">
      <w:rPr>
        <w:sz w:val="22"/>
      </w:rPr>
      <w:tblPr/>
    </w:tblStylePr>
    <w:tblStylePr w:type="lastCol">
      <w:rPr>
        <w:sz w:val="22"/>
      </w:rPr>
      <w:tblPr/>
      <w:tcPr>
        <w:tcBorders>
          <w:left w:val="single" w:color="8DA9DB" w:themeColor="accent5" w:sz="12" w:space="0"/>
        </w:tcBorders>
      </w:tcPr>
    </w:tblStylePr>
    <w:tblStylePr w:type="band1Horz">
      <w:rPr>
        <w:sz w:val="22"/>
      </w:rPr>
      <w:tblPr/>
      <w:tcPr>
        <w:tcBorders>
          <w:top w:val="single" w:color="B3C5E7" w:themeColor="accent5" w:sz="4" w:space="0"/>
          <w:left w:val="single" w:color="B3C5E7" w:themeColor="accent5" w:sz="4" w:space="0"/>
          <w:bottom w:val="single" w:color="B3C5E7" w:themeColor="accent5" w:sz="4" w:space="0"/>
          <w:right w:val="single" w:color="B3C5E7" w:themeColor="accent5" w:sz="4" w:space="0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firstRow">
      <w:rPr>
        <w:sz w:val="22"/>
      </w:rPr>
      <w:tblPr/>
      <w:tcPr>
        <w:tcBorders>
          <w:bottom w:val="single" w:color="A9D08E" w:themeColor="accent6" w:sz="12" w:space="0"/>
        </w:tcBorders>
      </w:tcPr>
    </w:tblStylePr>
    <w:tblStylePr w:type="lastRow">
      <w:rPr>
        <w:sz w:val="22"/>
      </w:rPr>
      <w:tblPr/>
      <w:tcPr>
        <w:tcBorders>
          <w:top w:val="single" w:color="A9D08E" w:themeColor="accent6" w:sz="12" w:space="0"/>
        </w:tcBorders>
      </w:tcPr>
    </w:tblStylePr>
    <w:tblStylePr w:type="firstCol">
      <w:rPr>
        <w:sz w:val="22"/>
      </w:rPr>
      <w:tblPr/>
    </w:tblStylePr>
    <w:tblStylePr w:type="lastCol">
      <w:rPr>
        <w:sz w:val="22"/>
      </w:rPr>
      <w:tblPr/>
      <w:tcPr>
        <w:tcBorders>
          <w:left w:val="single" w:color="A9D08E" w:themeColor="accent6" w:sz="12" w:space="0"/>
        </w:tcBorders>
      </w:tcPr>
    </w:tblStylePr>
    <w:tblStylePr w:type="band1Horz">
      <w:rPr>
        <w:sz w:val="22"/>
      </w:rPr>
      <w:tblPr/>
      <w:tcPr>
        <w:tcBorders>
          <w:top w:val="single" w:color="C4DFB2" w:themeColor="accent6" w:sz="4" w:space="0"/>
          <w:left w:val="single" w:color="C4DFB2" w:themeColor="accent6" w:sz="4" w:space="0"/>
          <w:bottom w:val="single" w:color="C4DFB2" w:themeColor="accent6" w:sz="4" w:space="0"/>
          <w:right w:val="single" w:color="C4DFB2" w:themeColor="accent6" w:sz="4" w:space="0"/>
        </w:tcBorders>
      </w:tcPr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New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 pitchFamily="0" charset="1"/>
        <a:ea typeface="Arial" pitchFamily="0" charset="1"/>
        <a:cs typeface="Arial" pitchFamily="0" charset="1"/>
      </a:majorFont>
      <a:minorFont>
        <a:latin typeface="Arial" pitchFamily="0" charset="1"/>
        <a:ea typeface="Arial" pitchFamily="0" charset="1"/>
        <a:cs typeface="Arial" pitchFamily="0" charset="1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6350" cap="flat" cmpd="sng" algn="ctr"/>
        <a:ln w="12700" cap="flat" cmpd="sng" algn="ctr"/>
        <a:ln w="19050" cap="flat" cmpd="sng" algn="ctr"/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0" t="0" r="0" b="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0" t="0" r="0" b="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555</TotalTime>
  <Application>LibreOffice/7.6.7.2$Linux_X86_64 LibreOffice_project/60$Build-2</Application>
  <AppVersion>15.0000</AppVersion>
  <Pages>14</Pages>
  <Words>2811</Words>
  <Characters>20001</Characters>
  <CharactersWithSpaces>22036</CharactersWithSpaces>
  <Paragraphs>778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2025-02-25T04:36:00Z</dcterms:created>
  <dc:creator/>
  <dc:description/>
  <dc:language>ru-RU</dc:language>
  <cp:lastModifiedBy/>
  <cp:lastPrinted>2025-02-25T04:43:00Z</cp:lastPrinted>
  <dcterms:modified xsi:type="dcterms:W3CDTF">2026-01-23T11:32:56Z</dcterms:modified>
  <cp:revision>60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