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outlineLvl w:val="0"/>
        <w:jc w:val="center"/>
      </w:pPr>
      <w:r>
        <w:rPr>
          <w:sz w:val="24"/>
        </w:rPr>
        <w:t xml:space="preserve">ГУБЕРНАТОР ТОМСКОЙ ОБЛАСТИ</w:t>
      </w:r>
    </w:p>
    <w:p>
      <w:pPr>
        <w:pStyle w:val="2"/>
        <w:jc w:val="both"/>
      </w:pPr>
      <w:r>
        <w:rPr>
          <w:sz w:val="24"/>
        </w:rPr>
      </w:r>
    </w:p>
    <w:p>
      <w:pPr>
        <w:pStyle w:val="2"/>
        <w:jc w:val="center"/>
      </w:pPr>
      <w:r>
        <w:rPr>
          <w:sz w:val="24"/>
        </w:rPr>
        <w:t xml:space="preserve">РАСПОРЯЖЕНИЕ</w:t>
      </w:r>
    </w:p>
    <w:p>
      <w:pPr>
        <w:pStyle w:val="2"/>
        <w:jc w:val="center"/>
      </w:pPr>
      <w:r>
        <w:rPr>
          <w:sz w:val="24"/>
        </w:rPr>
        <w:t xml:space="preserve">от 18 февраля 2019 г. N 40-р</w:t>
      </w:r>
    </w:p>
    <w:p>
      <w:pPr>
        <w:pStyle w:val="2"/>
        <w:jc w:val="both"/>
      </w:pPr>
      <w:r>
        <w:rPr>
          <w:sz w:val="24"/>
        </w:rPr>
      </w:r>
    </w:p>
    <w:p>
      <w:pPr>
        <w:pStyle w:val="2"/>
        <w:jc w:val="center"/>
      </w:pPr>
      <w:r>
        <w:rPr>
          <w:sz w:val="24"/>
        </w:rPr>
        <w:t xml:space="preserve">ОБ УТВЕРЖДЕНИИ ЛЕСНОГО ПЛАНА ТОМСКОЙ ОБЛАСТИ</w:t>
      </w:r>
    </w:p>
    <w:p>
      <w:pPr>
        <w:pStyle w:val="2"/>
        <w:jc w:val="center"/>
      </w:pPr>
      <w:r>
        <w:rPr>
          <w:sz w:val="24"/>
        </w:rPr>
        <w:t xml:space="preserve">НА 2019 - 2028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28.02.2022 N 23-р)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со </w:t>
      </w:r>
      <w:r>
        <w:rPr>
          <w:sz w:val="24"/>
        </w:rPr>
        <w:t xml:space="preserve">статьями 83</w:t>
      </w:r>
      <w:r>
        <w:rPr>
          <w:sz w:val="24"/>
        </w:rPr>
        <w:t xml:space="preserve">, </w:t>
      </w:r>
      <w:r>
        <w:rPr>
          <w:sz w:val="24"/>
        </w:rPr>
        <w:t xml:space="preserve">85</w:t>
      </w:r>
      <w:r>
        <w:rPr>
          <w:sz w:val="24"/>
        </w:rPr>
        <w:t xml:space="preserve">, </w:t>
      </w:r>
      <w:r>
        <w:rPr>
          <w:sz w:val="24"/>
        </w:rPr>
        <w:t xml:space="preserve">86</w:t>
      </w:r>
      <w:r>
        <w:rPr>
          <w:sz w:val="24"/>
        </w:rPr>
        <w:t xml:space="preserve"> Лесного кодекса Российской Федерации, </w:t>
      </w:r>
      <w:r>
        <w:rPr>
          <w:sz w:val="24"/>
        </w:rPr>
        <w:t xml:space="preserve">Приказом</w:t>
      </w:r>
      <w:r>
        <w:rPr>
          <w:sz w:val="24"/>
        </w:rPr>
        <w:t xml:space="preserve"> Минприроды России от 20.12.2017 N 692 "Об утверждении типовой формы и состава лесного плана субъекта Российской Федерации, порядка его подготовки и внесения в него изменений", на основании положительного заключения Федерального агентства лесного хозяйства от 25.12.2018 N НК-06-27/21974:</w:t>
      </w:r>
    </w:p>
    <w:p>
      <w:pPr>
        <w:pStyle w:val="0"/>
        <w:spacing w:before="240" w:line-rule="auto"/>
        <w:ind w:firstLine="540"/>
        <w:jc w:val="both"/>
      </w:pPr>
      <w:r>
        <w:rPr>
          <w:sz w:val="24"/>
        </w:rPr>
        <w:t xml:space="preserve">1. Утвердить Лесной </w:t>
      </w:r>
      <w:hyperlink w:history="0" w:anchor="P32" w:tooltip="ЛЕСНОЙ ПЛАН">
        <w:r>
          <w:rPr>
            <w:sz w:val="24"/>
            <w:color w:val="0000ff"/>
          </w:rPr>
          <w:t xml:space="preserve">план</w:t>
        </w:r>
      </w:hyperlink>
      <w:r>
        <w:rPr>
          <w:sz w:val="24"/>
        </w:rPr>
        <w:t xml:space="preserve"> Томской области на 2019 - 2028 годы согласно приложению к настоящему распоряжению.</w:t>
      </w:r>
    </w:p>
    <w:p>
      <w:pPr>
        <w:pStyle w:val="0"/>
        <w:spacing w:before="240" w:line-rule="auto"/>
        <w:ind w:firstLine="540"/>
        <w:jc w:val="both"/>
      </w:pPr>
      <w:r>
        <w:rPr>
          <w:sz w:val="24"/>
        </w:rPr>
        <w:t xml:space="preserve">2. Департаменту лесного хозяйства Томской области в соответствии с полномочиями в области лесных отношений обеспечить реализацию основных планируемых направлений использования, охраны, защиты и воспроизводства лесов.</w:t>
      </w:r>
    </w:p>
    <w:p>
      <w:pPr>
        <w:pStyle w:val="0"/>
        <w:spacing w:before="240" w:line-rule="auto"/>
        <w:ind w:firstLine="540"/>
        <w:jc w:val="both"/>
      </w:pPr>
      <w:r>
        <w:rPr>
          <w:sz w:val="24"/>
        </w:rPr>
        <w:t xml:space="preserve">3. Признать утратившими силу следующие распоряжения Губернатора Томской области:</w:t>
      </w:r>
    </w:p>
    <w:p>
      <w:pPr>
        <w:pStyle w:val="0"/>
        <w:spacing w:before="240" w:line-rule="auto"/>
        <w:ind w:firstLine="540"/>
        <w:jc w:val="both"/>
      </w:pPr>
      <w:r>
        <w:rPr>
          <w:sz w:val="24"/>
        </w:rPr>
        <w:t xml:space="preserve">от 30.12.2008 N 410-р "Об утверждении лесного плана Томской области на 2009 - 2018 годы";</w:t>
      </w:r>
    </w:p>
    <w:p>
      <w:pPr>
        <w:pStyle w:val="0"/>
        <w:spacing w:before="240" w:line-rule="auto"/>
        <w:ind w:firstLine="540"/>
        <w:jc w:val="both"/>
      </w:pPr>
      <w:r>
        <w:rPr>
          <w:sz w:val="24"/>
        </w:rPr>
        <w:t xml:space="preserve">от 18.08.2015 N 263-р "О внесении изменений в распоряжение Губернатора Томской области от 30.12.2008 N 410-р".</w:t>
      </w:r>
    </w:p>
    <w:p>
      <w:pPr>
        <w:pStyle w:val="0"/>
        <w:spacing w:before="240" w:line-rule="auto"/>
        <w:ind w:firstLine="540"/>
        <w:jc w:val="both"/>
      </w:pPr>
      <w:r>
        <w:rPr>
          <w:sz w:val="24"/>
        </w:rPr>
        <w:t xml:space="preserve">4. Контроль за исполнением настоящего распоряжения возложить на заместителя Губернатора Томской области по агропромышленной политике и природопользованию.</w:t>
      </w:r>
    </w:p>
    <w:p>
      <w:pPr>
        <w:pStyle w:val="0"/>
        <w:jc w:val="both"/>
      </w:pPr>
      <w:r>
        <w:rPr>
          <w:sz w:val="24"/>
        </w:rPr>
      </w:r>
    </w:p>
    <w:p>
      <w:pPr>
        <w:pStyle w:val="0"/>
        <w:jc w:val="right"/>
      </w:pPr>
      <w:r>
        <w:rPr>
          <w:sz w:val="24"/>
        </w:rPr>
        <w:t xml:space="preserve">И.о. Губернатора</w:t>
      </w:r>
    </w:p>
    <w:p>
      <w:pPr>
        <w:pStyle w:val="0"/>
        <w:jc w:val="right"/>
      </w:pPr>
      <w:r>
        <w:rPr>
          <w:sz w:val="24"/>
        </w:rPr>
        <w:t xml:space="preserve">Томской области</w:t>
      </w:r>
    </w:p>
    <w:p>
      <w:pPr>
        <w:pStyle w:val="0"/>
        <w:jc w:val="right"/>
      </w:pPr>
      <w:r>
        <w:rPr>
          <w:sz w:val="24"/>
        </w:rPr>
        <w:t xml:space="preserve">А.М.РОЖКОВ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распоряжением</w:t>
      </w:r>
    </w:p>
    <w:p>
      <w:pPr>
        <w:pStyle w:val="0"/>
        <w:jc w:val="right"/>
      </w:pPr>
      <w:r>
        <w:rPr>
          <w:sz w:val="24"/>
        </w:rPr>
        <w:t xml:space="preserve">Губернатора Томской области</w:t>
      </w:r>
    </w:p>
    <w:p>
      <w:pPr>
        <w:pStyle w:val="0"/>
        <w:jc w:val="both"/>
      </w:pPr>
      <w:r>
        <w:rPr>
          <w:sz w:val="24"/>
        </w:rPr>
      </w:r>
    </w:p>
    <w:bookmarkStart w:id="32" w:name="P32"/>
    <w:bookmarkEnd w:id="32"/>
    <w:p>
      <w:pPr>
        <w:pStyle w:val="2"/>
        <w:jc w:val="center"/>
      </w:pPr>
      <w:r>
        <w:rPr>
          <w:sz w:val="24"/>
        </w:rPr>
        <w:t xml:space="preserve">ЛЕСНОЙ ПЛАН</w:t>
      </w:r>
    </w:p>
    <w:p>
      <w:pPr>
        <w:pStyle w:val="2"/>
        <w:jc w:val="center"/>
      </w:pPr>
      <w:r>
        <w:rPr>
          <w:sz w:val="24"/>
        </w:rPr>
        <w:t xml:space="preserve">ТОМСКОЙ ОБЛАСТИ НА 2019 - 2028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28.02.2022 N 23-р)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I. Сведения о Томской области, об информационной</w:t>
      </w:r>
    </w:p>
    <w:p>
      <w:pPr>
        <w:pStyle w:val="2"/>
        <w:jc w:val="center"/>
      </w:pPr>
      <w:r>
        <w:rPr>
          <w:sz w:val="24"/>
        </w:rPr>
        <w:t xml:space="preserve">и методической основах разработки лесного</w:t>
      </w:r>
    </w:p>
    <w:p>
      <w:pPr>
        <w:pStyle w:val="2"/>
        <w:jc w:val="center"/>
      </w:pPr>
      <w:r>
        <w:rPr>
          <w:sz w:val="24"/>
        </w:rPr>
        <w:t xml:space="preserve">плана Томской области</w:t>
      </w:r>
    </w:p>
    <w:p>
      <w:pPr>
        <w:pStyle w:val="0"/>
        <w:jc w:val="both"/>
      </w:pPr>
      <w:r>
        <w:rPr>
          <w:sz w:val="24"/>
        </w:rPr>
      </w:r>
    </w:p>
    <w:p>
      <w:pPr>
        <w:pStyle w:val="2"/>
        <w:outlineLvl w:val="2"/>
        <w:jc w:val="center"/>
      </w:pPr>
      <w:r>
        <w:rPr>
          <w:sz w:val="24"/>
        </w:rPr>
        <w:t xml:space="preserve">1.1. Площадь, административно-территориальное деление</w:t>
      </w:r>
    </w:p>
    <w:p>
      <w:pPr>
        <w:pStyle w:val="0"/>
        <w:jc w:val="both"/>
      </w:pPr>
      <w:r>
        <w:rPr>
          <w:sz w:val="24"/>
        </w:rPr>
      </w:r>
    </w:p>
    <w:p>
      <w:pPr>
        <w:pStyle w:val="0"/>
        <w:ind w:firstLine="540"/>
        <w:jc w:val="both"/>
      </w:pPr>
      <w:r>
        <w:rPr>
          <w:sz w:val="24"/>
        </w:rPr>
        <w:t xml:space="preserve">Томская область расположена в юго-восточной части Западно-Сибирской равнины и входит в состав Сибирского федерального округа. Географические координаты области: 56 - 61° с.ш. и 75 - 89° в.д. Площадь Томской области составляет 314,4 тыс. км</w:t>
      </w:r>
      <w:r>
        <w:rPr>
          <w:sz w:val="24"/>
          <w:vertAlign w:val="superscript"/>
        </w:rPr>
        <w:t xml:space="preserve">2</w:t>
      </w:r>
      <w:r>
        <w:rPr>
          <w:sz w:val="24"/>
        </w:rPr>
        <w:t xml:space="preserve">.</w:t>
      </w:r>
    </w:p>
    <w:p>
      <w:pPr>
        <w:pStyle w:val="0"/>
        <w:spacing w:before="240" w:line-rule="auto"/>
        <w:ind w:firstLine="540"/>
        <w:jc w:val="both"/>
      </w:pPr>
      <w:r>
        <w:rPr>
          <w:sz w:val="24"/>
        </w:rPr>
        <w:t xml:space="preserve">В административном отношении Томская область граничит: на севере - с Тюменской областью, на востоке - с Красноярским краем, на юге и юго-западе - с Кемеровской и Новосибирской областями, на западе - с Омской областью. Томская область занимает территорию таежной лесорастительной зоны и отличается высокой лесистостью - 61,4%, самой большой в Западно-Сибирском регионе. Земли лесного фонда, а также земли других категорий, занятые лесными насаждениями, занимают 28,8 млн га из 31,4 млн га общей площади области, где значительная площадь занята болотами, а территория, пригодная для произрастания леса, оценивается в 19,2 млн га. Не покрытые лесом земли, представленные погибшими насаждениями и вырубками, занимают площадь в 0,5 млн га. Запас древесины оценивается в 2,8 млрд м</w:t>
      </w:r>
      <w:r>
        <w:rPr>
          <w:sz w:val="24"/>
          <w:vertAlign w:val="superscript"/>
        </w:rPr>
        <w:t xml:space="preserve">3</w:t>
      </w:r>
      <w:r>
        <w:rPr>
          <w:sz w:val="24"/>
        </w:rPr>
        <w:t xml:space="preserve">, из них в хвойных лесах - 1,6 млрд м</w:t>
      </w:r>
      <w:r>
        <w:rPr>
          <w:sz w:val="24"/>
          <w:vertAlign w:val="superscript"/>
        </w:rPr>
        <w:t xml:space="preserve">3</w:t>
      </w:r>
      <w:r>
        <w:rPr>
          <w:sz w:val="24"/>
        </w:rPr>
        <w:t xml:space="preserve">.</w:t>
      </w:r>
    </w:p>
    <w:p>
      <w:pPr>
        <w:pStyle w:val="0"/>
        <w:spacing w:before="240" w:line-rule="auto"/>
        <w:ind w:firstLine="540"/>
        <w:jc w:val="both"/>
      </w:pPr>
      <w:r>
        <w:rPr>
          <w:sz w:val="24"/>
        </w:rPr>
        <w:t xml:space="preserve">На территории области функционируют 713 муниципальных образований, в том числе 16 муниципальных районов, 4 городских округа, 6 городских и 115 сельских поселений, 1 поселок городского типа, 571 сельский населенный пункт.</w:t>
      </w:r>
    </w:p>
    <w:p>
      <w:pPr>
        <w:pStyle w:val="0"/>
        <w:jc w:val="both"/>
      </w:pPr>
      <w:r>
        <w:rPr>
          <w:sz w:val="24"/>
        </w:rPr>
      </w:r>
    </w:p>
    <w:p>
      <w:pPr>
        <w:pStyle w:val="0"/>
        <w:outlineLvl w:val="3"/>
        <w:jc w:val="right"/>
      </w:pPr>
      <w:r>
        <w:rPr>
          <w:sz w:val="24"/>
        </w:rPr>
        <w:t xml:space="preserve">Таблица 1</w:t>
      </w:r>
    </w:p>
    <w:p>
      <w:pPr>
        <w:pStyle w:val="0"/>
        <w:jc w:val="both"/>
      </w:pPr>
      <w:r>
        <w:rPr>
          <w:sz w:val="24"/>
        </w:rPr>
      </w:r>
    </w:p>
    <w:p>
      <w:pPr>
        <w:pStyle w:val="2"/>
        <w:jc w:val="center"/>
      </w:pPr>
      <w:r>
        <w:rPr>
          <w:sz w:val="24"/>
        </w:rPr>
        <w:t xml:space="preserve">Структура области в разрезе муниципальных</w:t>
      </w:r>
    </w:p>
    <w:p>
      <w:pPr>
        <w:pStyle w:val="2"/>
        <w:jc w:val="center"/>
      </w:pPr>
      <w:r>
        <w:rPr>
          <w:sz w:val="24"/>
        </w:rPr>
        <w:t xml:space="preserve">районов и городских округов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6633"/>
        <w:gridCol w:w="1531"/>
      </w:tblGrid>
      <w:tr>
        <w:tc>
          <w:tcPr>
            <w:tcW w:w="907" w:type="dxa"/>
          </w:tcPr>
          <w:p>
            <w:pPr>
              <w:pStyle w:val="0"/>
              <w:jc w:val="center"/>
            </w:pPr>
            <w:r>
              <w:rPr>
                <w:sz w:val="24"/>
              </w:rPr>
              <w:t xml:space="preserve">N п/п</w:t>
            </w:r>
          </w:p>
        </w:tc>
        <w:tc>
          <w:tcPr>
            <w:tcW w:w="6633" w:type="dxa"/>
          </w:tcPr>
          <w:p>
            <w:pPr>
              <w:pStyle w:val="0"/>
              <w:jc w:val="center"/>
            </w:pPr>
            <w:r>
              <w:rPr>
                <w:sz w:val="24"/>
              </w:rPr>
              <w:t xml:space="preserve">Наименование муниципальных районов и городских округов</w:t>
            </w:r>
          </w:p>
        </w:tc>
        <w:tc>
          <w:tcPr>
            <w:tcW w:w="1531" w:type="dxa"/>
          </w:tcPr>
          <w:p>
            <w:pPr>
              <w:pStyle w:val="0"/>
              <w:jc w:val="center"/>
            </w:pPr>
            <w:r>
              <w:rPr>
                <w:sz w:val="24"/>
              </w:rPr>
              <w:t xml:space="preserve">Площадь, км</w:t>
            </w:r>
            <w:r>
              <w:rPr>
                <w:sz w:val="24"/>
                <w:vertAlign w:val="superscript"/>
              </w:rPr>
              <w:t xml:space="preserve">2</w:t>
            </w:r>
          </w:p>
        </w:tc>
      </w:tr>
      <w:tr>
        <w:tc>
          <w:tcPr>
            <w:tcW w:w="907" w:type="dxa"/>
          </w:tcPr>
          <w:p>
            <w:pPr>
              <w:pStyle w:val="0"/>
              <w:jc w:val="center"/>
            </w:pPr>
            <w:r>
              <w:rPr>
                <w:sz w:val="24"/>
              </w:rPr>
              <w:t xml:space="preserve">1</w:t>
            </w:r>
          </w:p>
        </w:tc>
        <w:tc>
          <w:tcPr>
            <w:tcW w:w="6633" w:type="dxa"/>
          </w:tcPr>
          <w:p>
            <w:pPr>
              <w:pStyle w:val="0"/>
            </w:pPr>
            <w:r>
              <w:rPr>
                <w:sz w:val="24"/>
              </w:rPr>
              <w:t xml:space="preserve">Александровский муниципальный район</w:t>
            </w:r>
          </w:p>
        </w:tc>
        <w:tc>
          <w:tcPr>
            <w:tcW w:w="1531" w:type="dxa"/>
          </w:tcPr>
          <w:p>
            <w:pPr>
              <w:pStyle w:val="0"/>
              <w:jc w:val="right"/>
            </w:pPr>
            <w:r>
              <w:rPr>
                <w:sz w:val="24"/>
              </w:rPr>
              <w:t xml:space="preserve">29979</w:t>
            </w:r>
          </w:p>
        </w:tc>
      </w:tr>
      <w:tr>
        <w:tc>
          <w:tcPr>
            <w:tcW w:w="907" w:type="dxa"/>
          </w:tcPr>
          <w:p>
            <w:pPr>
              <w:pStyle w:val="0"/>
              <w:jc w:val="center"/>
            </w:pPr>
            <w:r>
              <w:rPr>
                <w:sz w:val="24"/>
              </w:rPr>
              <w:t xml:space="preserve">2</w:t>
            </w:r>
          </w:p>
        </w:tc>
        <w:tc>
          <w:tcPr>
            <w:tcW w:w="6633" w:type="dxa"/>
          </w:tcPr>
          <w:p>
            <w:pPr>
              <w:pStyle w:val="0"/>
            </w:pPr>
            <w:r>
              <w:rPr>
                <w:sz w:val="24"/>
              </w:rPr>
              <w:t xml:space="preserve">Зырянский муниципальный район</w:t>
            </w:r>
          </w:p>
        </w:tc>
        <w:tc>
          <w:tcPr>
            <w:tcW w:w="1531" w:type="dxa"/>
          </w:tcPr>
          <w:p>
            <w:pPr>
              <w:pStyle w:val="0"/>
              <w:jc w:val="right"/>
            </w:pPr>
            <w:r>
              <w:rPr>
                <w:sz w:val="24"/>
              </w:rPr>
              <w:t xml:space="preserve">3966</w:t>
            </w:r>
          </w:p>
        </w:tc>
      </w:tr>
      <w:tr>
        <w:tc>
          <w:tcPr>
            <w:tcW w:w="907" w:type="dxa"/>
          </w:tcPr>
          <w:p>
            <w:pPr>
              <w:pStyle w:val="0"/>
              <w:jc w:val="center"/>
            </w:pPr>
            <w:r>
              <w:rPr>
                <w:sz w:val="24"/>
              </w:rPr>
              <w:t xml:space="preserve">3</w:t>
            </w:r>
          </w:p>
        </w:tc>
        <w:tc>
          <w:tcPr>
            <w:tcW w:w="6633" w:type="dxa"/>
          </w:tcPr>
          <w:p>
            <w:pPr>
              <w:pStyle w:val="0"/>
            </w:pPr>
            <w:r>
              <w:rPr>
                <w:sz w:val="24"/>
              </w:rPr>
              <w:t xml:space="preserve">Каргасокский муниципальный район</w:t>
            </w:r>
          </w:p>
        </w:tc>
        <w:tc>
          <w:tcPr>
            <w:tcW w:w="1531" w:type="dxa"/>
          </w:tcPr>
          <w:p>
            <w:pPr>
              <w:pStyle w:val="0"/>
              <w:jc w:val="right"/>
            </w:pPr>
            <w:r>
              <w:rPr>
                <w:sz w:val="24"/>
              </w:rPr>
              <w:t xml:space="preserve">86857</w:t>
            </w:r>
          </w:p>
        </w:tc>
      </w:tr>
      <w:tr>
        <w:tc>
          <w:tcPr>
            <w:tcW w:w="907" w:type="dxa"/>
          </w:tcPr>
          <w:p>
            <w:pPr>
              <w:pStyle w:val="0"/>
              <w:jc w:val="center"/>
            </w:pPr>
            <w:r>
              <w:rPr>
                <w:sz w:val="24"/>
              </w:rPr>
              <w:t xml:space="preserve">4</w:t>
            </w:r>
          </w:p>
        </w:tc>
        <w:tc>
          <w:tcPr>
            <w:tcW w:w="6633" w:type="dxa"/>
          </w:tcPr>
          <w:p>
            <w:pPr>
              <w:pStyle w:val="0"/>
            </w:pPr>
            <w:r>
              <w:rPr>
                <w:sz w:val="24"/>
              </w:rPr>
              <w:t xml:space="preserve">Кожевниковский муниципальный район</w:t>
            </w:r>
          </w:p>
        </w:tc>
        <w:tc>
          <w:tcPr>
            <w:tcW w:w="1531" w:type="dxa"/>
          </w:tcPr>
          <w:p>
            <w:pPr>
              <w:pStyle w:val="0"/>
              <w:jc w:val="right"/>
            </w:pPr>
            <w:r>
              <w:rPr>
                <w:sz w:val="24"/>
              </w:rPr>
              <w:t xml:space="preserve">3908</w:t>
            </w:r>
          </w:p>
        </w:tc>
      </w:tr>
      <w:tr>
        <w:tc>
          <w:tcPr>
            <w:tcW w:w="907" w:type="dxa"/>
          </w:tcPr>
          <w:p>
            <w:pPr>
              <w:pStyle w:val="0"/>
              <w:jc w:val="center"/>
            </w:pPr>
            <w:r>
              <w:rPr>
                <w:sz w:val="24"/>
              </w:rPr>
              <w:t xml:space="preserve">5</w:t>
            </w:r>
          </w:p>
        </w:tc>
        <w:tc>
          <w:tcPr>
            <w:tcW w:w="6633" w:type="dxa"/>
          </w:tcPr>
          <w:p>
            <w:pPr>
              <w:pStyle w:val="0"/>
            </w:pPr>
            <w:r>
              <w:rPr>
                <w:sz w:val="24"/>
              </w:rPr>
              <w:t xml:space="preserve">Колпашевский муниципальный район</w:t>
            </w:r>
          </w:p>
        </w:tc>
        <w:tc>
          <w:tcPr>
            <w:tcW w:w="1531" w:type="dxa"/>
          </w:tcPr>
          <w:p>
            <w:pPr>
              <w:pStyle w:val="0"/>
              <w:jc w:val="right"/>
            </w:pPr>
            <w:r>
              <w:rPr>
                <w:sz w:val="24"/>
              </w:rPr>
              <w:t xml:space="preserve">17112</w:t>
            </w:r>
          </w:p>
        </w:tc>
      </w:tr>
      <w:tr>
        <w:tc>
          <w:tcPr>
            <w:tcW w:w="907" w:type="dxa"/>
          </w:tcPr>
          <w:p>
            <w:pPr>
              <w:pStyle w:val="0"/>
              <w:jc w:val="center"/>
            </w:pPr>
            <w:r>
              <w:rPr>
                <w:sz w:val="24"/>
              </w:rPr>
              <w:t xml:space="preserve">6</w:t>
            </w:r>
          </w:p>
        </w:tc>
        <w:tc>
          <w:tcPr>
            <w:tcW w:w="6633" w:type="dxa"/>
          </w:tcPr>
          <w:p>
            <w:pPr>
              <w:pStyle w:val="0"/>
            </w:pPr>
            <w:r>
              <w:rPr>
                <w:sz w:val="24"/>
              </w:rPr>
              <w:t xml:space="preserve">Молчановский муниципальный район</w:t>
            </w:r>
          </w:p>
        </w:tc>
        <w:tc>
          <w:tcPr>
            <w:tcW w:w="1531" w:type="dxa"/>
          </w:tcPr>
          <w:p>
            <w:pPr>
              <w:pStyle w:val="0"/>
              <w:jc w:val="right"/>
            </w:pPr>
            <w:r>
              <w:rPr>
                <w:sz w:val="24"/>
              </w:rPr>
              <w:t xml:space="preserve">6351</w:t>
            </w:r>
          </w:p>
        </w:tc>
      </w:tr>
      <w:tr>
        <w:tc>
          <w:tcPr>
            <w:tcW w:w="907" w:type="dxa"/>
          </w:tcPr>
          <w:p>
            <w:pPr>
              <w:pStyle w:val="0"/>
              <w:jc w:val="center"/>
            </w:pPr>
            <w:r>
              <w:rPr>
                <w:sz w:val="24"/>
              </w:rPr>
              <w:t xml:space="preserve">7</w:t>
            </w:r>
          </w:p>
        </w:tc>
        <w:tc>
          <w:tcPr>
            <w:tcW w:w="6633" w:type="dxa"/>
          </w:tcPr>
          <w:p>
            <w:pPr>
              <w:pStyle w:val="0"/>
            </w:pPr>
            <w:r>
              <w:rPr>
                <w:sz w:val="24"/>
              </w:rPr>
              <w:t xml:space="preserve">Парабельский муниципальный район</w:t>
            </w:r>
          </w:p>
        </w:tc>
        <w:tc>
          <w:tcPr>
            <w:tcW w:w="1531" w:type="dxa"/>
          </w:tcPr>
          <w:p>
            <w:pPr>
              <w:pStyle w:val="0"/>
              <w:jc w:val="right"/>
            </w:pPr>
            <w:r>
              <w:rPr>
                <w:sz w:val="24"/>
              </w:rPr>
              <w:t xml:space="preserve">35051</w:t>
            </w:r>
          </w:p>
        </w:tc>
      </w:tr>
      <w:tr>
        <w:tc>
          <w:tcPr>
            <w:tcW w:w="907" w:type="dxa"/>
          </w:tcPr>
          <w:p>
            <w:pPr>
              <w:pStyle w:val="0"/>
              <w:jc w:val="center"/>
            </w:pPr>
            <w:r>
              <w:rPr>
                <w:sz w:val="24"/>
              </w:rPr>
              <w:t xml:space="preserve">8</w:t>
            </w:r>
          </w:p>
        </w:tc>
        <w:tc>
          <w:tcPr>
            <w:tcW w:w="6633" w:type="dxa"/>
          </w:tcPr>
          <w:p>
            <w:pPr>
              <w:pStyle w:val="0"/>
            </w:pPr>
            <w:r>
              <w:rPr>
                <w:sz w:val="24"/>
              </w:rPr>
              <w:t xml:space="preserve">Первомайский муниципальный район</w:t>
            </w:r>
          </w:p>
        </w:tc>
        <w:tc>
          <w:tcPr>
            <w:tcW w:w="1531" w:type="dxa"/>
          </w:tcPr>
          <w:p>
            <w:pPr>
              <w:pStyle w:val="0"/>
              <w:jc w:val="right"/>
            </w:pPr>
            <w:r>
              <w:rPr>
                <w:sz w:val="24"/>
              </w:rPr>
              <w:t xml:space="preserve">15554</w:t>
            </w:r>
          </w:p>
        </w:tc>
      </w:tr>
      <w:tr>
        <w:tc>
          <w:tcPr>
            <w:tcW w:w="907" w:type="dxa"/>
          </w:tcPr>
          <w:p>
            <w:pPr>
              <w:pStyle w:val="0"/>
              <w:jc w:val="center"/>
            </w:pPr>
            <w:r>
              <w:rPr>
                <w:sz w:val="24"/>
              </w:rPr>
              <w:t xml:space="preserve">9</w:t>
            </w:r>
          </w:p>
        </w:tc>
        <w:tc>
          <w:tcPr>
            <w:tcW w:w="6633" w:type="dxa"/>
          </w:tcPr>
          <w:p>
            <w:pPr>
              <w:pStyle w:val="0"/>
            </w:pPr>
            <w:r>
              <w:rPr>
                <w:sz w:val="24"/>
              </w:rPr>
              <w:t xml:space="preserve">Тегульдетский муниципальный район</w:t>
            </w:r>
          </w:p>
        </w:tc>
        <w:tc>
          <w:tcPr>
            <w:tcW w:w="1531" w:type="dxa"/>
          </w:tcPr>
          <w:p>
            <w:pPr>
              <w:pStyle w:val="0"/>
              <w:jc w:val="right"/>
            </w:pPr>
            <w:r>
              <w:rPr>
                <w:sz w:val="24"/>
              </w:rPr>
              <w:t xml:space="preserve">12271</w:t>
            </w:r>
          </w:p>
        </w:tc>
      </w:tr>
      <w:tr>
        <w:tc>
          <w:tcPr>
            <w:tcW w:w="907" w:type="dxa"/>
          </w:tcPr>
          <w:p>
            <w:pPr>
              <w:pStyle w:val="0"/>
              <w:jc w:val="center"/>
            </w:pPr>
            <w:r>
              <w:rPr>
                <w:sz w:val="24"/>
              </w:rPr>
              <w:t xml:space="preserve">10</w:t>
            </w:r>
          </w:p>
        </w:tc>
        <w:tc>
          <w:tcPr>
            <w:tcW w:w="6633" w:type="dxa"/>
          </w:tcPr>
          <w:p>
            <w:pPr>
              <w:pStyle w:val="0"/>
            </w:pPr>
            <w:r>
              <w:rPr>
                <w:sz w:val="24"/>
              </w:rPr>
              <w:t xml:space="preserve">Томский муниципальный район</w:t>
            </w:r>
          </w:p>
        </w:tc>
        <w:tc>
          <w:tcPr>
            <w:tcW w:w="1531" w:type="dxa"/>
          </w:tcPr>
          <w:p>
            <w:pPr>
              <w:pStyle w:val="0"/>
              <w:jc w:val="right"/>
            </w:pPr>
            <w:r>
              <w:rPr>
                <w:sz w:val="24"/>
              </w:rPr>
              <w:t xml:space="preserve">10039</w:t>
            </w:r>
          </w:p>
        </w:tc>
      </w:tr>
      <w:tr>
        <w:tc>
          <w:tcPr>
            <w:tcW w:w="907" w:type="dxa"/>
          </w:tcPr>
          <w:p>
            <w:pPr>
              <w:pStyle w:val="0"/>
              <w:jc w:val="center"/>
            </w:pPr>
            <w:r>
              <w:rPr>
                <w:sz w:val="24"/>
              </w:rPr>
              <w:t xml:space="preserve">11</w:t>
            </w:r>
          </w:p>
        </w:tc>
        <w:tc>
          <w:tcPr>
            <w:tcW w:w="6633" w:type="dxa"/>
          </w:tcPr>
          <w:p>
            <w:pPr>
              <w:pStyle w:val="0"/>
            </w:pPr>
            <w:r>
              <w:rPr>
                <w:sz w:val="24"/>
              </w:rPr>
              <w:t xml:space="preserve">Верхнекетский муниципальный район</w:t>
            </w:r>
          </w:p>
        </w:tc>
        <w:tc>
          <w:tcPr>
            <w:tcW w:w="1531" w:type="dxa"/>
          </w:tcPr>
          <w:p>
            <w:pPr>
              <w:pStyle w:val="0"/>
              <w:jc w:val="right"/>
            </w:pPr>
            <w:r>
              <w:rPr>
                <w:sz w:val="24"/>
              </w:rPr>
              <w:t xml:space="preserve">43349</w:t>
            </w:r>
          </w:p>
        </w:tc>
      </w:tr>
      <w:tr>
        <w:tc>
          <w:tcPr>
            <w:tcW w:w="907" w:type="dxa"/>
          </w:tcPr>
          <w:p>
            <w:pPr>
              <w:pStyle w:val="0"/>
              <w:jc w:val="center"/>
            </w:pPr>
            <w:r>
              <w:rPr>
                <w:sz w:val="24"/>
              </w:rPr>
              <w:t xml:space="preserve">12</w:t>
            </w:r>
          </w:p>
        </w:tc>
        <w:tc>
          <w:tcPr>
            <w:tcW w:w="6633" w:type="dxa"/>
          </w:tcPr>
          <w:p>
            <w:pPr>
              <w:pStyle w:val="0"/>
            </w:pPr>
            <w:r>
              <w:rPr>
                <w:sz w:val="24"/>
              </w:rPr>
              <w:t xml:space="preserve">Чаинский муниципальный район</w:t>
            </w:r>
          </w:p>
        </w:tc>
        <w:tc>
          <w:tcPr>
            <w:tcW w:w="1531" w:type="dxa"/>
          </w:tcPr>
          <w:p>
            <w:pPr>
              <w:pStyle w:val="0"/>
              <w:jc w:val="right"/>
            </w:pPr>
            <w:r>
              <w:rPr>
                <w:sz w:val="24"/>
              </w:rPr>
              <w:t xml:space="preserve">7242</w:t>
            </w:r>
          </w:p>
        </w:tc>
      </w:tr>
      <w:tr>
        <w:tc>
          <w:tcPr>
            <w:tcW w:w="907" w:type="dxa"/>
          </w:tcPr>
          <w:p>
            <w:pPr>
              <w:pStyle w:val="0"/>
              <w:jc w:val="center"/>
            </w:pPr>
            <w:r>
              <w:rPr>
                <w:sz w:val="24"/>
              </w:rPr>
              <w:t xml:space="preserve">13</w:t>
            </w:r>
          </w:p>
        </w:tc>
        <w:tc>
          <w:tcPr>
            <w:tcW w:w="6633" w:type="dxa"/>
          </w:tcPr>
          <w:p>
            <w:pPr>
              <w:pStyle w:val="0"/>
            </w:pPr>
            <w:r>
              <w:rPr>
                <w:sz w:val="24"/>
              </w:rPr>
              <w:t xml:space="preserve">Бакчарский муниципальный район</w:t>
            </w:r>
          </w:p>
        </w:tc>
        <w:tc>
          <w:tcPr>
            <w:tcW w:w="1531" w:type="dxa"/>
          </w:tcPr>
          <w:p>
            <w:pPr>
              <w:pStyle w:val="0"/>
              <w:jc w:val="right"/>
            </w:pPr>
            <w:r>
              <w:rPr>
                <w:sz w:val="24"/>
              </w:rPr>
              <w:t xml:space="preserve">24686</w:t>
            </w:r>
          </w:p>
        </w:tc>
      </w:tr>
      <w:tr>
        <w:tc>
          <w:tcPr>
            <w:tcW w:w="907" w:type="dxa"/>
          </w:tcPr>
          <w:p>
            <w:pPr>
              <w:pStyle w:val="0"/>
              <w:jc w:val="center"/>
            </w:pPr>
            <w:r>
              <w:rPr>
                <w:sz w:val="24"/>
              </w:rPr>
              <w:t xml:space="preserve">14</w:t>
            </w:r>
          </w:p>
        </w:tc>
        <w:tc>
          <w:tcPr>
            <w:tcW w:w="6633" w:type="dxa"/>
          </w:tcPr>
          <w:p>
            <w:pPr>
              <w:pStyle w:val="0"/>
            </w:pPr>
            <w:r>
              <w:rPr>
                <w:sz w:val="24"/>
              </w:rPr>
              <w:t xml:space="preserve">Шегарский муниципальный район</w:t>
            </w:r>
          </w:p>
        </w:tc>
        <w:tc>
          <w:tcPr>
            <w:tcW w:w="1531" w:type="dxa"/>
          </w:tcPr>
          <w:p>
            <w:pPr>
              <w:pStyle w:val="0"/>
              <w:jc w:val="right"/>
            </w:pPr>
            <w:r>
              <w:rPr>
                <w:sz w:val="24"/>
              </w:rPr>
              <w:t xml:space="preserve">5030</w:t>
            </w:r>
          </w:p>
        </w:tc>
      </w:tr>
      <w:tr>
        <w:tc>
          <w:tcPr>
            <w:tcW w:w="907" w:type="dxa"/>
          </w:tcPr>
          <w:p>
            <w:pPr>
              <w:pStyle w:val="0"/>
              <w:jc w:val="center"/>
            </w:pPr>
            <w:r>
              <w:rPr>
                <w:sz w:val="24"/>
              </w:rPr>
              <w:t xml:space="preserve">15</w:t>
            </w:r>
          </w:p>
        </w:tc>
        <w:tc>
          <w:tcPr>
            <w:tcW w:w="6633" w:type="dxa"/>
          </w:tcPr>
          <w:p>
            <w:pPr>
              <w:pStyle w:val="0"/>
            </w:pPr>
            <w:r>
              <w:rPr>
                <w:sz w:val="24"/>
              </w:rPr>
              <w:t xml:space="preserve">Асиновский муниципальный район</w:t>
            </w:r>
          </w:p>
        </w:tc>
        <w:tc>
          <w:tcPr>
            <w:tcW w:w="1531" w:type="dxa"/>
          </w:tcPr>
          <w:p>
            <w:pPr>
              <w:pStyle w:val="0"/>
              <w:jc w:val="right"/>
            </w:pPr>
            <w:r>
              <w:rPr>
                <w:sz w:val="24"/>
              </w:rPr>
              <w:t xml:space="preserve">5943</w:t>
            </w:r>
          </w:p>
        </w:tc>
      </w:tr>
      <w:tr>
        <w:tc>
          <w:tcPr>
            <w:tcW w:w="907" w:type="dxa"/>
          </w:tcPr>
          <w:p>
            <w:pPr>
              <w:pStyle w:val="0"/>
              <w:jc w:val="center"/>
            </w:pPr>
            <w:r>
              <w:rPr>
                <w:sz w:val="24"/>
              </w:rPr>
              <w:t xml:space="preserve">16</w:t>
            </w:r>
          </w:p>
        </w:tc>
        <w:tc>
          <w:tcPr>
            <w:tcW w:w="6633" w:type="dxa"/>
          </w:tcPr>
          <w:p>
            <w:pPr>
              <w:pStyle w:val="0"/>
            </w:pPr>
            <w:r>
              <w:rPr>
                <w:sz w:val="24"/>
              </w:rPr>
              <w:t xml:space="preserve">Кривошеинский муниципальный район</w:t>
            </w:r>
          </w:p>
        </w:tc>
        <w:tc>
          <w:tcPr>
            <w:tcW w:w="1531" w:type="dxa"/>
          </w:tcPr>
          <w:p>
            <w:pPr>
              <w:pStyle w:val="0"/>
              <w:jc w:val="right"/>
            </w:pPr>
            <w:r>
              <w:rPr>
                <w:sz w:val="24"/>
              </w:rPr>
              <w:t xml:space="preserve">4380</w:t>
            </w:r>
          </w:p>
        </w:tc>
      </w:tr>
      <w:tr>
        <w:tc>
          <w:tcPr>
            <w:tcW w:w="907" w:type="dxa"/>
          </w:tcPr>
          <w:p>
            <w:pPr>
              <w:pStyle w:val="0"/>
            </w:pPr>
            <w:r>
              <w:rPr>
                <w:sz w:val="24"/>
              </w:rPr>
            </w:r>
          </w:p>
        </w:tc>
        <w:tc>
          <w:tcPr>
            <w:tcW w:w="6633" w:type="dxa"/>
          </w:tcPr>
          <w:p>
            <w:pPr>
              <w:pStyle w:val="0"/>
            </w:pPr>
            <w:r>
              <w:rPr>
                <w:sz w:val="24"/>
              </w:rPr>
              <w:t xml:space="preserve">Городские округа Томской области:</w:t>
            </w:r>
          </w:p>
        </w:tc>
        <w:tc>
          <w:tcPr>
            <w:tcW w:w="1531" w:type="dxa"/>
          </w:tcPr>
          <w:p>
            <w:pPr>
              <w:pStyle w:val="0"/>
            </w:pPr>
            <w:r>
              <w:rPr>
                <w:sz w:val="24"/>
              </w:rPr>
            </w:r>
          </w:p>
        </w:tc>
      </w:tr>
      <w:tr>
        <w:tc>
          <w:tcPr>
            <w:tcW w:w="907" w:type="dxa"/>
          </w:tcPr>
          <w:p>
            <w:pPr>
              <w:pStyle w:val="0"/>
              <w:jc w:val="center"/>
            </w:pPr>
            <w:r>
              <w:rPr>
                <w:sz w:val="24"/>
              </w:rPr>
              <w:t xml:space="preserve">1</w:t>
            </w:r>
          </w:p>
        </w:tc>
        <w:tc>
          <w:tcPr>
            <w:tcW w:w="6633" w:type="dxa"/>
          </w:tcPr>
          <w:p>
            <w:pPr>
              <w:pStyle w:val="0"/>
            </w:pPr>
            <w:r>
              <w:rPr>
                <w:sz w:val="24"/>
              </w:rPr>
              <w:t xml:space="preserve">г. Томск</w:t>
            </w:r>
          </w:p>
        </w:tc>
        <w:tc>
          <w:tcPr>
            <w:tcW w:w="1531" w:type="dxa"/>
          </w:tcPr>
          <w:p>
            <w:pPr>
              <w:pStyle w:val="0"/>
              <w:jc w:val="right"/>
            </w:pPr>
            <w:r>
              <w:rPr>
                <w:sz w:val="24"/>
              </w:rPr>
              <w:t xml:space="preserve">277</w:t>
            </w:r>
          </w:p>
        </w:tc>
      </w:tr>
      <w:tr>
        <w:tc>
          <w:tcPr>
            <w:tcW w:w="907" w:type="dxa"/>
          </w:tcPr>
          <w:p>
            <w:pPr>
              <w:pStyle w:val="0"/>
              <w:jc w:val="center"/>
            </w:pPr>
            <w:r>
              <w:rPr>
                <w:sz w:val="24"/>
              </w:rPr>
              <w:t xml:space="preserve">2</w:t>
            </w:r>
          </w:p>
        </w:tc>
        <w:tc>
          <w:tcPr>
            <w:tcW w:w="6633" w:type="dxa"/>
          </w:tcPr>
          <w:p>
            <w:pPr>
              <w:pStyle w:val="0"/>
            </w:pPr>
            <w:r>
              <w:rPr>
                <w:sz w:val="24"/>
              </w:rPr>
              <w:t xml:space="preserve">г. Кедровый</w:t>
            </w:r>
          </w:p>
        </w:tc>
        <w:tc>
          <w:tcPr>
            <w:tcW w:w="1531" w:type="dxa"/>
          </w:tcPr>
          <w:p>
            <w:pPr>
              <w:pStyle w:val="0"/>
              <w:jc w:val="right"/>
            </w:pPr>
            <w:r>
              <w:rPr>
                <w:sz w:val="24"/>
              </w:rPr>
              <w:t xml:space="preserve">1697</w:t>
            </w:r>
          </w:p>
        </w:tc>
      </w:tr>
      <w:tr>
        <w:tc>
          <w:tcPr>
            <w:tcW w:w="907" w:type="dxa"/>
          </w:tcPr>
          <w:p>
            <w:pPr>
              <w:pStyle w:val="0"/>
              <w:jc w:val="center"/>
            </w:pPr>
            <w:r>
              <w:rPr>
                <w:sz w:val="24"/>
              </w:rPr>
              <w:t xml:space="preserve">3</w:t>
            </w:r>
          </w:p>
        </w:tc>
        <w:tc>
          <w:tcPr>
            <w:tcW w:w="6633" w:type="dxa"/>
          </w:tcPr>
          <w:p>
            <w:pPr>
              <w:pStyle w:val="0"/>
            </w:pPr>
            <w:r>
              <w:rPr>
                <w:sz w:val="24"/>
              </w:rPr>
              <w:t xml:space="preserve">г. Стрежевой</w:t>
            </w:r>
          </w:p>
        </w:tc>
        <w:tc>
          <w:tcPr>
            <w:tcW w:w="1531" w:type="dxa"/>
          </w:tcPr>
          <w:p>
            <w:pPr>
              <w:pStyle w:val="0"/>
              <w:jc w:val="right"/>
            </w:pPr>
            <w:r>
              <w:rPr>
                <w:sz w:val="24"/>
              </w:rPr>
              <w:t xml:space="preserve">213</w:t>
            </w:r>
          </w:p>
        </w:tc>
      </w:tr>
      <w:tr>
        <w:tc>
          <w:tcPr>
            <w:tcW w:w="907" w:type="dxa"/>
          </w:tcPr>
          <w:p>
            <w:pPr>
              <w:pStyle w:val="0"/>
              <w:jc w:val="center"/>
            </w:pPr>
            <w:r>
              <w:rPr>
                <w:sz w:val="24"/>
              </w:rPr>
              <w:t xml:space="preserve">4</w:t>
            </w:r>
          </w:p>
        </w:tc>
        <w:tc>
          <w:tcPr>
            <w:tcW w:w="6633" w:type="dxa"/>
          </w:tcPr>
          <w:p>
            <w:pPr>
              <w:pStyle w:val="0"/>
            </w:pPr>
            <w:r>
              <w:rPr>
                <w:sz w:val="24"/>
              </w:rPr>
              <w:t xml:space="preserve">г. Северск</w:t>
            </w:r>
          </w:p>
        </w:tc>
        <w:tc>
          <w:tcPr>
            <w:tcW w:w="1531" w:type="dxa"/>
          </w:tcPr>
          <w:p>
            <w:pPr>
              <w:pStyle w:val="0"/>
              <w:jc w:val="right"/>
            </w:pPr>
            <w:r>
              <w:rPr>
                <w:sz w:val="24"/>
              </w:rPr>
              <w:t xml:space="preserve">486</w:t>
            </w:r>
          </w:p>
        </w:tc>
      </w:tr>
      <w:tr>
        <w:tc>
          <w:tcPr>
            <w:tcW w:w="907" w:type="dxa"/>
          </w:tcPr>
          <w:p>
            <w:pPr>
              <w:pStyle w:val="0"/>
            </w:pPr>
            <w:r>
              <w:rPr>
                <w:sz w:val="24"/>
              </w:rPr>
            </w:r>
          </w:p>
        </w:tc>
        <w:tc>
          <w:tcPr>
            <w:tcW w:w="6633" w:type="dxa"/>
          </w:tcPr>
          <w:p>
            <w:pPr>
              <w:pStyle w:val="0"/>
            </w:pPr>
            <w:r>
              <w:rPr>
                <w:sz w:val="24"/>
              </w:rPr>
              <w:t xml:space="preserve">ИТОГО по Томской области:</w:t>
            </w:r>
          </w:p>
        </w:tc>
        <w:tc>
          <w:tcPr>
            <w:tcW w:w="1531" w:type="dxa"/>
          </w:tcPr>
          <w:p>
            <w:pPr>
              <w:pStyle w:val="0"/>
              <w:jc w:val="right"/>
            </w:pPr>
            <w:r>
              <w:rPr>
                <w:sz w:val="24"/>
              </w:rPr>
              <w:t xml:space="preserve">314391</w:t>
            </w:r>
          </w:p>
        </w:tc>
      </w:tr>
    </w:tbl>
    <w:p>
      <w:pPr>
        <w:pStyle w:val="0"/>
        <w:jc w:val="both"/>
      </w:pPr>
      <w:r>
        <w:rPr>
          <w:sz w:val="24"/>
        </w:rPr>
      </w:r>
    </w:p>
    <w:p>
      <w:pPr>
        <w:pStyle w:val="2"/>
        <w:outlineLvl w:val="2"/>
        <w:jc w:val="center"/>
      </w:pPr>
      <w:r>
        <w:rPr>
          <w:sz w:val="24"/>
        </w:rPr>
        <w:t xml:space="preserve">1.2. Природно-климатические особенности, в том числе</w:t>
      </w:r>
    </w:p>
    <w:p>
      <w:pPr>
        <w:pStyle w:val="2"/>
        <w:jc w:val="center"/>
      </w:pPr>
      <w:r>
        <w:rPr>
          <w:sz w:val="24"/>
        </w:rPr>
        <w:t xml:space="preserve">изменение основных климатических показателей</w:t>
      </w:r>
    </w:p>
    <w:p>
      <w:pPr>
        <w:pStyle w:val="0"/>
        <w:jc w:val="both"/>
      </w:pPr>
      <w:r>
        <w:rPr>
          <w:sz w:val="24"/>
        </w:rPr>
      </w:r>
    </w:p>
    <w:p>
      <w:pPr>
        <w:pStyle w:val="0"/>
        <w:ind w:firstLine="540"/>
        <w:jc w:val="both"/>
      </w:pPr>
      <w:r>
        <w:rPr>
          <w:sz w:val="24"/>
        </w:rPr>
        <w:t xml:space="preserve">Климат Томской области является резко континентальным, с теплым летом и холодной зимой. Характеризуется равномерным увлажнением и резкими изменениями погоды в короткие периоды времени. Среднегодовая температура воздуха всей территории Томской области отрицательная. Наибольшее годовое количество осадков выпадает в северной части области. Основную часть составляют летние осадки. Высокая гидроморфность территории, формирование горизонта почвенно-грунтовых вод, залегающего близко к поверхности, происходят из-за слабой дренированности и испаряемости, замедленном оттоке влаги. Значения гидротермического коэффициента указывают на то, что вся территория является избыточно увлажненной. Среднее значение снежного покрова - 60 - 80 см, снег держится на севере 190 - 197 дней, на юге - 176 - 182 дня. Снежный покров формируется в конце октября и сходит в конце апреля. Среднегодовая температура воздуха отрицательная и изменяется от -0,6 °С на юге до -3,5 °С на северо-востоке области. В январе наблюдается минимум температуры. Холодный период с температурами ниже 0 °С длится в области 180 - 200 дней. Максимум температуры воздуха приходится на июль. Продолжительность периода с температурой выше 0 °С в Томской области составляет 165 - 185 дней.</w:t>
      </w:r>
    </w:p>
    <w:p>
      <w:pPr>
        <w:pStyle w:val="0"/>
        <w:jc w:val="both"/>
      </w:pPr>
      <w:r>
        <w:rPr>
          <w:sz w:val="24"/>
        </w:rPr>
      </w:r>
    </w:p>
    <w:p>
      <w:pPr>
        <w:pStyle w:val="0"/>
        <w:outlineLvl w:val="3"/>
        <w:jc w:val="right"/>
      </w:pPr>
      <w:r>
        <w:rPr>
          <w:sz w:val="24"/>
        </w:rPr>
        <w:t xml:space="preserve">Таблица 2</w:t>
      </w:r>
    </w:p>
    <w:p>
      <w:pPr>
        <w:pStyle w:val="0"/>
        <w:jc w:val="both"/>
      </w:pPr>
      <w:r>
        <w:rPr>
          <w:sz w:val="24"/>
        </w:rPr>
      </w:r>
    </w:p>
    <w:p>
      <w:pPr>
        <w:pStyle w:val="2"/>
        <w:jc w:val="center"/>
      </w:pPr>
      <w:r>
        <w:rPr>
          <w:sz w:val="24"/>
        </w:rPr>
        <w:t xml:space="preserve">Среднемноголетние показатели температуры воздуха и осадков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85"/>
        <w:gridCol w:w="1191"/>
      </w:tblGrid>
      <w:tr>
        <w:tc>
          <w:tcPr>
            <w:tcW w:w="3685" w:type="dxa"/>
          </w:tcPr>
          <w:p>
            <w:pPr>
              <w:pStyle w:val="0"/>
              <w:jc w:val="center"/>
            </w:pPr>
            <w:r>
              <w:rPr>
                <w:sz w:val="24"/>
              </w:rPr>
              <w:t xml:space="preserve">Показатели</w:t>
            </w:r>
          </w:p>
        </w:tc>
        <w:tc>
          <w:tcPr>
            <w:tcW w:w="1191" w:type="dxa"/>
          </w:tcPr>
          <w:p>
            <w:pPr>
              <w:pStyle w:val="0"/>
              <w:jc w:val="center"/>
            </w:pPr>
            <w:r>
              <w:rPr>
                <w:sz w:val="24"/>
              </w:rPr>
              <w:t xml:space="preserve">°С/мм</w:t>
            </w:r>
          </w:p>
        </w:tc>
      </w:tr>
      <w:tr>
        <w:tc>
          <w:tcPr>
            <w:tcW w:w="3685" w:type="dxa"/>
          </w:tcPr>
          <w:p>
            <w:pPr>
              <w:pStyle w:val="0"/>
            </w:pPr>
            <w:r>
              <w:rPr>
                <w:sz w:val="24"/>
              </w:rPr>
              <w:t xml:space="preserve">Среднегодовая температура °С</w:t>
            </w:r>
          </w:p>
        </w:tc>
        <w:tc>
          <w:tcPr>
            <w:tcW w:w="1191" w:type="dxa"/>
          </w:tcPr>
          <w:p>
            <w:pPr>
              <w:pStyle w:val="0"/>
              <w:jc w:val="center"/>
            </w:pPr>
            <w:r>
              <w:rPr>
                <w:sz w:val="24"/>
              </w:rPr>
              <w:t xml:space="preserve">-0,6</w:t>
            </w:r>
          </w:p>
        </w:tc>
      </w:tr>
      <w:tr>
        <w:tc>
          <w:tcPr>
            <w:tcW w:w="3685" w:type="dxa"/>
          </w:tcPr>
          <w:p>
            <w:pPr>
              <w:pStyle w:val="0"/>
            </w:pPr>
            <w:r>
              <w:rPr>
                <w:sz w:val="24"/>
              </w:rPr>
              <w:t xml:space="preserve">Средняя температура июля °С</w:t>
            </w:r>
          </w:p>
        </w:tc>
        <w:tc>
          <w:tcPr>
            <w:tcW w:w="1191" w:type="dxa"/>
          </w:tcPr>
          <w:p>
            <w:pPr>
              <w:pStyle w:val="0"/>
              <w:jc w:val="center"/>
            </w:pPr>
            <w:r>
              <w:rPr>
                <w:sz w:val="24"/>
              </w:rPr>
              <w:t xml:space="preserve">+18,1</w:t>
            </w:r>
          </w:p>
        </w:tc>
      </w:tr>
      <w:tr>
        <w:tc>
          <w:tcPr>
            <w:tcW w:w="3685" w:type="dxa"/>
          </w:tcPr>
          <w:p>
            <w:pPr>
              <w:pStyle w:val="0"/>
            </w:pPr>
            <w:r>
              <w:rPr>
                <w:sz w:val="24"/>
              </w:rPr>
              <w:t xml:space="preserve">Средняя температура января °С</w:t>
            </w:r>
          </w:p>
        </w:tc>
        <w:tc>
          <w:tcPr>
            <w:tcW w:w="1191" w:type="dxa"/>
          </w:tcPr>
          <w:p>
            <w:pPr>
              <w:pStyle w:val="0"/>
              <w:jc w:val="center"/>
            </w:pPr>
            <w:r>
              <w:rPr>
                <w:sz w:val="24"/>
              </w:rPr>
              <w:t xml:space="preserve">-19,2</w:t>
            </w:r>
          </w:p>
        </w:tc>
      </w:tr>
      <w:tr>
        <w:tc>
          <w:tcPr>
            <w:tcW w:w="3685" w:type="dxa"/>
          </w:tcPr>
          <w:p>
            <w:pPr>
              <w:pStyle w:val="0"/>
            </w:pPr>
            <w:r>
              <w:rPr>
                <w:sz w:val="24"/>
              </w:rPr>
              <w:t xml:space="preserve">Средняя сумма осадков, мм</w:t>
            </w:r>
          </w:p>
        </w:tc>
        <w:tc>
          <w:tcPr>
            <w:tcW w:w="1191" w:type="dxa"/>
          </w:tcPr>
          <w:p>
            <w:pPr>
              <w:pStyle w:val="0"/>
              <w:jc w:val="center"/>
            </w:pPr>
            <w:r>
              <w:rPr>
                <w:sz w:val="24"/>
              </w:rPr>
              <w:t xml:space="preserve">520</w:t>
            </w:r>
          </w:p>
        </w:tc>
      </w:tr>
    </w:tbl>
    <w:p>
      <w:pPr>
        <w:pStyle w:val="0"/>
        <w:jc w:val="both"/>
      </w:pPr>
      <w:r>
        <w:rPr>
          <w:sz w:val="24"/>
        </w:rPr>
      </w:r>
    </w:p>
    <w:p>
      <w:pPr>
        <w:pStyle w:val="0"/>
        <w:ind w:firstLine="540"/>
        <w:jc w:val="both"/>
      </w:pPr>
      <w:r>
        <w:rPr>
          <w:sz w:val="24"/>
        </w:rPr>
        <w:t xml:space="preserve">Наиболее распространенными в Томской области являются почвы основных типов: подзолистые, подзолисто-болотные, серые лесные, серые лесные глеевые, черноземы, черноземно-луговые, болотные и пойменные.</w:t>
      </w:r>
    </w:p>
    <w:p>
      <w:pPr>
        <w:pStyle w:val="0"/>
        <w:spacing w:before="240" w:line-rule="auto"/>
        <w:ind w:firstLine="540"/>
        <w:jc w:val="both"/>
      </w:pPr>
      <w:r>
        <w:rPr>
          <w:sz w:val="24"/>
        </w:rPr>
        <w:t xml:space="preserve">Почвенный покров Томской области благодаря своей неоднородности природных условий территории (геологическое и геоморфологическое строение, климат, растительность) отличается разнообразием. Различные типы и подтипы почв встречаются в непосредственной близости друг к другу, что определяется особенностями рельефа, типом материнской породы, растительностью и другими условиями. По гранулометрическому составу почвы относятся к суглинистым, тяжелосуглинистым, реже к легкосуглинистым, супесчаным и песчаным разностям.</w:t>
      </w:r>
    </w:p>
    <w:p>
      <w:pPr>
        <w:pStyle w:val="0"/>
        <w:spacing w:before="240" w:line-rule="auto"/>
        <w:ind w:firstLine="540"/>
        <w:jc w:val="both"/>
      </w:pPr>
      <w:r>
        <w:rPr>
          <w:sz w:val="24"/>
        </w:rPr>
        <w:t xml:space="preserve">На территории Томской области выделяются Чулымская, Кетско-Тымская, Васюганская, Приаргинская и Восточно-Барабинская наклонные равнины, а также Обь-Тымская низменность. Эти равнины характеризуются различными соотношениями рельефа и геологической структуры.</w:t>
      </w:r>
    </w:p>
    <w:p>
      <w:pPr>
        <w:pStyle w:val="0"/>
        <w:spacing w:before="240" w:line-rule="auto"/>
        <w:ind w:firstLine="540"/>
        <w:jc w:val="both"/>
      </w:pPr>
      <w:r>
        <w:rPr>
          <w:sz w:val="24"/>
        </w:rPr>
        <w:t xml:space="preserve">Рельеф Томской области плоский, сильно заболоченный. Нигде больше не наблюдается такого распространения болот и заболоченных лесов, как на территории Томской области. Заболоченность территории составляет 30%, а с учетом избыточно увлажненных почв - 67%. В юго-западной части области расположена большая часть Васюганского болота, одного из крупнейших болот мира (площадью более 53000 км</w:t>
      </w:r>
      <w:r>
        <w:rPr>
          <w:sz w:val="24"/>
          <w:vertAlign w:val="superscript"/>
        </w:rPr>
        <w:t xml:space="preserve">2</w:t>
      </w:r>
      <w:r>
        <w:rPr>
          <w:sz w:val="24"/>
        </w:rPr>
        <w:t xml:space="preserve">). Фактор дренированности играет ведущую роль в формировании разнообразия лесного покрова и продуктивности лесов.</w:t>
      </w:r>
    </w:p>
    <w:p>
      <w:pPr>
        <w:pStyle w:val="0"/>
        <w:spacing w:before="240" w:line-rule="auto"/>
        <w:ind w:firstLine="540"/>
        <w:jc w:val="both"/>
      </w:pPr>
      <w:r>
        <w:rPr>
          <w:sz w:val="24"/>
        </w:rPr>
        <w:t xml:space="preserve">В Томской области 573 реки длиной более 20 км и 35 озер площадью от 500 и более га. По территории области протекают восемь судоходных рек: Обь, Томь, Чулым, Кеть, Тым, Чая, Парабель, Васюган. На долю речных долин приходится 1/5 всей территории области. Река Обь в своем среднем течении пересекает Томскую область с юго-востока на северо-запад, разделяя область на две почти равные части. Возвышенное правобережье в меньшей степени заболочено и отличается лучшей заселенностью. Количество озер - около 95 тысяч, особенно много озер в поймах рек, к северу количество озер возрастает. Площадь водного зеркала крупнейшего в области озера Мирное составляет 18,3 км</w:t>
      </w:r>
      <w:r>
        <w:rPr>
          <w:sz w:val="24"/>
          <w:vertAlign w:val="superscript"/>
        </w:rPr>
        <w:t xml:space="preserve">2</w:t>
      </w:r>
      <w:r>
        <w:rPr>
          <w:sz w:val="24"/>
        </w:rPr>
        <w:t xml:space="preserve">.</w:t>
      </w:r>
    </w:p>
    <w:p>
      <w:pPr>
        <w:pStyle w:val="0"/>
        <w:jc w:val="both"/>
      </w:pPr>
      <w:r>
        <w:rPr>
          <w:sz w:val="24"/>
        </w:rPr>
      </w:r>
    </w:p>
    <w:p>
      <w:pPr>
        <w:pStyle w:val="2"/>
        <w:outlineLvl w:val="2"/>
        <w:jc w:val="center"/>
      </w:pPr>
      <w:r>
        <w:rPr>
          <w:sz w:val="24"/>
        </w:rPr>
        <w:t xml:space="preserve">1.3. Социально-экономические особенности Томской области</w:t>
      </w:r>
    </w:p>
    <w:p>
      <w:pPr>
        <w:pStyle w:val="0"/>
        <w:jc w:val="both"/>
      </w:pPr>
      <w:r>
        <w:rPr>
          <w:sz w:val="24"/>
        </w:rPr>
      </w:r>
    </w:p>
    <w:p>
      <w:pPr>
        <w:pStyle w:val="2"/>
        <w:outlineLvl w:val="3"/>
        <w:jc w:val="center"/>
      </w:pPr>
      <w:r>
        <w:rPr>
          <w:sz w:val="24"/>
        </w:rPr>
        <w:t xml:space="preserve">1.3.1. Общая численность населения</w:t>
      </w:r>
    </w:p>
    <w:p>
      <w:pPr>
        <w:pStyle w:val="0"/>
        <w:jc w:val="both"/>
      </w:pPr>
      <w:r>
        <w:rPr>
          <w:sz w:val="24"/>
        </w:rPr>
      </w:r>
    </w:p>
    <w:p>
      <w:pPr>
        <w:pStyle w:val="0"/>
        <w:ind w:firstLine="540"/>
        <w:jc w:val="both"/>
      </w:pPr>
      <w:r>
        <w:rPr>
          <w:sz w:val="24"/>
        </w:rPr>
        <w:t xml:space="preserve">Численность населения, по данным Росстата, составляет 1078,3 тысячи человек (0,7% населения России), из них 72,2% - городское население. Плотность населения области - 3,4 человека на 1 квадратный километр. Средний возраст населения - 38 лет. Национальный состав: русские - 92,0%, татары - 1,7%, украинцы - 1,1%, немцы - 0,9%, чуваши - 0,4%, узбеки - 0,4%, азербайджанцы - 0,4%, белорусы - 0,3%, другие - 2,8%.</w:t>
      </w:r>
    </w:p>
    <w:p>
      <w:pPr>
        <w:pStyle w:val="0"/>
        <w:jc w:val="both"/>
      </w:pPr>
      <w:r>
        <w:rPr>
          <w:sz w:val="24"/>
        </w:rPr>
      </w:r>
    </w:p>
    <w:p>
      <w:pPr>
        <w:pStyle w:val="2"/>
        <w:outlineLvl w:val="3"/>
        <w:jc w:val="center"/>
      </w:pPr>
      <w:r>
        <w:rPr>
          <w:sz w:val="24"/>
        </w:rPr>
        <w:t xml:space="preserve">1.3.2. Городское население</w:t>
      </w:r>
    </w:p>
    <w:p>
      <w:pPr>
        <w:pStyle w:val="0"/>
        <w:jc w:val="both"/>
      </w:pPr>
      <w:r>
        <w:rPr>
          <w:sz w:val="24"/>
        </w:rPr>
      </w:r>
    </w:p>
    <w:p>
      <w:pPr>
        <w:pStyle w:val="0"/>
        <w:ind w:firstLine="540"/>
        <w:jc w:val="both"/>
      </w:pPr>
      <w:r>
        <w:rPr>
          <w:sz w:val="24"/>
        </w:rPr>
        <w:t xml:space="preserve">Большая часть жителей региона проживает в городах: в Томске - 594,8 тысячи человек, Северске - 113,8 тысячи человек и Стрежевом - 41,5 тысячи человек. Население моложе трудоспособного возраста составляет 105,3 тысячи человек, трудоспособного возраста 369,3 тысячи человек, старше трудоспособного возраста 120,6 тысячи человек. Численность детей дошкольного возраста (0 - 6 лет) - 50,7 тысячи человек, студентов высших учебных заведений - 56,6 тысячи человек, пенсионеров, состоящих на учете в Управлении Пенсионного фонда РФ в городе Томске, - 129,6 тысячи человек.</w:t>
      </w:r>
    </w:p>
    <w:p>
      <w:pPr>
        <w:pStyle w:val="0"/>
        <w:jc w:val="both"/>
      </w:pPr>
      <w:r>
        <w:rPr>
          <w:sz w:val="24"/>
        </w:rPr>
      </w:r>
    </w:p>
    <w:p>
      <w:pPr>
        <w:pStyle w:val="2"/>
        <w:outlineLvl w:val="3"/>
        <w:jc w:val="center"/>
      </w:pPr>
      <w:r>
        <w:rPr>
          <w:sz w:val="24"/>
        </w:rPr>
        <w:t xml:space="preserve">1.3.3. Сельское население</w:t>
      </w:r>
    </w:p>
    <w:p>
      <w:pPr>
        <w:pStyle w:val="0"/>
        <w:jc w:val="both"/>
      </w:pPr>
      <w:r>
        <w:rPr>
          <w:sz w:val="24"/>
        </w:rPr>
      </w:r>
    </w:p>
    <w:p>
      <w:pPr>
        <w:pStyle w:val="0"/>
        <w:ind w:firstLine="540"/>
        <w:jc w:val="both"/>
      </w:pPr>
      <w:r>
        <w:rPr>
          <w:sz w:val="24"/>
        </w:rPr>
        <w:t xml:space="preserve">По данным Томскстата, 297 тысяч человек проживает в сельской местности Томской области.</w:t>
      </w:r>
    </w:p>
    <w:p>
      <w:pPr>
        <w:pStyle w:val="0"/>
        <w:spacing w:before="240" w:line-rule="auto"/>
        <w:ind w:firstLine="540"/>
        <w:jc w:val="both"/>
      </w:pPr>
      <w:r>
        <w:rPr>
          <w:sz w:val="24"/>
        </w:rPr>
        <w:t xml:space="preserve">Численность работающего сельского населения Томской области ежегодно уменьшается по причине обострившихся социальных проблем и низкого уровня заработной платы.</w:t>
      </w:r>
    </w:p>
    <w:p>
      <w:pPr>
        <w:pStyle w:val="0"/>
        <w:spacing w:before="240" w:line-rule="auto"/>
        <w:ind w:firstLine="540"/>
        <w:jc w:val="both"/>
      </w:pPr>
      <w:r>
        <w:rPr>
          <w:sz w:val="24"/>
        </w:rPr>
        <w:t xml:space="preserve">Низкий уровень комфортности проживания в сельской местности влияет на миграционные настроения сельского населения, особенно молодежи.</w:t>
      </w:r>
    </w:p>
    <w:p>
      <w:pPr>
        <w:pStyle w:val="0"/>
        <w:jc w:val="both"/>
      </w:pPr>
      <w:r>
        <w:rPr>
          <w:sz w:val="24"/>
        </w:rPr>
      </w:r>
    </w:p>
    <w:p>
      <w:pPr>
        <w:pStyle w:val="2"/>
        <w:outlineLvl w:val="3"/>
        <w:jc w:val="center"/>
      </w:pPr>
      <w:r>
        <w:rPr>
          <w:sz w:val="24"/>
        </w:rPr>
        <w:t xml:space="preserve">1.3.4. Населенные пункты, численность</w:t>
      </w:r>
    </w:p>
    <w:p>
      <w:pPr>
        <w:pStyle w:val="2"/>
        <w:jc w:val="center"/>
      </w:pPr>
      <w:r>
        <w:rPr>
          <w:sz w:val="24"/>
        </w:rPr>
        <w:t xml:space="preserve">которых превышает 100 тысяч человек</w:t>
      </w:r>
    </w:p>
    <w:p>
      <w:pPr>
        <w:pStyle w:val="0"/>
        <w:jc w:val="both"/>
      </w:pPr>
      <w:r>
        <w:rPr>
          <w:sz w:val="24"/>
        </w:rPr>
      </w:r>
    </w:p>
    <w:p>
      <w:pPr>
        <w:pStyle w:val="0"/>
        <w:ind w:firstLine="540"/>
        <w:jc w:val="both"/>
      </w:pPr>
      <w:r>
        <w:rPr>
          <w:sz w:val="24"/>
        </w:rPr>
        <w:t xml:space="preserve">Всего в области 713 муниципальных образований, в том числе 16 муниципальных районов, 4 городских округа, 6 городских и 115 сельских поселений, 1 поселок городского типа, 571 сельский населенный пункт.</w:t>
      </w:r>
    </w:p>
    <w:p>
      <w:pPr>
        <w:pStyle w:val="0"/>
        <w:jc w:val="both"/>
      </w:pPr>
      <w:r>
        <w:rPr>
          <w:sz w:val="24"/>
        </w:rPr>
      </w:r>
    </w:p>
    <w:p>
      <w:pPr>
        <w:pStyle w:val="2"/>
        <w:outlineLvl w:val="3"/>
        <w:jc w:val="center"/>
      </w:pPr>
      <w:r>
        <w:rPr>
          <w:sz w:val="24"/>
        </w:rPr>
        <w:t xml:space="preserve">1.3.5. Отрасли хозяйства, в которых занято население</w:t>
      </w:r>
    </w:p>
    <w:p>
      <w:pPr>
        <w:pStyle w:val="0"/>
        <w:jc w:val="both"/>
      </w:pPr>
      <w:r>
        <w:rPr>
          <w:sz w:val="24"/>
        </w:rPr>
      </w:r>
    </w:p>
    <w:p>
      <w:pPr>
        <w:pStyle w:val="0"/>
        <w:ind w:firstLine="540"/>
        <w:jc w:val="both"/>
      </w:pPr>
      <w:r>
        <w:rPr>
          <w:sz w:val="24"/>
        </w:rPr>
        <w:t xml:space="preserve">Распределение населения области по видам экономической деятельности:</w:t>
      </w:r>
    </w:p>
    <w:p>
      <w:pPr>
        <w:pStyle w:val="0"/>
        <w:spacing w:before="240" w:line-rule="auto"/>
        <w:ind w:firstLine="540"/>
        <w:jc w:val="both"/>
      </w:pPr>
      <w:r>
        <w:rPr>
          <w:sz w:val="24"/>
        </w:rPr>
        <w:t xml:space="preserve">- обрабатывающие производства - 14,6%;</w:t>
      </w:r>
    </w:p>
    <w:p>
      <w:pPr>
        <w:pStyle w:val="0"/>
        <w:spacing w:before="240" w:line-rule="auto"/>
        <w:ind w:firstLine="540"/>
        <w:jc w:val="both"/>
      </w:pPr>
      <w:r>
        <w:rPr>
          <w:sz w:val="24"/>
        </w:rPr>
        <w:t xml:space="preserve">- образование - 14,3%;</w:t>
      </w:r>
    </w:p>
    <w:p>
      <w:pPr>
        <w:pStyle w:val="0"/>
        <w:spacing w:before="240" w:line-rule="auto"/>
        <w:ind w:firstLine="540"/>
        <w:jc w:val="both"/>
      </w:pPr>
      <w:r>
        <w:rPr>
          <w:sz w:val="24"/>
        </w:rPr>
        <w:t xml:space="preserve">- операции с недвижимым имуществом, аренда и предоставление услуг - 10,8%;</w:t>
      </w:r>
    </w:p>
    <w:p>
      <w:pPr>
        <w:pStyle w:val="0"/>
        <w:spacing w:before="240" w:line-rule="auto"/>
        <w:ind w:firstLine="540"/>
        <w:jc w:val="both"/>
      </w:pPr>
      <w:r>
        <w:rPr>
          <w:sz w:val="24"/>
        </w:rPr>
        <w:t xml:space="preserve">- здравоохранение и предоставление социальных услуг - 10,7%;</w:t>
      </w:r>
    </w:p>
    <w:p>
      <w:pPr>
        <w:pStyle w:val="0"/>
        <w:spacing w:before="240" w:line-rule="auto"/>
        <w:ind w:firstLine="540"/>
        <w:jc w:val="both"/>
      </w:pPr>
      <w:r>
        <w:rPr>
          <w:sz w:val="24"/>
        </w:rPr>
        <w:t xml:space="preserve">- оптовая и розничная торговля; ремонт автотранспортных средств, мотоциклов, бытовых изделий и предметов личного пользования - 10,4%;</w:t>
      </w:r>
    </w:p>
    <w:p>
      <w:pPr>
        <w:pStyle w:val="0"/>
        <w:spacing w:before="240" w:line-rule="auto"/>
        <w:ind w:firstLine="540"/>
        <w:jc w:val="both"/>
      </w:pPr>
      <w:r>
        <w:rPr>
          <w:sz w:val="24"/>
        </w:rPr>
        <w:t xml:space="preserve">- государственное управление и обеспечение военной безопасности; обязательное социальное обеспечение - 9%;</w:t>
      </w:r>
    </w:p>
    <w:p>
      <w:pPr>
        <w:pStyle w:val="0"/>
        <w:spacing w:before="240" w:line-rule="auto"/>
        <w:ind w:firstLine="540"/>
        <w:jc w:val="both"/>
      </w:pPr>
      <w:r>
        <w:rPr>
          <w:sz w:val="24"/>
        </w:rPr>
        <w:t xml:space="preserve">- транспорт и связь - 7,7%;</w:t>
      </w:r>
    </w:p>
    <w:p>
      <w:pPr>
        <w:pStyle w:val="0"/>
        <w:spacing w:before="240" w:line-rule="auto"/>
        <w:ind w:firstLine="540"/>
        <w:jc w:val="both"/>
      </w:pPr>
      <w:r>
        <w:rPr>
          <w:sz w:val="24"/>
        </w:rPr>
        <w:t xml:space="preserve">- строительство - 5,1%;</w:t>
      </w:r>
    </w:p>
    <w:p>
      <w:pPr>
        <w:pStyle w:val="0"/>
        <w:spacing w:before="240" w:line-rule="auto"/>
        <w:ind w:firstLine="540"/>
        <w:jc w:val="both"/>
      </w:pPr>
      <w:r>
        <w:rPr>
          <w:sz w:val="24"/>
        </w:rPr>
        <w:t xml:space="preserve">- производство и распределение электроэнергии, газа и воды 4,3%;</w:t>
      </w:r>
    </w:p>
    <w:p>
      <w:pPr>
        <w:pStyle w:val="0"/>
        <w:spacing w:before="240" w:line-rule="auto"/>
        <w:ind w:firstLine="540"/>
        <w:jc w:val="both"/>
      </w:pPr>
      <w:r>
        <w:rPr>
          <w:sz w:val="24"/>
        </w:rPr>
        <w:t xml:space="preserve">- добыча полезных ископаемых - 3,6%;</w:t>
      </w:r>
    </w:p>
    <w:p>
      <w:pPr>
        <w:pStyle w:val="0"/>
        <w:spacing w:before="240" w:line-rule="auto"/>
        <w:ind w:firstLine="540"/>
        <w:jc w:val="both"/>
      </w:pPr>
      <w:r>
        <w:rPr>
          <w:sz w:val="24"/>
        </w:rPr>
        <w:t xml:space="preserve">- сельское хозяйство, охота и лесное хозяйство - 3,2%;</w:t>
      </w:r>
    </w:p>
    <w:p>
      <w:pPr>
        <w:pStyle w:val="0"/>
        <w:spacing w:before="240" w:line-rule="auto"/>
        <w:ind w:firstLine="540"/>
        <w:jc w:val="both"/>
      </w:pPr>
      <w:r>
        <w:rPr>
          <w:sz w:val="24"/>
        </w:rPr>
        <w:t xml:space="preserve">- предоставление прочих коммунальных, социальных и персональных услуг - 2,7%;</w:t>
      </w:r>
    </w:p>
    <w:p>
      <w:pPr>
        <w:pStyle w:val="0"/>
        <w:spacing w:before="240" w:line-rule="auto"/>
        <w:ind w:firstLine="540"/>
        <w:jc w:val="both"/>
      </w:pPr>
      <w:r>
        <w:rPr>
          <w:sz w:val="24"/>
        </w:rPr>
        <w:t xml:space="preserve">- гостиницы и рестораны - 1,8%;</w:t>
      </w:r>
    </w:p>
    <w:p>
      <w:pPr>
        <w:pStyle w:val="0"/>
        <w:spacing w:before="240" w:line-rule="auto"/>
        <w:ind w:firstLine="540"/>
        <w:jc w:val="both"/>
      </w:pPr>
      <w:r>
        <w:rPr>
          <w:sz w:val="24"/>
        </w:rPr>
        <w:t xml:space="preserve">- финансовая деятельность - 1,8%.</w:t>
      </w:r>
    </w:p>
    <w:p>
      <w:pPr>
        <w:pStyle w:val="0"/>
        <w:jc w:val="both"/>
      </w:pPr>
      <w:r>
        <w:rPr>
          <w:sz w:val="24"/>
        </w:rPr>
      </w:r>
    </w:p>
    <w:p>
      <w:pPr>
        <w:pStyle w:val="2"/>
        <w:outlineLvl w:val="2"/>
        <w:jc w:val="center"/>
      </w:pPr>
      <w:r>
        <w:rPr>
          <w:sz w:val="24"/>
        </w:rPr>
        <w:t xml:space="preserve">1.4. Сведения о распределении площади лесов Томской области</w:t>
      </w:r>
    </w:p>
    <w:p>
      <w:pPr>
        <w:pStyle w:val="0"/>
        <w:jc w:val="both"/>
      </w:pPr>
      <w:r>
        <w:rPr>
          <w:sz w:val="24"/>
        </w:rPr>
      </w:r>
    </w:p>
    <w:p>
      <w:pPr>
        <w:pStyle w:val="0"/>
        <w:ind w:firstLine="540"/>
        <w:jc w:val="both"/>
      </w:pPr>
      <w:r>
        <w:rPr>
          <w:sz w:val="24"/>
        </w:rPr>
        <w:t xml:space="preserve">Общая площадь лесов на территории Томской области по состоянию на 01.01.2018 составляет 28798,9 тыс. га, в том числе:</w:t>
      </w:r>
    </w:p>
    <w:p>
      <w:pPr>
        <w:pStyle w:val="0"/>
        <w:spacing w:before="240" w:line-rule="auto"/>
        <w:ind w:firstLine="540"/>
        <w:jc w:val="both"/>
      </w:pPr>
      <w:r>
        <w:rPr>
          <w:sz w:val="24"/>
        </w:rPr>
        <w:t xml:space="preserve">- на землях лесного фонда - 28772,0 тыс. га (99,9%);</w:t>
      </w:r>
    </w:p>
    <w:p>
      <w:pPr>
        <w:pStyle w:val="0"/>
        <w:spacing w:before="240" w:line-rule="auto"/>
        <w:ind w:firstLine="540"/>
        <w:jc w:val="both"/>
      </w:pPr>
      <w:r>
        <w:rPr>
          <w:sz w:val="24"/>
        </w:rPr>
        <w:t xml:space="preserve">- на землях населенных пунктов - 6,4 тыс. га (0,03%);</w:t>
      </w:r>
    </w:p>
    <w:p>
      <w:pPr>
        <w:pStyle w:val="0"/>
        <w:spacing w:before="240" w:line-rule="auto"/>
        <w:ind w:firstLine="540"/>
        <w:jc w:val="both"/>
      </w:pPr>
      <w:r>
        <w:rPr>
          <w:sz w:val="24"/>
        </w:rPr>
        <w:t xml:space="preserve">- на землях обороны и безопасности - 20,5 тыс. га (0,07%).</w:t>
      </w:r>
    </w:p>
    <w:p>
      <w:pPr>
        <w:pStyle w:val="0"/>
        <w:jc w:val="both"/>
      </w:pPr>
      <w:r>
        <w:rPr>
          <w:sz w:val="24"/>
        </w:rPr>
      </w:r>
    </w:p>
    <w:p>
      <w:pPr>
        <w:pStyle w:val="2"/>
        <w:outlineLvl w:val="3"/>
        <w:jc w:val="center"/>
      </w:pPr>
      <w:r>
        <w:rPr>
          <w:sz w:val="24"/>
        </w:rPr>
        <w:t xml:space="preserve">1.4.1. Сведения о распределении площади лесов,</w:t>
      </w:r>
    </w:p>
    <w:p>
      <w:pPr>
        <w:pStyle w:val="2"/>
        <w:jc w:val="center"/>
      </w:pPr>
      <w:r>
        <w:rPr>
          <w:sz w:val="24"/>
        </w:rPr>
        <w:t xml:space="preserve">расположенных на землях лесного фонда</w:t>
      </w:r>
    </w:p>
    <w:p>
      <w:pPr>
        <w:pStyle w:val="0"/>
        <w:jc w:val="both"/>
      </w:pPr>
      <w:r>
        <w:rPr>
          <w:sz w:val="24"/>
        </w:rPr>
      </w:r>
    </w:p>
    <w:p>
      <w:pPr>
        <w:pStyle w:val="0"/>
        <w:ind w:firstLine="540"/>
        <w:jc w:val="both"/>
      </w:pPr>
      <w:r>
        <w:rPr>
          <w:sz w:val="24"/>
        </w:rPr>
        <w:t xml:space="preserve">Исполнительным органом государственной власти субъекта Российской Федерации в области лесных отношений по Томской области является Департамент лесного хозяйства Томской области. В его ведении находятся леса, расположенные на землях лесного фонда, - 28772,0 тыс. га, или 99,9% общей площади лесов области.</w:t>
      </w:r>
    </w:p>
    <w:p>
      <w:pPr>
        <w:pStyle w:val="0"/>
        <w:spacing w:before="240" w:line-rule="auto"/>
        <w:ind w:firstLine="540"/>
        <w:jc w:val="both"/>
      </w:pPr>
      <w:r>
        <w:rPr>
          <w:sz w:val="24"/>
        </w:rPr>
        <w:t xml:space="preserve">В соответствии с </w:t>
      </w:r>
      <w:r>
        <w:rPr>
          <w:sz w:val="24"/>
        </w:rPr>
        <w:t xml:space="preserve">частью 1 статьи 23</w:t>
      </w:r>
      <w:r>
        <w:rPr>
          <w:sz w:val="24"/>
        </w:rPr>
        <w:t xml:space="preserve"> Лесного кодекса Российской Федерации основными территориальными единицами управления в области использования, охраны, защиты, воспроизводства лесов являются лесничества.</w:t>
      </w:r>
    </w:p>
    <w:p>
      <w:pPr>
        <w:pStyle w:val="0"/>
        <w:spacing w:before="240" w:line-rule="auto"/>
        <w:ind w:firstLine="540"/>
        <w:jc w:val="both"/>
      </w:pPr>
      <w:r>
        <w:rPr>
          <w:sz w:val="24"/>
        </w:rPr>
        <w:t xml:space="preserve">На территории Томской области согласно Приказу Рослесхоза N 249 от 11.09.2008 "Об определении количества лесничеств на территории Томской области и установлении их границ" организовано 21 лесничество.</w:t>
      </w:r>
    </w:p>
    <w:p>
      <w:pPr>
        <w:pStyle w:val="0"/>
        <w:spacing w:before="240" w:line-rule="auto"/>
        <w:ind w:firstLine="540"/>
        <w:jc w:val="both"/>
      </w:pPr>
      <w:r>
        <w:rPr>
          <w:sz w:val="24"/>
        </w:rPr>
        <w:t xml:space="preserve">Сведения о распределении площади лесов, расположенных на землях лесного фонда, по муниципальным районам (городским округам) в пределах лесничеств Департамента лесного хозяйства Томской области представлены в таблице 3.</w:t>
      </w:r>
    </w:p>
    <w:p>
      <w:pPr>
        <w:pStyle w:val="0"/>
        <w:jc w:val="both"/>
      </w:pPr>
      <w:r>
        <w:rPr>
          <w:sz w:val="24"/>
        </w:rPr>
      </w:r>
    </w:p>
    <w:p>
      <w:pPr>
        <w:pStyle w:val="0"/>
        <w:outlineLvl w:val="4"/>
        <w:jc w:val="right"/>
      </w:pPr>
      <w:r>
        <w:rPr>
          <w:sz w:val="24"/>
        </w:rPr>
        <w:t xml:space="preserve">Таблица 3</w:t>
      </w:r>
    </w:p>
    <w:p>
      <w:pPr>
        <w:pStyle w:val="0"/>
        <w:jc w:val="both"/>
      </w:pPr>
      <w:r>
        <w:rPr>
          <w:sz w:val="24"/>
        </w:rPr>
      </w:r>
    </w:p>
    <w:p>
      <w:pPr>
        <w:pStyle w:val="2"/>
        <w:jc w:val="center"/>
      </w:pPr>
      <w:r>
        <w:rPr>
          <w:sz w:val="24"/>
        </w:rPr>
        <w:t xml:space="preserve">Распределение площади лесов, расположенных на землях</w:t>
      </w:r>
    </w:p>
    <w:p>
      <w:pPr>
        <w:pStyle w:val="2"/>
        <w:jc w:val="center"/>
      </w:pPr>
      <w:r>
        <w:rPr>
          <w:sz w:val="24"/>
        </w:rPr>
        <w:t xml:space="preserve">лесного фонда, по лесничествам и муниципальным районам</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24"/>
        <w:gridCol w:w="1879"/>
        <w:gridCol w:w="1247"/>
        <w:gridCol w:w="2381"/>
        <w:gridCol w:w="1134"/>
      </w:tblGrid>
      <w:tr>
        <w:tc>
          <w:tcPr>
            <w:tcW w:w="454" w:type="dxa"/>
            <w:vAlign w:val="center"/>
            <w:vMerge w:val="restart"/>
          </w:tcPr>
          <w:p>
            <w:pPr>
              <w:pStyle w:val="0"/>
              <w:jc w:val="center"/>
            </w:pPr>
            <w:r>
              <w:rPr>
                <w:sz w:val="24"/>
              </w:rPr>
              <w:t xml:space="preserve">N п/п</w:t>
            </w:r>
          </w:p>
        </w:tc>
        <w:tc>
          <w:tcPr>
            <w:tcW w:w="1924" w:type="dxa"/>
            <w:vAlign w:val="center"/>
            <w:vMerge w:val="restart"/>
          </w:tcPr>
          <w:p>
            <w:pPr>
              <w:pStyle w:val="0"/>
              <w:jc w:val="center"/>
            </w:pPr>
            <w:r>
              <w:rPr>
                <w:sz w:val="24"/>
              </w:rPr>
              <w:t xml:space="preserve">Муниципальный район</w:t>
            </w:r>
          </w:p>
        </w:tc>
        <w:tc>
          <w:tcPr>
            <w:tcW w:w="1879" w:type="dxa"/>
            <w:vAlign w:val="center"/>
            <w:vMerge w:val="restart"/>
          </w:tcPr>
          <w:p>
            <w:pPr>
              <w:pStyle w:val="0"/>
              <w:jc w:val="center"/>
            </w:pPr>
            <w:r>
              <w:rPr>
                <w:sz w:val="24"/>
              </w:rPr>
              <w:t xml:space="preserve">Лесничество</w:t>
            </w:r>
          </w:p>
        </w:tc>
        <w:tc>
          <w:tcPr>
            <w:tcW w:w="1247" w:type="dxa"/>
            <w:vAlign w:val="center"/>
            <w:vMerge w:val="restart"/>
          </w:tcPr>
          <w:p>
            <w:pPr>
              <w:pStyle w:val="0"/>
              <w:jc w:val="center"/>
            </w:pPr>
            <w:r>
              <w:rPr>
                <w:sz w:val="24"/>
              </w:rPr>
              <w:t xml:space="preserve">Леса на землях лесного фонда, площадь, га</w:t>
            </w:r>
          </w:p>
        </w:tc>
        <w:tc>
          <w:tcPr>
            <w:gridSpan w:val="2"/>
            <w:tcW w:w="3515" w:type="dxa"/>
            <w:vAlign w:val="center"/>
          </w:tcPr>
          <w:p>
            <w:pPr>
              <w:pStyle w:val="0"/>
              <w:jc w:val="center"/>
            </w:pPr>
            <w:r>
              <w:rPr>
                <w:sz w:val="24"/>
              </w:rPr>
              <w:t xml:space="preserve">По отношению к показателям предыдущего лесного плана Томской области</w:t>
            </w:r>
          </w:p>
        </w:tc>
      </w:tr>
      <w:tr>
        <w:tc>
          <w:tcPr>
            <w:vMerge w:val="continue"/>
          </w:tcPr>
          <w:p/>
        </w:tc>
        <w:tc>
          <w:tcPr>
            <w:vMerge w:val="continue"/>
          </w:tcPr>
          <w:p/>
        </w:tc>
        <w:tc>
          <w:tcPr>
            <w:vMerge w:val="continue"/>
          </w:tcPr>
          <w:p/>
        </w:tc>
        <w:tc>
          <w:tcPr>
            <w:vMerge w:val="continue"/>
          </w:tcPr>
          <w:p/>
        </w:tc>
        <w:tc>
          <w:tcPr>
            <w:tcW w:w="2381" w:type="dxa"/>
            <w:vAlign w:val="center"/>
          </w:tcPr>
          <w:p>
            <w:pPr>
              <w:pStyle w:val="0"/>
              <w:jc w:val="center"/>
            </w:pPr>
            <w:r>
              <w:rPr>
                <w:sz w:val="24"/>
              </w:rPr>
              <w:t xml:space="preserve">изменение площади, га</w:t>
            </w:r>
          </w:p>
        </w:tc>
        <w:tc>
          <w:tcPr>
            <w:tcW w:w="1134" w:type="dxa"/>
            <w:vAlign w:val="center"/>
          </w:tcPr>
          <w:p>
            <w:pPr>
              <w:pStyle w:val="0"/>
              <w:jc w:val="center"/>
            </w:pPr>
            <w:r>
              <w:rPr>
                <w:sz w:val="24"/>
              </w:rPr>
              <w:t xml:space="preserve">%</w:t>
            </w:r>
          </w:p>
        </w:tc>
      </w:tr>
      <w:tr>
        <w:tc>
          <w:tcPr>
            <w:tcW w:w="454" w:type="dxa"/>
          </w:tcPr>
          <w:p>
            <w:pPr>
              <w:pStyle w:val="0"/>
              <w:jc w:val="center"/>
            </w:pPr>
            <w:r>
              <w:rPr>
                <w:sz w:val="24"/>
              </w:rPr>
              <w:t xml:space="preserve">1</w:t>
            </w:r>
          </w:p>
        </w:tc>
        <w:tc>
          <w:tcPr>
            <w:tcW w:w="1924" w:type="dxa"/>
          </w:tcPr>
          <w:p>
            <w:pPr>
              <w:pStyle w:val="0"/>
              <w:jc w:val="center"/>
            </w:pPr>
            <w:r>
              <w:rPr>
                <w:sz w:val="24"/>
              </w:rPr>
              <w:t xml:space="preserve">Александровский</w:t>
            </w:r>
          </w:p>
        </w:tc>
        <w:tc>
          <w:tcPr>
            <w:tcW w:w="1879" w:type="dxa"/>
          </w:tcPr>
          <w:p>
            <w:pPr>
              <w:pStyle w:val="0"/>
              <w:jc w:val="center"/>
            </w:pPr>
            <w:r>
              <w:rPr>
                <w:sz w:val="24"/>
              </w:rPr>
              <w:t xml:space="preserve">Александровское</w:t>
            </w:r>
          </w:p>
        </w:tc>
        <w:tc>
          <w:tcPr>
            <w:tcW w:w="1247" w:type="dxa"/>
          </w:tcPr>
          <w:p>
            <w:pPr>
              <w:pStyle w:val="0"/>
              <w:jc w:val="right"/>
            </w:pPr>
            <w:r>
              <w:rPr>
                <w:sz w:val="24"/>
              </w:rPr>
              <w:t xml:space="preserve">2592674</w:t>
            </w:r>
          </w:p>
        </w:tc>
        <w:tc>
          <w:tcPr>
            <w:tcW w:w="2381" w:type="dxa"/>
          </w:tcPr>
          <w:p>
            <w:pPr>
              <w:pStyle w:val="0"/>
            </w:pPr>
            <w:r>
              <w:rPr>
                <w:sz w:val="24"/>
              </w:rPr>
            </w:r>
          </w:p>
        </w:tc>
        <w:tc>
          <w:tcPr>
            <w:tcW w:w="1134" w:type="dxa"/>
          </w:tcPr>
          <w:p>
            <w:pPr>
              <w:pStyle w:val="0"/>
            </w:pPr>
            <w:r>
              <w:rPr>
                <w:sz w:val="24"/>
              </w:rPr>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2592674</w:t>
            </w:r>
          </w:p>
        </w:tc>
        <w:tc>
          <w:tcPr>
            <w:tcW w:w="2381" w:type="dxa"/>
          </w:tcPr>
          <w:p>
            <w:pPr>
              <w:pStyle w:val="0"/>
              <w:jc w:val="center"/>
            </w:pPr>
            <w:r>
              <w:rPr>
                <w:sz w:val="24"/>
              </w:rPr>
              <w:t xml:space="preserve">-</w:t>
            </w:r>
          </w:p>
        </w:tc>
        <w:tc>
          <w:tcPr>
            <w:tcW w:w="1134" w:type="dxa"/>
          </w:tcPr>
          <w:p>
            <w:pPr>
              <w:pStyle w:val="0"/>
              <w:jc w:val="center"/>
            </w:pPr>
            <w:r>
              <w:rPr>
                <w:sz w:val="24"/>
              </w:rPr>
              <w:t xml:space="preserve">-</w:t>
            </w:r>
          </w:p>
        </w:tc>
      </w:tr>
      <w:tr>
        <w:tc>
          <w:tcPr>
            <w:tcW w:w="454" w:type="dxa"/>
          </w:tcPr>
          <w:p>
            <w:pPr>
              <w:pStyle w:val="0"/>
              <w:jc w:val="center"/>
            </w:pPr>
            <w:r>
              <w:rPr>
                <w:sz w:val="24"/>
              </w:rPr>
              <w:t xml:space="preserve">2</w:t>
            </w:r>
          </w:p>
        </w:tc>
        <w:tc>
          <w:tcPr>
            <w:tcW w:w="1924" w:type="dxa"/>
          </w:tcPr>
          <w:p>
            <w:pPr>
              <w:pStyle w:val="0"/>
              <w:jc w:val="center"/>
            </w:pPr>
            <w:r>
              <w:rPr>
                <w:sz w:val="24"/>
              </w:rPr>
              <w:t xml:space="preserve">Асиновский</w:t>
            </w:r>
          </w:p>
        </w:tc>
        <w:tc>
          <w:tcPr>
            <w:tcW w:w="1879" w:type="dxa"/>
            <w:vMerge w:val="restart"/>
          </w:tcPr>
          <w:p>
            <w:pPr>
              <w:pStyle w:val="0"/>
              <w:jc w:val="center"/>
            </w:pPr>
            <w:r>
              <w:rPr>
                <w:sz w:val="24"/>
              </w:rPr>
              <w:t xml:space="preserve">Асиновское</w:t>
            </w:r>
          </w:p>
        </w:tc>
        <w:tc>
          <w:tcPr>
            <w:tcW w:w="1247" w:type="dxa"/>
          </w:tcPr>
          <w:p>
            <w:pPr>
              <w:pStyle w:val="0"/>
              <w:jc w:val="right"/>
            </w:pPr>
            <w:r>
              <w:rPr>
                <w:sz w:val="24"/>
              </w:rPr>
              <w:t xml:space="preserve">419739</w:t>
            </w:r>
          </w:p>
        </w:tc>
        <w:tc>
          <w:tcPr>
            <w:tcW w:w="2381" w:type="dxa"/>
          </w:tcPr>
          <w:p>
            <w:pPr>
              <w:pStyle w:val="0"/>
            </w:pPr>
            <w:r>
              <w:rPr>
                <w:sz w:val="24"/>
              </w:rPr>
            </w:r>
          </w:p>
        </w:tc>
        <w:tc>
          <w:tcPr>
            <w:tcW w:w="1134" w:type="dxa"/>
          </w:tcPr>
          <w:p>
            <w:pPr>
              <w:pStyle w:val="0"/>
            </w:pPr>
            <w:r>
              <w:rPr>
                <w:sz w:val="24"/>
              </w:rPr>
            </w:r>
          </w:p>
        </w:tc>
      </w:tr>
      <w:tr>
        <w:tc>
          <w:tcPr>
            <w:tcW w:w="454" w:type="dxa"/>
          </w:tcPr>
          <w:p>
            <w:pPr>
              <w:pStyle w:val="0"/>
              <w:jc w:val="center"/>
            </w:pPr>
            <w:r>
              <w:rPr>
                <w:sz w:val="24"/>
              </w:rPr>
              <w:t xml:space="preserve">3</w:t>
            </w:r>
          </w:p>
        </w:tc>
        <w:tc>
          <w:tcPr>
            <w:tcW w:w="1924" w:type="dxa"/>
          </w:tcPr>
          <w:p>
            <w:pPr>
              <w:pStyle w:val="0"/>
              <w:jc w:val="center"/>
            </w:pPr>
            <w:r>
              <w:rPr>
                <w:sz w:val="24"/>
              </w:rPr>
              <w:t xml:space="preserve">Молчановский</w:t>
            </w:r>
          </w:p>
        </w:tc>
        <w:tc>
          <w:tcPr>
            <w:vMerge w:val="continue"/>
          </w:tcPr>
          <w:p/>
        </w:tc>
        <w:tc>
          <w:tcPr>
            <w:tcW w:w="1247" w:type="dxa"/>
          </w:tcPr>
          <w:p>
            <w:pPr>
              <w:pStyle w:val="0"/>
              <w:jc w:val="right"/>
            </w:pPr>
            <w:r>
              <w:rPr>
                <w:sz w:val="24"/>
              </w:rPr>
              <w:t xml:space="preserve">27994</w:t>
            </w:r>
          </w:p>
        </w:tc>
        <w:tc>
          <w:tcPr>
            <w:tcW w:w="2381" w:type="dxa"/>
          </w:tcPr>
          <w:p>
            <w:pPr>
              <w:pStyle w:val="0"/>
            </w:pPr>
            <w:r>
              <w:rPr>
                <w:sz w:val="24"/>
              </w:rPr>
            </w:r>
          </w:p>
        </w:tc>
        <w:tc>
          <w:tcPr>
            <w:tcW w:w="1134" w:type="dxa"/>
          </w:tcPr>
          <w:p>
            <w:pPr>
              <w:pStyle w:val="0"/>
            </w:pPr>
            <w:r>
              <w:rPr>
                <w:sz w:val="24"/>
              </w:rPr>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447733</w:t>
            </w:r>
          </w:p>
        </w:tc>
        <w:tc>
          <w:tcPr>
            <w:tcW w:w="2381" w:type="dxa"/>
          </w:tcPr>
          <w:p>
            <w:pPr>
              <w:pStyle w:val="0"/>
              <w:jc w:val="center"/>
            </w:pPr>
            <w:r>
              <w:rPr>
                <w:sz w:val="24"/>
              </w:rPr>
              <w:t xml:space="preserve">-</w:t>
            </w:r>
          </w:p>
        </w:tc>
        <w:tc>
          <w:tcPr>
            <w:tcW w:w="1134" w:type="dxa"/>
          </w:tcPr>
          <w:p>
            <w:pPr>
              <w:pStyle w:val="0"/>
              <w:jc w:val="center"/>
            </w:pPr>
            <w:r>
              <w:rPr>
                <w:sz w:val="24"/>
              </w:rPr>
              <w:t xml:space="preserve">-</w:t>
            </w:r>
          </w:p>
        </w:tc>
      </w:tr>
      <w:tr>
        <w:tc>
          <w:tcPr>
            <w:tcW w:w="454" w:type="dxa"/>
          </w:tcPr>
          <w:p>
            <w:pPr>
              <w:pStyle w:val="0"/>
              <w:jc w:val="center"/>
            </w:pPr>
            <w:r>
              <w:rPr>
                <w:sz w:val="24"/>
              </w:rPr>
              <w:t xml:space="preserve">4</w:t>
            </w:r>
          </w:p>
        </w:tc>
        <w:tc>
          <w:tcPr>
            <w:tcW w:w="1924" w:type="dxa"/>
          </w:tcPr>
          <w:p>
            <w:pPr>
              <w:pStyle w:val="0"/>
              <w:jc w:val="center"/>
            </w:pPr>
            <w:r>
              <w:rPr>
                <w:sz w:val="24"/>
              </w:rPr>
              <w:t xml:space="preserve">Бакчарский</w:t>
            </w:r>
          </w:p>
        </w:tc>
        <w:tc>
          <w:tcPr>
            <w:tcW w:w="1879" w:type="dxa"/>
          </w:tcPr>
          <w:p>
            <w:pPr>
              <w:pStyle w:val="0"/>
              <w:jc w:val="center"/>
            </w:pPr>
            <w:r>
              <w:rPr>
                <w:sz w:val="24"/>
              </w:rPr>
              <w:t xml:space="preserve">Бакчарское</w:t>
            </w:r>
          </w:p>
        </w:tc>
        <w:tc>
          <w:tcPr>
            <w:tcW w:w="1247" w:type="dxa"/>
          </w:tcPr>
          <w:p>
            <w:pPr>
              <w:pStyle w:val="0"/>
              <w:jc w:val="right"/>
            </w:pPr>
            <w:r>
              <w:rPr>
                <w:sz w:val="24"/>
              </w:rPr>
              <w:t xml:space="preserve">2385577</w:t>
            </w:r>
          </w:p>
        </w:tc>
        <w:tc>
          <w:tcPr>
            <w:tcW w:w="2381" w:type="dxa"/>
            <w:vMerge w:val="restart"/>
          </w:tcPr>
          <w:p>
            <w:pPr>
              <w:pStyle w:val="0"/>
              <w:jc w:val="center"/>
            </w:pPr>
            <w:r>
              <w:rPr>
                <w:sz w:val="24"/>
              </w:rPr>
              <w:t xml:space="preserve">-</w:t>
            </w:r>
          </w:p>
        </w:tc>
        <w:tc>
          <w:tcPr>
            <w:tcW w:w="1134" w:type="dxa"/>
            <w:vMerge w:val="restart"/>
          </w:tcPr>
          <w:p>
            <w:pPr>
              <w:pStyle w:val="0"/>
              <w:jc w:val="center"/>
            </w:pPr>
            <w:r>
              <w:rPr>
                <w:sz w:val="24"/>
              </w:rPr>
              <w:t xml:space="preserve">-</w:t>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2385577</w:t>
            </w:r>
          </w:p>
        </w:tc>
        <w:tc>
          <w:tcPr>
            <w:vMerge w:val="continue"/>
          </w:tcPr>
          <w:p/>
        </w:tc>
        <w:tc>
          <w:tcPr>
            <w:vMerge w:val="continue"/>
          </w:tcPr>
          <w:p/>
        </w:tc>
      </w:tr>
      <w:tr>
        <w:tc>
          <w:tcPr>
            <w:tcW w:w="454" w:type="dxa"/>
          </w:tcPr>
          <w:p>
            <w:pPr>
              <w:pStyle w:val="0"/>
              <w:jc w:val="center"/>
            </w:pPr>
            <w:r>
              <w:rPr>
                <w:sz w:val="24"/>
              </w:rPr>
              <w:t xml:space="preserve">5</w:t>
            </w:r>
          </w:p>
        </w:tc>
        <w:tc>
          <w:tcPr>
            <w:tcW w:w="1924" w:type="dxa"/>
          </w:tcPr>
          <w:p>
            <w:pPr>
              <w:pStyle w:val="0"/>
              <w:jc w:val="center"/>
            </w:pPr>
            <w:r>
              <w:rPr>
                <w:sz w:val="24"/>
              </w:rPr>
              <w:t xml:space="preserve">Каргасокский</w:t>
            </w:r>
          </w:p>
        </w:tc>
        <w:tc>
          <w:tcPr>
            <w:tcW w:w="1879" w:type="dxa"/>
          </w:tcPr>
          <w:p>
            <w:pPr>
              <w:pStyle w:val="0"/>
              <w:jc w:val="center"/>
            </w:pPr>
            <w:r>
              <w:rPr>
                <w:sz w:val="24"/>
              </w:rPr>
              <w:t xml:space="preserve">Васюганское</w:t>
            </w:r>
          </w:p>
        </w:tc>
        <w:tc>
          <w:tcPr>
            <w:tcW w:w="1247" w:type="dxa"/>
          </w:tcPr>
          <w:p>
            <w:pPr>
              <w:pStyle w:val="0"/>
              <w:jc w:val="right"/>
            </w:pPr>
            <w:r>
              <w:rPr>
                <w:sz w:val="24"/>
              </w:rPr>
              <w:t xml:space="preserve">2983376</w:t>
            </w:r>
          </w:p>
        </w:tc>
        <w:tc>
          <w:tcPr>
            <w:tcW w:w="2381" w:type="dxa"/>
            <w:vMerge w:val="restart"/>
          </w:tcPr>
          <w:p>
            <w:pPr>
              <w:pStyle w:val="0"/>
              <w:jc w:val="center"/>
            </w:pPr>
            <w:r>
              <w:rPr>
                <w:sz w:val="24"/>
              </w:rPr>
              <w:t xml:space="preserve">-9280</w:t>
            </w:r>
          </w:p>
        </w:tc>
        <w:tc>
          <w:tcPr>
            <w:tcW w:w="1134" w:type="dxa"/>
            <w:vMerge w:val="restart"/>
          </w:tcPr>
          <w:p>
            <w:pPr>
              <w:pStyle w:val="0"/>
              <w:jc w:val="center"/>
            </w:pPr>
            <w:r>
              <w:rPr>
                <w:sz w:val="24"/>
              </w:rPr>
              <w:t xml:space="preserve">-0,3</w:t>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2983376</w:t>
            </w:r>
          </w:p>
        </w:tc>
        <w:tc>
          <w:tcPr>
            <w:vMerge w:val="continue"/>
          </w:tcPr>
          <w:p/>
        </w:tc>
        <w:tc>
          <w:tcPr>
            <w:vMerge w:val="continue"/>
          </w:tcPr>
          <w:p/>
        </w:tc>
      </w:tr>
      <w:tr>
        <w:tc>
          <w:tcPr>
            <w:tcW w:w="454" w:type="dxa"/>
          </w:tcPr>
          <w:p>
            <w:pPr>
              <w:pStyle w:val="0"/>
              <w:jc w:val="center"/>
            </w:pPr>
            <w:r>
              <w:rPr>
                <w:sz w:val="24"/>
              </w:rPr>
              <w:t xml:space="preserve">6</w:t>
            </w:r>
          </w:p>
        </w:tc>
        <w:tc>
          <w:tcPr>
            <w:tcW w:w="1924" w:type="dxa"/>
          </w:tcPr>
          <w:p>
            <w:pPr>
              <w:pStyle w:val="0"/>
              <w:jc w:val="center"/>
            </w:pPr>
            <w:r>
              <w:rPr>
                <w:sz w:val="24"/>
              </w:rPr>
              <w:t xml:space="preserve">Верхнекетский</w:t>
            </w:r>
          </w:p>
        </w:tc>
        <w:tc>
          <w:tcPr>
            <w:tcW w:w="1879" w:type="dxa"/>
          </w:tcPr>
          <w:p>
            <w:pPr>
              <w:pStyle w:val="0"/>
              <w:jc w:val="center"/>
            </w:pPr>
            <w:r>
              <w:rPr>
                <w:sz w:val="24"/>
              </w:rPr>
              <w:t xml:space="preserve">Верхнекетское</w:t>
            </w:r>
          </w:p>
        </w:tc>
        <w:tc>
          <w:tcPr>
            <w:tcW w:w="1247" w:type="dxa"/>
          </w:tcPr>
          <w:p>
            <w:pPr>
              <w:pStyle w:val="0"/>
              <w:jc w:val="right"/>
            </w:pPr>
            <w:r>
              <w:rPr>
                <w:sz w:val="24"/>
              </w:rPr>
              <w:t xml:space="preserve">4305201</w:t>
            </w:r>
          </w:p>
        </w:tc>
        <w:tc>
          <w:tcPr>
            <w:tcW w:w="2381" w:type="dxa"/>
          </w:tcPr>
          <w:p>
            <w:pPr>
              <w:pStyle w:val="0"/>
            </w:pPr>
            <w:r>
              <w:rPr>
                <w:sz w:val="24"/>
              </w:rPr>
            </w:r>
          </w:p>
        </w:tc>
        <w:tc>
          <w:tcPr>
            <w:tcW w:w="1134" w:type="dxa"/>
          </w:tcPr>
          <w:p>
            <w:pPr>
              <w:pStyle w:val="0"/>
            </w:pPr>
            <w:r>
              <w:rPr>
                <w:sz w:val="24"/>
              </w:rPr>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4305201</w:t>
            </w:r>
          </w:p>
        </w:tc>
        <w:tc>
          <w:tcPr>
            <w:tcW w:w="2381" w:type="dxa"/>
          </w:tcPr>
          <w:p>
            <w:pPr>
              <w:pStyle w:val="0"/>
              <w:jc w:val="center"/>
            </w:pPr>
            <w:r>
              <w:rPr>
                <w:sz w:val="24"/>
              </w:rPr>
              <w:t xml:space="preserve">-</w:t>
            </w:r>
          </w:p>
        </w:tc>
        <w:tc>
          <w:tcPr>
            <w:tcW w:w="1134" w:type="dxa"/>
          </w:tcPr>
          <w:p>
            <w:pPr>
              <w:pStyle w:val="0"/>
              <w:jc w:val="center"/>
            </w:pPr>
            <w:r>
              <w:rPr>
                <w:sz w:val="24"/>
              </w:rPr>
              <w:t xml:space="preserve">-</w:t>
            </w:r>
          </w:p>
        </w:tc>
      </w:tr>
      <w:tr>
        <w:tc>
          <w:tcPr>
            <w:tcW w:w="454" w:type="dxa"/>
          </w:tcPr>
          <w:p>
            <w:pPr>
              <w:pStyle w:val="0"/>
              <w:jc w:val="center"/>
            </w:pPr>
            <w:r>
              <w:rPr>
                <w:sz w:val="24"/>
              </w:rPr>
              <w:t xml:space="preserve">7</w:t>
            </w:r>
          </w:p>
        </w:tc>
        <w:tc>
          <w:tcPr>
            <w:tcW w:w="1924" w:type="dxa"/>
          </w:tcPr>
          <w:p>
            <w:pPr>
              <w:pStyle w:val="0"/>
              <w:jc w:val="center"/>
            </w:pPr>
            <w:r>
              <w:rPr>
                <w:sz w:val="24"/>
              </w:rPr>
              <w:t xml:space="preserve">Зырянский</w:t>
            </w:r>
          </w:p>
        </w:tc>
        <w:tc>
          <w:tcPr>
            <w:tcW w:w="1879" w:type="dxa"/>
          </w:tcPr>
          <w:p>
            <w:pPr>
              <w:pStyle w:val="0"/>
              <w:jc w:val="center"/>
            </w:pPr>
            <w:r>
              <w:rPr>
                <w:sz w:val="24"/>
              </w:rPr>
              <w:t xml:space="preserve">Зырянское</w:t>
            </w:r>
          </w:p>
        </w:tc>
        <w:tc>
          <w:tcPr>
            <w:tcW w:w="1247" w:type="dxa"/>
          </w:tcPr>
          <w:p>
            <w:pPr>
              <w:pStyle w:val="0"/>
              <w:jc w:val="right"/>
            </w:pPr>
            <w:r>
              <w:rPr>
                <w:sz w:val="24"/>
              </w:rPr>
              <w:t xml:space="preserve">258315</w:t>
            </w:r>
          </w:p>
        </w:tc>
        <w:tc>
          <w:tcPr>
            <w:tcW w:w="2381" w:type="dxa"/>
          </w:tcPr>
          <w:p>
            <w:pPr>
              <w:pStyle w:val="0"/>
            </w:pPr>
            <w:r>
              <w:rPr>
                <w:sz w:val="24"/>
              </w:rPr>
            </w:r>
          </w:p>
        </w:tc>
        <w:tc>
          <w:tcPr>
            <w:tcW w:w="1134" w:type="dxa"/>
          </w:tcPr>
          <w:p>
            <w:pPr>
              <w:pStyle w:val="0"/>
            </w:pPr>
            <w:r>
              <w:rPr>
                <w:sz w:val="24"/>
              </w:rPr>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258315</w:t>
            </w:r>
          </w:p>
        </w:tc>
        <w:tc>
          <w:tcPr>
            <w:tcW w:w="2381" w:type="dxa"/>
          </w:tcPr>
          <w:p>
            <w:pPr>
              <w:pStyle w:val="0"/>
              <w:jc w:val="center"/>
            </w:pPr>
            <w:r>
              <w:rPr>
                <w:sz w:val="24"/>
              </w:rPr>
              <w:t xml:space="preserve">-</w:t>
            </w:r>
          </w:p>
        </w:tc>
        <w:tc>
          <w:tcPr>
            <w:tcW w:w="1134" w:type="dxa"/>
          </w:tcPr>
          <w:p>
            <w:pPr>
              <w:pStyle w:val="0"/>
              <w:jc w:val="center"/>
            </w:pPr>
            <w:r>
              <w:rPr>
                <w:sz w:val="24"/>
              </w:rPr>
              <w:t xml:space="preserve">-</w:t>
            </w:r>
          </w:p>
        </w:tc>
      </w:tr>
      <w:tr>
        <w:tc>
          <w:tcPr>
            <w:tcW w:w="454" w:type="dxa"/>
          </w:tcPr>
          <w:p>
            <w:pPr>
              <w:pStyle w:val="0"/>
              <w:jc w:val="center"/>
            </w:pPr>
            <w:r>
              <w:rPr>
                <w:sz w:val="24"/>
              </w:rPr>
              <w:t xml:space="preserve">8</w:t>
            </w:r>
          </w:p>
        </w:tc>
        <w:tc>
          <w:tcPr>
            <w:tcW w:w="1924" w:type="dxa"/>
          </w:tcPr>
          <w:p>
            <w:pPr>
              <w:pStyle w:val="0"/>
              <w:jc w:val="center"/>
            </w:pPr>
            <w:r>
              <w:rPr>
                <w:sz w:val="24"/>
              </w:rPr>
              <w:t xml:space="preserve">Каргасокский</w:t>
            </w:r>
          </w:p>
        </w:tc>
        <w:tc>
          <w:tcPr>
            <w:tcW w:w="1879" w:type="dxa"/>
          </w:tcPr>
          <w:p>
            <w:pPr>
              <w:pStyle w:val="0"/>
              <w:jc w:val="center"/>
            </w:pPr>
            <w:r>
              <w:rPr>
                <w:sz w:val="24"/>
              </w:rPr>
              <w:t xml:space="preserve">Каргасокское</w:t>
            </w:r>
          </w:p>
        </w:tc>
        <w:tc>
          <w:tcPr>
            <w:tcW w:w="1247" w:type="dxa"/>
          </w:tcPr>
          <w:p>
            <w:pPr>
              <w:pStyle w:val="0"/>
              <w:jc w:val="right"/>
            </w:pPr>
            <w:r>
              <w:rPr>
                <w:sz w:val="24"/>
              </w:rPr>
              <w:t xml:space="preserve">5422797</w:t>
            </w:r>
          </w:p>
        </w:tc>
        <w:tc>
          <w:tcPr>
            <w:tcW w:w="2381" w:type="dxa"/>
          </w:tcPr>
          <w:p>
            <w:pPr>
              <w:pStyle w:val="0"/>
            </w:pPr>
            <w:r>
              <w:rPr>
                <w:sz w:val="24"/>
              </w:rPr>
            </w:r>
          </w:p>
        </w:tc>
        <w:tc>
          <w:tcPr>
            <w:tcW w:w="1134" w:type="dxa"/>
          </w:tcPr>
          <w:p>
            <w:pPr>
              <w:pStyle w:val="0"/>
            </w:pPr>
            <w:r>
              <w:rPr>
                <w:sz w:val="24"/>
              </w:rPr>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5422797</w:t>
            </w:r>
          </w:p>
        </w:tc>
        <w:tc>
          <w:tcPr>
            <w:tcW w:w="2381" w:type="dxa"/>
          </w:tcPr>
          <w:p>
            <w:pPr>
              <w:pStyle w:val="0"/>
              <w:jc w:val="center"/>
            </w:pPr>
            <w:r>
              <w:rPr>
                <w:sz w:val="24"/>
              </w:rPr>
              <w:t xml:space="preserve">-</w:t>
            </w:r>
          </w:p>
        </w:tc>
        <w:tc>
          <w:tcPr>
            <w:tcW w:w="1134" w:type="dxa"/>
          </w:tcPr>
          <w:p>
            <w:pPr>
              <w:pStyle w:val="0"/>
              <w:jc w:val="center"/>
            </w:pPr>
            <w:r>
              <w:rPr>
                <w:sz w:val="24"/>
              </w:rPr>
              <w:t xml:space="preserve">-</w:t>
            </w:r>
          </w:p>
        </w:tc>
      </w:tr>
      <w:tr>
        <w:tc>
          <w:tcPr>
            <w:tcW w:w="454" w:type="dxa"/>
          </w:tcPr>
          <w:p>
            <w:pPr>
              <w:pStyle w:val="0"/>
              <w:jc w:val="center"/>
            </w:pPr>
            <w:r>
              <w:rPr>
                <w:sz w:val="24"/>
              </w:rPr>
              <w:t xml:space="preserve">9</w:t>
            </w:r>
          </w:p>
        </w:tc>
        <w:tc>
          <w:tcPr>
            <w:tcW w:w="1924" w:type="dxa"/>
          </w:tcPr>
          <w:p>
            <w:pPr>
              <w:pStyle w:val="0"/>
              <w:jc w:val="center"/>
            </w:pPr>
            <w:r>
              <w:rPr>
                <w:sz w:val="24"/>
              </w:rPr>
              <w:t xml:space="preserve">Парабельский</w:t>
            </w:r>
          </w:p>
        </w:tc>
        <w:tc>
          <w:tcPr>
            <w:tcW w:w="1879" w:type="dxa"/>
          </w:tcPr>
          <w:p>
            <w:pPr>
              <w:pStyle w:val="0"/>
              <w:jc w:val="center"/>
            </w:pPr>
            <w:r>
              <w:rPr>
                <w:sz w:val="24"/>
              </w:rPr>
              <w:t xml:space="preserve">Кедровское</w:t>
            </w:r>
          </w:p>
        </w:tc>
        <w:tc>
          <w:tcPr>
            <w:tcW w:w="1247" w:type="dxa"/>
          </w:tcPr>
          <w:p>
            <w:pPr>
              <w:pStyle w:val="0"/>
              <w:jc w:val="right"/>
            </w:pPr>
            <w:r>
              <w:rPr>
                <w:sz w:val="24"/>
              </w:rPr>
              <w:t xml:space="preserve">1840914</w:t>
            </w:r>
          </w:p>
        </w:tc>
        <w:tc>
          <w:tcPr>
            <w:tcW w:w="2381" w:type="dxa"/>
          </w:tcPr>
          <w:p>
            <w:pPr>
              <w:pStyle w:val="0"/>
            </w:pPr>
            <w:r>
              <w:rPr>
                <w:sz w:val="24"/>
              </w:rPr>
            </w:r>
          </w:p>
        </w:tc>
        <w:tc>
          <w:tcPr>
            <w:tcW w:w="1134" w:type="dxa"/>
          </w:tcPr>
          <w:p>
            <w:pPr>
              <w:pStyle w:val="0"/>
            </w:pPr>
            <w:r>
              <w:rPr>
                <w:sz w:val="24"/>
              </w:rPr>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1840914</w:t>
            </w:r>
          </w:p>
        </w:tc>
        <w:tc>
          <w:tcPr>
            <w:tcW w:w="2381" w:type="dxa"/>
          </w:tcPr>
          <w:p>
            <w:pPr>
              <w:pStyle w:val="0"/>
              <w:jc w:val="center"/>
            </w:pPr>
            <w:r>
              <w:rPr>
                <w:sz w:val="24"/>
              </w:rPr>
              <w:t xml:space="preserve">-</w:t>
            </w:r>
          </w:p>
        </w:tc>
        <w:tc>
          <w:tcPr>
            <w:tcW w:w="1134" w:type="dxa"/>
          </w:tcPr>
          <w:p>
            <w:pPr>
              <w:pStyle w:val="0"/>
              <w:jc w:val="center"/>
            </w:pPr>
            <w:r>
              <w:rPr>
                <w:sz w:val="24"/>
              </w:rPr>
              <w:t xml:space="preserve">-</w:t>
            </w:r>
          </w:p>
        </w:tc>
      </w:tr>
      <w:tr>
        <w:tc>
          <w:tcPr>
            <w:tcW w:w="454" w:type="dxa"/>
          </w:tcPr>
          <w:p>
            <w:pPr>
              <w:pStyle w:val="0"/>
              <w:jc w:val="center"/>
            </w:pPr>
            <w:r>
              <w:rPr>
                <w:sz w:val="24"/>
              </w:rPr>
              <w:t xml:space="preserve">10</w:t>
            </w:r>
          </w:p>
        </w:tc>
        <w:tc>
          <w:tcPr>
            <w:tcW w:w="1924" w:type="dxa"/>
          </w:tcPr>
          <w:p>
            <w:pPr>
              <w:pStyle w:val="0"/>
              <w:jc w:val="center"/>
            </w:pPr>
            <w:r>
              <w:rPr>
                <w:sz w:val="24"/>
              </w:rPr>
              <w:t xml:space="preserve">Кожевниковский</w:t>
            </w:r>
          </w:p>
        </w:tc>
        <w:tc>
          <w:tcPr>
            <w:tcW w:w="1879" w:type="dxa"/>
          </w:tcPr>
          <w:p>
            <w:pPr>
              <w:pStyle w:val="0"/>
              <w:jc w:val="center"/>
            </w:pPr>
            <w:r>
              <w:rPr>
                <w:sz w:val="24"/>
              </w:rPr>
              <w:t xml:space="preserve">Кожевниковское</w:t>
            </w:r>
          </w:p>
        </w:tc>
        <w:tc>
          <w:tcPr>
            <w:tcW w:w="1247" w:type="dxa"/>
          </w:tcPr>
          <w:p>
            <w:pPr>
              <w:pStyle w:val="0"/>
              <w:jc w:val="right"/>
            </w:pPr>
            <w:r>
              <w:rPr>
                <w:sz w:val="24"/>
              </w:rPr>
              <w:t xml:space="preserve">169930</w:t>
            </w:r>
          </w:p>
        </w:tc>
        <w:tc>
          <w:tcPr>
            <w:tcW w:w="2381" w:type="dxa"/>
          </w:tcPr>
          <w:p>
            <w:pPr>
              <w:pStyle w:val="0"/>
            </w:pPr>
            <w:r>
              <w:rPr>
                <w:sz w:val="24"/>
              </w:rPr>
            </w:r>
          </w:p>
        </w:tc>
        <w:tc>
          <w:tcPr>
            <w:tcW w:w="1134" w:type="dxa"/>
          </w:tcPr>
          <w:p>
            <w:pPr>
              <w:pStyle w:val="0"/>
            </w:pPr>
            <w:r>
              <w:rPr>
                <w:sz w:val="24"/>
              </w:rPr>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169930</w:t>
            </w:r>
          </w:p>
        </w:tc>
        <w:tc>
          <w:tcPr>
            <w:tcW w:w="2381" w:type="dxa"/>
          </w:tcPr>
          <w:p>
            <w:pPr>
              <w:pStyle w:val="0"/>
              <w:jc w:val="center"/>
            </w:pPr>
            <w:r>
              <w:rPr>
                <w:sz w:val="24"/>
              </w:rPr>
              <w:t xml:space="preserve">-19996</w:t>
            </w:r>
          </w:p>
        </w:tc>
        <w:tc>
          <w:tcPr>
            <w:tcW w:w="1134" w:type="dxa"/>
          </w:tcPr>
          <w:p>
            <w:pPr>
              <w:pStyle w:val="0"/>
              <w:jc w:val="center"/>
            </w:pPr>
            <w:r>
              <w:rPr>
                <w:sz w:val="24"/>
              </w:rPr>
              <w:t xml:space="preserve">-12</w:t>
            </w:r>
          </w:p>
        </w:tc>
      </w:tr>
      <w:tr>
        <w:tc>
          <w:tcPr>
            <w:tcW w:w="454" w:type="dxa"/>
          </w:tcPr>
          <w:p>
            <w:pPr>
              <w:pStyle w:val="0"/>
              <w:jc w:val="center"/>
            </w:pPr>
            <w:r>
              <w:rPr>
                <w:sz w:val="24"/>
              </w:rPr>
              <w:t xml:space="preserve">11</w:t>
            </w:r>
          </w:p>
        </w:tc>
        <w:tc>
          <w:tcPr>
            <w:tcW w:w="1924" w:type="dxa"/>
          </w:tcPr>
          <w:p>
            <w:pPr>
              <w:pStyle w:val="0"/>
              <w:jc w:val="center"/>
            </w:pPr>
            <w:r>
              <w:rPr>
                <w:sz w:val="24"/>
              </w:rPr>
              <w:t xml:space="preserve">Колпашевский</w:t>
            </w:r>
          </w:p>
        </w:tc>
        <w:tc>
          <w:tcPr>
            <w:tcW w:w="1879" w:type="dxa"/>
          </w:tcPr>
          <w:p>
            <w:pPr>
              <w:pStyle w:val="0"/>
              <w:jc w:val="center"/>
            </w:pPr>
            <w:r>
              <w:rPr>
                <w:sz w:val="24"/>
              </w:rPr>
              <w:t xml:space="preserve">Колпашевское</w:t>
            </w:r>
          </w:p>
        </w:tc>
        <w:tc>
          <w:tcPr>
            <w:tcW w:w="1247" w:type="dxa"/>
          </w:tcPr>
          <w:p>
            <w:pPr>
              <w:pStyle w:val="0"/>
              <w:jc w:val="right"/>
            </w:pPr>
            <w:r>
              <w:rPr>
                <w:sz w:val="24"/>
              </w:rPr>
              <w:t xml:space="preserve">1511604</w:t>
            </w:r>
          </w:p>
        </w:tc>
        <w:tc>
          <w:tcPr>
            <w:tcW w:w="2381" w:type="dxa"/>
          </w:tcPr>
          <w:p>
            <w:pPr>
              <w:pStyle w:val="0"/>
            </w:pPr>
            <w:r>
              <w:rPr>
                <w:sz w:val="24"/>
              </w:rPr>
            </w:r>
          </w:p>
        </w:tc>
        <w:tc>
          <w:tcPr>
            <w:tcW w:w="1134" w:type="dxa"/>
          </w:tcPr>
          <w:p>
            <w:pPr>
              <w:pStyle w:val="0"/>
            </w:pPr>
            <w:r>
              <w:rPr>
                <w:sz w:val="24"/>
              </w:rPr>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1511604</w:t>
            </w:r>
          </w:p>
        </w:tc>
        <w:tc>
          <w:tcPr>
            <w:tcW w:w="2381" w:type="dxa"/>
          </w:tcPr>
          <w:p>
            <w:pPr>
              <w:pStyle w:val="0"/>
              <w:jc w:val="center"/>
            </w:pPr>
            <w:r>
              <w:rPr>
                <w:sz w:val="24"/>
              </w:rPr>
              <w:t xml:space="preserve">-</w:t>
            </w:r>
          </w:p>
        </w:tc>
        <w:tc>
          <w:tcPr>
            <w:tcW w:w="1134" w:type="dxa"/>
          </w:tcPr>
          <w:p>
            <w:pPr>
              <w:pStyle w:val="0"/>
              <w:jc w:val="center"/>
            </w:pPr>
            <w:r>
              <w:rPr>
                <w:sz w:val="24"/>
              </w:rPr>
              <w:t xml:space="preserve">-</w:t>
            </w:r>
          </w:p>
        </w:tc>
      </w:tr>
      <w:tr>
        <w:tc>
          <w:tcPr>
            <w:tcW w:w="454" w:type="dxa"/>
          </w:tcPr>
          <w:p>
            <w:pPr>
              <w:pStyle w:val="0"/>
              <w:jc w:val="center"/>
            </w:pPr>
            <w:r>
              <w:rPr>
                <w:sz w:val="24"/>
              </w:rPr>
              <w:t xml:space="preserve">12</w:t>
            </w:r>
          </w:p>
        </w:tc>
        <w:tc>
          <w:tcPr>
            <w:tcW w:w="1924" w:type="dxa"/>
          </w:tcPr>
          <w:p>
            <w:pPr>
              <w:pStyle w:val="0"/>
              <w:jc w:val="center"/>
            </w:pPr>
            <w:r>
              <w:rPr>
                <w:sz w:val="24"/>
              </w:rPr>
              <w:t xml:space="preserve">Томский</w:t>
            </w:r>
          </w:p>
        </w:tc>
        <w:tc>
          <w:tcPr>
            <w:tcW w:w="1879" w:type="dxa"/>
          </w:tcPr>
          <w:p>
            <w:pPr>
              <w:pStyle w:val="0"/>
              <w:jc w:val="center"/>
            </w:pPr>
            <w:r>
              <w:rPr>
                <w:sz w:val="24"/>
              </w:rPr>
              <w:t xml:space="preserve">Корниловское</w:t>
            </w:r>
          </w:p>
        </w:tc>
        <w:tc>
          <w:tcPr>
            <w:tcW w:w="1247" w:type="dxa"/>
          </w:tcPr>
          <w:p>
            <w:pPr>
              <w:pStyle w:val="0"/>
              <w:jc w:val="right"/>
            </w:pPr>
            <w:r>
              <w:rPr>
                <w:sz w:val="24"/>
              </w:rPr>
              <w:t xml:space="preserve">356275</w:t>
            </w:r>
          </w:p>
        </w:tc>
        <w:tc>
          <w:tcPr>
            <w:tcW w:w="2381" w:type="dxa"/>
          </w:tcPr>
          <w:p>
            <w:pPr>
              <w:pStyle w:val="0"/>
            </w:pPr>
            <w:r>
              <w:rPr>
                <w:sz w:val="24"/>
              </w:rPr>
            </w:r>
          </w:p>
        </w:tc>
        <w:tc>
          <w:tcPr>
            <w:tcW w:w="1134" w:type="dxa"/>
          </w:tcPr>
          <w:p>
            <w:pPr>
              <w:pStyle w:val="0"/>
            </w:pPr>
            <w:r>
              <w:rPr>
                <w:sz w:val="24"/>
              </w:rPr>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356275</w:t>
            </w:r>
          </w:p>
        </w:tc>
        <w:tc>
          <w:tcPr>
            <w:tcW w:w="2381" w:type="dxa"/>
          </w:tcPr>
          <w:p>
            <w:pPr>
              <w:pStyle w:val="0"/>
              <w:jc w:val="center"/>
            </w:pPr>
            <w:r>
              <w:rPr>
                <w:sz w:val="24"/>
              </w:rPr>
              <w:t xml:space="preserve">+160646</w:t>
            </w:r>
          </w:p>
        </w:tc>
        <w:tc>
          <w:tcPr>
            <w:tcW w:w="1134" w:type="dxa"/>
          </w:tcPr>
          <w:p>
            <w:pPr>
              <w:pStyle w:val="0"/>
              <w:jc w:val="center"/>
            </w:pPr>
            <w:r>
              <w:rPr>
                <w:sz w:val="24"/>
              </w:rPr>
              <w:t xml:space="preserve">45</w:t>
            </w:r>
          </w:p>
        </w:tc>
      </w:tr>
      <w:tr>
        <w:tc>
          <w:tcPr>
            <w:tcW w:w="454" w:type="dxa"/>
          </w:tcPr>
          <w:p>
            <w:pPr>
              <w:pStyle w:val="0"/>
              <w:jc w:val="center"/>
            </w:pPr>
            <w:r>
              <w:rPr>
                <w:sz w:val="24"/>
              </w:rPr>
              <w:t xml:space="preserve">13</w:t>
            </w:r>
          </w:p>
        </w:tc>
        <w:tc>
          <w:tcPr>
            <w:tcW w:w="1924" w:type="dxa"/>
          </w:tcPr>
          <w:p>
            <w:pPr>
              <w:pStyle w:val="0"/>
              <w:jc w:val="center"/>
            </w:pPr>
            <w:r>
              <w:rPr>
                <w:sz w:val="24"/>
              </w:rPr>
              <w:t xml:space="preserve">Асиновский</w:t>
            </w:r>
          </w:p>
        </w:tc>
        <w:tc>
          <w:tcPr>
            <w:tcW w:w="1879" w:type="dxa"/>
          </w:tcPr>
          <w:p>
            <w:pPr>
              <w:pStyle w:val="0"/>
              <w:jc w:val="center"/>
            </w:pPr>
            <w:r>
              <w:rPr>
                <w:sz w:val="24"/>
              </w:rPr>
              <w:t xml:space="preserve">Кривошеинское</w:t>
            </w:r>
          </w:p>
        </w:tc>
        <w:tc>
          <w:tcPr>
            <w:tcW w:w="1247" w:type="dxa"/>
          </w:tcPr>
          <w:p>
            <w:pPr>
              <w:pStyle w:val="0"/>
              <w:jc w:val="right"/>
            </w:pPr>
            <w:r>
              <w:rPr>
                <w:sz w:val="24"/>
              </w:rPr>
              <w:t xml:space="preserve">12936</w:t>
            </w:r>
          </w:p>
        </w:tc>
        <w:tc>
          <w:tcPr>
            <w:tcW w:w="2381" w:type="dxa"/>
          </w:tcPr>
          <w:p>
            <w:pPr>
              <w:pStyle w:val="0"/>
            </w:pPr>
            <w:r>
              <w:rPr>
                <w:sz w:val="24"/>
              </w:rPr>
            </w:r>
          </w:p>
        </w:tc>
        <w:tc>
          <w:tcPr>
            <w:tcW w:w="1134" w:type="dxa"/>
          </w:tcPr>
          <w:p>
            <w:pPr>
              <w:pStyle w:val="0"/>
            </w:pPr>
            <w:r>
              <w:rPr>
                <w:sz w:val="24"/>
              </w:rPr>
            </w:r>
          </w:p>
        </w:tc>
      </w:tr>
      <w:tr>
        <w:tc>
          <w:tcPr>
            <w:tcW w:w="454" w:type="dxa"/>
          </w:tcPr>
          <w:p>
            <w:pPr>
              <w:pStyle w:val="0"/>
              <w:jc w:val="center"/>
            </w:pPr>
            <w:r>
              <w:rPr>
                <w:sz w:val="24"/>
              </w:rPr>
              <w:t xml:space="preserve">14</w:t>
            </w:r>
          </w:p>
        </w:tc>
        <w:tc>
          <w:tcPr>
            <w:tcW w:w="1924" w:type="dxa"/>
          </w:tcPr>
          <w:p>
            <w:pPr>
              <w:pStyle w:val="0"/>
              <w:jc w:val="center"/>
            </w:pPr>
            <w:r>
              <w:rPr>
                <w:sz w:val="24"/>
              </w:rPr>
              <w:t xml:space="preserve">Кривошеинский</w:t>
            </w:r>
          </w:p>
        </w:tc>
        <w:tc>
          <w:tcPr>
            <w:tcW w:w="1879" w:type="dxa"/>
          </w:tcPr>
          <w:p>
            <w:pPr>
              <w:pStyle w:val="0"/>
            </w:pPr>
            <w:r>
              <w:rPr>
                <w:sz w:val="24"/>
              </w:rPr>
            </w:r>
          </w:p>
        </w:tc>
        <w:tc>
          <w:tcPr>
            <w:tcW w:w="1247" w:type="dxa"/>
          </w:tcPr>
          <w:p>
            <w:pPr>
              <w:pStyle w:val="0"/>
              <w:jc w:val="right"/>
            </w:pPr>
            <w:r>
              <w:rPr>
                <w:sz w:val="24"/>
              </w:rPr>
              <w:t xml:space="preserve">363169</w:t>
            </w:r>
          </w:p>
        </w:tc>
        <w:tc>
          <w:tcPr>
            <w:tcW w:w="2381" w:type="dxa"/>
          </w:tcPr>
          <w:p>
            <w:pPr>
              <w:pStyle w:val="0"/>
            </w:pPr>
            <w:r>
              <w:rPr>
                <w:sz w:val="24"/>
              </w:rPr>
            </w:r>
          </w:p>
        </w:tc>
        <w:tc>
          <w:tcPr>
            <w:tcW w:w="1134" w:type="dxa"/>
          </w:tcPr>
          <w:p>
            <w:pPr>
              <w:pStyle w:val="0"/>
            </w:pPr>
            <w:r>
              <w:rPr>
                <w:sz w:val="24"/>
              </w:rPr>
            </w:r>
          </w:p>
        </w:tc>
      </w:tr>
      <w:tr>
        <w:tc>
          <w:tcPr>
            <w:tcW w:w="454" w:type="dxa"/>
          </w:tcPr>
          <w:p>
            <w:pPr>
              <w:pStyle w:val="0"/>
              <w:jc w:val="center"/>
            </w:pPr>
            <w:r>
              <w:rPr>
                <w:sz w:val="24"/>
              </w:rPr>
              <w:t xml:space="preserve">15</w:t>
            </w:r>
          </w:p>
        </w:tc>
        <w:tc>
          <w:tcPr>
            <w:tcW w:w="1924" w:type="dxa"/>
          </w:tcPr>
          <w:p>
            <w:pPr>
              <w:pStyle w:val="0"/>
              <w:jc w:val="center"/>
            </w:pPr>
            <w:r>
              <w:rPr>
                <w:sz w:val="24"/>
              </w:rPr>
              <w:t xml:space="preserve">Молчановский</w:t>
            </w:r>
          </w:p>
        </w:tc>
        <w:tc>
          <w:tcPr>
            <w:tcW w:w="1879" w:type="dxa"/>
            <w:vMerge w:val="restart"/>
          </w:tcPr>
          <w:p>
            <w:pPr>
              <w:pStyle w:val="0"/>
              <w:jc w:val="center"/>
            </w:pPr>
            <w:r>
              <w:rPr>
                <w:sz w:val="24"/>
              </w:rPr>
              <w:t xml:space="preserve">Кривошеинское</w:t>
            </w:r>
          </w:p>
        </w:tc>
        <w:tc>
          <w:tcPr>
            <w:tcW w:w="1247" w:type="dxa"/>
          </w:tcPr>
          <w:p>
            <w:pPr>
              <w:pStyle w:val="0"/>
              <w:jc w:val="right"/>
            </w:pPr>
            <w:r>
              <w:rPr>
                <w:sz w:val="24"/>
              </w:rPr>
              <w:t xml:space="preserve">34393</w:t>
            </w:r>
          </w:p>
        </w:tc>
        <w:tc>
          <w:tcPr>
            <w:tcW w:w="2381" w:type="dxa"/>
          </w:tcPr>
          <w:p>
            <w:pPr>
              <w:pStyle w:val="0"/>
            </w:pPr>
            <w:r>
              <w:rPr>
                <w:sz w:val="24"/>
              </w:rPr>
            </w:r>
          </w:p>
        </w:tc>
        <w:tc>
          <w:tcPr>
            <w:tcW w:w="1134" w:type="dxa"/>
          </w:tcPr>
          <w:p>
            <w:pPr>
              <w:pStyle w:val="0"/>
            </w:pPr>
            <w:r>
              <w:rPr>
                <w:sz w:val="24"/>
              </w:rPr>
            </w:r>
          </w:p>
        </w:tc>
      </w:tr>
      <w:tr>
        <w:tc>
          <w:tcPr>
            <w:tcW w:w="454" w:type="dxa"/>
          </w:tcPr>
          <w:p>
            <w:pPr>
              <w:pStyle w:val="0"/>
              <w:jc w:val="center"/>
            </w:pPr>
            <w:r>
              <w:rPr>
                <w:sz w:val="24"/>
              </w:rPr>
              <w:t xml:space="preserve">16</w:t>
            </w:r>
          </w:p>
        </w:tc>
        <w:tc>
          <w:tcPr>
            <w:tcW w:w="1924" w:type="dxa"/>
          </w:tcPr>
          <w:p>
            <w:pPr>
              <w:pStyle w:val="0"/>
              <w:jc w:val="center"/>
            </w:pPr>
            <w:r>
              <w:rPr>
                <w:sz w:val="24"/>
              </w:rPr>
              <w:t xml:space="preserve">Томский</w:t>
            </w:r>
          </w:p>
        </w:tc>
        <w:tc>
          <w:tcPr>
            <w:vMerge w:val="continue"/>
          </w:tcPr>
          <w:p/>
        </w:tc>
        <w:tc>
          <w:tcPr>
            <w:tcW w:w="1247" w:type="dxa"/>
          </w:tcPr>
          <w:p>
            <w:pPr>
              <w:pStyle w:val="0"/>
              <w:jc w:val="right"/>
            </w:pPr>
            <w:r>
              <w:rPr>
                <w:sz w:val="24"/>
              </w:rPr>
              <w:t xml:space="preserve">58099</w:t>
            </w:r>
          </w:p>
        </w:tc>
        <w:tc>
          <w:tcPr>
            <w:tcW w:w="2381" w:type="dxa"/>
          </w:tcPr>
          <w:p>
            <w:pPr>
              <w:pStyle w:val="0"/>
            </w:pPr>
            <w:r>
              <w:rPr>
                <w:sz w:val="24"/>
              </w:rPr>
            </w:r>
          </w:p>
        </w:tc>
        <w:tc>
          <w:tcPr>
            <w:tcW w:w="1134" w:type="dxa"/>
          </w:tcPr>
          <w:p>
            <w:pPr>
              <w:pStyle w:val="0"/>
            </w:pPr>
            <w:r>
              <w:rPr>
                <w:sz w:val="24"/>
              </w:rPr>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468597</w:t>
            </w:r>
          </w:p>
        </w:tc>
        <w:tc>
          <w:tcPr>
            <w:tcW w:w="2381" w:type="dxa"/>
          </w:tcPr>
          <w:p>
            <w:pPr>
              <w:pStyle w:val="0"/>
              <w:jc w:val="center"/>
            </w:pPr>
            <w:r>
              <w:rPr>
                <w:sz w:val="24"/>
              </w:rPr>
              <w:t xml:space="preserve">-</w:t>
            </w:r>
          </w:p>
        </w:tc>
        <w:tc>
          <w:tcPr>
            <w:tcW w:w="1134" w:type="dxa"/>
          </w:tcPr>
          <w:p>
            <w:pPr>
              <w:pStyle w:val="0"/>
              <w:jc w:val="center"/>
            </w:pPr>
            <w:r>
              <w:rPr>
                <w:sz w:val="24"/>
              </w:rPr>
              <w:t xml:space="preserve">-</w:t>
            </w:r>
          </w:p>
        </w:tc>
      </w:tr>
      <w:tr>
        <w:tc>
          <w:tcPr>
            <w:tcW w:w="454" w:type="dxa"/>
          </w:tcPr>
          <w:p>
            <w:pPr>
              <w:pStyle w:val="0"/>
              <w:jc w:val="center"/>
            </w:pPr>
            <w:r>
              <w:rPr>
                <w:sz w:val="24"/>
              </w:rPr>
              <w:t xml:space="preserve">17</w:t>
            </w:r>
          </w:p>
        </w:tc>
        <w:tc>
          <w:tcPr>
            <w:tcW w:w="1924" w:type="dxa"/>
          </w:tcPr>
          <w:p>
            <w:pPr>
              <w:pStyle w:val="0"/>
              <w:jc w:val="center"/>
            </w:pPr>
            <w:r>
              <w:rPr>
                <w:sz w:val="24"/>
              </w:rPr>
              <w:t xml:space="preserve">Молчановский</w:t>
            </w:r>
          </w:p>
        </w:tc>
        <w:tc>
          <w:tcPr>
            <w:tcW w:w="1879" w:type="dxa"/>
          </w:tcPr>
          <w:p>
            <w:pPr>
              <w:pStyle w:val="0"/>
              <w:jc w:val="center"/>
            </w:pPr>
            <w:r>
              <w:rPr>
                <w:sz w:val="24"/>
              </w:rPr>
              <w:t xml:space="preserve">Молчановское</w:t>
            </w:r>
          </w:p>
        </w:tc>
        <w:tc>
          <w:tcPr>
            <w:tcW w:w="1247" w:type="dxa"/>
          </w:tcPr>
          <w:p>
            <w:pPr>
              <w:pStyle w:val="0"/>
              <w:jc w:val="right"/>
            </w:pPr>
            <w:r>
              <w:rPr>
                <w:sz w:val="24"/>
              </w:rPr>
              <w:t xml:space="preserve">429485</w:t>
            </w:r>
          </w:p>
        </w:tc>
        <w:tc>
          <w:tcPr>
            <w:tcW w:w="2381" w:type="dxa"/>
          </w:tcPr>
          <w:p>
            <w:pPr>
              <w:pStyle w:val="0"/>
            </w:pPr>
            <w:r>
              <w:rPr>
                <w:sz w:val="24"/>
              </w:rPr>
            </w:r>
          </w:p>
        </w:tc>
        <w:tc>
          <w:tcPr>
            <w:tcW w:w="1134" w:type="dxa"/>
          </w:tcPr>
          <w:p>
            <w:pPr>
              <w:pStyle w:val="0"/>
            </w:pPr>
            <w:r>
              <w:rPr>
                <w:sz w:val="24"/>
              </w:rPr>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429485</w:t>
            </w:r>
          </w:p>
        </w:tc>
        <w:tc>
          <w:tcPr>
            <w:tcW w:w="2381" w:type="dxa"/>
          </w:tcPr>
          <w:p>
            <w:pPr>
              <w:pStyle w:val="0"/>
              <w:jc w:val="center"/>
            </w:pPr>
            <w:r>
              <w:rPr>
                <w:sz w:val="24"/>
              </w:rPr>
              <w:t xml:space="preserve">-</w:t>
            </w:r>
          </w:p>
        </w:tc>
        <w:tc>
          <w:tcPr>
            <w:tcW w:w="1134" w:type="dxa"/>
          </w:tcPr>
          <w:p>
            <w:pPr>
              <w:pStyle w:val="0"/>
              <w:jc w:val="center"/>
            </w:pPr>
            <w:r>
              <w:rPr>
                <w:sz w:val="24"/>
              </w:rPr>
              <w:t xml:space="preserve">-</w:t>
            </w:r>
          </w:p>
        </w:tc>
      </w:tr>
      <w:tr>
        <w:tc>
          <w:tcPr>
            <w:tcW w:w="454" w:type="dxa"/>
          </w:tcPr>
          <w:p>
            <w:pPr>
              <w:pStyle w:val="0"/>
              <w:jc w:val="center"/>
            </w:pPr>
            <w:r>
              <w:rPr>
                <w:sz w:val="24"/>
              </w:rPr>
              <w:t xml:space="preserve">18</w:t>
            </w:r>
          </w:p>
        </w:tc>
        <w:tc>
          <w:tcPr>
            <w:tcW w:w="1924" w:type="dxa"/>
          </w:tcPr>
          <w:p>
            <w:pPr>
              <w:pStyle w:val="0"/>
              <w:jc w:val="center"/>
            </w:pPr>
            <w:r>
              <w:rPr>
                <w:sz w:val="24"/>
              </w:rPr>
              <w:t xml:space="preserve">Парабельский</w:t>
            </w:r>
          </w:p>
        </w:tc>
        <w:tc>
          <w:tcPr>
            <w:tcW w:w="1879" w:type="dxa"/>
          </w:tcPr>
          <w:p>
            <w:pPr>
              <w:pStyle w:val="0"/>
              <w:jc w:val="center"/>
            </w:pPr>
            <w:r>
              <w:rPr>
                <w:sz w:val="24"/>
              </w:rPr>
              <w:t xml:space="preserve">Парабельское</w:t>
            </w:r>
          </w:p>
        </w:tc>
        <w:tc>
          <w:tcPr>
            <w:tcW w:w="1247" w:type="dxa"/>
          </w:tcPr>
          <w:p>
            <w:pPr>
              <w:pStyle w:val="0"/>
              <w:jc w:val="right"/>
            </w:pPr>
            <w:r>
              <w:rPr>
                <w:sz w:val="24"/>
              </w:rPr>
              <w:t xml:space="preserve">1652051</w:t>
            </w:r>
          </w:p>
        </w:tc>
        <w:tc>
          <w:tcPr>
            <w:tcW w:w="2381" w:type="dxa"/>
          </w:tcPr>
          <w:p>
            <w:pPr>
              <w:pStyle w:val="0"/>
            </w:pPr>
            <w:r>
              <w:rPr>
                <w:sz w:val="24"/>
              </w:rPr>
            </w:r>
          </w:p>
        </w:tc>
        <w:tc>
          <w:tcPr>
            <w:tcW w:w="1134" w:type="dxa"/>
          </w:tcPr>
          <w:p>
            <w:pPr>
              <w:pStyle w:val="0"/>
            </w:pPr>
            <w:r>
              <w:rPr>
                <w:sz w:val="24"/>
              </w:rPr>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1652051</w:t>
            </w:r>
          </w:p>
        </w:tc>
        <w:tc>
          <w:tcPr>
            <w:tcW w:w="2381" w:type="dxa"/>
          </w:tcPr>
          <w:p>
            <w:pPr>
              <w:pStyle w:val="0"/>
              <w:jc w:val="center"/>
            </w:pPr>
            <w:r>
              <w:rPr>
                <w:sz w:val="24"/>
              </w:rPr>
              <w:t xml:space="preserve">-</w:t>
            </w:r>
          </w:p>
        </w:tc>
        <w:tc>
          <w:tcPr>
            <w:tcW w:w="1134" w:type="dxa"/>
          </w:tcPr>
          <w:p>
            <w:pPr>
              <w:pStyle w:val="0"/>
              <w:jc w:val="center"/>
            </w:pPr>
            <w:r>
              <w:rPr>
                <w:sz w:val="24"/>
              </w:rPr>
              <w:t xml:space="preserve">-</w:t>
            </w:r>
          </w:p>
        </w:tc>
      </w:tr>
      <w:tr>
        <w:tc>
          <w:tcPr>
            <w:tcW w:w="454" w:type="dxa"/>
          </w:tcPr>
          <w:p>
            <w:pPr>
              <w:pStyle w:val="0"/>
              <w:jc w:val="center"/>
            </w:pPr>
            <w:r>
              <w:rPr>
                <w:sz w:val="24"/>
              </w:rPr>
              <w:t xml:space="preserve">19</w:t>
            </w:r>
          </w:p>
        </w:tc>
        <w:tc>
          <w:tcPr>
            <w:tcW w:w="1924" w:type="dxa"/>
          </w:tcPr>
          <w:p>
            <w:pPr>
              <w:pStyle w:val="0"/>
              <w:jc w:val="center"/>
            </w:pPr>
            <w:r>
              <w:rPr>
                <w:sz w:val="24"/>
              </w:rPr>
              <w:t xml:space="preserve">Асиновский</w:t>
            </w:r>
          </w:p>
        </w:tc>
        <w:tc>
          <w:tcPr>
            <w:tcW w:w="1879" w:type="dxa"/>
            <w:vMerge w:val="restart"/>
          </w:tcPr>
          <w:p>
            <w:pPr>
              <w:pStyle w:val="0"/>
              <w:jc w:val="center"/>
            </w:pPr>
            <w:r>
              <w:rPr>
                <w:sz w:val="24"/>
              </w:rPr>
              <w:t xml:space="preserve">Первомайское</w:t>
            </w:r>
          </w:p>
        </w:tc>
        <w:tc>
          <w:tcPr>
            <w:tcW w:w="1247" w:type="dxa"/>
          </w:tcPr>
          <w:p>
            <w:pPr>
              <w:pStyle w:val="0"/>
              <w:jc w:val="right"/>
            </w:pPr>
            <w:r>
              <w:rPr>
                <w:sz w:val="24"/>
              </w:rPr>
              <w:t xml:space="preserve">282</w:t>
            </w:r>
          </w:p>
        </w:tc>
        <w:tc>
          <w:tcPr>
            <w:tcW w:w="2381" w:type="dxa"/>
          </w:tcPr>
          <w:p>
            <w:pPr>
              <w:pStyle w:val="0"/>
            </w:pPr>
            <w:r>
              <w:rPr>
                <w:sz w:val="24"/>
              </w:rPr>
            </w:r>
          </w:p>
        </w:tc>
        <w:tc>
          <w:tcPr>
            <w:tcW w:w="1134" w:type="dxa"/>
          </w:tcPr>
          <w:p>
            <w:pPr>
              <w:pStyle w:val="0"/>
            </w:pPr>
            <w:r>
              <w:rPr>
                <w:sz w:val="24"/>
              </w:rPr>
            </w:r>
          </w:p>
        </w:tc>
      </w:tr>
      <w:tr>
        <w:tc>
          <w:tcPr>
            <w:tcW w:w="454" w:type="dxa"/>
          </w:tcPr>
          <w:p>
            <w:pPr>
              <w:pStyle w:val="0"/>
              <w:jc w:val="center"/>
            </w:pPr>
            <w:r>
              <w:rPr>
                <w:sz w:val="24"/>
              </w:rPr>
              <w:t xml:space="preserve">20</w:t>
            </w:r>
          </w:p>
        </w:tc>
        <w:tc>
          <w:tcPr>
            <w:tcW w:w="1924" w:type="dxa"/>
          </w:tcPr>
          <w:p>
            <w:pPr>
              <w:pStyle w:val="0"/>
              <w:jc w:val="center"/>
            </w:pPr>
            <w:r>
              <w:rPr>
                <w:sz w:val="24"/>
              </w:rPr>
              <w:t xml:space="preserve">Первомайский</w:t>
            </w:r>
          </w:p>
        </w:tc>
        <w:tc>
          <w:tcPr>
            <w:vMerge w:val="continue"/>
          </w:tcPr>
          <w:p/>
        </w:tc>
        <w:tc>
          <w:tcPr>
            <w:tcW w:w="1247" w:type="dxa"/>
          </w:tcPr>
          <w:p>
            <w:pPr>
              <w:pStyle w:val="0"/>
              <w:jc w:val="right"/>
            </w:pPr>
            <w:r>
              <w:rPr>
                <w:sz w:val="24"/>
              </w:rPr>
              <w:t xml:space="preserve">703121</w:t>
            </w:r>
          </w:p>
        </w:tc>
        <w:tc>
          <w:tcPr>
            <w:tcW w:w="2381" w:type="dxa"/>
          </w:tcPr>
          <w:p>
            <w:pPr>
              <w:pStyle w:val="0"/>
            </w:pPr>
            <w:r>
              <w:rPr>
                <w:sz w:val="24"/>
              </w:rPr>
            </w:r>
          </w:p>
        </w:tc>
        <w:tc>
          <w:tcPr>
            <w:tcW w:w="1134" w:type="dxa"/>
          </w:tcPr>
          <w:p>
            <w:pPr>
              <w:pStyle w:val="0"/>
            </w:pPr>
            <w:r>
              <w:rPr>
                <w:sz w:val="24"/>
              </w:rPr>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703403</w:t>
            </w:r>
          </w:p>
        </w:tc>
        <w:tc>
          <w:tcPr>
            <w:tcW w:w="2381" w:type="dxa"/>
          </w:tcPr>
          <w:p>
            <w:pPr>
              <w:pStyle w:val="0"/>
              <w:jc w:val="center"/>
            </w:pPr>
            <w:r>
              <w:rPr>
                <w:sz w:val="24"/>
              </w:rPr>
              <w:t xml:space="preserve">-42</w:t>
            </w:r>
          </w:p>
        </w:tc>
        <w:tc>
          <w:tcPr>
            <w:tcW w:w="1134" w:type="dxa"/>
          </w:tcPr>
          <w:p>
            <w:pPr>
              <w:pStyle w:val="0"/>
              <w:jc w:val="center"/>
            </w:pPr>
            <w:r>
              <w:rPr>
                <w:sz w:val="24"/>
              </w:rPr>
              <w:t xml:space="preserve">-0,01</w:t>
            </w:r>
          </w:p>
        </w:tc>
      </w:tr>
      <w:tr>
        <w:tc>
          <w:tcPr>
            <w:tcW w:w="454" w:type="dxa"/>
          </w:tcPr>
          <w:p>
            <w:pPr>
              <w:pStyle w:val="0"/>
              <w:jc w:val="center"/>
            </w:pPr>
            <w:r>
              <w:rPr>
                <w:sz w:val="24"/>
              </w:rPr>
              <w:t xml:space="preserve">21</w:t>
            </w:r>
          </w:p>
        </w:tc>
        <w:tc>
          <w:tcPr>
            <w:tcW w:w="1924" w:type="dxa"/>
          </w:tcPr>
          <w:p>
            <w:pPr>
              <w:pStyle w:val="0"/>
              <w:jc w:val="center"/>
            </w:pPr>
            <w:r>
              <w:rPr>
                <w:sz w:val="24"/>
              </w:rPr>
              <w:t xml:space="preserve">Тегульдетский</w:t>
            </w:r>
          </w:p>
        </w:tc>
        <w:tc>
          <w:tcPr>
            <w:tcW w:w="1879" w:type="dxa"/>
          </w:tcPr>
          <w:p>
            <w:pPr>
              <w:pStyle w:val="0"/>
              <w:jc w:val="center"/>
            </w:pPr>
            <w:r>
              <w:rPr>
                <w:sz w:val="24"/>
              </w:rPr>
              <w:t xml:space="preserve">Тегульдетское</w:t>
            </w:r>
          </w:p>
        </w:tc>
        <w:tc>
          <w:tcPr>
            <w:tcW w:w="1247" w:type="dxa"/>
          </w:tcPr>
          <w:p>
            <w:pPr>
              <w:pStyle w:val="0"/>
              <w:jc w:val="right"/>
            </w:pPr>
            <w:r>
              <w:rPr>
                <w:sz w:val="24"/>
              </w:rPr>
              <w:t xml:space="preserve">1187185</w:t>
            </w:r>
          </w:p>
        </w:tc>
        <w:tc>
          <w:tcPr>
            <w:tcW w:w="2381" w:type="dxa"/>
          </w:tcPr>
          <w:p>
            <w:pPr>
              <w:pStyle w:val="0"/>
            </w:pPr>
            <w:r>
              <w:rPr>
                <w:sz w:val="24"/>
              </w:rPr>
            </w:r>
          </w:p>
        </w:tc>
        <w:tc>
          <w:tcPr>
            <w:tcW w:w="1134" w:type="dxa"/>
          </w:tcPr>
          <w:p>
            <w:pPr>
              <w:pStyle w:val="0"/>
            </w:pPr>
            <w:r>
              <w:rPr>
                <w:sz w:val="24"/>
              </w:rPr>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1187185</w:t>
            </w:r>
          </w:p>
        </w:tc>
        <w:tc>
          <w:tcPr>
            <w:tcW w:w="2381" w:type="dxa"/>
          </w:tcPr>
          <w:p>
            <w:pPr>
              <w:pStyle w:val="0"/>
              <w:jc w:val="center"/>
            </w:pPr>
            <w:r>
              <w:rPr>
                <w:sz w:val="24"/>
              </w:rPr>
              <w:t xml:space="preserve">-</w:t>
            </w:r>
          </w:p>
        </w:tc>
        <w:tc>
          <w:tcPr>
            <w:tcW w:w="1134" w:type="dxa"/>
          </w:tcPr>
          <w:p>
            <w:pPr>
              <w:pStyle w:val="0"/>
              <w:jc w:val="center"/>
            </w:pPr>
            <w:r>
              <w:rPr>
                <w:sz w:val="24"/>
              </w:rPr>
              <w:t xml:space="preserve">-</w:t>
            </w:r>
          </w:p>
        </w:tc>
      </w:tr>
      <w:tr>
        <w:tc>
          <w:tcPr>
            <w:tcW w:w="454" w:type="dxa"/>
          </w:tcPr>
          <w:p>
            <w:pPr>
              <w:pStyle w:val="0"/>
              <w:jc w:val="center"/>
            </w:pPr>
            <w:r>
              <w:rPr>
                <w:sz w:val="24"/>
              </w:rPr>
              <w:t xml:space="preserve">22</w:t>
            </w:r>
          </w:p>
        </w:tc>
        <w:tc>
          <w:tcPr>
            <w:tcW w:w="1924" w:type="dxa"/>
          </w:tcPr>
          <w:p>
            <w:pPr>
              <w:pStyle w:val="0"/>
              <w:jc w:val="center"/>
            </w:pPr>
            <w:r>
              <w:rPr>
                <w:sz w:val="24"/>
              </w:rPr>
              <w:t xml:space="preserve">Кожевниковский</w:t>
            </w:r>
          </w:p>
        </w:tc>
        <w:tc>
          <w:tcPr>
            <w:tcW w:w="1879" w:type="dxa"/>
            <w:vMerge w:val="restart"/>
          </w:tcPr>
          <w:p>
            <w:pPr>
              <w:pStyle w:val="0"/>
              <w:jc w:val="center"/>
            </w:pPr>
            <w:r>
              <w:rPr>
                <w:sz w:val="24"/>
              </w:rPr>
              <w:t xml:space="preserve">Тимирязевское</w:t>
            </w:r>
          </w:p>
        </w:tc>
        <w:tc>
          <w:tcPr>
            <w:tcW w:w="1247" w:type="dxa"/>
          </w:tcPr>
          <w:p>
            <w:pPr>
              <w:pStyle w:val="0"/>
              <w:jc w:val="right"/>
            </w:pPr>
            <w:r>
              <w:rPr>
                <w:sz w:val="24"/>
              </w:rPr>
              <w:t xml:space="preserve">10580</w:t>
            </w:r>
          </w:p>
        </w:tc>
        <w:tc>
          <w:tcPr>
            <w:tcW w:w="2381" w:type="dxa"/>
          </w:tcPr>
          <w:p>
            <w:pPr>
              <w:pStyle w:val="0"/>
            </w:pPr>
            <w:r>
              <w:rPr>
                <w:sz w:val="24"/>
              </w:rPr>
            </w:r>
          </w:p>
        </w:tc>
        <w:tc>
          <w:tcPr>
            <w:tcW w:w="1134" w:type="dxa"/>
          </w:tcPr>
          <w:p>
            <w:pPr>
              <w:pStyle w:val="0"/>
            </w:pPr>
            <w:r>
              <w:rPr>
                <w:sz w:val="24"/>
              </w:rPr>
            </w:r>
          </w:p>
        </w:tc>
      </w:tr>
      <w:tr>
        <w:tc>
          <w:tcPr>
            <w:tcW w:w="454" w:type="dxa"/>
          </w:tcPr>
          <w:p>
            <w:pPr>
              <w:pStyle w:val="0"/>
              <w:jc w:val="center"/>
            </w:pPr>
            <w:r>
              <w:rPr>
                <w:sz w:val="24"/>
              </w:rPr>
              <w:t xml:space="preserve">23</w:t>
            </w:r>
          </w:p>
        </w:tc>
        <w:tc>
          <w:tcPr>
            <w:tcW w:w="1924" w:type="dxa"/>
          </w:tcPr>
          <w:p>
            <w:pPr>
              <w:pStyle w:val="0"/>
              <w:jc w:val="center"/>
            </w:pPr>
            <w:r>
              <w:rPr>
                <w:sz w:val="24"/>
              </w:rPr>
              <w:t xml:space="preserve">Томский</w:t>
            </w:r>
          </w:p>
        </w:tc>
        <w:tc>
          <w:tcPr>
            <w:vMerge w:val="continue"/>
          </w:tcPr>
          <w:p/>
        </w:tc>
        <w:tc>
          <w:tcPr>
            <w:tcW w:w="1247" w:type="dxa"/>
          </w:tcPr>
          <w:p>
            <w:pPr>
              <w:pStyle w:val="0"/>
              <w:jc w:val="right"/>
            </w:pPr>
            <w:r>
              <w:rPr>
                <w:sz w:val="24"/>
              </w:rPr>
              <w:t xml:space="preserve">244509</w:t>
            </w:r>
          </w:p>
        </w:tc>
        <w:tc>
          <w:tcPr>
            <w:tcW w:w="2381" w:type="dxa"/>
          </w:tcPr>
          <w:p>
            <w:pPr>
              <w:pStyle w:val="0"/>
            </w:pPr>
            <w:r>
              <w:rPr>
                <w:sz w:val="24"/>
              </w:rPr>
            </w:r>
          </w:p>
        </w:tc>
        <w:tc>
          <w:tcPr>
            <w:tcW w:w="1134" w:type="dxa"/>
          </w:tcPr>
          <w:p>
            <w:pPr>
              <w:pStyle w:val="0"/>
            </w:pPr>
            <w:r>
              <w:rPr>
                <w:sz w:val="24"/>
              </w:rPr>
            </w:r>
          </w:p>
        </w:tc>
      </w:tr>
      <w:tr>
        <w:tc>
          <w:tcPr>
            <w:tcW w:w="454" w:type="dxa"/>
          </w:tcPr>
          <w:p>
            <w:pPr>
              <w:pStyle w:val="0"/>
              <w:jc w:val="center"/>
            </w:pPr>
            <w:r>
              <w:rPr>
                <w:sz w:val="24"/>
              </w:rPr>
              <w:t xml:space="preserve">24</w:t>
            </w:r>
          </w:p>
        </w:tc>
        <w:tc>
          <w:tcPr>
            <w:tcW w:w="1924" w:type="dxa"/>
          </w:tcPr>
          <w:p>
            <w:pPr>
              <w:pStyle w:val="0"/>
              <w:jc w:val="center"/>
            </w:pPr>
            <w:r>
              <w:rPr>
                <w:sz w:val="24"/>
              </w:rPr>
              <w:t xml:space="preserve">Шегарский</w:t>
            </w:r>
          </w:p>
        </w:tc>
        <w:tc>
          <w:tcPr>
            <w:vMerge w:val="continue"/>
          </w:tcPr>
          <w:p/>
        </w:tc>
        <w:tc>
          <w:tcPr>
            <w:tcW w:w="1247" w:type="dxa"/>
          </w:tcPr>
          <w:p>
            <w:pPr>
              <w:pStyle w:val="0"/>
              <w:jc w:val="right"/>
            </w:pPr>
            <w:r>
              <w:rPr>
                <w:sz w:val="24"/>
              </w:rPr>
              <w:t xml:space="preserve">9644</w:t>
            </w:r>
          </w:p>
        </w:tc>
        <w:tc>
          <w:tcPr>
            <w:tcW w:w="2381" w:type="dxa"/>
          </w:tcPr>
          <w:p>
            <w:pPr>
              <w:pStyle w:val="0"/>
            </w:pPr>
            <w:r>
              <w:rPr>
                <w:sz w:val="24"/>
              </w:rPr>
            </w:r>
          </w:p>
        </w:tc>
        <w:tc>
          <w:tcPr>
            <w:tcW w:w="1134" w:type="dxa"/>
          </w:tcPr>
          <w:p>
            <w:pPr>
              <w:pStyle w:val="0"/>
            </w:pPr>
            <w:r>
              <w:rPr>
                <w:sz w:val="24"/>
              </w:rPr>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264733</w:t>
            </w:r>
          </w:p>
        </w:tc>
        <w:tc>
          <w:tcPr>
            <w:tcW w:w="2381" w:type="dxa"/>
          </w:tcPr>
          <w:p>
            <w:pPr>
              <w:pStyle w:val="0"/>
              <w:jc w:val="center"/>
            </w:pPr>
            <w:r>
              <w:rPr>
                <w:sz w:val="24"/>
              </w:rPr>
              <w:t xml:space="preserve">+44710</w:t>
            </w:r>
          </w:p>
        </w:tc>
        <w:tc>
          <w:tcPr>
            <w:tcW w:w="1134" w:type="dxa"/>
          </w:tcPr>
          <w:p>
            <w:pPr>
              <w:pStyle w:val="0"/>
              <w:jc w:val="center"/>
            </w:pPr>
            <w:r>
              <w:rPr>
                <w:sz w:val="24"/>
              </w:rPr>
              <w:t xml:space="preserve">17</w:t>
            </w:r>
          </w:p>
        </w:tc>
      </w:tr>
      <w:tr>
        <w:tc>
          <w:tcPr>
            <w:tcW w:w="454" w:type="dxa"/>
          </w:tcPr>
          <w:p>
            <w:pPr>
              <w:pStyle w:val="0"/>
              <w:jc w:val="center"/>
            </w:pPr>
            <w:r>
              <w:rPr>
                <w:sz w:val="24"/>
              </w:rPr>
              <w:t xml:space="preserve">25</w:t>
            </w:r>
          </w:p>
        </w:tc>
        <w:tc>
          <w:tcPr>
            <w:tcW w:w="1924" w:type="dxa"/>
          </w:tcPr>
          <w:p>
            <w:pPr>
              <w:pStyle w:val="0"/>
              <w:jc w:val="center"/>
            </w:pPr>
            <w:r>
              <w:rPr>
                <w:sz w:val="24"/>
              </w:rPr>
              <w:t xml:space="preserve">Томский</w:t>
            </w:r>
          </w:p>
        </w:tc>
        <w:tc>
          <w:tcPr>
            <w:tcW w:w="1879" w:type="dxa"/>
          </w:tcPr>
          <w:p>
            <w:pPr>
              <w:pStyle w:val="0"/>
              <w:jc w:val="center"/>
            </w:pPr>
            <w:r>
              <w:rPr>
                <w:sz w:val="24"/>
              </w:rPr>
              <w:t xml:space="preserve">Томское</w:t>
            </w:r>
          </w:p>
        </w:tc>
        <w:tc>
          <w:tcPr>
            <w:tcW w:w="1247" w:type="dxa"/>
          </w:tcPr>
          <w:p>
            <w:pPr>
              <w:pStyle w:val="0"/>
              <w:jc w:val="right"/>
            </w:pPr>
            <w:r>
              <w:rPr>
                <w:sz w:val="24"/>
              </w:rPr>
              <w:t xml:space="preserve">54184</w:t>
            </w:r>
          </w:p>
        </w:tc>
        <w:tc>
          <w:tcPr>
            <w:tcW w:w="2381" w:type="dxa"/>
          </w:tcPr>
          <w:p>
            <w:pPr>
              <w:pStyle w:val="0"/>
            </w:pPr>
            <w:r>
              <w:rPr>
                <w:sz w:val="24"/>
              </w:rPr>
            </w:r>
          </w:p>
        </w:tc>
        <w:tc>
          <w:tcPr>
            <w:tcW w:w="1134" w:type="dxa"/>
          </w:tcPr>
          <w:p>
            <w:pPr>
              <w:pStyle w:val="0"/>
            </w:pPr>
            <w:r>
              <w:rPr>
                <w:sz w:val="24"/>
              </w:rPr>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54184</w:t>
            </w:r>
          </w:p>
        </w:tc>
        <w:tc>
          <w:tcPr>
            <w:tcW w:w="2381" w:type="dxa"/>
          </w:tcPr>
          <w:p>
            <w:pPr>
              <w:pStyle w:val="0"/>
              <w:jc w:val="center"/>
            </w:pPr>
            <w:r>
              <w:rPr>
                <w:sz w:val="24"/>
              </w:rPr>
              <w:t xml:space="preserve">+26673</w:t>
            </w:r>
          </w:p>
        </w:tc>
        <w:tc>
          <w:tcPr>
            <w:tcW w:w="1134" w:type="dxa"/>
          </w:tcPr>
          <w:p>
            <w:pPr>
              <w:pStyle w:val="0"/>
              <w:jc w:val="center"/>
            </w:pPr>
            <w:r>
              <w:rPr>
                <w:sz w:val="24"/>
              </w:rPr>
              <w:t xml:space="preserve">1,1</w:t>
            </w:r>
          </w:p>
        </w:tc>
      </w:tr>
      <w:tr>
        <w:tc>
          <w:tcPr>
            <w:tcW w:w="454" w:type="dxa"/>
          </w:tcPr>
          <w:p>
            <w:pPr>
              <w:pStyle w:val="0"/>
              <w:jc w:val="center"/>
            </w:pPr>
            <w:r>
              <w:rPr>
                <w:sz w:val="24"/>
              </w:rPr>
              <w:t xml:space="preserve">26</w:t>
            </w:r>
          </w:p>
        </w:tc>
        <w:tc>
          <w:tcPr>
            <w:tcW w:w="1924" w:type="dxa"/>
          </w:tcPr>
          <w:p>
            <w:pPr>
              <w:pStyle w:val="0"/>
              <w:jc w:val="center"/>
            </w:pPr>
            <w:r>
              <w:rPr>
                <w:sz w:val="24"/>
              </w:rPr>
              <w:t xml:space="preserve">Асиновский</w:t>
            </w:r>
          </w:p>
        </w:tc>
        <w:tc>
          <w:tcPr>
            <w:tcW w:w="1879" w:type="dxa"/>
            <w:vMerge w:val="restart"/>
          </w:tcPr>
          <w:p>
            <w:pPr>
              <w:pStyle w:val="0"/>
              <w:jc w:val="center"/>
            </w:pPr>
            <w:r>
              <w:rPr>
                <w:sz w:val="24"/>
              </w:rPr>
              <w:t xml:space="preserve">Улу-Юльское</w:t>
            </w:r>
          </w:p>
        </w:tc>
        <w:tc>
          <w:tcPr>
            <w:tcW w:w="1247" w:type="dxa"/>
          </w:tcPr>
          <w:p>
            <w:pPr>
              <w:pStyle w:val="0"/>
              <w:jc w:val="right"/>
            </w:pPr>
            <w:r>
              <w:rPr>
                <w:sz w:val="24"/>
              </w:rPr>
              <w:t xml:space="preserve">28906</w:t>
            </w:r>
          </w:p>
        </w:tc>
        <w:tc>
          <w:tcPr>
            <w:tcW w:w="2381" w:type="dxa"/>
          </w:tcPr>
          <w:p>
            <w:pPr>
              <w:pStyle w:val="0"/>
            </w:pPr>
            <w:r>
              <w:rPr>
                <w:sz w:val="24"/>
              </w:rPr>
            </w:r>
          </w:p>
        </w:tc>
        <w:tc>
          <w:tcPr>
            <w:tcW w:w="1134" w:type="dxa"/>
          </w:tcPr>
          <w:p>
            <w:pPr>
              <w:pStyle w:val="0"/>
            </w:pPr>
            <w:r>
              <w:rPr>
                <w:sz w:val="24"/>
              </w:rPr>
            </w:r>
          </w:p>
        </w:tc>
      </w:tr>
      <w:tr>
        <w:tc>
          <w:tcPr>
            <w:tcW w:w="454" w:type="dxa"/>
          </w:tcPr>
          <w:p>
            <w:pPr>
              <w:pStyle w:val="0"/>
              <w:jc w:val="center"/>
            </w:pPr>
            <w:r>
              <w:rPr>
                <w:sz w:val="24"/>
              </w:rPr>
              <w:t xml:space="preserve">27</w:t>
            </w:r>
          </w:p>
        </w:tc>
        <w:tc>
          <w:tcPr>
            <w:tcW w:w="1924" w:type="dxa"/>
          </w:tcPr>
          <w:p>
            <w:pPr>
              <w:pStyle w:val="0"/>
              <w:jc w:val="center"/>
            </w:pPr>
            <w:r>
              <w:rPr>
                <w:sz w:val="24"/>
              </w:rPr>
              <w:t xml:space="preserve">Молчановский</w:t>
            </w:r>
          </w:p>
        </w:tc>
        <w:tc>
          <w:tcPr>
            <w:vMerge w:val="continue"/>
          </w:tcPr>
          <w:p/>
        </w:tc>
        <w:tc>
          <w:tcPr>
            <w:tcW w:w="1247" w:type="dxa"/>
          </w:tcPr>
          <w:p>
            <w:pPr>
              <w:pStyle w:val="0"/>
              <w:jc w:val="right"/>
            </w:pPr>
            <w:r>
              <w:rPr>
                <w:sz w:val="24"/>
              </w:rPr>
              <w:t xml:space="preserve">60650</w:t>
            </w:r>
          </w:p>
        </w:tc>
        <w:tc>
          <w:tcPr>
            <w:tcW w:w="2381" w:type="dxa"/>
          </w:tcPr>
          <w:p>
            <w:pPr>
              <w:pStyle w:val="0"/>
            </w:pPr>
            <w:r>
              <w:rPr>
                <w:sz w:val="24"/>
              </w:rPr>
            </w:r>
          </w:p>
        </w:tc>
        <w:tc>
          <w:tcPr>
            <w:tcW w:w="1134" w:type="dxa"/>
          </w:tcPr>
          <w:p>
            <w:pPr>
              <w:pStyle w:val="0"/>
            </w:pPr>
            <w:r>
              <w:rPr>
                <w:sz w:val="24"/>
              </w:rPr>
            </w:r>
          </w:p>
        </w:tc>
      </w:tr>
      <w:tr>
        <w:tc>
          <w:tcPr>
            <w:tcW w:w="454" w:type="dxa"/>
          </w:tcPr>
          <w:p>
            <w:pPr>
              <w:pStyle w:val="0"/>
              <w:jc w:val="center"/>
            </w:pPr>
            <w:r>
              <w:rPr>
                <w:sz w:val="24"/>
              </w:rPr>
              <w:t xml:space="preserve">28</w:t>
            </w:r>
          </w:p>
        </w:tc>
        <w:tc>
          <w:tcPr>
            <w:tcW w:w="1924" w:type="dxa"/>
          </w:tcPr>
          <w:p>
            <w:pPr>
              <w:pStyle w:val="0"/>
              <w:jc w:val="center"/>
            </w:pPr>
            <w:r>
              <w:rPr>
                <w:sz w:val="24"/>
              </w:rPr>
              <w:t xml:space="preserve">Первомайский</w:t>
            </w:r>
          </w:p>
        </w:tc>
        <w:tc>
          <w:tcPr>
            <w:vMerge w:val="continue"/>
          </w:tcPr>
          <w:p/>
        </w:tc>
        <w:tc>
          <w:tcPr>
            <w:tcW w:w="1247" w:type="dxa"/>
          </w:tcPr>
          <w:p>
            <w:pPr>
              <w:pStyle w:val="0"/>
              <w:jc w:val="right"/>
            </w:pPr>
            <w:r>
              <w:rPr>
                <w:sz w:val="24"/>
              </w:rPr>
              <w:t xml:space="preserve">773152</w:t>
            </w:r>
          </w:p>
        </w:tc>
        <w:tc>
          <w:tcPr>
            <w:tcW w:w="2381" w:type="dxa"/>
          </w:tcPr>
          <w:p>
            <w:pPr>
              <w:pStyle w:val="0"/>
            </w:pPr>
            <w:r>
              <w:rPr>
                <w:sz w:val="24"/>
              </w:rPr>
            </w:r>
          </w:p>
        </w:tc>
        <w:tc>
          <w:tcPr>
            <w:tcW w:w="1134" w:type="dxa"/>
          </w:tcPr>
          <w:p>
            <w:pPr>
              <w:pStyle w:val="0"/>
            </w:pPr>
            <w:r>
              <w:rPr>
                <w:sz w:val="24"/>
              </w:rPr>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862708</w:t>
            </w:r>
          </w:p>
        </w:tc>
        <w:tc>
          <w:tcPr>
            <w:tcW w:w="2381" w:type="dxa"/>
          </w:tcPr>
          <w:p>
            <w:pPr>
              <w:pStyle w:val="0"/>
              <w:jc w:val="center"/>
            </w:pPr>
            <w:r>
              <w:rPr>
                <w:sz w:val="24"/>
              </w:rPr>
              <w:t xml:space="preserve">-</w:t>
            </w:r>
          </w:p>
        </w:tc>
        <w:tc>
          <w:tcPr>
            <w:tcW w:w="1134" w:type="dxa"/>
          </w:tcPr>
          <w:p>
            <w:pPr>
              <w:pStyle w:val="0"/>
              <w:jc w:val="center"/>
            </w:pPr>
            <w:r>
              <w:rPr>
                <w:sz w:val="24"/>
              </w:rPr>
              <w:t xml:space="preserve">-</w:t>
            </w:r>
          </w:p>
        </w:tc>
      </w:tr>
      <w:tr>
        <w:tc>
          <w:tcPr>
            <w:tcW w:w="454" w:type="dxa"/>
          </w:tcPr>
          <w:p>
            <w:pPr>
              <w:pStyle w:val="0"/>
              <w:jc w:val="center"/>
            </w:pPr>
            <w:r>
              <w:rPr>
                <w:sz w:val="24"/>
              </w:rPr>
              <w:t xml:space="preserve">29</w:t>
            </w:r>
          </w:p>
        </w:tc>
        <w:tc>
          <w:tcPr>
            <w:tcW w:w="1924" w:type="dxa"/>
          </w:tcPr>
          <w:p>
            <w:pPr>
              <w:pStyle w:val="0"/>
              <w:jc w:val="center"/>
            </w:pPr>
            <w:r>
              <w:rPr>
                <w:sz w:val="24"/>
              </w:rPr>
              <w:t xml:space="preserve">Чаинский</w:t>
            </w:r>
          </w:p>
        </w:tc>
        <w:tc>
          <w:tcPr>
            <w:tcW w:w="1879" w:type="dxa"/>
          </w:tcPr>
          <w:p>
            <w:pPr>
              <w:pStyle w:val="0"/>
              <w:jc w:val="center"/>
            </w:pPr>
            <w:r>
              <w:rPr>
                <w:sz w:val="24"/>
              </w:rPr>
              <w:t xml:space="preserve">Чаинское</w:t>
            </w:r>
          </w:p>
        </w:tc>
        <w:tc>
          <w:tcPr>
            <w:tcW w:w="1247" w:type="dxa"/>
          </w:tcPr>
          <w:p>
            <w:pPr>
              <w:pStyle w:val="0"/>
              <w:jc w:val="right"/>
            </w:pPr>
            <w:r>
              <w:rPr>
                <w:sz w:val="24"/>
              </w:rPr>
              <w:t xml:space="preserve">564717</w:t>
            </w:r>
          </w:p>
        </w:tc>
        <w:tc>
          <w:tcPr>
            <w:tcW w:w="2381" w:type="dxa"/>
          </w:tcPr>
          <w:p>
            <w:pPr>
              <w:pStyle w:val="0"/>
            </w:pPr>
            <w:r>
              <w:rPr>
                <w:sz w:val="24"/>
              </w:rPr>
            </w:r>
          </w:p>
        </w:tc>
        <w:tc>
          <w:tcPr>
            <w:tcW w:w="1134" w:type="dxa"/>
          </w:tcPr>
          <w:p>
            <w:pPr>
              <w:pStyle w:val="0"/>
            </w:pPr>
            <w:r>
              <w:rPr>
                <w:sz w:val="24"/>
              </w:rPr>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564717</w:t>
            </w:r>
          </w:p>
        </w:tc>
        <w:tc>
          <w:tcPr>
            <w:tcW w:w="2381" w:type="dxa"/>
          </w:tcPr>
          <w:p>
            <w:pPr>
              <w:pStyle w:val="0"/>
              <w:jc w:val="center"/>
            </w:pPr>
            <w:r>
              <w:rPr>
                <w:sz w:val="24"/>
              </w:rPr>
              <w:t xml:space="preserve">-34404</w:t>
            </w:r>
          </w:p>
        </w:tc>
        <w:tc>
          <w:tcPr>
            <w:tcW w:w="1134" w:type="dxa"/>
          </w:tcPr>
          <w:p>
            <w:pPr>
              <w:pStyle w:val="0"/>
              <w:jc w:val="center"/>
            </w:pPr>
            <w:r>
              <w:rPr>
                <w:sz w:val="24"/>
              </w:rPr>
              <w:t xml:space="preserve">-5,7</w:t>
            </w:r>
          </w:p>
        </w:tc>
      </w:tr>
      <w:tr>
        <w:tc>
          <w:tcPr>
            <w:tcW w:w="454" w:type="dxa"/>
          </w:tcPr>
          <w:p>
            <w:pPr>
              <w:pStyle w:val="0"/>
              <w:jc w:val="center"/>
            </w:pPr>
            <w:r>
              <w:rPr>
                <w:sz w:val="24"/>
              </w:rPr>
              <w:t xml:space="preserve">30</w:t>
            </w:r>
          </w:p>
        </w:tc>
        <w:tc>
          <w:tcPr>
            <w:tcW w:w="1924" w:type="dxa"/>
          </w:tcPr>
          <w:p>
            <w:pPr>
              <w:pStyle w:val="0"/>
              <w:jc w:val="center"/>
            </w:pPr>
            <w:r>
              <w:rPr>
                <w:sz w:val="24"/>
              </w:rPr>
              <w:t xml:space="preserve">Кожевниковский</w:t>
            </w:r>
          </w:p>
        </w:tc>
        <w:tc>
          <w:tcPr>
            <w:tcW w:w="1879" w:type="dxa"/>
            <w:vMerge w:val="restart"/>
          </w:tcPr>
          <w:p>
            <w:pPr>
              <w:pStyle w:val="0"/>
              <w:jc w:val="center"/>
            </w:pPr>
            <w:r>
              <w:rPr>
                <w:sz w:val="24"/>
              </w:rPr>
              <w:t xml:space="preserve">Шегарское</w:t>
            </w:r>
          </w:p>
        </w:tc>
        <w:tc>
          <w:tcPr>
            <w:tcW w:w="1247" w:type="dxa"/>
          </w:tcPr>
          <w:p>
            <w:pPr>
              <w:pStyle w:val="0"/>
              <w:jc w:val="right"/>
            </w:pPr>
            <w:r>
              <w:rPr>
                <w:sz w:val="24"/>
              </w:rPr>
              <w:t xml:space="preserve">656</w:t>
            </w:r>
          </w:p>
        </w:tc>
        <w:tc>
          <w:tcPr>
            <w:tcW w:w="2381" w:type="dxa"/>
          </w:tcPr>
          <w:p>
            <w:pPr>
              <w:pStyle w:val="0"/>
            </w:pPr>
            <w:r>
              <w:rPr>
                <w:sz w:val="24"/>
              </w:rPr>
            </w:r>
          </w:p>
        </w:tc>
        <w:tc>
          <w:tcPr>
            <w:tcW w:w="1134" w:type="dxa"/>
          </w:tcPr>
          <w:p>
            <w:pPr>
              <w:pStyle w:val="0"/>
            </w:pPr>
            <w:r>
              <w:rPr>
                <w:sz w:val="24"/>
              </w:rPr>
            </w:r>
          </w:p>
        </w:tc>
      </w:tr>
      <w:tr>
        <w:tc>
          <w:tcPr>
            <w:tcW w:w="454" w:type="dxa"/>
          </w:tcPr>
          <w:p>
            <w:pPr>
              <w:pStyle w:val="0"/>
              <w:jc w:val="center"/>
            </w:pPr>
            <w:r>
              <w:rPr>
                <w:sz w:val="24"/>
              </w:rPr>
              <w:t xml:space="preserve">31</w:t>
            </w:r>
          </w:p>
        </w:tc>
        <w:tc>
          <w:tcPr>
            <w:tcW w:w="1924" w:type="dxa"/>
          </w:tcPr>
          <w:p>
            <w:pPr>
              <w:pStyle w:val="0"/>
              <w:jc w:val="center"/>
            </w:pPr>
            <w:r>
              <w:rPr>
                <w:sz w:val="24"/>
              </w:rPr>
              <w:t xml:space="preserve">Шегарский</w:t>
            </w:r>
          </w:p>
        </w:tc>
        <w:tc>
          <w:tcPr>
            <w:vMerge w:val="continue"/>
          </w:tcPr>
          <w:p/>
        </w:tc>
        <w:tc>
          <w:tcPr>
            <w:tcW w:w="1247" w:type="dxa"/>
          </w:tcPr>
          <w:p>
            <w:pPr>
              <w:pStyle w:val="0"/>
              <w:jc w:val="right"/>
            </w:pPr>
            <w:r>
              <w:rPr>
                <w:sz w:val="24"/>
              </w:rPr>
              <w:t xml:space="preserve">309889</w:t>
            </w:r>
          </w:p>
        </w:tc>
        <w:tc>
          <w:tcPr>
            <w:tcW w:w="2381" w:type="dxa"/>
          </w:tcPr>
          <w:p>
            <w:pPr>
              <w:pStyle w:val="0"/>
            </w:pPr>
            <w:r>
              <w:rPr>
                <w:sz w:val="24"/>
              </w:rPr>
            </w:r>
          </w:p>
        </w:tc>
        <w:tc>
          <w:tcPr>
            <w:tcW w:w="1134" w:type="dxa"/>
          </w:tcPr>
          <w:p>
            <w:pPr>
              <w:pStyle w:val="0"/>
            </w:pPr>
            <w:r>
              <w:rPr>
                <w:sz w:val="24"/>
              </w:rPr>
            </w:r>
          </w:p>
        </w:tc>
      </w:tr>
      <w:tr>
        <w:tc>
          <w:tcPr>
            <w:tcW w:w="454" w:type="dxa"/>
          </w:tcPr>
          <w:p>
            <w:pPr>
              <w:pStyle w:val="0"/>
            </w:pPr>
            <w:r>
              <w:rPr>
                <w:sz w:val="24"/>
              </w:rPr>
            </w:r>
          </w:p>
        </w:tc>
        <w:tc>
          <w:tcPr>
            <w:tcW w:w="1924" w:type="dxa"/>
          </w:tcPr>
          <w:p>
            <w:pPr>
              <w:pStyle w:val="0"/>
            </w:pPr>
            <w:r>
              <w:rPr>
                <w:sz w:val="24"/>
              </w:rPr>
            </w:r>
          </w:p>
        </w:tc>
        <w:tc>
          <w:tcPr>
            <w:tcW w:w="1879" w:type="dxa"/>
          </w:tcPr>
          <w:p>
            <w:pPr>
              <w:pStyle w:val="0"/>
              <w:jc w:val="center"/>
            </w:pPr>
            <w:r>
              <w:rPr>
                <w:sz w:val="24"/>
              </w:rPr>
              <w:t xml:space="preserve">Итого:</w:t>
            </w:r>
          </w:p>
        </w:tc>
        <w:tc>
          <w:tcPr>
            <w:tcW w:w="1247" w:type="dxa"/>
          </w:tcPr>
          <w:p>
            <w:pPr>
              <w:pStyle w:val="0"/>
              <w:jc w:val="right"/>
            </w:pPr>
            <w:r>
              <w:rPr>
                <w:sz w:val="24"/>
              </w:rPr>
              <w:t xml:space="preserve">310545</w:t>
            </w:r>
          </w:p>
        </w:tc>
        <w:tc>
          <w:tcPr>
            <w:tcW w:w="2381" w:type="dxa"/>
          </w:tcPr>
          <w:p>
            <w:pPr>
              <w:pStyle w:val="0"/>
              <w:jc w:val="center"/>
            </w:pPr>
            <w:r>
              <w:rPr>
                <w:sz w:val="24"/>
              </w:rPr>
              <w:t xml:space="preserve">-</w:t>
            </w:r>
          </w:p>
        </w:tc>
        <w:tc>
          <w:tcPr>
            <w:tcW w:w="1134" w:type="dxa"/>
          </w:tcPr>
          <w:p>
            <w:pPr>
              <w:pStyle w:val="0"/>
              <w:jc w:val="center"/>
            </w:pPr>
            <w:r>
              <w:rPr>
                <w:sz w:val="24"/>
              </w:rPr>
              <w:t xml:space="preserve">-</w:t>
            </w:r>
          </w:p>
        </w:tc>
      </w:tr>
      <w:tr>
        <w:tc>
          <w:tcPr>
            <w:tcW w:w="454" w:type="dxa"/>
          </w:tcPr>
          <w:p>
            <w:pPr>
              <w:pStyle w:val="0"/>
            </w:pPr>
            <w:r>
              <w:rPr>
                <w:sz w:val="24"/>
              </w:rPr>
            </w:r>
          </w:p>
        </w:tc>
        <w:tc>
          <w:tcPr>
            <w:tcW w:w="1924" w:type="dxa"/>
          </w:tcPr>
          <w:p>
            <w:pPr>
              <w:pStyle w:val="0"/>
              <w:jc w:val="center"/>
            </w:pPr>
            <w:r>
              <w:rPr>
                <w:sz w:val="24"/>
              </w:rPr>
              <w:t xml:space="preserve">ВСЕГО:</w:t>
            </w:r>
          </w:p>
        </w:tc>
        <w:tc>
          <w:tcPr>
            <w:tcW w:w="1879" w:type="dxa"/>
          </w:tcPr>
          <w:p>
            <w:pPr>
              <w:pStyle w:val="0"/>
            </w:pPr>
            <w:r>
              <w:rPr>
                <w:sz w:val="24"/>
              </w:rPr>
            </w:r>
          </w:p>
        </w:tc>
        <w:tc>
          <w:tcPr>
            <w:tcW w:w="1247" w:type="dxa"/>
          </w:tcPr>
          <w:p>
            <w:pPr>
              <w:pStyle w:val="0"/>
              <w:jc w:val="right"/>
            </w:pPr>
            <w:r>
              <w:rPr>
                <w:sz w:val="24"/>
              </w:rPr>
              <w:t xml:space="preserve">28772004</w:t>
            </w:r>
          </w:p>
        </w:tc>
        <w:tc>
          <w:tcPr>
            <w:tcW w:w="2381" w:type="dxa"/>
          </w:tcPr>
          <w:p>
            <w:pPr>
              <w:pStyle w:val="0"/>
              <w:jc w:val="center"/>
            </w:pPr>
            <w:r>
              <w:rPr>
                <w:sz w:val="24"/>
              </w:rPr>
              <w:t xml:space="preserve">+168307</w:t>
            </w:r>
          </w:p>
        </w:tc>
        <w:tc>
          <w:tcPr>
            <w:tcW w:w="1134" w:type="dxa"/>
          </w:tcPr>
          <w:p>
            <w:pPr>
              <w:pStyle w:val="0"/>
              <w:jc w:val="center"/>
            </w:pPr>
            <w:r>
              <w:rPr>
                <w:sz w:val="24"/>
              </w:rPr>
              <w:t xml:space="preserve">+0,6</w:t>
            </w:r>
          </w:p>
        </w:tc>
      </w:tr>
    </w:tbl>
    <w:p>
      <w:pPr>
        <w:pStyle w:val="0"/>
        <w:jc w:val="both"/>
      </w:pPr>
      <w:r>
        <w:rPr>
          <w:sz w:val="24"/>
        </w:rPr>
      </w:r>
    </w:p>
    <w:p>
      <w:pPr>
        <w:pStyle w:val="0"/>
        <w:ind w:firstLine="540"/>
        <w:jc w:val="both"/>
      </w:pPr>
      <w:r>
        <w:rPr>
          <w:sz w:val="24"/>
        </w:rPr>
        <w:t xml:space="preserve">За период действия предыдущего лесного плана Томской области общая площадь лесного фонда увеличилась на 168307 га (на 0,6%). Изменение площади произошло в результате ввода в состав земель лесного фонда земель, ранее находившихся во владении сельскохозяйственных организаций - межхозяйственного лесхоза "Томский" (Александровский, Корниловский сельские лесхозы), актуализации площадей лесничеств по результатам проведенных лесоустроительных работ, а также исправления технических ошибок, допущенных при лесоустройстве 1976 года.</w:t>
      </w:r>
    </w:p>
    <w:p>
      <w:pPr>
        <w:pStyle w:val="0"/>
        <w:jc w:val="both"/>
      </w:pPr>
      <w:r>
        <w:rPr>
          <w:sz w:val="24"/>
        </w:rPr>
      </w:r>
    </w:p>
    <w:p>
      <w:pPr>
        <w:pStyle w:val="2"/>
        <w:outlineLvl w:val="3"/>
        <w:jc w:val="center"/>
      </w:pPr>
      <w:r>
        <w:rPr>
          <w:sz w:val="24"/>
        </w:rPr>
        <w:t xml:space="preserve">1.4.2. Сведения о распределении площади лесов,</w:t>
      </w:r>
    </w:p>
    <w:p>
      <w:pPr>
        <w:pStyle w:val="2"/>
        <w:jc w:val="center"/>
      </w:pPr>
      <w:r>
        <w:rPr>
          <w:sz w:val="24"/>
        </w:rPr>
        <w:t xml:space="preserve">расположенных на землях населенных пунктов</w:t>
      </w:r>
    </w:p>
    <w:p>
      <w:pPr>
        <w:pStyle w:val="0"/>
        <w:jc w:val="both"/>
      </w:pPr>
      <w:r>
        <w:rPr>
          <w:sz w:val="24"/>
        </w:rPr>
      </w:r>
    </w:p>
    <w:p>
      <w:pPr>
        <w:pStyle w:val="0"/>
        <w:ind w:firstLine="540"/>
        <w:jc w:val="both"/>
      </w:pPr>
      <w:r>
        <w:rPr>
          <w:sz w:val="24"/>
        </w:rPr>
        <w:t xml:space="preserve">Сведения о распределении площади лесов, расположенных на землях населенных пунктов по административным районам и городским округам Томской области, представлены в таблице 4.</w:t>
      </w:r>
    </w:p>
    <w:p>
      <w:pPr>
        <w:pStyle w:val="0"/>
        <w:jc w:val="both"/>
      </w:pPr>
      <w:r>
        <w:rPr>
          <w:sz w:val="24"/>
        </w:rPr>
      </w:r>
    </w:p>
    <w:p>
      <w:pPr>
        <w:pStyle w:val="0"/>
        <w:outlineLvl w:val="4"/>
        <w:jc w:val="right"/>
      </w:pPr>
      <w:r>
        <w:rPr>
          <w:sz w:val="24"/>
        </w:rPr>
        <w:t xml:space="preserve">Таблица 4</w:t>
      </w:r>
    </w:p>
    <w:p>
      <w:pPr>
        <w:pStyle w:val="0"/>
        <w:jc w:val="both"/>
      </w:pPr>
      <w:r>
        <w:rPr>
          <w:sz w:val="24"/>
        </w:rPr>
      </w:r>
    </w:p>
    <w:p>
      <w:pPr>
        <w:pStyle w:val="2"/>
        <w:jc w:val="center"/>
      </w:pPr>
      <w:r>
        <w:rPr>
          <w:sz w:val="24"/>
        </w:rPr>
        <w:t xml:space="preserve">Распределение площади лесов, расположенных</w:t>
      </w:r>
    </w:p>
    <w:p>
      <w:pPr>
        <w:pStyle w:val="2"/>
        <w:jc w:val="center"/>
      </w:pPr>
      <w:r>
        <w:rPr>
          <w:sz w:val="24"/>
        </w:rPr>
        <w:t xml:space="preserve">на землях населенных пунктов, по административным</w:t>
      </w:r>
    </w:p>
    <w:p>
      <w:pPr>
        <w:pStyle w:val="2"/>
        <w:jc w:val="center"/>
      </w:pPr>
      <w:r>
        <w:rPr>
          <w:sz w:val="24"/>
        </w:rPr>
        <w:t xml:space="preserve">районам и городским округам</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948"/>
        <w:gridCol w:w="2268"/>
        <w:gridCol w:w="2721"/>
        <w:gridCol w:w="680"/>
      </w:tblGrid>
      <w:tr>
        <w:tc>
          <w:tcPr>
            <w:tcW w:w="454" w:type="dxa"/>
            <w:vAlign w:val="center"/>
            <w:vMerge w:val="restart"/>
          </w:tcPr>
          <w:p>
            <w:pPr>
              <w:pStyle w:val="0"/>
              <w:jc w:val="center"/>
            </w:pPr>
            <w:r>
              <w:rPr>
                <w:sz w:val="24"/>
              </w:rPr>
              <w:t xml:space="preserve">N п/п</w:t>
            </w:r>
          </w:p>
        </w:tc>
        <w:tc>
          <w:tcPr>
            <w:tcW w:w="2948" w:type="dxa"/>
            <w:vAlign w:val="center"/>
            <w:vMerge w:val="restart"/>
          </w:tcPr>
          <w:p>
            <w:pPr>
              <w:pStyle w:val="0"/>
              <w:jc w:val="center"/>
            </w:pPr>
            <w:r>
              <w:rPr>
                <w:sz w:val="24"/>
              </w:rPr>
              <w:t xml:space="preserve">Административный район и городской округ</w:t>
            </w:r>
          </w:p>
        </w:tc>
        <w:tc>
          <w:tcPr>
            <w:tcW w:w="2268" w:type="dxa"/>
            <w:vAlign w:val="center"/>
            <w:vMerge w:val="restart"/>
          </w:tcPr>
          <w:p>
            <w:pPr>
              <w:pStyle w:val="0"/>
              <w:jc w:val="center"/>
            </w:pPr>
            <w:r>
              <w:rPr>
                <w:sz w:val="24"/>
              </w:rPr>
              <w:t xml:space="preserve">Леса, расположенные на землях населенных пунктов, площадь, га</w:t>
            </w:r>
          </w:p>
        </w:tc>
        <w:tc>
          <w:tcPr>
            <w:gridSpan w:val="2"/>
            <w:tcW w:w="3401" w:type="dxa"/>
            <w:vAlign w:val="center"/>
          </w:tcPr>
          <w:p>
            <w:pPr>
              <w:pStyle w:val="0"/>
              <w:jc w:val="center"/>
            </w:pPr>
            <w:r>
              <w:rPr>
                <w:sz w:val="24"/>
              </w:rPr>
              <w:t xml:space="preserve">По отношению к показателям предыдущего Лесного плана Томской области</w:t>
            </w:r>
          </w:p>
        </w:tc>
      </w:tr>
      <w:tr>
        <w:tc>
          <w:tcPr>
            <w:vMerge w:val="continue"/>
          </w:tcPr>
          <w:p/>
        </w:tc>
        <w:tc>
          <w:tcPr>
            <w:vMerge w:val="continue"/>
          </w:tcPr>
          <w:p/>
        </w:tc>
        <w:tc>
          <w:tcPr>
            <w:vMerge w:val="continue"/>
          </w:tcPr>
          <w:p/>
        </w:tc>
        <w:tc>
          <w:tcPr>
            <w:tcW w:w="2721" w:type="dxa"/>
            <w:vAlign w:val="center"/>
          </w:tcPr>
          <w:p>
            <w:pPr>
              <w:pStyle w:val="0"/>
              <w:jc w:val="center"/>
            </w:pPr>
            <w:r>
              <w:rPr>
                <w:sz w:val="24"/>
              </w:rPr>
              <w:t xml:space="preserve">изменение площади, га</w:t>
            </w:r>
          </w:p>
        </w:tc>
        <w:tc>
          <w:tcPr>
            <w:tcW w:w="680" w:type="dxa"/>
            <w:vAlign w:val="center"/>
          </w:tcPr>
          <w:p>
            <w:pPr>
              <w:pStyle w:val="0"/>
              <w:jc w:val="center"/>
            </w:pPr>
            <w:r>
              <w:rPr>
                <w:sz w:val="24"/>
              </w:rPr>
              <w:t xml:space="preserve">%</w:t>
            </w:r>
          </w:p>
        </w:tc>
      </w:tr>
      <w:tr>
        <w:tc>
          <w:tcPr>
            <w:tcW w:w="454" w:type="dxa"/>
          </w:tcPr>
          <w:p>
            <w:pPr>
              <w:pStyle w:val="0"/>
              <w:jc w:val="center"/>
            </w:pPr>
            <w:r>
              <w:rPr>
                <w:sz w:val="24"/>
              </w:rPr>
              <w:t xml:space="preserve">1</w:t>
            </w:r>
          </w:p>
        </w:tc>
        <w:tc>
          <w:tcPr>
            <w:tcW w:w="2948" w:type="dxa"/>
            <w:vAlign w:val="bottom"/>
          </w:tcPr>
          <w:p>
            <w:pPr>
              <w:pStyle w:val="0"/>
              <w:jc w:val="center"/>
            </w:pPr>
            <w:r>
              <w:rPr>
                <w:sz w:val="24"/>
              </w:rPr>
              <w:t xml:space="preserve">Александровский административный район</w:t>
            </w:r>
          </w:p>
        </w:tc>
        <w:tc>
          <w:tcPr>
            <w:tcW w:w="2268" w:type="dxa"/>
            <w:vAlign w:val="bottom"/>
          </w:tcPr>
          <w:p>
            <w:pPr>
              <w:pStyle w:val="0"/>
              <w:jc w:val="center"/>
            </w:pPr>
            <w:r>
              <w:rPr>
                <w:sz w:val="24"/>
              </w:rPr>
              <w:t xml:space="preserve">1049</w:t>
            </w:r>
          </w:p>
        </w:tc>
        <w:tc>
          <w:tcPr>
            <w:tcW w:w="2721" w:type="dxa"/>
            <w:vAlign w:val="bottom"/>
          </w:tcPr>
          <w:p>
            <w:pPr>
              <w:pStyle w:val="0"/>
              <w:jc w:val="center"/>
            </w:pPr>
            <w:r>
              <w:rPr>
                <w:sz w:val="24"/>
              </w:rPr>
              <w:t xml:space="preserve">-</w:t>
            </w:r>
          </w:p>
        </w:tc>
        <w:tc>
          <w:tcPr>
            <w:tcW w:w="680" w:type="dxa"/>
            <w:vAlign w:val="bottom"/>
          </w:tcPr>
          <w:p>
            <w:pPr>
              <w:pStyle w:val="0"/>
              <w:jc w:val="center"/>
            </w:pPr>
            <w:r>
              <w:rPr>
                <w:sz w:val="24"/>
              </w:rPr>
              <w:t xml:space="preserve">-</w:t>
            </w:r>
          </w:p>
        </w:tc>
      </w:tr>
      <w:tr>
        <w:tc>
          <w:tcPr>
            <w:tcW w:w="454" w:type="dxa"/>
          </w:tcPr>
          <w:p>
            <w:pPr>
              <w:pStyle w:val="0"/>
              <w:jc w:val="center"/>
            </w:pPr>
            <w:r>
              <w:rPr>
                <w:sz w:val="24"/>
              </w:rPr>
              <w:t xml:space="preserve">2</w:t>
            </w:r>
          </w:p>
        </w:tc>
        <w:tc>
          <w:tcPr>
            <w:tcW w:w="2948" w:type="dxa"/>
            <w:vAlign w:val="bottom"/>
          </w:tcPr>
          <w:p>
            <w:pPr>
              <w:pStyle w:val="0"/>
              <w:jc w:val="center"/>
            </w:pPr>
            <w:r>
              <w:rPr>
                <w:sz w:val="24"/>
              </w:rPr>
              <w:t xml:space="preserve">Колпашевский административный район</w:t>
            </w:r>
          </w:p>
        </w:tc>
        <w:tc>
          <w:tcPr>
            <w:tcW w:w="2268" w:type="dxa"/>
            <w:vAlign w:val="bottom"/>
          </w:tcPr>
          <w:p>
            <w:pPr>
              <w:pStyle w:val="0"/>
              <w:jc w:val="center"/>
            </w:pPr>
            <w:r>
              <w:rPr>
                <w:sz w:val="24"/>
              </w:rPr>
              <w:t xml:space="preserve">2317</w:t>
            </w:r>
          </w:p>
        </w:tc>
        <w:tc>
          <w:tcPr>
            <w:tcW w:w="2721" w:type="dxa"/>
            <w:vAlign w:val="bottom"/>
          </w:tcPr>
          <w:p>
            <w:pPr>
              <w:pStyle w:val="0"/>
              <w:jc w:val="center"/>
            </w:pPr>
            <w:r>
              <w:rPr>
                <w:sz w:val="24"/>
              </w:rPr>
              <w:t xml:space="preserve">-</w:t>
            </w:r>
          </w:p>
        </w:tc>
        <w:tc>
          <w:tcPr>
            <w:tcW w:w="680" w:type="dxa"/>
            <w:vAlign w:val="bottom"/>
          </w:tcPr>
          <w:p>
            <w:pPr>
              <w:pStyle w:val="0"/>
              <w:jc w:val="center"/>
            </w:pPr>
            <w:r>
              <w:rPr>
                <w:sz w:val="24"/>
              </w:rPr>
              <w:t xml:space="preserve">-</w:t>
            </w:r>
          </w:p>
        </w:tc>
      </w:tr>
      <w:tr>
        <w:tc>
          <w:tcPr>
            <w:gridSpan w:val="5"/>
            <w:tcW w:w="9071" w:type="dxa"/>
            <w:vAlign w:val="bottom"/>
          </w:tcPr>
          <w:p>
            <w:pPr>
              <w:pStyle w:val="0"/>
              <w:jc w:val="center"/>
            </w:pPr>
            <w:r>
              <w:rPr>
                <w:sz w:val="24"/>
              </w:rPr>
              <w:t xml:space="preserve">Городские округа:</w:t>
            </w:r>
          </w:p>
        </w:tc>
      </w:tr>
      <w:tr>
        <w:tc>
          <w:tcPr>
            <w:tcW w:w="454" w:type="dxa"/>
          </w:tcPr>
          <w:p>
            <w:pPr>
              <w:pStyle w:val="0"/>
              <w:jc w:val="center"/>
            </w:pPr>
            <w:r>
              <w:rPr>
                <w:sz w:val="24"/>
              </w:rPr>
              <w:t xml:space="preserve">3</w:t>
            </w:r>
          </w:p>
        </w:tc>
        <w:tc>
          <w:tcPr>
            <w:tcW w:w="2948" w:type="dxa"/>
            <w:vAlign w:val="bottom"/>
          </w:tcPr>
          <w:p>
            <w:pPr>
              <w:pStyle w:val="0"/>
              <w:jc w:val="center"/>
            </w:pPr>
            <w:r>
              <w:rPr>
                <w:sz w:val="24"/>
              </w:rPr>
              <w:t xml:space="preserve">Городской округ "Город Кедровый"</w:t>
            </w:r>
          </w:p>
        </w:tc>
        <w:tc>
          <w:tcPr>
            <w:tcW w:w="2268" w:type="dxa"/>
            <w:vAlign w:val="bottom"/>
          </w:tcPr>
          <w:p>
            <w:pPr>
              <w:pStyle w:val="0"/>
              <w:jc w:val="center"/>
            </w:pPr>
            <w:r>
              <w:rPr>
                <w:sz w:val="24"/>
              </w:rPr>
              <w:t xml:space="preserve">3041</w:t>
            </w:r>
          </w:p>
        </w:tc>
        <w:tc>
          <w:tcPr>
            <w:tcW w:w="2721" w:type="dxa"/>
            <w:vAlign w:val="bottom"/>
          </w:tcPr>
          <w:p>
            <w:pPr>
              <w:pStyle w:val="0"/>
              <w:jc w:val="center"/>
            </w:pPr>
            <w:r>
              <w:rPr>
                <w:sz w:val="24"/>
              </w:rPr>
              <w:t xml:space="preserve">-</w:t>
            </w:r>
          </w:p>
        </w:tc>
        <w:tc>
          <w:tcPr>
            <w:tcW w:w="680" w:type="dxa"/>
            <w:vAlign w:val="bottom"/>
          </w:tcPr>
          <w:p>
            <w:pPr>
              <w:pStyle w:val="0"/>
              <w:jc w:val="center"/>
            </w:pPr>
            <w:r>
              <w:rPr>
                <w:sz w:val="24"/>
              </w:rPr>
              <w:t xml:space="preserve">-</w:t>
            </w:r>
          </w:p>
        </w:tc>
      </w:tr>
      <w:tr>
        <w:tc>
          <w:tcPr>
            <w:tcW w:w="454" w:type="dxa"/>
            <w:vAlign w:val="bottom"/>
          </w:tcPr>
          <w:p>
            <w:pPr>
              <w:pStyle w:val="0"/>
            </w:pPr>
            <w:r>
              <w:rPr>
                <w:sz w:val="24"/>
              </w:rPr>
            </w:r>
          </w:p>
        </w:tc>
        <w:tc>
          <w:tcPr>
            <w:tcW w:w="2948" w:type="dxa"/>
            <w:vAlign w:val="bottom"/>
          </w:tcPr>
          <w:p>
            <w:pPr>
              <w:pStyle w:val="0"/>
              <w:jc w:val="center"/>
            </w:pPr>
            <w:r>
              <w:rPr>
                <w:sz w:val="24"/>
              </w:rPr>
              <w:t xml:space="preserve">ВСЕГО:</w:t>
            </w:r>
          </w:p>
        </w:tc>
        <w:tc>
          <w:tcPr>
            <w:tcW w:w="2268" w:type="dxa"/>
            <w:vAlign w:val="bottom"/>
          </w:tcPr>
          <w:p>
            <w:pPr>
              <w:pStyle w:val="0"/>
              <w:jc w:val="center"/>
            </w:pPr>
            <w:r>
              <w:rPr>
                <w:sz w:val="24"/>
              </w:rPr>
              <w:t xml:space="preserve">6407</w:t>
            </w:r>
          </w:p>
        </w:tc>
        <w:tc>
          <w:tcPr>
            <w:tcW w:w="2721" w:type="dxa"/>
            <w:vAlign w:val="bottom"/>
          </w:tcPr>
          <w:p>
            <w:pPr>
              <w:pStyle w:val="0"/>
              <w:jc w:val="center"/>
            </w:pPr>
            <w:r>
              <w:rPr>
                <w:sz w:val="24"/>
              </w:rPr>
              <w:t xml:space="preserve">-</w:t>
            </w:r>
          </w:p>
        </w:tc>
        <w:tc>
          <w:tcPr>
            <w:tcW w:w="680" w:type="dxa"/>
            <w:vAlign w:val="bottom"/>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Таким образом, за период действия предыдущего Лесного плана Томской области площадь лесов, расположенных на землях населенных пунктов, не изменилась.</w:t>
      </w:r>
    </w:p>
    <w:p>
      <w:pPr>
        <w:pStyle w:val="0"/>
        <w:jc w:val="both"/>
      </w:pPr>
      <w:r>
        <w:rPr>
          <w:sz w:val="24"/>
        </w:rPr>
      </w:r>
    </w:p>
    <w:p>
      <w:pPr>
        <w:pStyle w:val="2"/>
        <w:outlineLvl w:val="3"/>
        <w:jc w:val="center"/>
      </w:pPr>
      <w:r>
        <w:rPr>
          <w:sz w:val="24"/>
        </w:rPr>
        <w:t xml:space="preserve">1.4.3. Сведения о распределении площади лесов,</w:t>
      </w:r>
    </w:p>
    <w:p>
      <w:pPr>
        <w:pStyle w:val="2"/>
        <w:jc w:val="center"/>
      </w:pPr>
      <w:r>
        <w:rPr>
          <w:sz w:val="24"/>
        </w:rPr>
        <w:t xml:space="preserve">расположенных на землях обороны и безопасности</w:t>
      </w:r>
    </w:p>
    <w:p>
      <w:pPr>
        <w:pStyle w:val="0"/>
        <w:jc w:val="both"/>
      </w:pPr>
      <w:r>
        <w:rPr>
          <w:sz w:val="24"/>
        </w:rPr>
      </w:r>
    </w:p>
    <w:p>
      <w:pPr>
        <w:pStyle w:val="0"/>
        <w:ind w:firstLine="540"/>
        <w:jc w:val="both"/>
      </w:pPr>
      <w:r>
        <w:rPr>
          <w:sz w:val="24"/>
        </w:rPr>
        <w:t xml:space="preserve">Сведения о распределении площади лесов, расположенных на землях обороны и безопасности, в разрезе административных районов Томской области, представлены в таблице 5.</w:t>
      </w:r>
    </w:p>
    <w:p>
      <w:pPr>
        <w:pStyle w:val="0"/>
        <w:jc w:val="both"/>
      </w:pPr>
      <w:r>
        <w:rPr>
          <w:sz w:val="24"/>
        </w:rPr>
      </w:r>
    </w:p>
    <w:p>
      <w:pPr>
        <w:pStyle w:val="0"/>
        <w:outlineLvl w:val="4"/>
        <w:jc w:val="right"/>
      </w:pPr>
      <w:r>
        <w:rPr>
          <w:sz w:val="24"/>
        </w:rPr>
        <w:t xml:space="preserve">Таблица 5</w:t>
      </w:r>
    </w:p>
    <w:p>
      <w:pPr>
        <w:pStyle w:val="0"/>
        <w:jc w:val="both"/>
      </w:pPr>
      <w:r>
        <w:rPr>
          <w:sz w:val="24"/>
        </w:rPr>
      </w:r>
    </w:p>
    <w:p>
      <w:pPr>
        <w:pStyle w:val="2"/>
        <w:jc w:val="center"/>
      </w:pPr>
      <w:r>
        <w:rPr>
          <w:sz w:val="24"/>
        </w:rPr>
        <w:t xml:space="preserve">Распределение площади лесов, расположенных на землях</w:t>
      </w:r>
    </w:p>
    <w:p>
      <w:pPr>
        <w:pStyle w:val="2"/>
        <w:jc w:val="center"/>
      </w:pPr>
      <w:r>
        <w:rPr>
          <w:sz w:val="24"/>
        </w:rPr>
        <w:t xml:space="preserve">обороны и безопасности, по административным районам</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3005"/>
        <w:gridCol w:w="2381"/>
        <w:gridCol w:w="2551"/>
        <w:gridCol w:w="664"/>
      </w:tblGrid>
      <w:tr>
        <w:tc>
          <w:tcPr>
            <w:tcW w:w="454" w:type="dxa"/>
            <w:vAlign w:val="center"/>
            <w:vMerge w:val="restart"/>
          </w:tcPr>
          <w:p>
            <w:pPr>
              <w:pStyle w:val="0"/>
              <w:jc w:val="center"/>
            </w:pPr>
            <w:r>
              <w:rPr>
                <w:sz w:val="24"/>
              </w:rPr>
              <w:t xml:space="preserve">N п/п</w:t>
            </w:r>
          </w:p>
        </w:tc>
        <w:tc>
          <w:tcPr>
            <w:tcW w:w="3005" w:type="dxa"/>
            <w:vAlign w:val="center"/>
            <w:vMerge w:val="restart"/>
          </w:tcPr>
          <w:p>
            <w:pPr>
              <w:pStyle w:val="0"/>
              <w:jc w:val="center"/>
            </w:pPr>
            <w:r>
              <w:rPr>
                <w:sz w:val="24"/>
              </w:rPr>
              <w:t xml:space="preserve">Административный район</w:t>
            </w:r>
          </w:p>
        </w:tc>
        <w:tc>
          <w:tcPr>
            <w:tcW w:w="2381" w:type="dxa"/>
            <w:vAlign w:val="center"/>
            <w:vMerge w:val="restart"/>
          </w:tcPr>
          <w:p>
            <w:pPr>
              <w:pStyle w:val="0"/>
              <w:jc w:val="center"/>
            </w:pPr>
            <w:r>
              <w:rPr>
                <w:sz w:val="24"/>
              </w:rPr>
              <w:t xml:space="preserve">Леса, расположенные на землях обороны и безопасности, площадь, га</w:t>
            </w:r>
          </w:p>
        </w:tc>
        <w:tc>
          <w:tcPr>
            <w:gridSpan w:val="2"/>
            <w:tcW w:w="3215" w:type="dxa"/>
            <w:vAlign w:val="center"/>
          </w:tcPr>
          <w:p>
            <w:pPr>
              <w:pStyle w:val="0"/>
              <w:jc w:val="center"/>
            </w:pPr>
            <w:r>
              <w:rPr>
                <w:sz w:val="24"/>
              </w:rPr>
              <w:t xml:space="preserve">По отношению к показателям предыдущего лесного плана Томской области</w:t>
            </w:r>
          </w:p>
        </w:tc>
      </w:tr>
      <w:tr>
        <w:tc>
          <w:tcPr>
            <w:vMerge w:val="continue"/>
          </w:tcPr>
          <w:p/>
        </w:tc>
        <w:tc>
          <w:tcPr>
            <w:vMerge w:val="continue"/>
          </w:tcPr>
          <w:p/>
        </w:tc>
        <w:tc>
          <w:tcPr>
            <w:vMerge w:val="continue"/>
          </w:tcPr>
          <w:p/>
        </w:tc>
        <w:tc>
          <w:tcPr>
            <w:tcW w:w="2551" w:type="dxa"/>
            <w:vAlign w:val="center"/>
          </w:tcPr>
          <w:p>
            <w:pPr>
              <w:pStyle w:val="0"/>
              <w:jc w:val="center"/>
            </w:pPr>
            <w:r>
              <w:rPr>
                <w:sz w:val="24"/>
              </w:rPr>
              <w:t xml:space="preserve">изменение площади, га</w:t>
            </w:r>
          </w:p>
        </w:tc>
        <w:tc>
          <w:tcPr>
            <w:tcW w:w="664" w:type="dxa"/>
            <w:vAlign w:val="center"/>
          </w:tcPr>
          <w:p>
            <w:pPr>
              <w:pStyle w:val="0"/>
              <w:jc w:val="center"/>
            </w:pPr>
            <w:r>
              <w:rPr>
                <w:sz w:val="24"/>
              </w:rPr>
              <w:t xml:space="preserve">%</w:t>
            </w:r>
          </w:p>
        </w:tc>
      </w:tr>
      <w:tr>
        <w:tc>
          <w:tcPr>
            <w:tcW w:w="454" w:type="dxa"/>
          </w:tcPr>
          <w:p>
            <w:pPr>
              <w:pStyle w:val="0"/>
              <w:jc w:val="center"/>
            </w:pPr>
            <w:r>
              <w:rPr>
                <w:sz w:val="24"/>
              </w:rPr>
              <w:t xml:space="preserve">1</w:t>
            </w:r>
          </w:p>
        </w:tc>
        <w:tc>
          <w:tcPr>
            <w:tcW w:w="3005" w:type="dxa"/>
          </w:tcPr>
          <w:p>
            <w:pPr>
              <w:pStyle w:val="0"/>
              <w:jc w:val="center"/>
            </w:pPr>
            <w:r>
              <w:rPr>
                <w:sz w:val="24"/>
              </w:rPr>
              <w:t xml:space="preserve">Асиновский административный район</w:t>
            </w:r>
          </w:p>
        </w:tc>
        <w:tc>
          <w:tcPr>
            <w:tcW w:w="2381" w:type="dxa"/>
            <w:vAlign w:val="center"/>
          </w:tcPr>
          <w:p>
            <w:pPr>
              <w:pStyle w:val="0"/>
              <w:jc w:val="right"/>
            </w:pPr>
            <w:r>
              <w:rPr>
                <w:sz w:val="24"/>
              </w:rPr>
              <w:t xml:space="preserve">5103</w:t>
            </w:r>
          </w:p>
        </w:tc>
        <w:tc>
          <w:tcPr>
            <w:tcW w:w="2551" w:type="dxa"/>
            <w:vAlign w:val="center"/>
          </w:tcPr>
          <w:p>
            <w:pPr>
              <w:pStyle w:val="0"/>
              <w:jc w:val="right"/>
            </w:pPr>
            <w:r>
              <w:rPr>
                <w:sz w:val="24"/>
              </w:rPr>
              <w:t xml:space="preserve">+5103</w:t>
            </w:r>
          </w:p>
        </w:tc>
        <w:tc>
          <w:tcPr>
            <w:tcW w:w="664" w:type="dxa"/>
            <w:vAlign w:val="center"/>
          </w:tcPr>
          <w:p>
            <w:pPr>
              <w:pStyle w:val="0"/>
              <w:jc w:val="right"/>
            </w:pPr>
            <w:r>
              <w:rPr>
                <w:sz w:val="24"/>
              </w:rPr>
              <w:t xml:space="preserve">100,0</w:t>
            </w:r>
          </w:p>
        </w:tc>
      </w:tr>
      <w:tr>
        <w:tc>
          <w:tcPr>
            <w:tcW w:w="454" w:type="dxa"/>
          </w:tcPr>
          <w:p>
            <w:pPr>
              <w:pStyle w:val="0"/>
              <w:jc w:val="center"/>
            </w:pPr>
            <w:r>
              <w:rPr>
                <w:sz w:val="24"/>
              </w:rPr>
              <w:t xml:space="preserve">2</w:t>
            </w:r>
          </w:p>
        </w:tc>
        <w:tc>
          <w:tcPr>
            <w:tcW w:w="3005" w:type="dxa"/>
          </w:tcPr>
          <w:p>
            <w:pPr>
              <w:pStyle w:val="0"/>
              <w:jc w:val="center"/>
            </w:pPr>
            <w:r>
              <w:rPr>
                <w:sz w:val="24"/>
              </w:rPr>
              <w:t xml:space="preserve">Томский административный район</w:t>
            </w:r>
          </w:p>
        </w:tc>
        <w:tc>
          <w:tcPr>
            <w:tcW w:w="2381" w:type="dxa"/>
            <w:vAlign w:val="center"/>
          </w:tcPr>
          <w:p>
            <w:pPr>
              <w:pStyle w:val="0"/>
              <w:jc w:val="right"/>
            </w:pPr>
            <w:r>
              <w:rPr>
                <w:sz w:val="24"/>
              </w:rPr>
              <w:t xml:space="preserve">15423</w:t>
            </w:r>
          </w:p>
        </w:tc>
        <w:tc>
          <w:tcPr>
            <w:tcW w:w="2551" w:type="dxa"/>
            <w:vAlign w:val="center"/>
          </w:tcPr>
          <w:p>
            <w:pPr>
              <w:pStyle w:val="0"/>
              <w:jc w:val="right"/>
            </w:pPr>
            <w:r>
              <w:rPr>
                <w:sz w:val="24"/>
              </w:rPr>
              <w:t xml:space="preserve">-6252</w:t>
            </w:r>
          </w:p>
        </w:tc>
        <w:tc>
          <w:tcPr>
            <w:tcW w:w="664" w:type="dxa"/>
            <w:vAlign w:val="center"/>
          </w:tcPr>
          <w:p>
            <w:pPr>
              <w:pStyle w:val="0"/>
              <w:jc w:val="right"/>
            </w:pPr>
            <w:r>
              <w:rPr>
                <w:sz w:val="24"/>
              </w:rPr>
              <w:t xml:space="preserve">-28,8</w:t>
            </w:r>
          </w:p>
        </w:tc>
      </w:tr>
      <w:tr>
        <w:tc>
          <w:tcPr>
            <w:tcW w:w="454" w:type="dxa"/>
          </w:tcPr>
          <w:p>
            <w:pPr>
              <w:pStyle w:val="0"/>
            </w:pPr>
            <w:r>
              <w:rPr>
                <w:sz w:val="24"/>
              </w:rPr>
            </w:r>
          </w:p>
        </w:tc>
        <w:tc>
          <w:tcPr>
            <w:tcW w:w="3005" w:type="dxa"/>
          </w:tcPr>
          <w:p>
            <w:pPr>
              <w:pStyle w:val="0"/>
              <w:jc w:val="center"/>
            </w:pPr>
            <w:r>
              <w:rPr>
                <w:sz w:val="24"/>
              </w:rPr>
              <w:t xml:space="preserve">ВСЕГО:</w:t>
            </w:r>
          </w:p>
        </w:tc>
        <w:tc>
          <w:tcPr>
            <w:tcW w:w="2381" w:type="dxa"/>
            <w:vAlign w:val="center"/>
          </w:tcPr>
          <w:p>
            <w:pPr>
              <w:pStyle w:val="0"/>
              <w:jc w:val="right"/>
            </w:pPr>
            <w:r>
              <w:rPr>
                <w:sz w:val="24"/>
              </w:rPr>
              <w:t xml:space="preserve">20526</w:t>
            </w:r>
          </w:p>
        </w:tc>
        <w:tc>
          <w:tcPr>
            <w:tcW w:w="2551" w:type="dxa"/>
            <w:vAlign w:val="center"/>
          </w:tcPr>
          <w:p>
            <w:pPr>
              <w:pStyle w:val="0"/>
              <w:jc w:val="right"/>
            </w:pPr>
            <w:r>
              <w:rPr>
                <w:sz w:val="24"/>
              </w:rPr>
              <w:t xml:space="preserve">-1149</w:t>
            </w:r>
          </w:p>
        </w:tc>
        <w:tc>
          <w:tcPr>
            <w:tcW w:w="664" w:type="dxa"/>
            <w:vAlign w:val="center"/>
          </w:tcPr>
          <w:p>
            <w:pPr>
              <w:pStyle w:val="0"/>
              <w:jc w:val="right"/>
            </w:pPr>
            <w:r>
              <w:rPr>
                <w:sz w:val="24"/>
              </w:rPr>
              <w:t xml:space="preserve">-5,3</w:t>
            </w:r>
          </w:p>
        </w:tc>
      </w:tr>
    </w:tbl>
    <w:p>
      <w:pPr>
        <w:pStyle w:val="0"/>
        <w:jc w:val="both"/>
      </w:pPr>
      <w:r>
        <w:rPr>
          <w:sz w:val="24"/>
        </w:rPr>
      </w:r>
    </w:p>
    <w:p>
      <w:pPr>
        <w:pStyle w:val="0"/>
        <w:ind w:firstLine="540"/>
        <w:jc w:val="both"/>
      </w:pPr>
      <w:r>
        <w:rPr>
          <w:sz w:val="24"/>
        </w:rPr>
        <w:t xml:space="preserve">К лесам, расположенным на землях обороны и безопасности, относятся леса Томского военного лесничества - 20,526 тыс. га, что составляет 0,07% всех лесов области. За период действия предыдущего лесного плана Томской области площадь этих лесов уменьшилась на 1149 га (5,3%) по причине приведения в соответствие площади земель обороны и безопасности с площадью, на которую осуществлена государственная регистрация права собственности Российской Федерации.</w:t>
      </w:r>
    </w:p>
    <w:p>
      <w:pPr>
        <w:pStyle w:val="0"/>
        <w:jc w:val="both"/>
      </w:pPr>
      <w:r>
        <w:rPr>
          <w:sz w:val="24"/>
        </w:rPr>
      </w:r>
    </w:p>
    <w:p>
      <w:pPr>
        <w:pStyle w:val="2"/>
        <w:outlineLvl w:val="3"/>
        <w:jc w:val="center"/>
      </w:pPr>
      <w:r>
        <w:rPr>
          <w:sz w:val="24"/>
        </w:rPr>
        <w:t xml:space="preserve">1.4.4. Сведения о распределении площади лесов, расположенных</w:t>
      </w:r>
    </w:p>
    <w:p>
      <w:pPr>
        <w:pStyle w:val="2"/>
        <w:jc w:val="center"/>
      </w:pPr>
      <w:r>
        <w:rPr>
          <w:sz w:val="24"/>
        </w:rPr>
        <w:t xml:space="preserve">на землях особо охраняемых природных территорий</w:t>
      </w:r>
    </w:p>
    <w:p>
      <w:pPr>
        <w:pStyle w:val="0"/>
        <w:jc w:val="both"/>
      </w:pPr>
      <w:r>
        <w:rPr>
          <w:sz w:val="24"/>
        </w:rPr>
      </w:r>
    </w:p>
    <w:p>
      <w:pPr>
        <w:pStyle w:val="0"/>
        <w:ind w:firstLine="540"/>
        <w:jc w:val="both"/>
      </w:pPr>
      <w:r>
        <w:rPr>
          <w:sz w:val="24"/>
        </w:rPr>
        <w:t xml:space="preserve">Леса, расположенные на землях особо охраняемых природных территорий (далее - ООПТ), в Томской области отсутствуют. Постановлением Правительства Российской Федерации от 16.12.2017 N 1563 "Об учреждении государственного природного заповедника "Васюганский" на территории Томской области в Бакчарском районе учрежден заповедник "Васюганский". Общая площадь заповедника составляет 8637 км</w:t>
      </w:r>
      <w:r>
        <w:rPr>
          <w:sz w:val="24"/>
          <w:vertAlign w:val="superscript"/>
        </w:rPr>
        <w:t xml:space="preserve">2</w:t>
      </w:r>
      <w:r>
        <w:rPr>
          <w:sz w:val="24"/>
        </w:rPr>
        <w:t xml:space="preserve">, из них 5090 км</w:t>
      </w:r>
      <w:r>
        <w:rPr>
          <w:sz w:val="24"/>
          <w:vertAlign w:val="superscript"/>
        </w:rPr>
        <w:t xml:space="preserve">2</w:t>
      </w:r>
      <w:r>
        <w:rPr>
          <w:sz w:val="24"/>
        </w:rPr>
        <w:t xml:space="preserve"> приходится на Томскую область. На момент разработки лесного плана Томской области Положение об ООПТ, в котором указаны границы и адрес, отсутствует. После утверждения Положения об ООПТ будут внесены изменения в государственный лесной реестр с целью присвоения категории земель "Леса, расположенные на землях ООПТ" к землям вышеуказанного ООПТ.</w:t>
      </w:r>
    </w:p>
    <w:p>
      <w:pPr>
        <w:pStyle w:val="0"/>
        <w:jc w:val="both"/>
      </w:pPr>
      <w:r>
        <w:rPr>
          <w:sz w:val="24"/>
        </w:rPr>
      </w:r>
    </w:p>
    <w:p>
      <w:pPr>
        <w:pStyle w:val="2"/>
        <w:outlineLvl w:val="3"/>
        <w:jc w:val="center"/>
      </w:pPr>
      <w:r>
        <w:rPr>
          <w:sz w:val="24"/>
        </w:rPr>
        <w:t xml:space="preserve">1.4.5. Сведения о распределении площади лесов,</w:t>
      </w:r>
    </w:p>
    <w:p>
      <w:pPr>
        <w:pStyle w:val="2"/>
        <w:jc w:val="center"/>
      </w:pPr>
      <w:r>
        <w:rPr>
          <w:sz w:val="24"/>
        </w:rPr>
        <w:t xml:space="preserve">расположенных на землях иных категорий</w:t>
      </w:r>
    </w:p>
    <w:p>
      <w:pPr>
        <w:pStyle w:val="0"/>
        <w:jc w:val="both"/>
      </w:pPr>
      <w:r>
        <w:rPr>
          <w:sz w:val="24"/>
        </w:rPr>
      </w:r>
    </w:p>
    <w:p>
      <w:pPr>
        <w:pStyle w:val="0"/>
        <w:ind w:firstLine="540"/>
        <w:jc w:val="both"/>
      </w:pPr>
      <w:r>
        <w:rPr>
          <w:sz w:val="24"/>
        </w:rPr>
        <w:t xml:space="preserve">Сведения о распределении лесов, расположенных на землях иных категорий, в разрезе административных районов Томской области, представлены в таблице 6.</w:t>
      </w:r>
    </w:p>
    <w:p>
      <w:pPr>
        <w:pStyle w:val="0"/>
        <w:jc w:val="both"/>
      </w:pPr>
      <w:r>
        <w:rPr>
          <w:sz w:val="24"/>
        </w:rPr>
      </w:r>
    </w:p>
    <w:p>
      <w:pPr>
        <w:pStyle w:val="0"/>
        <w:outlineLvl w:val="4"/>
        <w:jc w:val="right"/>
      </w:pPr>
      <w:r>
        <w:rPr>
          <w:sz w:val="24"/>
        </w:rPr>
        <w:t xml:space="preserve">Таблица 6</w:t>
      </w:r>
    </w:p>
    <w:p>
      <w:pPr>
        <w:pStyle w:val="0"/>
        <w:jc w:val="both"/>
      </w:pPr>
      <w:r>
        <w:rPr>
          <w:sz w:val="24"/>
        </w:rPr>
      </w:r>
    </w:p>
    <w:p>
      <w:pPr>
        <w:pStyle w:val="2"/>
        <w:jc w:val="center"/>
      </w:pPr>
      <w:r>
        <w:rPr>
          <w:sz w:val="24"/>
        </w:rPr>
        <w:t xml:space="preserve">Распределение площади лесов, расположенных на землях</w:t>
      </w:r>
    </w:p>
    <w:p>
      <w:pPr>
        <w:pStyle w:val="2"/>
        <w:jc w:val="center"/>
      </w:pPr>
      <w:r>
        <w:rPr>
          <w:sz w:val="24"/>
        </w:rPr>
        <w:t xml:space="preserve">иных категорий, по административным районам</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194"/>
        <w:gridCol w:w="1759"/>
        <w:gridCol w:w="3231"/>
        <w:gridCol w:w="1417"/>
      </w:tblGrid>
      <w:tr>
        <w:tc>
          <w:tcPr>
            <w:tcW w:w="454" w:type="dxa"/>
            <w:vAlign w:val="center"/>
            <w:vMerge w:val="restart"/>
          </w:tcPr>
          <w:p>
            <w:pPr>
              <w:pStyle w:val="0"/>
              <w:jc w:val="center"/>
            </w:pPr>
            <w:r>
              <w:rPr>
                <w:sz w:val="24"/>
              </w:rPr>
              <w:t xml:space="preserve">N п/п</w:t>
            </w:r>
          </w:p>
        </w:tc>
        <w:tc>
          <w:tcPr>
            <w:tcW w:w="2194" w:type="dxa"/>
            <w:vAlign w:val="center"/>
            <w:vMerge w:val="restart"/>
          </w:tcPr>
          <w:p>
            <w:pPr>
              <w:pStyle w:val="0"/>
              <w:jc w:val="center"/>
            </w:pPr>
            <w:r>
              <w:rPr>
                <w:sz w:val="24"/>
              </w:rPr>
              <w:t xml:space="preserve">Административный район</w:t>
            </w:r>
          </w:p>
        </w:tc>
        <w:tc>
          <w:tcPr>
            <w:tcW w:w="1759" w:type="dxa"/>
            <w:vAlign w:val="center"/>
            <w:vMerge w:val="restart"/>
          </w:tcPr>
          <w:p>
            <w:pPr>
              <w:pStyle w:val="0"/>
              <w:jc w:val="center"/>
            </w:pPr>
            <w:r>
              <w:rPr>
                <w:sz w:val="24"/>
              </w:rPr>
              <w:t xml:space="preserve">Леса, расположенные на землях иных категорий, га</w:t>
            </w:r>
          </w:p>
        </w:tc>
        <w:tc>
          <w:tcPr>
            <w:gridSpan w:val="2"/>
            <w:tcW w:w="4648" w:type="dxa"/>
            <w:vAlign w:val="center"/>
          </w:tcPr>
          <w:p>
            <w:pPr>
              <w:pStyle w:val="0"/>
              <w:jc w:val="center"/>
            </w:pPr>
            <w:r>
              <w:rPr>
                <w:sz w:val="24"/>
              </w:rPr>
              <w:t xml:space="preserve">По отношению к показателям предыдущего лесного плана Томской области</w:t>
            </w:r>
          </w:p>
        </w:tc>
      </w:tr>
      <w:tr>
        <w:tc>
          <w:tcPr>
            <w:vMerge w:val="continue"/>
          </w:tcPr>
          <w:p/>
        </w:tc>
        <w:tc>
          <w:tcPr>
            <w:vMerge w:val="continue"/>
          </w:tcPr>
          <w:p/>
        </w:tc>
        <w:tc>
          <w:tcPr>
            <w:vMerge w:val="continue"/>
          </w:tcPr>
          <w:p/>
        </w:tc>
        <w:tc>
          <w:tcPr>
            <w:tcW w:w="3231" w:type="dxa"/>
            <w:vAlign w:val="center"/>
          </w:tcPr>
          <w:p>
            <w:pPr>
              <w:pStyle w:val="0"/>
              <w:jc w:val="center"/>
            </w:pPr>
            <w:r>
              <w:rPr>
                <w:sz w:val="24"/>
              </w:rPr>
              <w:t xml:space="preserve">изменение площади, га</w:t>
            </w:r>
          </w:p>
        </w:tc>
        <w:tc>
          <w:tcPr>
            <w:tcW w:w="1417"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1</w:t>
            </w:r>
          </w:p>
        </w:tc>
        <w:tc>
          <w:tcPr>
            <w:tcW w:w="2194" w:type="dxa"/>
            <w:vAlign w:val="center"/>
          </w:tcPr>
          <w:p>
            <w:pPr>
              <w:pStyle w:val="0"/>
              <w:jc w:val="center"/>
            </w:pPr>
            <w:r>
              <w:rPr>
                <w:sz w:val="24"/>
              </w:rPr>
              <w:t xml:space="preserve">Томский район</w:t>
            </w:r>
          </w:p>
        </w:tc>
        <w:tc>
          <w:tcPr>
            <w:tcW w:w="1759" w:type="dxa"/>
            <w:vAlign w:val="center"/>
          </w:tcPr>
          <w:p>
            <w:pPr>
              <w:pStyle w:val="0"/>
              <w:jc w:val="center"/>
            </w:pPr>
            <w:r>
              <w:rPr>
                <w:sz w:val="24"/>
              </w:rPr>
              <w:t xml:space="preserve">0</w:t>
            </w:r>
          </w:p>
        </w:tc>
        <w:tc>
          <w:tcPr>
            <w:tcW w:w="3231" w:type="dxa"/>
            <w:vAlign w:val="center"/>
          </w:tcPr>
          <w:p>
            <w:pPr>
              <w:pStyle w:val="0"/>
              <w:jc w:val="center"/>
            </w:pPr>
            <w:r>
              <w:rPr>
                <w:sz w:val="24"/>
              </w:rPr>
              <w:t xml:space="preserve">- 223690</w:t>
            </w:r>
          </w:p>
        </w:tc>
        <w:tc>
          <w:tcPr>
            <w:tcW w:w="1417"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По состоянию на 01.01.2009 площадь лесов, расположенных на землях иных категорий, составляла 223690 га. Данная площадь состояла из земель, ранее находившихся во владении сельскохозяйственных организаций - межхозяйственного лесхоза "Томский" (Александровский, Корниловский сельские лесхозы). В период 2012 - 2014 годов данная территория включена в состав земель лесного фонда. По состоянию на 01.01.2018 лесов, расположенных на землях иных категорий, не имеется.</w:t>
      </w:r>
    </w:p>
    <w:p>
      <w:pPr>
        <w:pStyle w:val="0"/>
        <w:jc w:val="both"/>
      </w:pPr>
      <w:r>
        <w:rPr>
          <w:sz w:val="24"/>
        </w:rPr>
      </w:r>
    </w:p>
    <w:p>
      <w:pPr>
        <w:pStyle w:val="2"/>
        <w:outlineLvl w:val="2"/>
        <w:jc w:val="center"/>
      </w:pPr>
      <w:r>
        <w:rPr>
          <w:sz w:val="24"/>
        </w:rPr>
        <w:t xml:space="preserve">1.5. Сведения об источниках исходных данных,</w:t>
      </w:r>
    </w:p>
    <w:p>
      <w:pPr>
        <w:pStyle w:val="2"/>
        <w:jc w:val="center"/>
      </w:pPr>
      <w:r>
        <w:rPr>
          <w:sz w:val="24"/>
        </w:rPr>
        <w:t xml:space="preserve">используемых при разработке лесного</w:t>
      </w:r>
    </w:p>
    <w:p>
      <w:pPr>
        <w:pStyle w:val="2"/>
        <w:jc w:val="center"/>
      </w:pPr>
      <w:r>
        <w:rPr>
          <w:sz w:val="24"/>
        </w:rPr>
        <w:t xml:space="preserve">плана Томской области</w:t>
      </w:r>
    </w:p>
    <w:p>
      <w:pPr>
        <w:pStyle w:val="0"/>
        <w:jc w:val="both"/>
      </w:pPr>
      <w:r>
        <w:rPr>
          <w:sz w:val="24"/>
        </w:rPr>
      </w:r>
    </w:p>
    <w:p>
      <w:pPr>
        <w:pStyle w:val="0"/>
        <w:ind w:firstLine="540"/>
        <w:jc w:val="both"/>
      </w:pPr>
      <w:hyperlink w:history="0" w:anchor="P4101" w:tooltip="СВЕДЕНИЯ">
        <w:r>
          <w:rPr>
            <w:sz w:val="24"/>
            <w:color w:val="0000ff"/>
          </w:rPr>
          <w:t xml:space="preserve">Сведения</w:t>
        </w:r>
      </w:hyperlink>
      <w:r>
        <w:rPr>
          <w:sz w:val="24"/>
        </w:rPr>
        <w:t xml:space="preserve"> об источниках исходных данных, используемых при разработке лесного плана Томской области, приводятся в приложении 2 к настоящему лесному плану Томской области.</w:t>
      </w:r>
    </w:p>
    <w:p>
      <w:pPr>
        <w:pStyle w:val="0"/>
        <w:jc w:val="both"/>
      </w:pPr>
      <w:r>
        <w:rPr>
          <w:sz w:val="24"/>
        </w:rPr>
      </w:r>
    </w:p>
    <w:p>
      <w:pPr>
        <w:pStyle w:val="2"/>
        <w:outlineLvl w:val="2"/>
        <w:jc w:val="center"/>
      </w:pPr>
      <w:r>
        <w:rPr>
          <w:sz w:val="24"/>
        </w:rPr>
        <w:t xml:space="preserve">1.6. Лесорастительное районирование</w:t>
      </w:r>
    </w:p>
    <w:p>
      <w:pPr>
        <w:pStyle w:val="0"/>
        <w:jc w:val="both"/>
      </w:pPr>
      <w:r>
        <w:rPr>
          <w:sz w:val="24"/>
        </w:rPr>
      </w:r>
    </w:p>
    <w:p>
      <w:pPr>
        <w:pStyle w:val="0"/>
        <w:ind w:firstLine="540"/>
        <w:jc w:val="both"/>
      </w:pPr>
      <w:r>
        <w:rPr>
          <w:sz w:val="24"/>
        </w:rPr>
        <w:t xml:space="preserve">Согласно </w:t>
      </w:r>
      <w:r>
        <w:rPr>
          <w:sz w:val="24"/>
        </w:rPr>
        <w:t xml:space="preserve">Приказу</w:t>
      </w:r>
      <w:r>
        <w:rPr>
          <w:sz w:val="24"/>
        </w:rPr>
        <w:t xml:space="preserve"> Министерства природных ресурсов и экологии Российской Федерации от 18.08.2014 N 367 "Об утверждении Перечня лесорастительных зон Российской Федерации и Перечня лесных районов Российской Федерации" территория Томской области по лесорастительному районированию относится к Западно-Сибирскому среднетаежному равнинному району и Западно-Сибирскому южнотаежному равнинному району Таежной зоны.</w:t>
      </w:r>
    </w:p>
    <w:p>
      <w:pPr>
        <w:pStyle w:val="0"/>
        <w:spacing w:before="240" w:line-rule="auto"/>
        <w:ind w:firstLine="540"/>
        <w:jc w:val="both"/>
      </w:pPr>
      <w:r>
        <w:rPr>
          <w:sz w:val="24"/>
        </w:rPr>
        <w:t xml:space="preserve">К Западно-Сибирскому среднетаежному равнинному району относят: Александровский, Верхнекетский, Каргасокский (северная часть - с южной стороны ограничена координатами от 75°08'24" вд 58°39'00" сш до 78°16'48" вд 58°19'12" сш), Колпашевский, Парабельский (северная часть - с южной стороны ограничена координатами от 79°30'00" вд 58°11'24" сш до 80°37'12" вд 57°55'48" сш) муниципальные районы.</w:t>
      </w:r>
    </w:p>
    <w:p>
      <w:pPr>
        <w:pStyle w:val="0"/>
        <w:spacing w:before="240" w:line-rule="auto"/>
        <w:ind w:firstLine="540"/>
        <w:jc w:val="both"/>
      </w:pPr>
      <w:r>
        <w:rPr>
          <w:sz w:val="24"/>
        </w:rPr>
        <w:t xml:space="preserve">К Западно-Сибирскому южнотаежному равнинному району относят: Асиновский, Бакчарский, Зырянский, Каргасокский (южная часть - ограничена с севера Западно-Сибирским среднетаежным равнинным районом), Кожевниковский, Кривошеинский, Молчановский, Парабельский (южная часть - ограничена с севера Западно-Сибирским среднетаежным равнинным районом), Первомайский, Тегульдетский, Томский, Чаинский, Шегарский муниципальные районы.</w:t>
      </w:r>
    </w:p>
    <w:p>
      <w:pPr>
        <w:pStyle w:val="0"/>
        <w:spacing w:before="240" w:line-rule="auto"/>
        <w:ind w:firstLine="540"/>
        <w:jc w:val="both"/>
      </w:pPr>
      <w:r>
        <w:rPr>
          <w:sz w:val="24"/>
        </w:rPr>
        <w:t xml:space="preserve">На территории Томской области общая площадь лесов по данным государственного лесного реестра на 01.01.2018 составляет 28798,9 тыс. га, площадь Западно-Сибирского среднетаежного равнинного района составляет 16368,1 тыс. га, а площадь Западно-Сибирского южнотаежного равнинного района - 12430,8 тыс. га. Сведения о распределении площади лесов по лесничествам, лесорастительным зонам и лесным районам приводятся в </w:t>
      </w:r>
      <w:hyperlink w:history="0" w:anchor="P4147" w:tooltip="ЛЕСОРАСТИТЕЛЬНОЕ РАЙОНИРОВАНИЕ">
        <w:r>
          <w:rPr>
            <w:sz w:val="24"/>
            <w:color w:val="0000ff"/>
          </w:rPr>
          <w:t xml:space="preserve">приложении 3</w:t>
        </w:r>
      </w:hyperlink>
      <w:r>
        <w:rPr>
          <w:sz w:val="24"/>
        </w:rPr>
        <w:t xml:space="preserve"> к настоящему лесному плану Томской области.</w:t>
      </w:r>
    </w:p>
    <w:p>
      <w:pPr>
        <w:pStyle w:val="0"/>
        <w:jc w:val="both"/>
      </w:pPr>
      <w:r>
        <w:rPr>
          <w:sz w:val="24"/>
        </w:rPr>
      </w:r>
    </w:p>
    <w:p>
      <w:pPr>
        <w:pStyle w:val="2"/>
        <w:outlineLvl w:val="2"/>
        <w:jc w:val="center"/>
      </w:pPr>
      <w:r>
        <w:rPr>
          <w:sz w:val="24"/>
        </w:rPr>
        <w:t xml:space="preserve">1.7. Анализ существующего распределения и динамика</w:t>
      </w:r>
    </w:p>
    <w:p>
      <w:pPr>
        <w:pStyle w:val="2"/>
        <w:jc w:val="center"/>
      </w:pPr>
      <w:r>
        <w:rPr>
          <w:sz w:val="24"/>
        </w:rPr>
        <w:t xml:space="preserve">распределения площади лесов и состава лесов по целевому</w:t>
      </w:r>
    </w:p>
    <w:p>
      <w:pPr>
        <w:pStyle w:val="2"/>
        <w:jc w:val="center"/>
      </w:pPr>
      <w:r>
        <w:rPr>
          <w:sz w:val="24"/>
        </w:rPr>
        <w:t xml:space="preserve">назначению и категориям защитных лесов, сведения об</w:t>
      </w:r>
    </w:p>
    <w:p>
      <w:pPr>
        <w:pStyle w:val="2"/>
        <w:jc w:val="center"/>
      </w:pPr>
      <w:r>
        <w:rPr>
          <w:sz w:val="24"/>
        </w:rPr>
        <w:t xml:space="preserve">изменении категорий защитности лесов за период</w:t>
      </w:r>
    </w:p>
    <w:p>
      <w:pPr>
        <w:pStyle w:val="2"/>
        <w:jc w:val="center"/>
      </w:pPr>
      <w:r>
        <w:rPr>
          <w:sz w:val="24"/>
        </w:rPr>
        <w:t xml:space="preserve">действия предыдущего лесного плана Томской области</w:t>
      </w:r>
    </w:p>
    <w:p>
      <w:pPr>
        <w:pStyle w:val="0"/>
        <w:jc w:val="both"/>
      </w:pPr>
      <w:r>
        <w:rPr>
          <w:sz w:val="24"/>
        </w:rPr>
      </w:r>
    </w:p>
    <w:p>
      <w:pPr>
        <w:pStyle w:val="0"/>
        <w:ind w:firstLine="540"/>
        <w:jc w:val="both"/>
      </w:pPr>
      <w:r>
        <w:rPr>
          <w:sz w:val="24"/>
        </w:rPr>
        <w:t xml:space="preserve">Распределение площади лесов и состава лесов по целевому назначению по данным государственного лесного реестра на 01.01.2018, а также </w:t>
      </w:r>
      <w:hyperlink w:history="0" w:anchor="P4548" w:tooltip="АНАЛИЗ">
        <w:r>
          <w:rPr>
            <w:sz w:val="24"/>
            <w:color w:val="0000ff"/>
          </w:rPr>
          <w:t xml:space="preserve">анализ</w:t>
        </w:r>
      </w:hyperlink>
      <w:r>
        <w:rPr>
          <w:sz w:val="24"/>
        </w:rPr>
        <w:t xml:space="preserve"> существующего распределения и динамики распределения площади лесов по целевому назначению в разрезе защитных и эксплуатационных лесов за период действия предыдущего лесного плана Томской области приводятся в приложении 4 к настоящему лесному плану Томской области.</w:t>
      </w:r>
    </w:p>
    <w:p>
      <w:pPr>
        <w:pStyle w:val="0"/>
        <w:spacing w:before="240" w:line-rule="auto"/>
        <w:ind w:firstLine="540"/>
        <w:jc w:val="both"/>
      </w:pPr>
      <w:r>
        <w:rPr>
          <w:sz w:val="24"/>
        </w:rPr>
        <w:t xml:space="preserve">За период действия предыдущего лесного плана Томской области в лесном фонде произошли следующие изменения:</w:t>
      </w:r>
    </w:p>
    <w:p>
      <w:pPr>
        <w:pStyle w:val="0"/>
        <w:spacing w:before="240" w:line-rule="auto"/>
        <w:ind w:firstLine="540"/>
        <w:jc w:val="both"/>
      </w:pPr>
      <w:r>
        <w:rPr>
          <w:sz w:val="24"/>
        </w:rPr>
        <w:t xml:space="preserve">- общая площадь лесов увеличилась на 168,3 тыс. га (на 0,6%), в том числе площадь защитных лесов уменьшилась на 50,6 тыс. га (на 0,2%), а площадь эксплуатационных лесов увеличилась на 218,9 тыс. га (на 0,8%);</w:t>
      </w:r>
    </w:p>
    <w:p>
      <w:pPr>
        <w:pStyle w:val="0"/>
        <w:spacing w:before="240" w:line-rule="auto"/>
        <w:ind w:firstLine="540"/>
        <w:jc w:val="both"/>
      </w:pPr>
      <w:r>
        <w:rPr>
          <w:sz w:val="24"/>
        </w:rPr>
        <w:t xml:space="preserve">- площади лесных земель увеличились на 123,4 тыс. га (на 0,4%), при этом в защитных лесах произошло увеличение лесных земель на 1,1 тыс. га (на 0,004%), а в эксплуатационных лесах на 122,3 тыс. га (на 0,4%);</w:t>
      </w:r>
    </w:p>
    <w:p>
      <w:pPr>
        <w:pStyle w:val="0"/>
        <w:spacing w:before="240" w:line-rule="auto"/>
        <w:ind w:firstLine="540"/>
        <w:jc w:val="both"/>
      </w:pPr>
      <w:r>
        <w:rPr>
          <w:sz w:val="24"/>
        </w:rPr>
        <w:t xml:space="preserve">- площади покрытых лесной растительностью земель увеличились на 34,2 тыс. га (на 0,1%), при этом в защитных лесах покрытые лесом земли уменьшились на 52,5 тыс. га, (на 0,2%), а в эксплуатационных лесах увеличились на 86,7 тыс. га (на 0,3%);</w:t>
      </w:r>
    </w:p>
    <w:p>
      <w:pPr>
        <w:pStyle w:val="0"/>
        <w:spacing w:before="240" w:line-rule="auto"/>
        <w:ind w:firstLine="540"/>
        <w:jc w:val="both"/>
      </w:pPr>
      <w:r>
        <w:rPr>
          <w:sz w:val="24"/>
        </w:rPr>
        <w:t xml:space="preserve">- общая площадь лесных культур увеличилась на 2,3 тыс. га (на 0,008%), в эксплуатационных лесах - 2,6 тыс. га (на 0,009%), а в защитных лесах произошло сокращение на 0,3 тыс. га (на 0,001%);</w:t>
      </w:r>
    </w:p>
    <w:p>
      <w:pPr>
        <w:pStyle w:val="0"/>
        <w:spacing w:before="240" w:line-rule="auto"/>
        <w:ind w:firstLine="540"/>
        <w:jc w:val="both"/>
      </w:pPr>
      <w:r>
        <w:rPr>
          <w:sz w:val="24"/>
        </w:rPr>
        <w:t xml:space="preserve">- площадь несомкнувшихся лесных культур уменьшилась на 1 тыс. га (на 0,003%), при этом в защитных лесах площадь несомкнувшихся лесных культур сократилась на 0,3 тыс. га (на 0,001%), а в эксплуатационных лесах уменьшилась на 0,7 тыс. га (на 0,002%);</w:t>
      </w:r>
    </w:p>
    <w:p>
      <w:pPr>
        <w:pStyle w:val="0"/>
        <w:spacing w:before="240" w:line-rule="auto"/>
        <w:ind w:firstLine="540"/>
        <w:jc w:val="both"/>
      </w:pPr>
      <w:r>
        <w:rPr>
          <w:sz w:val="24"/>
        </w:rPr>
        <w:t xml:space="preserve">- площадь лесных питомников и плантаций уменьшилась в целом по области на 0,1 тыс. га (на 0,0003%);</w:t>
      </w:r>
    </w:p>
    <w:p>
      <w:pPr>
        <w:pStyle w:val="0"/>
        <w:spacing w:before="240" w:line-rule="auto"/>
        <w:ind w:firstLine="540"/>
        <w:jc w:val="both"/>
      </w:pPr>
      <w:r>
        <w:rPr>
          <w:sz w:val="24"/>
        </w:rPr>
        <w:t xml:space="preserve">- фонд лесовосстановления (гари, погибшие насаждения, вырубки, прогалины и пустыри) увеличился на 123,4 тыс. га (на 0,4%), в том числе в защитных лесах - на 1,1 тыс. га (на 0,004%), в эксплуатационных - на 122,3 тыс. га (на 0,4%), при этом:</w:t>
      </w:r>
    </w:p>
    <w:p>
      <w:pPr>
        <w:pStyle w:val="0"/>
        <w:spacing w:before="240" w:line-rule="auto"/>
        <w:ind w:firstLine="540"/>
        <w:jc w:val="both"/>
      </w:pPr>
      <w:r>
        <w:rPr>
          <w:sz w:val="24"/>
        </w:rPr>
        <w:t xml:space="preserve">- общая площадь гарей, погибших насаждений сократилась на 0,8 тыс. га (на 0,002%), в защитных лесах произошло увеличение на 0,3 тыс. га (на 0,001%), а в эксплуатационных уменьшение на 1,1 тыс. га (на 0,003%);</w:t>
      </w:r>
    </w:p>
    <w:p>
      <w:pPr>
        <w:pStyle w:val="0"/>
        <w:spacing w:before="240" w:line-rule="auto"/>
        <w:ind w:firstLine="540"/>
        <w:jc w:val="both"/>
      </w:pPr>
      <w:r>
        <w:rPr>
          <w:sz w:val="24"/>
        </w:rPr>
        <w:t xml:space="preserve">- площадь вырубок увеличилась на 124,2 тыс. га (на 0,4%), в том числе в защитных лесах на 0,8 тыс. га (на 0,002%), в эксплуатационных - на 123,4 тыс. га (на 0,4%);</w:t>
      </w:r>
    </w:p>
    <w:p>
      <w:pPr>
        <w:pStyle w:val="0"/>
        <w:spacing w:before="240" w:line-rule="auto"/>
        <w:ind w:firstLine="540"/>
        <w:jc w:val="both"/>
      </w:pPr>
      <w:r>
        <w:rPr>
          <w:sz w:val="24"/>
        </w:rPr>
        <w:t xml:space="preserve">- площадь нелесных земель в целом возросла на 11,3 тыс. га (на 0,04%), в защитных лесах - на 1,2 тыс. га (на 0,004%), а в эксплуатационных лесах - на 10,1 тыс. га (на 0,04%).</w:t>
      </w:r>
    </w:p>
    <w:p>
      <w:pPr>
        <w:pStyle w:val="0"/>
        <w:jc w:val="both"/>
      </w:pPr>
      <w:r>
        <w:rPr>
          <w:sz w:val="24"/>
        </w:rPr>
      </w:r>
    </w:p>
    <w:p>
      <w:pPr>
        <w:pStyle w:val="2"/>
        <w:outlineLvl w:val="2"/>
        <w:jc w:val="center"/>
      </w:pPr>
      <w:r>
        <w:rPr>
          <w:sz w:val="24"/>
        </w:rPr>
        <w:t xml:space="preserve">1.8. Сведения о лесах, расположенных в границах</w:t>
      </w:r>
    </w:p>
    <w:p>
      <w:pPr>
        <w:pStyle w:val="2"/>
        <w:jc w:val="center"/>
      </w:pPr>
      <w:r>
        <w:rPr>
          <w:sz w:val="24"/>
        </w:rPr>
        <w:t xml:space="preserve">особо охраняемых природных территорий</w:t>
      </w:r>
    </w:p>
    <w:p>
      <w:pPr>
        <w:pStyle w:val="0"/>
        <w:jc w:val="both"/>
      </w:pPr>
      <w:r>
        <w:rPr>
          <w:sz w:val="24"/>
        </w:rPr>
      </w:r>
    </w:p>
    <w:p>
      <w:pPr>
        <w:pStyle w:val="0"/>
        <w:ind w:firstLine="540"/>
        <w:jc w:val="both"/>
      </w:pPr>
      <w:hyperlink w:history="0" w:anchor="P5204" w:tooltip="СВЕДЕНИЯ">
        <w:r>
          <w:rPr>
            <w:sz w:val="24"/>
            <w:color w:val="0000ff"/>
          </w:rPr>
          <w:t xml:space="preserve">Сведения</w:t>
        </w:r>
      </w:hyperlink>
      <w:r>
        <w:rPr>
          <w:sz w:val="24"/>
        </w:rPr>
        <w:t xml:space="preserve"> о лесах, расположенных в границах ООПТ, приводятся в приложении 5 к настоящему лесному плану Томской области.</w:t>
      </w:r>
    </w:p>
    <w:p>
      <w:pPr>
        <w:pStyle w:val="0"/>
        <w:spacing w:before="240" w:line-rule="auto"/>
        <w:ind w:firstLine="540"/>
        <w:jc w:val="both"/>
      </w:pPr>
      <w:r>
        <w:rPr>
          <w:sz w:val="24"/>
        </w:rPr>
        <w:t xml:space="preserve">Всего на территории Томской области оформлено (имеют местоположение) 66 ООПТ, находящихся на землях лесного фонда на общей площади 1133,8 тыс. га:</w:t>
      </w:r>
    </w:p>
    <w:p>
      <w:pPr>
        <w:pStyle w:val="0"/>
        <w:spacing w:before="240" w:line-rule="auto"/>
        <w:ind w:firstLine="540"/>
        <w:jc w:val="both"/>
      </w:pPr>
      <w:r>
        <w:rPr>
          <w:sz w:val="24"/>
        </w:rPr>
        <w:t xml:space="preserve">- заказники - 16 территорий (1110,4 тыс. га);</w:t>
      </w:r>
    </w:p>
    <w:p>
      <w:pPr>
        <w:pStyle w:val="0"/>
        <w:spacing w:before="240" w:line-rule="auto"/>
        <w:ind w:firstLine="540"/>
        <w:jc w:val="both"/>
      </w:pPr>
      <w:r>
        <w:rPr>
          <w:sz w:val="24"/>
        </w:rPr>
        <w:t xml:space="preserve">- памятники природы - 50 территорий (23,4 тыс. га).</w:t>
      </w:r>
    </w:p>
    <w:p>
      <w:pPr>
        <w:pStyle w:val="0"/>
        <w:jc w:val="both"/>
      </w:pPr>
      <w:r>
        <w:rPr>
          <w:sz w:val="24"/>
        </w:rPr>
      </w:r>
    </w:p>
    <w:p>
      <w:pPr>
        <w:pStyle w:val="2"/>
        <w:outlineLvl w:val="2"/>
        <w:jc w:val="center"/>
      </w:pPr>
      <w:r>
        <w:rPr>
          <w:sz w:val="24"/>
        </w:rPr>
        <w:t xml:space="preserve">1.9. Методологические и методические особенности</w:t>
      </w:r>
    </w:p>
    <w:p>
      <w:pPr>
        <w:pStyle w:val="2"/>
        <w:jc w:val="center"/>
      </w:pPr>
      <w:r>
        <w:rPr>
          <w:sz w:val="24"/>
        </w:rPr>
        <w:t xml:space="preserve">разработки лесного плана Томской области</w:t>
      </w:r>
    </w:p>
    <w:p>
      <w:pPr>
        <w:pStyle w:val="0"/>
        <w:jc w:val="both"/>
      </w:pPr>
      <w:r>
        <w:rPr>
          <w:sz w:val="24"/>
        </w:rPr>
      </w:r>
    </w:p>
    <w:p>
      <w:pPr>
        <w:pStyle w:val="0"/>
        <w:ind w:firstLine="540"/>
        <w:jc w:val="both"/>
      </w:pPr>
      <w:r>
        <w:rPr>
          <w:sz w:val="24"/>
        </w:rPr>
        <w:t xml:space="preserve">Методологические и методические </w:t>
      </w:r>
      <w:hyperlink w:history="0" w:anchor="P5834" w:tooltip="МЕТОДОЛОГИЧЕСКИЕ И МЕТОДИЧЕСКИЕ ОСОБЕННОСТИ">
        <w:r>
          <w:rPr>
            <w:sz w:val="24"/>
            <w:color w:val="0000ff"/>
          </w:rPr>
          <w:t xml:space="preserve">особенности</w:t>
        </w:r>
      </w:hyperlink>
      <w:r>
        <w:rPr>
          <w:sz w:val="24"/>
        </w:rPr>
        <w:t xml:space="preserve"> разработки лесного плана Томской области приведены в приложении 6 к настоящему лесному плану Томской области.</w:t>
      </w:r>
    </w:p>
    <w:p>
      <w:pPr>
        <w:pStyle w:val="0"/>
        <w:jc w:val="both"/>
      </w:pPr>
      <w:r>
        <w:rPr>
          <w:sz w:val="24"/>
        </w:rPr>
      </w:r>
    </w:p>
    <w:p>
      <w:pPr>
        <w:pStyle w:val="2"/>
        <w:outlineLvl w:val="1"/>
        <w:jc w:val="center"/>
      </w:pPr>
      <w:r>
        <w:rPr>
          <w:sz w:val="24"/>
        </w:rPr>
        <w:t xml:space="preserve">II. Оценка организации использования лесов, выполнения</w:t>
      </w:r>
    </w:p>
    <w:p>
      <w:pPr>
        <w:pStyle w:val="2"/>
        <w:jc w:val="center"/>
      </w:pPr>
      <w:r>
        <w:rPr>
          <w:sz w:val="24"/>
        </w:rPr>
        <w:t xml:space="preserve">мероприятий по охране, защите, воспроизводству лесов</w:t>
      </w:r>
    </w:p>
    <w:p>
      <w:pPr>
        <w:pStyle w:val="2"/>
        <w:jc w:val="center"/>
      </w:pPr>
      <w:r>
        <w:rPr>
          <w:sz w:val="24"/>
        </w:rPr>
        <w:t xml:space="preserve">и изменения характеристик лесов за период действия</w:t>
      </w:r>
    </w:p>
    <w:p>
      <w:pPr>
        <w:pStyle w:val="2"/>
        <w:jc w:val="center"/>
      </w:pPr>
      <w:r>
        <w:rPr>
          <w:sz w:val="24"/>
        </w:rPr>
        <w:t xml:space="preserve">предыдущего лесного плана Томской области</w:t>
      </w:r>
    </w:p>
    <w:p>
      <w:pPr>
        <w:pStyle w:val="0"/>
        <w:jc w:val="both"/>
      </w:pPr>
      <w:r>
        <w:rPr>
          <w:sz w:val="24"/>
        </w:rPr>
      </w:r>
    </w:p>
    <w:bookmarkStart w:id="678" w:name="P678"/>
    <w:bookmarkEnd w:id="678"/>
    <w:p>
      <w:pPr>
        <w:pStyle w:val="2"/>
        <w:outlineLvl w:val="2"/>
        <w:jc w:val="center"/>
      </w:pPr>
      <w:r>
        <w:rPr>
          <w:sz w:val="24"/>
        </w:rPr>
        <w:t xml:space="preserve">2.1. Оценка достижения планируемых объемов использования</w:t>
      </w:r>
    </w:p>
    <w:p>
      <w:pPr>
        <w:pStyle w:val="2"/>
        <w:jc w:val="center"/>
      </w:pPr>
      <w:r>
        <w:rPr>
          <w:sz w:val="24"/>
        </w:rPr>
        <w:t xml:space="preserve">лесов по видам использования лесов за период действия</w:t>
      </w:r>
    </w:p>
    <w:p>
      <w:pPr>
        <w:pStyle w:val="2"/>
        <w:jc w:val="center"/>
      </w:pPr>
      <w:r>
        <w:rPr>
          <w:sz w:val="24"/>
        </w:rPr>
        <w:t xml:space="preserve">предыдущего лесного плана Томской области</w:t>
      </w:r>
    </w:p>
    <w:p>
      <w:pPr>
        <w:pStyle w:val="0"/>
        <w:jc w:val="both"/>
      </w:pPr>
      <w:r>
        <w:rPr>
          <w:sz w:val="24"/>
        </w:rPr>
      </w:r>
    </w:p>
    <w:p>
      <w:pPr>
        <w:pStyle w:val="0"/>
        <w:ind w:firstLine="540"/>
        <w:jc w:val="both"/>
      </w:pPr>
      <w:r>
        <w:rPr>
          <w:sz w:val="24"/>
        </w:rPr>
        <w:t xml:space="preserve">Использование лесов области за период действия предыдущего лесного плана Томской области осуществлялось в соответствии со </w:t>
      </w:r>
      <w:r>
        <w:rPr>
          <w:sz w:val="24"/>
        </w:rPr>
        <w:t xml:space="preserve">ст. 25</w:t>
      </w:r>
      <w:r>
        <w:rPr>
          <w:sz w:val="24"/>
        </w:rPr>
        <w:t xml:space="preserve"> Лесного кодекса Российской Федерации и на основании действующих нормативных и правовых актов, регламентирующих виды использования лесов.</w:t>
      </w:r>
    </w:p>
    <w:p>
      <w:pPr>
        <w:pStyle w:val="0"/>
        <w:spacing w:before="240" w:line-rule="auto"/>
        <w:ind w:firstLine="540"/>
        <w:jc w:val="both"/>
      </w:pPr>
      <w:r>
        <w:rPr>
          <w:sz w:val="24"/>
        </w:rPr>
        <w:t xml:space="preserve">Предыдущим лесным планом были запланированы 14 видов использования лесов, предусмотренных </w:t>
      </w:r>
      <w:r>
        <w:rPr>
          <w:sz w:val="24"/>
        </w:rPr>
        <w:t xml:space="preserve">ст. 25</w:t>
      </w:r>
      <w:r>
        <w:rPr>
          <w:sz w:val="24"/>
        </w:rPr>
        <w:t xml:space="preserve"> Лесного кодекса Российской Федерации (Таблица 7).</w:t>
      </w:r>
    </w:p>
    <w:p>
      <w:pPr>
        <w:pStyle w:val="0"/>
        <w:jc w:val="both"/>
      </w:pPr>
      <w:r>
        <w:rPr>
          <w:sz w:val="24"/>
        </w:rPr>
      </w:r>
    </w:p>
    <w:p>
      <w:pPr>
        <w:pStyle w:val="0"/>
        <w:outlineLvl w:val="3"/>
        <w:jc w:val="right"/>
      </w:pPr>
      <w:r>
        <w:rPr>
          <w:sz w:val="24"/>
        </w:rPr>
        <w:t xml:space="preserve">Таблица 7</w:t>
      </w:r>
    </w:p>
    <w:p>
      <w:pPr>
        <w:pStyle w:val="0"/>
        <w:jc w:val="both"/>
      </w:pPr>
      <w:r>
        <w:rPr>
          <w:sz w:val="24"/>
        </w:rPr>
      </w:r>
    </w:p>
    <w:bookmarkStart w:id="687" w:name="P687"/>
    <w:bookmarkEnd w:id="687"/>
    <w:p>
      <w:pPr>
        <w:pStyle w:val="2"/>
        <w:jc w:val="center"/>
      </w:pPr>
      <w:r>
        <w:rPr>
          <w:sz w:val="24"/>
        </w:rPr>
        <w:t xml:space="preserve">Анализ достижения плановых показателей по использованию</w:t>
      </w:r>
    </w:p>
    <w:p>
      <w:pPr>
        <w:pStyle w:val="2"/>
        <w:jc w:val="center"/>
      </w:pPr>
      <w:r>
        <w:rPr>
          <w:sz w:val="24"/>
        </w:rPr>
        <w:t xml:space="preserve">лесов за период действия предыдущего лесного плана</w:t>
      </w:r>
    </w:p>
    <w:p>
      <w:pPr>
        <w:pStyle w:val="2"/>
        <w:jc w:val="center"/>
      </w:pPr>
      <w:r>
        <w:rPr>
          <w:sz w:val="24"/>
        </w:rPr>
        <w:t xml:space="preserve">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69"/>
        <w:gridCol w:w="1077"/>
        <w:gridCol w:w="1954"/>
        <w:gridCol w:w="1474"/>
        <w:gridCol w:w="1669"/>
      </w:tblGrid>
      <w:tr>
        <w:tc>
          <w:tcPr>
            <w:tcW w:w="2869" w:type="dxa"/>
            <w:vAlign w:val="center"/>
            <w:vMerge w:val="restart"/>
          </w:tcPr>
          <w:p>
            <w:pPr>
              <w:pStyle w:val="0"/>
              <w:jc w:val="center"/>
            </w:pPr>
            <w:r>
              <w:rPr>
                <w:sz w:val="24"/>
              </w:rPr>
              <w:t xml:space="preserve">Виды использования лесов</w:t>
            </w:r>
          </w:p>
        </w:tc>
        <w:tc>
          <w:tcPr>
            <w:tcW w:w="1077" w:type="dxa"/>
            <w:vAlign w:val="center"/>
            <w:vMerge w:val="restart"/>
          </w:tcPr>
          <w:p>
            <w:pPr>
              <w:pStyle w:val="0"/>
              <w:jc w:val="center"/>
            </w:pPr>
            <w:r>
              <w:rPr>
                <w:sz w:val="24"/>
              </w:rPr>
              <w:t xml:space="preserve">Единица изменения</w:t>
            </w:r>
          </w:p>
        </w:tc>
        <w:tc>
          <w:tcPr>
            <w:gridSpan w:val="2"/>
            <w:tcW w:w="3428" w:type="dxa"/>
            <w:vAlign w:val="center"/>
          </w:tcPr>
          <w:p>
            <w:pPr>
              <w:pStyle w:val="0"/>
              <w:jc w:val="center"/>
            </w:pPr>
            <w:r>
              <w:rPr>
                <w:sz w:val="24"/>
              </w:rPr>
              <w:t xml:space="preserve">Объемы использования лесов</w:t>
            </w:r>
          </w:p>
        </w:tc>
        <w:tc>
          <w:tcPr>
            <w:tcW w:w="1669" w:type="dxa"/>
            <w:vAlign w:val="center"/>
            <w:vMerge w:val="restart"/>
          </w:tcPr>
          <w:p>
            <w:pPr>
              <w:pStyle w:val="0"/>
              <w:jc w:val="center"/>
            </w:pPr>
            <w:r>
              <w:rPr>
                <w:sz w:val="24"/>
              </w:rPr>
              <w:t xml:space="preserve">Доля достижения за период действия предыдущего лесного плана Томской области, %</w:t>
            </w:r>
          </w:p>
        </w:tc>
      </w:tr>
      <w:tr>
        <w:tc>
          <w:tcPr>
            <w:vMerge w:val="continue"/>
          </w:tcPr>
          <w:p/>
        </w:tc>
        <w:tc>
          <w:tcPr>
            <w:vMerge w:val="continue"/>
          </w:tcPr>
          <w:p/>
        </w:tc>
        <w:tc>
          <w:tcPr>
            <w:tcW w:w="1954" w:type="dxa"/>
            <w:vAlign w:val="center"/>
          </w:tcPr>
          <w:p>
            <w:pPr>
              <w:pStyle w:val="0"/>
              <w:jc w:val="center"/>
            </w:pPr>
            <w:r>
              <w:rPr>
                <w:sz w:val="24"/>
              </w:rPr>
              <w:t xml:space="preserve">запланированные на период действия предыдущего лесного плана Томской области</w:t>
            </w:r>
          </w:p>
        </w:tc>
        <w:tc>
          <w:tcPr>
            <w:tcW w:w="1474" w:type="dxa"/>
            <w:vAlign w:val="center"/>
          </w:tcPr>
          <w:p>
            <w:pPr>
              <w:pStyle w:val="0"/>
              <w:jc w:val="center"/>
            </w:pPr>
            <w:r>
              <w:rPr>
                <w:sz w:val="24"/>
              </w:rPr>
              <w:t xml:space="preserve">фактические за период действия предыдущего лесного плана Томской области</w:t>
            </w:r>
          </w:p>
        </w:tc>
        <w:tc>
          <w:tcPr>
            <w:vMerge w:val="continue"/>
          </w:tcPr>
          <w:p/>
        </w:tc>
      </w:tr>
      <w:tr>
        <w:tc>
          <w:tcPr>
            <w:tcW w:w="2869" w:type="dxa"/>
            <w:vAlign w:val="center"/>
          </w:tcPr>
          <w:p>
            <w:pPr>
              <w:pStyle w:val="0"/>
              <w:jc w:val="center"/>
            </w:pPr>
            <w:r>
              <w:rPr>
                <w:sz w:val="24"/>
              </w:rPr>
              <w:t xml:space="preserve">1</w:t>
            </w:r>
          </w:p>
        </w:tc>
        <w:tc>
          <w:tcPr>
            <w:tcW w:w="1077" w:type="dxa"/>
            <w:vAlign w:val="center"/>
          </w:tcPr>
          <w:p>
            <w:pPr>
              <w:pStyle w:val="0"/>
              <w:jc w:val="center"/>
            </w:pPr>
            <w:r>
              <w:rPr>
                <w:sz w:val="24"/>
              </w:rPr>
              <w:t xml:space="preserve">2</w:t>
            </w:r>
          </w:p>
        </w:tc>
        <w:tc>
          <w:tcPr>
            <w:tcW w:w="1954" w:type="dxa"/>
            <w:vAlign w:val="center"/>
          </w:tcPr>
          <w:p>
            <w:pPr>
              <w:pStyle w:val="0"/>
              <w:jc w:val="center"/>
            </w:pPr>
            <w:r>
              <w:rPr>
                <w:sz w:val="24"/>
              </w:rPr>
              <w:t xml:space="preserve">3</w:t>
            </w:r>
          </w:p>
        </w:tc>
        <w:tc>
          <w:tcPr>
            <w:tcW w:w="1474" w:type="dxa"/>
            <w:vAlign w:val="center"/>
          </w:tcPr>
          <w:p>
            <w:pPr>
              <w:pStyle w:val="0"/>
              <w:jc w:val="center"/>
            </w:pPr>
            <w:r>
              <w:rPr>
                <w:sz w:val="24"/>
              </w:rPr>
              <w:t xml:space="preserve">4</w:t>
            </w:r>
          </w:p>
        </w:tc>
        <w:tc>
          <w:tcPr>
            <w:tcW w:w="1669" w:type="dxa"/>
            <w:vAlign w:val="center"/>
          </w:tcPr>
          <w:p>
            <w:pPr>
              <w:pStyle w:val="0"/>
              <w:jc w:val="center"/>
            </w:pPr>
            <w:r>
              <w:rPr>
                <w:sz w:val="24"/>
              </w:rPr>
              <w:t xml:space="preserve">5</w:t>
            </w:r>
          </w:p>
        </w:tc>
      </w:tr>
      <w:tr>
        <w:tc>
          <w:tcPr>
            <w:tcW w:w="2869" w:type="dxa"/>
            <w:vAlign w:val="center"/>
          </w:tcPr>
          <w:p>
            <w:pPr>
              <w:pStyle w:val="0"/>
            </w:pPr>
            <w:r>
              <w:rPr>
                <w:sz w:val="24"/>
              </w:rPr>
              <w:t xml:space="preserve">Заготовка древесины</w:t>
            </w:r>
          </w:p>
        </w:tc>
        <w:tc>
          <w:tcPr>
            <w:tcW w:w="1077" w:type="dxa"/>
            <w:vAlign w:val="center"/>
          </w:tcPr>
          <w:p>
            <w:pPr>
              <w:pStyle w:val="0"/>
              <w:jc w:val="center"/>
            </w:pPr>
            <w:r>
              <w:rPr>
                <w:sz w:val="24"/>
              </w:rPr>
              <w:t xml:space="preserve">тыс. м</w:t>
            </w:r>
            <w:r>
              <w:rPr>
                <w:sz w:val="24"/>
                <w:vertAlign w:val="superscript"/>
              </w:rPr>
              <w:t xml:space="preserve">3</w:t>
            </w:r>
          </w:p>
        </w:tc>
        <w:tc>
          <w:tcPr>
            <w:tcW w:w="1954" w:type="dxa"/>
            <w:vAlign w:val="center"/>
          </w:tcPr>
          <w:p>
            <w:pPr>
              <w:pStyle w:val="0"/>
              <w:jc w:val="center"/>
            </w:pPr>
            <w:r>
              <w:rPr>
                <w:sz w:val="24"/>
              </w:rPr>
              <w:t xml:space="preserve">54061,0</w:t>
            </w:r>
          </w:p>
        </w:tc>
        <w:tc>
          <w:tcPr>
            <w:tcW w:w="1474" w:type="dxa"/>
            <w:vAlign w:val="center"/>
          </w:tcPr>
          <w:p>
            <w:pPr>
              <w:pStyle w:val="0"/>
              <w:jc w:val="center"/>
            </w:pPr>
            <w:r>
              <w:rPr>
                <w:sz w:val="24"/>
              </w:rPr>
              <w:t xml:space="preserve">39468,6</w:t>
            </w:r>
          </w:p>
        </w:tc>
        <w:tc>
          <w:tcPr>
            <w:tcW w:w="1669" w:type="dxa"/>
            <w:vAlign w:val="center"/>
          </w:tcPr>
          <w:p>
            <w:pPr>
              <w:pStyle w:val="0"/>
              <w:jc w:val="center"/>
            </w:pPr>
            <w:r>
              <w:rPr>
                <w:sz w:val="24"/>
              </w:rPr>
              <w:t xml:space="preserve">73,0</w:t>
            </w:r>
          </w:p>
        </w:tc>
      </w:tr>
      <w:tr>
        <w:tc>
          <w:tcPr>
            <w:tcW w:w="2869" w:type="dxa"/>
            <w:vAlign w:val="center"/>
          </w:tcPr>
          <w:p>
            <w:pPr>
              <w:pStyle w:val="0"/>
            </w:pPr>
            <w:r>
              <w:rPr>
                <w:sz w:val="24"/>
              </w:rPr>
              <w:t xml:space="preserve">Заготовка пищевых лесных ресурсов и сбор лекарственных растений</w:t>
            </w:r>
          </w:p>
        </w:tc>
        <w:tc>
          <w:tcPr>
            <w:tcW w:w="1077" w:type="dxa"/>
            <w:vAlign w:val="center"/>
          </w:tcPr>
          <w:p>
            <w:pPr>
              <w:pStyle w:val="0"/>
              <w:jc w:val="center"/>
            </w:pPr>
            <w:r>
              <w:rPr>
                <w:sz w:val="24"/>
              </w:rPr>
              <w:t xml:space="preserve">тонн</w:t>
            </w:r>
          </w:p>
        </w:tc>
        <w:tc>
          <w:tcPr>
            <w:tcW w:w="1954" w:type="dxa"/>
            <w:vAlign w:val="center"/>
          </w:tcPr>
          <w:p>
            <w:pPr>
              <w:pStyle w:val="0"/>
              <w:jc w:val="center"/>
            </w:pPr>
            <w:r>
              <w:rPr>
                <w:sz w:val="24"/>
              </w:rPr>
              <w:t xml:space="preserve">7938,5</w:t>
            </w:r>
          </w:p>
        </w:tc>
        <w:tc>
          <w:tcPr>
            <w:tcW w:w="1474" w:type="dxa"/>
            <w:vAlign w:val="center"/>
          </w:tcPr>
          <w:p>
            <w:pPr>
              <w:pStyle w:val="0"/>
              <w:jc w:val="center"/>
            </w:pPr>
            <w:r>
              <w:rPr>
                <w:sz w:val="24"/>
              </w:rPr>
              <w:t xml:space="preserve">16656,5</w:t>
            </w:r>
          </w:p>
        </w:tc>
        <w:tc>
          <w:tcPr>
            <w:tcW w:w="1669" w:type="dxa"/>
            <w:vAlign w:val="center"/>
          </w:tcPr>
          <w:p>
            <w:pPr>
              <w:pStyle w:val="0"/>
              <w:jc w:val="center"/>
            </w:pPr>
            <w:r>
              <w:rPr>
                <w:sz w:val="24"/>
              </w:rPr>
              <w:t xml:space="preserve">209,8</w:t>
            </w:r>
          </w:p>
        </w:tc>
      </w:tr>
      <w:tr>
        <w:tc>
          <w:tcPr>
            <w:tcW w:w="2869" w:type="dxa"/>
            <w:vAlign w:val="center"/>
          </w:tcPr>
          <w:p>
            <w:pPr>
              <w:pStyle w:val="0"/>
            </w:pPr>
            <w:r>
              <w:rPr>
                <w:sz w:val="24"/>
              </w:rPr>
              <w:t xml:space="preserve">Осуществление видов деятельности в сфере охотничьего хозяйства</w:t>
            </w:r>
          </w:p>
        </w:tc>
        <w:tc>
          <w:tcPr>
            <w:tcW w:w="1077" w:type="dxa"/>
            <w:vAlign w:val="center"/>
          </w:tcPr>
          <w:p>
            <w:pPr>
              <w:pStyle w:val="0"/>
              <w:jc w:val="center"/>
            </w:pPr>
            <w:r>
              <w:rPr>
                <w:sz w:val="24"/>
              </w:rPr>
              <w:t xml:space="preserve">га</w:t>
            </w:r>
          </w:p>
        </w:tc>
        <w:tc>
          <w:tcPr>
            <w:tcW w:w="1954" w:type="dxa"/>
            <w:vAlign w:val="center"/>
          </w:tcPr>
          <w:p>
            <w:pPr>
              <w:pStyle w:val="0"/>
              <w:jc w:val="center"/>
            </w:pPr>
            <w:r>
              <w:rPr>
                <w:sz w:val="24"/>
              </w:rPr>
              <w:t xml:space="preserve">496495,6</w:t>
            </w:r>
          </w:p>
        </w:tc>
        <w:tc>
          <w:tcPr>
            <w:tcW w:w="1474" w:type="dxa"/>
            <w:vAlign w:val="center"/>
          </w:tcPr>
          <w:p>
            <w:pPr>
              <w:pStyle w:val="0"/>
              <w:jc w:val="center"/>
            </w:pPr>
            <w:r>
              <w:rPr>
                <w:sz w:val="24"/>
              </w:rPr>
              <w:t xml:space="preserve">328954,23</w:t>
            </w:r>
          </w:p>
        </w:tc>
        <w:tc>
          <w:tcPr>
            <w:tcW w:w="1669" w:type="dxa"/>
            <w:vAlign w:val="center"/>
          </w:tcPr>
          <w:p>
            <w:pPr>
              <w:pStyle w:val="0"/>
              <w:jc w:val="center"/>
            </w:pPr>
            <w:r>
              <w:rPr>
                <w:sz w:val="24"/>
              </w:rPr>
              <w:t xml:space="preserve">66,3</w:t>
            </w:r>
          </w:p>
        </w:tc>
      </w:tr>
      <w:tr>
        <w:tc>
          <w:tcPr>
            <w:tcW w:w="2869" w:type="dxa"/>
            <w:vAlign w:val="center"/>
          </w:tcPr>
          <w:p>
            <w:pPr>
              <w:pStyle w:val="0"/>
            </w:pPr>
            <w:r>
              <w:rPr>
                <w:sz w:val="24"/>
              </w:rPr>
              <w:t xml:space="preserve">Ведение сельского хозяйства</w:t>
            </w:r>
          </w:p>
        </w:tc>
        <w:tc>
          <w:tcPr>
            <w:tcW w:w="1077" w:type="dxa"/>
            <w:vAlign w:val="center"/>
          </w:tcPr>
          <w:p>
            <w:pPr>
              <w:pStyle w:val="0"/>
              <w:jc w:val="center"/>
            </w:pPr>
            <w:r>
              <w:rPr>
                <w:sz w:val="24"/>
              </w:rPr>
              <w:t xml:space="preserve">га</w:t>
            </w:r>
          </w:p>
        </w:tc>
        <w:tc>
          <w:tcPr>
            <w:tcW w:w="1954" w:type="dxa"/>
            <w:vAlign w:val="center"/>
          </w:tcPr>
          <w:p>
            <w:pPr>
              <w:pStyle w:val="0"/>
              <w:jc w:val="center"/>
            </w:pPr>
            <w:r>
              <w:rPr>
                <w:sz w:val="24"/>
              </w:rPr>
              <w:t xml:space="preserve">5173,8</w:t>
            </w:r>
          </w:p>
        </w:tc>
        <w:tc>
          <w:tcPr>
            <w:tcW w:w="1474" w:type="dxa"/>
            <w:vAlign w:val="center"/>
          </w:tcPr>
          <w:p>
            <w:pPr>
              <w:pStyle w:val="0"/>
              <w:jc w:val="center"/>
            </w:pPr>
            <w:r>
              <w:rPr>
                <w:sz w:val="24"/>
              </w:rPr>
              <w:t xml:space="preserve">127,51</w:t>
            </w:r>
          </w:p>
        </w:tc>
        <w:tc>
          <w:tcPr>
            <w:tcW w:w="1669" w:type="dxa"/>
            <w:vAlign w:val="center"/>
          </w:tcPr>
          <w:p>
            <w:pPr>
              <w:pStyle w:val="0"/>
              <w:jc w:val="center"/>
            </w:pPr>
            <w:r>
              <w:rPr>
                <w:sz w:val="24"/>
              </w:rPr>
              <w:t xml:space="preserve">2,5</w:t>
            </w:r>
          </w:p>
        </w:tc>
      </w:tr>
      <w:tr>
        <w:tc>
          <w:tcPr>
            <w:tcW w:w="2869" w:type="dxa"/>
            <w:vAlign w:val="center"/>
          </w:tcPr>
          <w:p>
            <w:pPr>
              <w:pStyle w:val="0"/>
            </w:pPr>
            <w:r>
              <w:rPr>
                <w:sz w:val="24"/>
              </w:rPr>
              <w:t xml:space="preserve">Осуществление научно-исследовательской деятельности, образовательной деятельности</w:t>
            </w:r>
          </w:p>
        </w:tc>
        <w:tc>
          <w:tcPr>
            <w:tcW w:w="1077" w:type="dxa"/>
            <w:vAlign w:val="center"/>
          </w:tcPr>
          <w:p>
            <w:pPr>
              <w:pStyle w:val="0"/>
              <w:jc w:val="center"/>
            </w:pPr>
            <w:r>
              <w:rPr>
                <w:sz w:val="24"/>
              </w:rPr>
              <w:t xml:space="preserve">га</w:t>
            </w:r>
          </w:p>
        </w:tc>
        <w:tc>
          <w:tcPr>
            <w:tcW w:w="1954" w:type="dxa"/>
            <w:vAlign w:val="center"/>
          </w:tcPr>
          <w:p>
            <w:pPr>
              <w:pStyle w:val="0"/>
              <w:jc w:val="center"/>
            </w:pPr>
            <w:r>
              <w:rPr>
                <w:sz w:val="24"/>
              </w:rPr>
              <w:t xml:space="preserve">1,2</w:t>
            </w:r>
          </w:p>
        </w:tc>
        <w:tc>
          <w:tcPr>
            <w:tcW w:w="1474" w:type="dxa"/>
            <w:vAlign w:val="center"/>
          </w:tcPr>
          <w:p>
            <w:pPr>
              <w:pStyle w:val="0"/>
              <w:jc w:val="center"/>
            </w:pPr>
            <w:r>
              <w:rPr>
                <w:sz w:val="24"/>
              </w:rPr>
              <w:t xml:space="preserve">14240,7</w:t>
            </w:r>
          </w:p>
        </w:tc>
        <w:tc>
          <w:tcPr>
            <w:tcW w:w="1669" w:type="dxa"/>
            <w:vAlign w:val="center"/>
          </w:tcPr>
          <w:p>
            <w:pPr>
              <w:pStyle w:val="0"/>
              <w:jc w:val="center"/>
            </w:pPr>
            <w:r>
              <w:rPr>
                <w:sz w:val="24"/>
              </w:rPr>
              <w:t xml:space="preserve">1186725,0</w:t>
            </w:r>
          </w:p>
        </w:tc>
      </w:tr>
      <w:tr>
        <w:tc>
          <w:tcPr>
            <w:tcW w:w="2869" w:type="dxa"/>
            <w:vAlign w:val="center"/>
          </w:tcPr>
          <w:p>
            <w:pPr>
              <w:pStyle w:val="0"/>
            </w:pPr>
            <w:r>
              <w:rPr>
                <w:sz w:val="24"/>
              </w:rPr>
              <w:t xml:space="preserve">Осуществление рекреационной деятельности</w:t>
            </w:r>
          </w:p>
        </w:tc>
        <w:tc>
          <w:tcPr>
            <w:tcW w:w="1077" w:type="dxa"/>
            <w:vAlign w:val="center"/>
          </w:tcPr>
          <w:p>
            <w:pPr>
              <w:pStyle w:val="0"/>
              <w:jc w:val="center"/>
            </w:pPr>
            <w:r>
              <w:rPr>
                <w:sz w:val="24"/>
              </w:rPr>
              <w:t xml:space="preserve">га</w:t>
            </w:r>
          </w:p>
        </w:tc>
        <w:tc>
          <w:tcPr>
            <w:tcW w:w="1954" w:type="dxa"/>
            <w:vAlign w:val="center"/>
          </w:tcPr>
          <w:p>
            <w:pPr>
              <w:pStyle w:val="0"/>
              <w:jc w:val="center"/>
            </w:pPr>
            <w:r>
              <w:rPr>
                <w:sz w:val="24"/>
              </w:rPr>
              <w:t xml:space="preserve">1172,4</w:t>
            </w:r>
          </w:p>
        </w:tc>
        <w:tc>
          <w:tcPr>
            <w:tcW w:w="1474" w:type="dxa"/>
            <w:vAlign w:val="center"/>
          </w:tcPr>
          <w:p>
            <w:pPr>
              <w:pStyle w:val="0"/>
              <w:jc w:val="center"/>
            </w:pPr>
            <w:r>
              <w:rPr>
                <w:sz w:val="24"/>
              </w:rPr>
              <w:t xml:space="preserve">806,18</w:t>
            </w:r>
          </w:p>
        </w:tc>
        <w:tc>
          <w:tcPr>
            <w:tcW w:w="1669" w:type="dxa"/>
            <w:vAlign w:val="center"/>
          </w:tcPr>
          <w:p>
            <w:pPr>
              <w:pStyle w:val="0"/>
              <w:jc w:val="center"/>
            </w:pPr>
            <w:r>
              <w:rPr>
                <w:sz w:val="24"/>
              </w:rPr>
              <w:t xml:space="preserve">68,8</w:t>
            </w:r>
          </w:p>
        </w:tc>
      </w:tr>
      <w:tr>
        <w:tc>
          <w:tcPr>
            <w:tcW w:w="2869" w:type="dxa"/>
            <w:vAlign w:val="center"/>
          </w:tcPr>
          <w:p>
            <w:pPr>
              <w:pStyle w:val="0"/>
            </w:pPr>
            <w:r>
              <w:rPr>
                <w:sz w:val="24"/>
              </w:rPr>
              <w:t xml:space="preserve">Создание лесных плантаций и их эксплуатация</w:t>
            </w:r>
          </w:p>
        </w:tc>
        <w:tc>
          <w:tcPr>
            <w:tcW w:w="1077" w:type="dxa"/>
            <w:vAlign w:val="center"/>
          </w:tcPr>
          <w:p>
            <w:pPr>
              <w:pStyle w:val="0"/>
              <w:jc w:val="center"/>
            </w:pPr>
            <w:r>
              <w:rPr>
                <w:sz w:val="24"/>
              </w:rPr>
              <w:t xml:space="preserve">га</w:t>
            </w:r>
          </w:p>
        </w:tc>
        <w:tc>
          <w:tcPr>
            <w:tcW w:w="1954" w:type="dxa"/>
            <w:vAlign w:val="center"/>
          </w:tcPr>
          <w:p>
            <w:pPr>
              <w:pStyle w:val="0"/>
              <w:jc w:val="center"/>
            </w:pPr>
            <w:r>
              <w:rPr>
                <w:sz w:val="24"/>
              </w:rPr>
              <w:t xml:space="preserve">84</w:t>
            </w:r>
          </w:p>
        </w:tc>
        <w:tc>
          <w:tcPr>
            <w:tcW w:w="1474" w:type="dxa"/>
            <w:vAlign w:val="center"/>
          </w:tcPr>
          <w:p>
            <w:pPr>
              <w:pStyle w:val="0"/>
              <w:jc w:val="center"/>
            </w:pPr>
            <w:r>
              <w:rPr>
                <w:sz w:val="24"/>
              </w:rPr>
              <w:t xml:space="preserve">8095,14</w:t>
            </w:r>
          </w:p>
        </w:tc>
        <w:tc>
          <w:tcPr>
            <w:tcW w:w="1669" w:type="dxa"/>
            <w:vAlign w:val="center"/>
          </w:tcPr>
          <w:p>
            <w:pPr>
              <w:pStyle w:val="0"/>
              <w:jc w:val="center"/>
            </w:pPr>
            <w:r>
              <w:rPr>
                <w:sz w:val="24"/>
              </w:rPr>
              <w:t xml:space="preserve">9637,1</w:t>
            </w:r>
          </w:p>
        </w:tc>
      </w:tr>
      <w:tr>
        <w:tc>
          <w:tcPr>
            <w:tcW w:w="2869" w:type="dxa"/>
            <w:vAlign w:val="center"/>
          </w:tcPr>
          <w:p>
            <w:pPr>
              <w:pStyle w:val="0"/>
            </w:pPr>
            <w:r>
              <w:rPr>
                <w:sz w:val="24"/>
              </w:rPr>
              <w:t xml:space="preserve">Выращивание лесных плодовых, ягодных, декоративных растений, лекарственных растений</w:t>
            </w:r>
          </w:p>
        </w:tc>
        <w:tc>
          <w:tcPr>
            <w:tcW w:w="1077" w:type="dxa"/>
            <w:vAlign w:val="center"/>
          </w:tcPr>
          <w:p>
            <w:pPr>
              <w:pStyle w:val="0"/>
              <w:jc w:val="center"/>
            </w:pPr>
            <w:r>
              <w:rPr>
                <w:sz w:val="24"/>
              </w:rPr>
              <w:t xml:space="preserve">га</w:t>
            </w:r>
          </w:p>
        </w:tc>
        <w:tc>
          <w:tcPr>
            <w:tcW w:w="1954" w:type="dxa"/>
            <w:vAlign w:val="center"/>
          </w:tcPr>
          <w:p>
            <w:pPr>
              <w:pStyle w:val="0"/>
              <w:jc w:val="center"/>
            </w:pPr>
            <w:r>
              <w:rPr>
                <w:sz w:val="24"/>
              </w:rPr>
              <w:t xml:space="preserve">0</w:t>
            </w:r>
          </w:p>
        </w:tc>
        <w:tc>
          <w:tcPr>
            <w:tcW w:w="1474" w:type="dxa"/>
            <w:vAlign w:val="center"/>
          </w:tcPr>
          <w:p>
            <w:pPr>
              <w:pStyle w:val="0"/>
              <w:jc w:val="center"/>
            </w:pPr>
            <w:r>
              <w:rPr>
                <w:sz w:val="24"/>
              </w:rPr>
              <w:t xml:space="preserve">190,9</w:t>
            </w:r>
          </w:p>
        </w:tc>
        <w:tc>
          <w:tcPr>
            <w:tcW w:w="1669" w:type="dxa"/>
            <w:vAlign w:val="center"/>
          </w:tcPr>
          <w:p>
            <w:pPr>
              <w:pStyle w:val="0"/>
              <w:jc w:val="center"/>
            </w:pPr>
            <w:r>
              <w:rPr>
                <w:sz w:val="24"/>
              </w:rPr>
              <w:t xml:space="preserve">не запланировано</w:t>
            </w:r>
          </w:p>
        </w:tc>
      </w:tr>
      <w:tr>
        <w:tc>
          <w:tcPr>
            <w:tcW w:w="2869" w:type="dxa"/>
            <w:vAlign w:val="center"/>
          </w:tcPr>
          <w:p>
            <w:pPr>
              <w:pStyle w:val="0"/>
            </w:pPr>
            <w:r>
              <w:rPr>
                <w:sz w:val="24"/>
              </w:rPr>
              <w:t xml:space="preserve">Выращивание посадочного материала лесных растений (саженцев, сеянцев)</w:t>
            </w:r>
          </w:p>
        </w:tc>
        <w:tc>
          <w:tcPr>
            <w:tcW w:w="1077" w:type="dxa"/>
            <w:vAlign w:val="center"/>
          </w:tcPr>
          <w:p>
            <w:pPr>
              <w:pStyle w:val="0"/>
              <w:jc w:val="center"/>
            </w:pPr>
            <w:r>
              <w:rPr>
                <w:sz w:val="24"/>
              </w:rPr>
              <w:t xml:space="preserve">млн шт.</w:t>
            </w:r>
          </w:p>
        </w:tc>
        <w:tc>
          <w:tcPr>
            <w:tcW w:w="1954" w:type="dxa"/>
            <w:vAlign w:val="center"/>
          </w:tcPr>
          <w:p>
            <w:pPr>
              <w:pStyle w:val="0"/>
              <w:jc w:val="center"/>
            </w:pPr>
            <w:r>
              <w:rPr>
                <w:sz w:val="24"/>
              </w:rPr>
              <w:t xml:space="preserve">12,055</w:t>
            </w:r>
          </w:p>
        </w:tc>
        <w:tc>
          <w:tcPr>
            <w:tcW w:w="1474" w:type="dxa"/>
            <w:vAlign w:val="center"/>
          </w:tcPr>
          <w:p>
            <w:pPr>
              <w:pStyle w:val="0"/>
              <w:jc w:val="center"/>
            </w:pPr>
            <w:r>
              <w:rPr>
                <w:sz w:val="24"/>
              </w:rPr>
              <w:t xml:space="preserve">2,763</w:t>
            </w:r>
          </w:p>
        </w:tc>
        <w:tc>
          <w:tcPr>
            <w:tcW w:w="1669" w:type="dxa"/>
            <w:vAlign w:val="center"/>
          </w:tcPr>
          <w:p>
            <w:pPr>
              <w:pStyle w:val="0"/>
              <w:jc w:val="center"/>
            </w:pPr>
            <w:r>
              <w:rPr>
                <w:sz w:val="24"/>
              </w:rPr>
              <w:t xml:space="preserve">22,9</w:t>
            </w:r>
          </w:p>
        </w:tc>
      </w:tr>
      <w:tr>
        <w:tc>
          <w:tcPr>
            <w:tcW w:w="2869" w:type="dxa"/>
            <w:vAlign w:val="center"/>
          </w:tcPr>
          <w:p>
            <w:pPr>
              <w:pStyle w:val="0"/>
            </w:pPr>
            <w:r>
              <w:rPr>
                <w:sz w:val="24"/>
              </w:rPr>
              <w:t xml:space="preserve">Выполнение работ по геологическому изучению недр, разработка месторождений полезных ископаемых</w:t>
            </w:r>
          </w:p>
        </w:tc>
        <w:tc>
          <w:tcPr>
            <w:tcW w:w="1077" w:type="dxa"/>
            <w:vAlign w:val="center"/>
          </w:tcPr>
          <w:p>
            <w:pPr>
              <w:pStyle w:val="0"/>
              <w:jc w:val="center"/>
            </w:pPr>
            <w:r>
              <w:rPr>
                <w:sz w:val="24"/>
              </w:rPr>
              <w:t xml:space="preserve">га</w:t>
            </w:r>
          </w:p>
        </w:tc>
        <w:tc>
          <w:tcPr>
            <w:tcW w:w="1954" w:type="dxa"/>
            <w:vAlign w:val="center"/>
          </w:tcPr>
          <w:p>
            <w:pPr>
              <w:pStyle w:val="0"/>
              <w:jc w:val="center"/>
            </w:pPr>
            <w:r>
              <w:rPr>
                <w:sz w:val="24"/>
              </w:rPr>
              <w:t xml:space="preserve">135386,0</w:t>
            </w:r>
          </w:p>
        </w:tc>
        <w:tc>
          <w:tcPr>
            <w:tcW w:w="1474" w:type="dxa"/>
            <w:vAlign w:val="center"/>
          </w:tcPr>
          <w:p>
            <w:pPr>
              <w:pStyle w:val="0"/>
              <w:jc w:val="center"/>
            </w:pPr>
            <w:r>
              <w:rPr>
                <w:sz w:val="24"/>
              </w:rPr>
              <w:t xml:space="preserve">174376,26</w:t>
            </w:r>
          </w:p>
        </w:tc>
        <w:tc>
          <w:tcPr>
            <w:tcW w:w="1669" w:type="dxa"/>
            <w:vAlign w:val="center"/>
          </w:tcPr>
          <w:p>
            <w:pPr>
              <w:pStyle w:val="0"/>
              <w:jc w:val="center"/>
            </w:pPr>
            <w:r>
              <w:rPr>
                <w:sz w:val="24"/>
              </w:rPr>
              <w:t xml:space="preserve">128,8</w:t>
            </w:r>
          </w:p>
        </w:tc>
      </w:tr>
      <w:tr>
        <w:tc>
          <w:tcPr>
            <w:tcW w:w="2869" w:type="dxa"/>
            <w:vAlign w:val="center"/>
          </w:tcPr>
          <w:p>
            <w:pPr>
              <w:pStyle w:val="0"/>
            </w:pPr>
            <w:r>
              <w:rPr>
                <w:sz w:val="24"/>
              </w:rPr>
              <w:t xml:space="preserve">Строительство и эксплуатация водохранилищ и иных искусственных водных объектов, а также гидротехнических сооружений, морских портов, морских терминалов, речных портов, причалов</w:t>
            </w:r>
          </w:p>
        </w:tc>
        <w:tc>
          <w:tcPr>
            <w:tcW w:w="1077" w:type="dxa"/>
            <w:vAlign w:val="center"/>
          </w:tcPr>
          <w:p>
            <w:pPr>
              <w:pStyle w:val="0"/>
              <w:jc w:val="center"/>
            </w:pPr>
            <w:r>
              <w:rPr>
                <w:sz w:val="24"/>
              </w:rPr>
              <w:t xml:space="preserve">га</w:t>
            </w:r>
          </w:p>
        </w:tc>
        <w:tc>
          <w:tcPr>
            <w:tcW w:w="1954" w:type="dxa"/>
            <w:vAlign w:val="center"/>
          </w:tcPr>
          <w:p>
            <w:pPr>
              <w:pStyle w:val="0"/>
              <w:jc w:val="center"/>
            </w:pPr>
            <w:r>
              <w:rPr>
                <w:sz w:val="24"/>
              </w:rPr>
              <w:t xml:space="preserve">307,6</w:t>
            </w:r>
          </w:p>
        </w:tc>
        <w:tc>
          <w:tcPr>
            <w:tcW w:w="1474" w:type="dxa"/>
            <w:vAlign w:val="center"/>
          </w:tcPr>
          <w:p>
            <w:pPr>
              <w:pStyle w:val="0"/>
              <w:jc w:val="center"/>
            </w:pPr>
            <w:r>
              <w:rPr>
                <w:sz w:val="24"/>
              </w:rPr>
              <w:t xml:space="preserve">486,48</w:t>
            </w:r>
          </w:p>
        </w:tc>
        <w:tc>
          <w:tcPr>
            <w:tcW w:w="1669" w:type="dxa"/>
            <w:vAlign w:val="center"/>
          </w:tcPr>
          <w:p>
            <w:pPr>
              <w:pStyle w:val="0"/>
              <w:jc w:val="center"/>
            </w:pPr>
            <w:r>
              <w:rPr>
                <w:sz w:val="24"/>
              </w:rPr>
              <w:t xml:space="preserve">158,2</w:t>
            </w:r>
          </w:p>
        </w:tc>
      </w:tr>
      <w:tr>
        <w:tc>
          <w:tcPr>
            <w:tcW w:w="2869" w:type="dxa"/>
            <w:vAlign w:val="center"/>
          </w:tcPr>
          <w:p>
            <w:pPr>
              <w:pStyle w:val="0"/>
            </w:pPr>
            <w:r>
              <w:rPr>
                <w:sz w:val="24"/>
              </w:rPr>
              <w:t xml:space="preserve">Строительство, реконструкция, эксплуатация линейных объектов</w:t>
            </w:r>
          </w:p>
        </w:tc>
        <w:tc>
          <w:tcPr>
            <w:tcW w:w="1077" w:type="dxa"/>
            <w:vAlign w:val="center"/>
          </w:tcPr>
          <w:p>
            <w:pPr>
              <w:pStyle w:val="0"/>
              <w:jc w:val="center"/>
            </w:pPr>
            <w:r>
              <w:rPr>
                <w:sz w:val="24"/>
              </w:rPr>
              <w:t xml:space="preserve">га</w:t>
            </w:r>
          </w:p>
        </w:tc>
        <w:tc>
          <w:tcPr>
            <w:tcW w:w="1954" w:type="dxa"/>
            <w:vAlign w:val="center"/>
          </w:tcPr>
          <w:p>
            <w:pPr>
              <w:pStyle w:val="0"/>
              <w:jc w:val="center"/>
            </w:pPr>
            <w:r>
              <w:rPr>
                <w:sz w:val="24"/>
              </w:rPr>
              <w:t xml:space="preserve">57031,4</w:t>
            </w:r>
          </w:p>
        </w:tc>
        <w:tc>
          <w:tcPr>
            <w:tcW w:w="1474" w:type="dxa"/>
            <w:vAlign w:val="center"/>
          </w:tcPr>
          <w:p>
            <w:pPr>
              <w:pStyle w:val="0"/>
              <w:jc w:val="center"/>
            </w:pPr>
            <w:r>
              <w:rPr>
                <w:sz w:val="24"/>
              </w:rPr>
              <w:t xml:space="preserve">124426,69</w:t>
            </w:r>
          </w:p>
        </w:tc>
        <w:tc>
          <w:tcPr>
            <w:tcW w:w="1669" w:type="dxa"/>
            <w:vAlign w:val="center"/>
          </w:tcPr>
          <w:p>
            <w:pPr>
              <w:pStyle w:val="0"/>
              <w:jc w:val="center"/>
            </w:pPr>
            <w:r>
              <w:rPr>
                <w:sz w:val="24"/>
              </w:rPr>
              <w:t xml:space="preserve">218,2</w:t>
            </w:r>
          </w:p>
        </w:tc>
      </w:tr>
      <w:tr>
        <w:tc>
          <w:tcPr>
            <w:tcW w:w="2869" w:type="dxa"/>
            <w:vAlign w:val="center"/>
          </w:tcPr>
          <w:p>
            <w:pPr>
              <w:pStyle w:val="0"/>
            </w:pPr>
            <w:r>
              <w:rPr>
                <w:sz w:val="24"/>
              </w:rPr>
              <w:t xml:space="preserve">Переработка древесины и иных лесных ресурсов</w:t>
            </w:r>
          </w:p>
        </w:tc>
        <w:tc>
          <w:tcPr>
            <w:tcW w:w="1077" w:type="dxa"/>
            <w:vAlign w:val="center"/>
          </w:tcPr>
          <w:p>
            <w:pPr>
              <w:pStyle w:val="0"/>
              <w:jc w:val="center"/>
            </w:pPr>
            <w:r>
              <w:rPr>
                <w:sz w:val="24"/>
              </w:rPr>
              <w:t xml:space="preserve">га</w:t>
            </w:r>
          </w:p>
        </w:tc>
        <w:tc>
          <w:tcPr>
            <w:tcW w:w="1954" w:type="dxa"/>
            <w:vAlign w:val="center"/>
          </w:tcPr>
          <w:p>
            <w:pPr>
              <w:pStyle w:val="0"/>
              <w:jc w:val="center"/>
            </w:pPr>
            <w:r>
              <w:rPr>
                <w:sz w:val="24"/>
              </w:rPr>
              <w:t xml:space="preserve">6137,9</w:t>
            </w:r>
          </w:p>
        </w:tc>
        <w:tc>
          <w:tcPr>
            <w:tcW w:w="1474" w:type="dxa"/>
            <w:vAlign w:val="center"/>
          </w:tcPr>
          <w:p>
            <w:pPr>
              <w:pStyle w:val="0"/>
              <w:jc w:val="center"/>
            </w:pPr>
            <w:r>
              <w:rPr>
                <w:sz w:val="24"/>
              </w:rPr>
              <w:t xml:space="preserve">916,4835</w:t>
            </w:r>
          </w:p>
        </w:tc>
        <w:tc>
          <w:tcPr>
            <w:tcW w:w="1669" w:type="dxa"/>
            <w:vAlign w:val="center"/>
          </w:tcPr>
          <w:p>
            <w:pPr>
              <w:pStyle w:val="0"/>
              <w:jc w:val="center"/>
            </w:pPr>
            <w:r>
              <w:rPr>
                <w:sz w:val="24"/>
              </w:rPr>
              <w:t xml:space="preserve">14,9</w:t>
            </w:r>
          </w:p>
        </w:tc>
      </w:tr>
      <w:tr>
        <w:tc>
          <w:tcPr>
            <w:tcW w:w="2869" w:type="dxa"/>
            <w:vAlign w:val="center"/>
          </w:tcPr>
          <w:p>
            <w:pPr>
              <w:pStyle w:val="0"/>
            </w:pPr>
            <w:r>
              <w:rPr>
                <w:sz w:val="24"/>
              </w:rPr>
              <w:t xml:space="preserve">Осуществление иных видов использования лесов</w:t>
            </w:r>
          </w:p>
        </w:tc>
        <w:tc>
          <w:tcPr>
            <w:tcW w:w="1077" w:type="dxa"/>
            <w:vAlign w:val="center"/>
          </w:tcPr>
          <w:p>
            <w:pPr>
              <w:pStyle w:val="0"/>
              <w:jc w:val="center"/>
            </w:pPr>
            <w:r>
              <w:rPr>
                <w:sz w:val="24"/>
              </w:rPr>
              <w:t xml:space="preserve">га</w:t>
            </w:r>
          </w:p>
        </w:tc>
        <w:tc>
          <w:tcPr>
            <w:tcW w:w="1954" w:type="dxa"/>
            <w:vAlign w:val="center"/>
          </w:tcPr>
          <w:p>
            <w:pPr>
              <w:pStyle w:val="0"/>
              <w:jc w:val="center"/>
            </w:pPr>
            <w:r>
              <w:rPr>
                <w:sz w:val="24"/>
              </w:rPr>
              <w:t xml:space="preserve">0</w:t>
            </w:r>
          </w:p>
        </w:tc>
        <w:tc>
          <w:tcPr>
            <w:tcW w:w="1474" w:type="dxa"/>
            <w:vAlign w:val="center"/>
          </w:tcPr>
          <w:p>
            <w:pPr>
              <w:pStyle w:val="0"/>
              <w:jc w:val="center"/>
            </w:pPr>
            <w:r>
              <w:rPr>
                <w:sz w:val="24"/>
              </w:rPr>
              <w:t xml:space="preserve">17671,7446</w:t>
            </w:r>
          </w:p>
        </w:tc>
        <w:tc>
          <w:tcPr>
            <w:tcW w:w="1669" w:type="dxa"/>
            <w:vAlign w:val="center"/>
          </w:tcPr>
          <w:p>
            <w:pPr>
              <w:pStyle w:val="0"/>
              <w:jc w:val="center"/>
            </w:pPr>
            <w:r>
              <w:rPr>
                <w:sz w:val="24"/>
              </w:rPr>
              <w:t xml:space="preserve">не запланировано</w:t>
            </w:r>
          </w:p>
        </w:tc>
      </w:tr>
    </w:tbl>
    <w:p>
      <w:pPr>
        <w:pStyle w:val="0"/>
        <w:jc w:val="both"/>
      </w:pPr>
      <w:r>
        <w:rPr>
          <w:sz w:val="24"/>
        </w:rPr>
      </w:r>
    </w:p>
    <w:p>
      <w:pPr>
        <w:pStyle w:val="0"/>
        <w:ind w:firstLine="540"/>
        <w:jc w:val="both"/>
      </w:pPr>
      <w:r>
        <w:rPr>
          <w:sz w:val="24"/>
        </w:rPr>
        <w:t xml:space="preserve">Из </w:t>
      </w:r>
      <w:hyperlink w:history="0" w:anchor="P687" w:tooltip="Анализ достижения плановых показателей по использованию">
        <w:r>
          <w:rPr>
            <w:sz w:val="24"/>
            <w:color w:val="0000ff"/>
          </w:rPr>
          <w:t xml:space="preserve">таблицы 7</w:t>
        </w:r>
      </w:hyperlink>
      <w:r>
        <w:rPr>
          <w:sz w:val="24"/>
        </w:rPr>
        <w:t xml:space="preserve"> следует, что предыдущим планом были недооценены требуемые объемы использования лесов по трем видам:</w:t>
      </w:r>
    </w:p>
    <w:p>
      <w:pPr>
        <w:pStyle w:val="0"/>
        <w:spacing w:before="240" w:line-rule="auto"/>
        <w:ind w:firstLine="540"/>
        <w:jc w:val="both"/>
      </w:pPr>
      <w:r>
        <w:rPr>
          <w:sz w:val="24"/>
        </w:rPr>
        <w:t xml:space="preserve">заготовка пищевых лесных ресурсов и сбор лекарственных растений (перевыполнение на 109,8%);</w:t>
      </w:r>
    </w:p>
    <w:p>
      <w:pPr>
        <w:pStyle w:val="0"/>
        <w:spacing w:before="240" w:line-rule="auto"/>
        <w:ind w:firstLine="540"/>
        <w:jc w:val="both"/>
      </w:pPr>
      <w:r>
        <w:rPr>
          <w:sz w:val="24"/>
        </w:rPr>
        <w:t xml:space="preserve">осуществление научно-исследовательской деятельности, образовательной деятельности (перевыполнение на 1186625,0%);</w:t>
      </w:r>
    </w:p>
    <w:p>
      <w:pPr>
        <w:pStyle w:val="0"/>
        <w:spacing w:before="240" w:line-rule="auto"/>
        <w:ind w:firstLine="540"/>
        <w:jc w:val="both"/>
      </w:pPr>
      <w:r>
        <w:rPr>
          <w:sz w:val="24"/>
        </w:rPr>
        <w:t xml:space="preserve">создание лесных плантаций и их эксплуатация (перевыполнение на 9537,1%);</w:t>
      </w:r>
    </w:p>
    <w:p>
      <w:pPr>
        <w:pStyle w:val="0"/>
        <w:spacing w:before="240" w:line-rule="auto"/>
        <w:ind w:firstLine="540"/>
        <w:jc w:val="both"/>
      </w:pPr>
      <w:r>
        <w:rPr>
          <w:sz w:val="24"/>
        </w:rPr>
        <w:t xml:space="preserve">выполнение работ по геологическому изучению недр, разработка месторождений полезных ископаемых (перевыполнение на 28,8%);</w:t>
      </w:r>
    </w:p>
    <w:p>
      <w:pPr>
        <w:pStyle w:val="0"/>
        <w:spacing w:before="240" w:line-rule="auto"/>
        <w:ind w:firstLine="540"/>
        <w:jc w:val="both"/>
      </w:pPr>
      <w:r>
        <w:rPr>
          <w:sz w:val="24"/>
        </w:rPr>
        <w:t xml:space="preserve">строительство и эксплуатация водохранилищ и иных искусственных водных объектов, а также гидротехнических сооружений, морских портов, морских терминалов, речных портов, причалов (перевыполнение на 58,2%);</w:t>
      </w:r>
    </w:p>
    <w:p>
      <w:pPr>
        <w:pStyle w:val="0"/>
        <w:spacing w:before="240" w:line-rule="auto"/>
        <w:ind w:firstLine="540"/>
        <w:jc w:val="both"/>
      </w:pPr>
      <w:r>
        <w:rPr>
          <w:sz w:val="24"/>
        </w:rPr>
        <w:t xml:space="preserve">строительство, реконструкция, эксплуатация линейных объектов (перевыполнение на 118,2%).</w:t>
      </w:r>
    </w:p>
    <w:p>
      <w:pPr>
        <w:pStyle w:val="0"/>
        <w:spacing w:before="240" w:line-rule="auto"/>
        <w:ind w:firstLine="540"/>
        <w:jc w:val="both"/>
      </w:pPr>
      <w:r>
        <w:rPr>
          <w:sz w:val="24"/>
        </w:rPr>
        <w:t xml:space="preserve">С момента разработки предыдущего лесного плана Томской области возник спрос на лесные участки по двум ранее не запланированным видам использования:</w:t>
      </w:r>
    </w:p>
    <w:p>
      <w:pPr>
        <w:pStyle w:val="0"/>
        <w:spacing w:before="240" w:line-rule="auto"/>
        <w:ind w:firstLine="540"/>
        <w:jc w:val="both"/>
      </w:pPr>
      <w:r>
        <w:rPr>
          <w:sz w:val="24"/>
        </w:rPr>
        <w:t xml:space="preserve">выращивание лесных плодовых, ягодных, декоративных растений, лекарственных растений;</w:t>
      </w:r>
    </w:p>
    <w:p>
      <w:pPr>
        <w:pStyle w:val="0"/>
        <w:spacing w:before="240" w:line-rule="auto"/>
        <w:ind w:firstLine="540"/>
        <w:jc w:val="both"/>
      </w:pPr>
      <w:r>
        <w:rPr>
          <w:sz w:val="24"/>
        </w:rPr>
        <w:t xml:space="preserve">осуществление иных видов использования лесов (выполнение изыскательских работ).</w:t>
      </w:r>
    </w:p>
    <w:p>
      <w:pPr>
        <w:pStyle w:val="0"/>
        <w:spacing w:before="240" w:line-rule="auto"/>
        <w:ind w:firstLine="540"/>
        <w:jc w:val="both"/>
      </w:pPr>
      <w:r>
        <w:rPr>
          <w:sz w:val="24"/>
        </w:rPr>
        <w:t xml:space="preserve">Также имеются следующие виды использования лесов, где плановые показатели предыдущего лесного плана Томской области не выполнены в связи с низким спросом на данные виды использования лесов:</w:t>
      </w:r>
    </w:p>
    <w:p>
      <w:pPr>
        <w:pStyle w:val="0"/>
        <w:spacing w:before="240" w:line-rule="auto"/>
        <w:ind w:firstLine="540"/>
        <w:jc w:val="both"/>
      </w:pPr>
      <w:r>
        <w:rPr>
          <w:sz w:val="24"/>
        </w:rPr>
        <w:t xml:space="preserve">заготовка древесины (невыполнение на 27%);</w:t>
      </w:r>
    </w:p>
    <w:p>
      <w:pPr>
        <w:pStyle w:val="0"/>
        <w:spacing w:before="240" w:line-rule="auto"/>
        <w:ind w:firstLine="540"/>
        <w:jc w:val="both"/>
      </w:pPr>
      <w:r>
        <w:rPr>
          <w:sz w:val="24"/>
        </w:rPr>
        <w:t xml:space="preserve">осуществление видов деятельности в сфере охотничьего хозяйства (невыполнение на 33,7%);</w:t>
      </w:r>
    </w:p>
    <w:p>
      <w:pPr>
        <w:pStyle w:val="0"/>
        <w:spacing w:before="240" w:line-rule="auto"/>
        <w:ind w:firstLine="540"/>
        <w:jc w:val="both"/>
      </w:pPr>
      <w:r>
        <w:rPr>
          <w:sz w:val="24"/>
        </w:rPr>
        <w:t xml:space="preserve">ведение сельского хозяйства (невыполнение на 97,5%);</w:t>
      </w:r>
    </w:p>
    <w:p>
      <w:pPr>
        <w:pStyle w:val="0"/>
        <w:spacing w:before="240" w:line-rule="auto"/>
        <w:ind w:firstLine="540"/>
        <w:jc w:val="both"/>
      </w:pPr>
      <w:r>
        <w:rPr>
          <w:sz w:val="24"/>
        </w:rPr>
        <w:t xml:space="preserve">осуществление рекреационной деятельности (невыполнение на 31,2%);</w:t>
      </w:r>
    </w:p>
    <w:p>
      <w:pPr>
        <w:pStyle w:val="0"/>
        <w:spacing w:before="240" w:line-rule="auto"/>
        <w:ind w:firstLine="540"/>
        <w:jc w:val="both"/>
      </w:pPr>
      <w:r>
        <w:rPr>
          <w:sz w:val="24"/>
        </w:rPr>
        <w:t xml:space="preserve">выращивание посадочного материала лесных растений (саженцев, сеянцев) (невыполнение на 77,1%);</w:t>
      </w:r>
    </w:p>
    <w:p>
      <w:pPr>
        <w:pStyle w:val="0"/>
        <w:spacing w:before="240" w:line-rule="auto"/>
        <w:ind w:firstLine="540"/>
        <w:jc w:val="both"/>
      </w:pPr>
      <w:r>
        <w:rPr>
          <w:sz w:val="24"/>
        </w:rPr>
        <w:t xml:space="preserve">переработка древесины и иных лесных ресурсов (невыполнение на 85,1%).</w:t>
      </w:r>
    </w:p>
    <w:p>
      <w:pPr>
        <w:pStyle w:val="0"/>
        <w:spacing w:before="240" w:line-rule="auto"/>
        <w:ind w:firstLine="540"/>
        <w:jc w:val="both"/>
      </w:pPr>
      <w:r>
        <w:rPr>
          <w:sz w:val="24"/>
        </w:rPr>
        <w:t xml:space="preserve">Информация о достижении планируемых объемов использования лесов по видам использования лесов за период действия предыдущего лесного плана Томской области содержится в </w:t>
      </w:r>
      <w:hyperlink w:history="0" w:anchor="P5869" w:tooltip="ОЦЕНКА">
        <w:r>
          <w:rPr>
            <w:sz w:val="24"/>
            <w:color w:val="0000ff"/>
          </w:rPr>
          <w:t xml:space="preserve">приложении 7</w:t>
        </w:r>
      </w:hyperlink>
      <w:r>
        <w:rPr>
          <w:sz w:val="24"/>
        </w:rPr>
        <w:t xml:space="preserve"> к настоящему лесному плану Томской области.</w:t>
      </w:r>
    </w:p>
    <w:p>
      <w:pPr>
        <w:pStyle w:val="0"/>
        <w:jc w:val="both"/>
      </w:pPr>
      <w:r>
        <w:rPr>
          <w:sz w:val="24"/>
        </w:rPr>
      </w:r>
    </w:p>
    <w:p>
      <w:pPr>
        <w:pStyle w:val="2"/>
        <w:outlineLvl w:val="2"/>
        <w:jc w:val="center"/>
      </w:pPr>
      <w:r>
        <w:rPr>
          <w:sz w:val="24"/>
        </w:rPr>
        <w:t xml:space="preserve">2.2. Анализ фактического освоения использования лесов</w:t>
      </w:r>
    </w:p>
    <w:p>
      <w:pPr>
        <w:pStyle w:val="2"/>
        <w:jc w:val="center"/>
      </w:pPr>
      <w:r>
        <w:rPr>
          <w:sz w:val="24"/>
        </w:rPr>
        <w:t xml:space="preserve">и допустимого объема изъятия древесины за период</w:t>
      </w:r>
    </w:p>
    <w:p>
      <w:pPr>
        <w:pStyle w:val="2"/>
        <w:jc w:val="center"/>
      </w:pPr>
      <w:r>
        <w:rPr>
          <w:sz w:val="24"/>
        </w:rPr>
        <w:t xml:space="preserve">действия предыдущего лесного плана Томской области</w:t>
      </w:r>
    </w:p>
    <w:p>
      <w:pPr>
        <w:pStyle w:val="0"/>
        <w:jc w:val="both"/>
      </w:pPr>
      <w:r>
        <w:rPr>
          <w:sz w:val="24"/>
        </w:rPr>
      </w:r>
    </w:p>
    <w:p>
      <w:pPr>
        <w:pStyle w:val="0"/>
        <w:ind w:firstLine="540"/>
        <w:jc w:val="both"/>
      </w:pPr>
      <w:r>
        <w:rPr>
          <w:sz w:val="24"/>
        </w:rPr>
        <w:t xml:space="preserve">Заготовка древесины является одним из основных видов использования лесов на территории Томской области.</w:t>
      </w:r>
    </w:p>
    <w:p>
      <w:pPr>
        <w:pStyle w:val="0"/>
        <w:spacing w:before="240" w:line-rule="auto"/>
        <w:ind w:firstLine="540"/>
        <w:jc w:val="both"/>
      </w:pPr>
      <w:r>
        <w:rPr>
          <w:sz w:val="24"/>
        </w:rPr>
        <w:t xml:space="preserve">Информация об использовании лесов и объеме заготовки древесины за период действия предыдущего лесного плана Томской области приведена в </w:t>
      </w:r>
      <w:hyperlink w:history="0" w:anchor="P6056" w:tooltip="АНАЛИЗ">
        <w:r>
          <w:rPr>
            <w:sz w:val="24"/>
            <w:color w:val="0000ff"/>
          </w:rPr>
          <w:t xml:space="preserve">приложении 8</w:t>
        </w:r>
      </w:hyperlink>
      <w:r>
        <w:rPr>
          <w:sz w:val="24"/>
        </w:rPr>
        <w:t xml:space="preserve"> к настоящему лесному плану Томской области.</w:t>
      </w:r>
    </w:p>
    <w:p>
      <w:pPr>
        <w:pStyle w:val="0"/>
        <w:spacing w:before="240" w:line-rule="auto"/>
        <w:ind w:firstLine="540"/>
        <w:jc w:val="both"/>
      </w:pPr>
      <w:r>
        <w:rPr>
          <w:sz w:val="24"/>
        </w:rPr>
        <w:t xml:space="preserve">Из него следует, что фактически за 2017 год заготовлено 5087,262 тыс. м</w:t>
      </w:r>
      <w:r>
        <w:rPr>
          <w:sz w:val="24"/>
          <w:vertAlign w:val="superscript"/>
        </w:rPr>
        <w:t xml:space="preserve">3</w:t>
      </w:r>
      <w:r>
        <w:rPr>
          <w:sz w:val="24"/>
        </w:rPr>
        <w:t xml:space="preserve"> (расчетная лесосека использована на 13,2%) ликвидной древесины, в том числе:</w:t>
      </w:r>
    </w:p>
    <w:p>
      <w:pPr>
        <w:pStyle w:val="0"/>
        <w:spacing w:before="240" w:line-rule="auto"/>
        <w:ind w:firstLine="540"/>
        <w:jc w:val="both"/>
      </w:pPr>
      <w:r>
        <w:rPr>
          <w:sz w:val="24"/>
        </w:rPr>
        <w:t xml:space="preserve">- по хвойному хозяйству - 2056,367 тыс. м</w:t>
      </w:r>
      <w:r>
        <w:rPr>
          <w:sz w:val="24"/>
          <w:vertAlign w:val="superscript"/>
        </w:rPr>
        <w:t xml:space="preserve">3</w:t>
      </w:r>
      <w:r>
        <w:rPr>
          <w:sz w:val="24"/>
        </w:rPr>
        <w:t xml:space="preserve"> (17,0% от расчетной лесосеки);</w:t>
      </w:r>
    </w:p>
    <w:p>
      <w:pPr>
        <w:pStyle w:val="0"/>
        <w:spacing w:before="240" w:line-rule="auto"/>
        <w:ind w:firstLine="540"/>
        <w:jc w:val="both"/>
      </w:pPr>
      <w:r>
        <w:rPr>
          <w:sz w:val="24"/>
        </w:rPr>
        <w:t xml:space="preserve">- по мягколиственному хозяйству - 3030,895 тыс. м</w:t>
      </w:r>
      <w:r>
        <w:rPr>
          <w:sz w:val="24"/>
          <w:vertAlign w:val="superscript"/>
        </w:rPr>
        <w:t xml:space="preserve">3</w:t>
      </w:r>
      <w:r>
        <w:rPr>
          <w:sz w:val="24"/>
        </w:rPr>
        <w:t xml:space="preserve"> (11,4% от расчетной лесосеки).</w:t>
      </w:r>
    </w:p>
    <w:p>
      <w:pPr>
        <w:pStyle w:val="0"/>
        <w:spacing w:before="240" w:line-rule="auto"/>
        <w:ind w:firstLine="540"/>
        <w:jc w:val="both"/>
      </w:pPr>
      <w:r>
        <w:rPr>
          <w:sz w:val="24"/>
        </w:rPr>
        <w:t xml:space="preserve">Из общего объема заготовки древесины:</w:t>
      </w:r>
    </w:p>
    <w:p>
      <w:pPr>
        <w:pStyle w:val="0"/>
        <w:spacing w:before="240" w:line-rule="auto"/>
        <w:ind w:firstLine="540"/>
        <w:jc w:val="both"/>
      </w:pPr>
      <w:r>
        <w:rPr>
          <w:sz w:val="24"/>
        </w:rPr>
        <w:t xml:space="preserve">- рубки спелых и перестойных лесных насаждений составляют 3884,052 тыс. м</w:t>
      </w:r>
      <w:r>
        <w:rPr>
          <w:sz w:val="24"/>
          <w:vertAlign w:val="superscript"/>
        </w:rPr>
        <w:t xml:space="preserve">3</w:t>
      </w:r>
      <w:r>
        <w:rPr>
          <w:sz w:val="24"/>
        </w:rPr>
        <w:t xml:space="preserve"> (11,5% от расчетной лесосеки) ликвидной древесины, в том числе:</w:t>
      </w:r>
    </w:p>
    <w:p>
      <w:pPr>
        <w:pStyle w:val="0"/>
        <w:spacing w:before="240" w:line-rule="auto"/>
        <w:ind w:firstLine="540"/>
        <w:jc w:val="both"/>
      </w:pPr>
      <w:r>
        <w:rPr>
          <w:sz w:val="24"/>
        </w:rPr>
        <w:t xml:space="preserve">- по хвойному хозяйству - 1313,999 тыс. м</w:t>
      </w:r>
      <w:r>
        <w:rPr>
          <w:sz w:val="24"/>
          <w:vertAlign w:val="superscript"/>
        </w:rPr>
        <w:t xml:space="preserve">3</w:t>
      </w:r>
      <w:r>
        <w:rPr>
          <w:sz w:val="24"/>
        </w:rPr>
        <w:t xml:space="preserve"> (13,9% от расчетной лесосеки);</w:t>
      </w:r>
    </w:p>
    <w:p>
      <w:pPr>
        <w:pStyle w:val="0"/>
        <w:spacing w:before="240" w:line-rule="auto"/>
        <w:ind w:firstLine="540"/>
        <w:jc w:val="both"/>
      </w:pPr>
      <w:r>
        <w:rPr>
          <w:sz w:val="24"/>
        </w:rPr>
        <w:t xml:space="preserve">- по мягколиственному хозяйству - 2570,053 тыс. м</w:t>
      </w:r>
      <w:r>
        <w:rPr>
          <w:sz w:val="24"/>
          <w:vertAlign w:val="superscript"/>
        </w:rPr>
        <w:t xml:space="preserve">3</w:t>
      </w:r>
      <w:r>
        <w:rPr>
          <w:sz w:val="24"/>
        </w:rPr>
        <w:t xml:space="preserve"> (10,5% от расчетной лесосеки);</w:t>
      </w:r>
    </w:p>
    <w:p>
      <w:pPr>
        <w:pStyle w:val="0"/>
        <w:spacing w:before="240" w:line-rule="auto"/>
        <w:ind w:firstLine="540"/>
        <w:jc w:val="both"/>
      </w:pPr>
      <w:r>
        <w:rPr>
          <w:sz w:val="24"/>
        </w:rPr>
        <w:t xml:space="preserve">- рубки лесных насаждений при уходе за лесами - 107,178 тыс. м</w:t>
      </w:r>
      <w:r>
        <w:rPr>
          <w:sz w:val="24"/>
          <w:vertAlign w:val="superscript"/>
        </w:rPr>
        <w:t xml:space="preserve">3</w:t>
      </w:r>
      <w:r>
        <w:rPr>
          <w:sz w:val="24"/>
        </w:rPr>
        <w:t xml:space="preserve"> ликвидной древесины, в том числе:</w:t>
      </w:r>
    </w:p>
    <w:p>
      <w:pPr>
        <w:pStyle w:val="0"/>
        <w:spacing w:before="240" w:line-rule="auto"/>
        <w:ind w:firstLine="540"/>
        <w:jc w:val="both"/>
      </w:pPr>
      <w:r>
        <w:rPr>
          <w:sz w:val="24"/>
        </w:rPr>
        <w:t xml:space="preserve">- по хвойному хозяйству - 72,738 тыс. м</w:t>
      </w:r>
      <w:r>
        <w:rPr>
          <w:sz w:val="24"/>
          <w:vertAlign w:val="superscript"/>
        </w:rPr>
        <w:t xml:space="preserve">3</w:t>
      </w:r>
      <w:r>
        <w:rPr>
          <w:sz w:val="24"/>
        </w:rPr>
        <w:t xml:space="preserve">;</w:t>
      </w:r>
    </w:p>
    <w:p>
      <w:pPr>
        <w:pStyle w:val="0"/>
        <w:spacing w:before="240" w:line-rule="auto"/>
        <w:ind w:firstLine="540"/>
        <w:jc w:val="both"/>
      </w:pPr>
      <w:r>
        <w:rPr>
          <w:sz w:val="24"/>
        </w:rPr>
        <w:t xml:space="preserve">- по мягколиственному хозяйству - 34,440 тыс. м</w:t>
      </w:r>
      <w:r>
        <w:rPr>
          <w:sz w:val="24"/>
          <w:vertAlign w:val="superscript"/>
        </w:rPr>
        <w:t xml:space="preserve">3</w:t>
      </w:r>
      <w:r>
        <w:rPr>
          <w:sz w:val="24"/>
        </w:rPr>
        <w:t xml:space="preserve">;</w:t>
      </w:r>
    </w:p>
    <w:p>
      <w:pPr>
        <w:pStyle w:val="0"/>
        <w:spacing w:before="240" w:line-rule="auto"/>
        <w:ind w:firstLine="540"/>
        <w:jc w:val="both"/>
      </w:pPr>
      <w:r>
        <w:rPr>
          <w:sz w:val="24"/>
        </w:rPr>
        <w:t xml:space="preserve">- рубки поврежденных и погибших лесных насаждений - 644,429 тыс. м</w:t>
      </w:r>
      <w:r>
        <w:rPr>
          <w:sz w:val="24"/>
          <w:vertAlign w:val="superscript"/>
        </w:rPr>
        <w:t xml:space="preserve">3</w:t>
      </w:r>
      <w:r>
        <w:rPr>
          <w:sz w:val="24"/>
        </w:rPr>
        <w:t xml:space="preserve"> ликвидной древесины, в том числе:</w:t>
      </w:r>
    </w:p>
    <w:p>
      <w:pPr>
        <w:pStyle w:val="0"/>
        <w:spacing w:before="240" w:line-rule="auto"/>
        <w:ind w:firstLine="540"/>
        <w:jc w:val="both"/>
      </w:pPr>
      <w:r>
        <w:rPr>
          <w:sz w:val="24"/>
        </w:rPr>
        <w:t xml:space="preserve">- по хвойному хозяйству - 450,394 тыс. м</w:t>
      </w:r>
      <w:r>
        <w:rPr>
          <w:sz w:val="24"/>
          <w:vertAlign w:val="superscript"/>
        </w:rPr>
        <w:t xml:space="preserve">3</w:t>
      </w:r>
      <w:r>
        <w:rPr>
          <w:sz w:val="24"/>
        </w:rPr>
        <w:t xml:space="preserve">;</w:t>
      </w:r>
    </w:p>
    <w:p>
      <w:pPr>
        <w:pStyle w:val="0"/>
        <w:spacing w:before="240" w:line-rule="auto"/>
        <w:ind w:firstLine="540"/>
        <w:jc w:val="both"/>
      </w:pPr>
      <w:r>
        <w:rPr>
          <w:sz w:val="24"/>
        </w:rPr>
        <w:t xml:space="preserve">- по мягколиственному хозяйству - 194,035 тыс. м</w:t>
      </w:r>
      <w:r>
        <w:rPr>
          <w:sz w:val="24"/>
          <w:vertAlign w:val="superscript"/>
        </w:rPr>
        <w:t xml:space="preserve">3</w:t>
      </w:r>
      <w:r>
        <w:rPr>
          <w:sz w:val="24"/>
        </w:rPr>
        <w:t xml:space="preserve">;</w:t>
      </w:r>
    </w:p>
    <w:p>
      <w:pPr>
        <w:pStyle w:val="0"/>
        <w:spacing w:before="240" w:line-rule="auto"/>
        <w:ind w:firstLine="540"/>
        <w:jc w:val="both"/>
      </w:pPr>
      <w:r>
        <w:rPr>
          <w:sz w:val="24"/>
        </w:rPr>
        <w:t xml:space="preserve">- рубки лесных насаждений на лесных участках, предназначенных для строительства, реконструкции и эксплуатации объектов лесной, лесоперерабатывающей инфраструктуры и объектов, не связанных с созданием лесной инфраструктуры, - 451,603 тыс. м</w:t>
      </w:r>
      <w:r>
        <w:rPr>
          <w:sz w:val="24"/>
          <w:vertAlign w:val="superscript"/>
        </w:rPr>
        <w:t xml:space="preserve">3</w:t>
      </w:r>
      <w:r>
        <w:rPr>
          <w:sz w:val="24"/>
        </w:rPr>
        <w:t xml:space="preserve"> ликвидной древесины, в том числе:</w:t>
      </w:r>
    </w:p>
    <w:p>
      <w:pPr>
        <w:pStyle w:val="0"/>
        <w:spacing w:before="240" w:line-rule="auto"/>
        <w:ind w:firstLine="540"/>
        <w:jc w:val="both"/>
      </w:pPr>
      <w:r>
        <w:rPr>
          <w:sz w:val="24"/>
        </w:rPr>
        <w:t xml:space="preserve">- по хвойному хозяйству - 219,236 тыс. м</w:t>
      </w:r>
      <w:r>
        <w:rPr>
          <w:sz w:val="24"/>
          <w:vertAlign w:val="superscript"/>
        </w:rPr>
        <w:t xml:space="preserve">3</w:t>
      </w:r>
      <w:r>
        <w:rPr>
          <w:sz w:val="24"/>
        </w:rPr>
        <w:t xml:space="preserve">;</w:t>
      </w:r>
    </w:p>
    <w:p>
      <w:pPr>
        <w:pStyle w:val="0"/>
        <w:spacing w:before="240" w:line-rule="auto"/>
        <w:ind w:firstLine="540"/>
        <w:jc w:val="both"/>
      </w:pPr>
      <w:r>
        <w:rPr>
          <w:sz w:val="24"/>
        </w:rPr>
        <w:t xml:space="preserve">- по мягколиственному хозяйству - 232,367 тыс. м</w:t>
      </w:r>
      <w:r>
        <w:rPr>
          <w:sz w:val="24"/>
          <w:vertAlign w:val="superscript"/>
        </w:rPr>
        <w:t xml:space="preserve">3</w:t>
      </w:r>
      <w:r>
        <w:rPr>
          <w:sz w:val="24"/>
        </w:rPr>
        <w:t xml:space="preserve">.</w:t>
      </w:r>
    </w:p>
    <w:p>
      <w:pPr>
        <w:pStyle w:val="0"/>
        <w:spacing w:before="240" w:line-rule="auto"/>
        <w:ind w:firstLine="540"/>
        <w:jc w:val="both"/>
      </w:pPr>
      <w:r>
        <w:rPr>
          <w:sz w:val="24"/>
        </w:rPr>
        <w:t xml:space="preserve">Анализ фактического освоения расчетной лесосеки по видам рубок приведен в таблице 8.</w:t>
      </w:r>
    </w:p>
    <w:p>
      <w:pPr>
        <w:pStyle w:val="0"/>
        <w:jc w:val="both"/>
      </w:pPr>
      <w:r>
        <w:rPr>
          <w:sz w:val="24"/>
        </w:rPr>
      </w:r>
    </w:p>
    <w:p>
      <w:pPr>
        <w:pStyle w:val="0"/>
        <w:outlineLvl w:val="3"/>
        <w:jc w:val="right"/>
      </w:pPr>
      <w:r>
        <w:rPr>
          <w:sz w:val="24"/>
        </w:rPr>
        <w:t xml:space="preserve">Таблица 8</w:t>
      </w:r>
    </w:p>
    <w:p>
      <w:pPr>
        <w:pStyle w:val="0"/>
        <w:jc w:val="both"/>
      </w:pPr>
      <w:r>
        <w:rPr>
          <w:sz w:val="24"/>
        </w:rPr>
      </w:r>
    </w:p>
    <w:p>
      <w:pPr>
        <w:pStyle w:val="2"/>
        <w:jc w:val="center"/>
      </w:pPr>
      <w:r>
        <w:rPr>
          <w:sz w:val="24"/>
        </w:rPr>
        <w:t xml:space="preserve">Фактическое освоение расчетной лесосеки</w:t>
      </w:r>
    </w:p>
    <w:p>
      <w:pPr>
        <w:pStyle w:val="2"/>
        <w:jc w:val="center"/>
      </w:pPr>
      <w:r>
        <w:rPr>
          <w:sz w:val="24"/>
        </w:rPr>
        <w:t xml:space="preserve">по видам рубок за базовый год (2017), в %</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69"/>
        <w:gridCol w:w="694"/>
        <w:gridCol w:w="1009"/>
        <w:gridCol w:w="1369"/>
        <w:gridCol w:w="2014"/>
      </w:tblGrid>
      <w:tr>
        <w:tc>
          <w:tcPr>
            <w:tcW w:w="3969" w:type="dxa"/>
            <w:vAlign w:val="center"/>
            <w:vMerge w:val="restart"/>
          </w:tcPr>
          <w:p>
            <w:pPr>
              <w:pStyle w:val="0"/>
              <w:jc w:val="center"/>
            </w:pPr>
            <w:r>
              <w:rPr>
                <w:sz w:val="24"/>
              </w:rPr>
              <w:t xml:space="preserve">Виды рубок</w:t>
            </w:r>
          </w:p>
        </w:tc>
        <w:tc>
          <w:tcPr>
            <w:tcW w:w="694" w:type="dxa"/>
            <w:vAlign w:val="center"/>
            <w:vMerge w:val="restart"/>
          </w:tcPr>
          <w:p>
            <w:pPr>
              <w:pStyle w:val="0"/>
              <w:jc w:val="center"/>
            </w:pPr>
            <w:r>
              <w:rPr>
                <w:sz w:val="24"/>
              </w:rPr>
              <w:t xml:space="preserve">Всего</w:t>
            </w:r>
          </w:p>
        </w:tc>
        <w:tc>
          <w:tcPr>
            <w:gridSpan w:val="3"/>
            <w:tcW w:w="4392" w:type="dxa"/>
            <w:vAlign w:val="center"/>
          </w:tcPr>
          <w:p>
            <w:pPr>
              <w:pStyle w:val="0"/>
              <w:jc w:val="center"/>
            </w:pPr>
            <w:r>
              <w:rPr>
                <w:sz w:val="24"/>
              </w:rPr>
              <w:t xml:space="preserve">В том числе</w:t>
            </w:r>
          </w:p>
        </w:tc>
      </w:tr>
      <w:tr>
        <w:tc>
          <w:tcPr>
            <w:vMerge w:val="continue"/>
          </w:tcPr>
          <w:p/>
        </w:tc>
        <w:tc>
          <w:tcPr>
            <w:vMerge w:val="continue"/>
          </w:tcPr>
          <w:p/>
        </w:tc>
        <w:tc>
          <w:tcPr>
            <w:tcW w:w="1009" w:type="dxa"/>
            <w:vAlign w:val="center"/>
          </w:tcPr>
          <w:p>
            <w:pPr>
              <w:pStyle w:val="0"/>
              <w:jc w:val="center"/>
            </w:pPr>
            <w:r>
              <w:rPr>
                <w:sz w:val="24"/>
              </w:rPr>
              <w:t xml:space="preserve">хвойные</w:t>
            </w:r>
          </w:p>
        </w:tc>
        <w:tc>
          <w:tcPr>
            <w:tcW w:w="1369" w:type="dxa"/>
            <w:vAlign w:val="center"/>
          </w:tcPr>
          <w:p>
            <w:pPr>
              <w:pStyle w:val="0"/>
              <w:jc w:val="center"/>
            </w:pPr>
            <w:r>
              <w:rPr>
                <w:sz w:val="24"/>
              </w:rPr>
              <w:t xml:space="preserve">твердолиственные</w:t>
            </w:r>
          </w:p>
        </w:tc>
        <w:tc>
          <w:tcPr>
            <w:tcW w:w="2014" w:type="dxa"/>
            <w:vAlign w:val="center"/>
          </w:tcPr>
          <w:p>
            <w:pPr>
              <w:pStyle w:val="0"/>
              <w:jc w:val="center"/>
            </w:pPr>
            <w:r>
              <w:rPr>
                <w:sz w:val="24"/>
              </w:rPr>
              <w:t xml:space="preserve">мягколиственные</w:t>
            </w:r>
          </w:p>
        </w:tc>
      </w:tr>
      <w:tr>
        <w:tc>
          <w:tcPr>
            <w:tcW w:w="3969" w:type="dxa"/>
            <w:vAlign w:val="center"/>
          </w:tcPr>
          <w:p>
            <w:pPr>
              <w:pStyle w:val="0"/>
            </w:pPr>
            <w:r>
              <w:rPr>
                <w:sz w:val="24"/>
              </w:rPr>
              <w:t xml:space="preserve">Рубки спелых и перестойных лесных насаждений</w:t>
            </w:r>
          </w:p>
        </w:tc>
        <w:tc>
          <w:tcPr>
            <w:tcW w:w="694" w:type="dxa"/>
            <w:vAlign w:val="center"/>
          </w:tcPr>
          <w:p>
            <w:pPr>
              <w:pStyle w:val="0"/>
              <w:jc w:val="center"/>
            </w:pPr>
            <w:r>
              <w:rPr>
                <w:sz w:val="24"/>
              </w:rPr>
              <w:t xml:space="preserve">11,5</w:t>
            </w:r>
          </w:p>
        </w:tc>
        <w:tc>
          <w:tcPr>
            <w:tcW w:w="1009" w:type="dxa"/>
            <w:vAlign w:val="center"/>
          </w:tcPr>
          <w:p>
            <w:pPr>
              <w:pStyle w:val="0"/>
              <w:jc w:val="center"/>
            </w:pPr>
            <w:r>
              <w:rPr>
                <w:sz w:val="24"/>
              </w:rPr>
              <w:t xml:space="preserve">13,9</w:t>
            </w:r>
          </w:p>
        </w:tc>
        <w:tc>
          <w:tcPr>
            <w:tcW w:w="1369" w:type="dxa"/>
            <w:vAlign w:val="center"/>
          </w:tcPr>
          <w:p>
            <w:pPr>
              <w:pStyle w:val="0"/>
              <w:jc w:val="center"/>
            </w:pPr>
            <w:r>
              <w:rPr>
                <w:sz w:val="24"/>
              </w:rPr>
              <w:t xml:space="preserve">-</w:t>
            </w:r>
          </w:p>
        </w:tc>
        <w:tc>
          <w:tcPr>
            <w:tcW w:w="2014" w:type="dxa"/>
            <w:vAlign w:val="center"/>
          </w:tcPr>
          <w:p>
            <w:pPr>
              <w:pStyle w:val="0"/>
              <w:jc w:val="center"/>
            </w:pPr>
            <w:r>
              <w:rPr>
                <w:sz w:val="24"/>
              </w:rPr>
              <w:t xml:space="preserve">10,5</w:t>
            </w:r>
          </w:p>
        </w:tc>
      </w:tr>
      <w:tr>
        <w:tc>
          <w:tcPr>
            <w:tcW w:w="3969" w:type="dxa"/>
            <w:vAlign w:val="center"/>
          </w:tcPr>
          <w:p>
            <w:pPr>
              <w:pStyle w:val="0"/>
            </w:pPr>
            <w:r>
              <w:rPr>
                <w:sz w:val="24"/>
              </w:rPr>
              <w:t xml:space="preserve">Рубки лесных насаждений при уходе за лесами</w:t>
            </w:r>
          </w:p>
        </w:tc>
        <w:tc>
          <w:tcPr>
            <w:tcW w:w="694" w:type="dxa"/>
            <w:vAlign w:val="center"/>
          </w:tcPr>
          <w:p>
            <w:pPr>
              <w:pStyle w:val="0"/>
              <w:jc w:val="center"/>
            </w:pPr>
            <w:r>
              <w:rPr>
                <w:sz w:val="24"/>
              </w:rPr>
              <w:t xml:space="preserve">4,5</w:t>
            </w:r>
          </w:p>
        </w:tc>
        <w:tc>
          <w:tcPr>
            <w:tcW w:w="1009" w:type="dxa"/>
            <w:vAlign w:val="center"/>
          </w:tcPr>
          <w:p>
            <w:pPr>
              <w:pStyle w:val="0"/>
              <w:jc w:val="center"/>
            </w:pPr>
            <w:r>
              <w:rPr>
                <w:sz w:val="24"/>
              </w:rPr>
              <w:t xml:space="preserve">6,5</w:t>
            </w:r>
          </w:p>
        </w:tc>
        <w:tc>
          <w:tcPr>
            <w:tcW w:w="1369" w:type="dxa"/>
            <w:vAlign w:val="center"/>
          </w:tcPr>
          <w:p>
            <w:pPr>
              <w:pStyle w:val="0"/>
              <w:jc w:val="center"/>
            </w:pPr>
            <w:r>
              <w:rPr>
                <w:sz w:val="24"/>
              </w:rPr>
              <w:t xml:space="preserve">-</w:t>
            </w:r>
          </w:p>
        </w:tc>
        <w:tc>
          <w:tcPr>
            <w:tcW w:w="2014" w:type="dxa"/>
            <w:vAlign w:val="center"/>
          </w:tcPr>
          <w:p>
            <w:pPr>
              <w:pStyle w:val="0"/>
              <w:jc w:val="center"/>
            </w:pPr>
            <w:r>
              <w:rPr>
                <w:sz w:val="24"/>
              </w:rPr>
              <w:t xml:space="preserve">2,8</w:t>
            </w:r>
          </w:p>
        </w:tc>
      </w:tr>
      <w:tr>
        <w:tc>
          <w:tcPr>
            <w:tcW w:w="3969" w:type="dxa"/>
            <w:vAlign w:val="center"/>
          </w:tcPr>
          <w:p>
            <w:pPr>
              <w:pStyle w:val="0"/>
            </w:pPr>
            <w:r>
              <w:rPr>
                <w:sz w:val="24"/>
              </w:rPr>
              <w:t xml:space="preserve">Рубки поврежденных и погибших лесных насаждений</w:t>
            </w:r>
          </w:p>
        </w:tc>
        <w:tc>
          <w:tcPr>
            <w:tcW w:w="694" w:type="dxa"/>
            <w:vAlign w:val="center"/>
          </w:tcPr>
          <w:p>
            <w:pPr>
              <w:pStyle w:val="0"/>
              <w:jc w:val="center"/>
            </w:pPr>
            <w:r>
              <w:rPr>
                <w:sz w:val="24"/>
              </w:rPr>
              <w:t xml:space="preserve">68,1</w:t>
            </w:r>
          </w:p>
        </w:tc>
        <w:tc>
          <w:tcPr>
            <w:tcW w:w="1009" w:type="dxa"/>
            <w:vAlign w:val="center"/>
          </w:tcPr>
          <w:p>
            <w:pPr>
              <w:pStyle w:val="0"/>
              <w:jc w:val="center"/>
            </w:pPr>
            <w:r>
              <w:rPr>
                <w:sz w:val="24"/>
              </w:rPr>
              <w:t xml:space="preserve">54,4</w:t>
            </w:r>
          </w:p>
        </w:tc>
        <w:tc>
          <w:tcPr>
            <w:tcW w:w="1369" w:type="dxa"/>
            <w:vAlign w:val="center"/>
          </w:tcPr>
          <w:p>
            <w:pPr>
              <w:pStyle w:val="0"/>
              <w:jc w:val="center"/>
            </w:pPr>
            <w:r>
              <w:rPr>
                <w:sz w:val="24"/>
              </w:rPr>
              <w:t xml:space="preserve">-</w:t>
            </w:r>
          </w:p>
        </w:tc>
        <w:tc>
          <w:tcPr>
            <w:tcW w:w="2014" w:type="dxa"/>
            <w:vAlign w:val="center"/>
          </w:tcPr>
          <w:p>
            <w:pPr>
              <w:pStyle w:val="0"/>
              <w:jc w:val="center"/>
            </w:pPr>
            <w:r>
              <w:rPr>
                <w:sz w:val="24"/>
              </w:rPr>
              <w:t xml:space="preserve">163,0</w:t>
            </w:r>
          </w:p>
        </w:tc>
      </w:tr>
      <w:tr>
        <w:tc>
          <w:tcPr>
            <w:tcW w:w="3969" w:type="dxa"/>
            <w:vAlign w:val="center"/>
          </w:tcPr>
          <w:p>
            <w:pPr>
              <w:pStyle w:val="0"/>
            </w:pPr>
            <w:r>
              <w:rPr>
                <w:sz w:val="24"/>
              </w:rPr>
              <w:t xml:space="preserve">Рубки лесных насаждений на лесных участках, предназначенных для строительства, реконструкции и эксплуатации объектов лесной, лесоперерабатывающей инфраструктуры и объектов, не связанных с созданием лесной инфраструктуры</w:t>
            </w:r>
          </w:p>
        </w:tc>
        <w:tc>
          <w:tcPr>
            <w:tcW w:w="694" w:type="dxa"/>
            <w:vAlign w:val="center"/>
          </w:tcPr>
          <w:p>
            <w:pPr>
              <w:pStyle w:val="0"/>
              <w:jc w:val="center"/>
            </w:pPr>
            <w:r>
              <w:rPr>
                <w:sz w:val="24"/>
              </w:rPr>
              <w:t xml:space="preserve">43,0</w:t>
            </w:r>
          </w:p>
        </w:tc>
        <w:tc>
          <w:tcPr>
            <w:tcW w:w="1009" w:type="dxa"/>
            <w:vAlign w:val="center"/>
          </w:tcPr>
          <w:p>
            <w:pPr>
              <w:pStyle w:val="0"/>
              <w:jc w:val="center"/>
            </w:pPr>
            <w:r>
              <w:rPr>
                <w:sz w:val="24"/>
              </w:rPr>
              <w:t xml:space="preserve">52,3</w:t>
            </w:r>
          </w:p>
        </w:tc>
        <w:tc>
          <w:tcPr>
            <w:tcW w:w="1369" w:type="dxa"/>
            <w:vAlign w:val="center"/>
          </w:tcPr>
          <w:p>
            <w:pPr>
              <w:pStyle w:val="0"/>
              <w:jc w:val="center"/>
            </w:pPr>
            <w:r>
              <w:rPr>
                <w:sz w:val="24"/>
              </w:rPr>
              <w:t xml:space="preserve">-</w:t>
            </w:r>
          </w:p>
        </w:tc>
        <w:tc>
          <w:tcPr>
            <w:tcW w:w="2014" w:type="dxa"/>
            <w:vAlign w:val="center"/>
          </w:tcPr>
          <w:p>
            <w:pPr>
              <w:pStyle w:val="0"/>
              <w:jc w:val="center"/>
            </w:pPr>
            <w:r>
              <w:rPr>
                <w:sz w:val="24"/>
              </w:rPr>
              <w:t xml:space="preserve">31,8</w:t>
            </w:r>
          </w:p>
        </w:tc>
      </w:tr>
      <w:tr>
        <w:tc>
          <w:tcPr>
            <w:tcW w:w="3969" w:type="dxa"/>
            <w:vAlign w:val="center"/>
          </w:tcPr>
          <w:p>
            <w:pPr>
              <w:pStyle w:val="0"/>
              <w:jc w:val="center"/>
            </w:pPr>
            <w:r>
              <w:rPr>
                <w:sz w:val="24"/>
              </w:rPr>
              <w:t xml:space="preserve">ИТОГО:</w:t>
            </w:r>
          </w:p>
        </w:tc>
        <w:tc>
          <w:tcPr>
            <w:tcW w:w="694" w:type="dxa"/>
            <w:vAlign w:val="center"/>
          </w:tcPr>
          <w:p>
            <w:pPr>
              <w:pStyle w:val="0"/>
              <w:jc w:val="center"/>
            </w:pPr>
            <w:r>
              <w:rPr>
                <w:sz w:val="24"/>
              </w:rPr>
              <w:t xml:space="preserve">13,2</w:t>
            </w:r>
          </w:p>
        </w:tc>
        <w:tc>
          <w:tcPr>
            <w:tcW w:w="1009" w:type="dxa"/>
            <w:vAlign w:val="center"/>
          </w:tcPr>
          <w:p>
            <w:pPr>
              <w:pStyle w:val="0"/>
              <w:jc w:val="center"/>
            </w:pPr>
            <w:r>
              <w:rPr>
                <w:sz w:val="24"/>
              </w:rPr>
              <w:t xml:space="preserve">17,0</w:t>
            </w:r>
          </w:p>
        </w:tc>
        <w:tc>
          <w:tcPr>
            <w:tcW w:w="1369" w:type="dxa"/>
            <w:vAlign w:val="center"/>
          </w:tcPr>
          <w:p>
            <w:pPr>
              <w:pStyle w:val="0"/>
              <w:jc w:val="center"/>
            </w:pPr>
            <w:r>
              <w:rPr>
                <w:sz w:val="24"/>
              </w:rPr>
              <w:t xml:space="preserve">-</w:t>
            </w:r>
          </w:p>
        </w:tc>
        <w:tc>
          <w:tcPr>
            <w:tcW w:w="2014" w:type="dxa"/>
            <w:vAlign w:val="center"/>
          </w:tcPr>
          <w:p>
            <w:pPr>
              <w:pStyle w:val="0"/>
              <w:jc w:val="center"/>
            </w:pPr>
            <w:r>
              <w:rPr>
                <w:sz w:val="24"/>
              </w:rPr>
              <w:t xml:space="preserve">11,4</w:t>
            </w:r>
          </w:p>
        </w:tc>
      </w:tr>
    </w:tbl>
    <w:p>
      <w:pPr>
        <w:pStyle w:val="0"/>
        <w:jc w:val="both"/>
      </w:pPr>
      <w:r>
        <w:rPr>
          <w:sz w:val="24"/>
        </w:rPr>
      </w:r>
    </w:p>
    <w:p>
      <w:pPr>
        <w:pStyle w:val="0"/>
        <w:ind w:firstLine="540"/>
        <w:jc w:val="both"/>
      </w:pPr>
      <w:r>
        <w:rPr>
          <w:sz w:val="24"/>
        </w:rPr>
        <w:t xml:space="preserve">На территории Томской области наибольший объем имеет лесосека по мягколиственному хозяйству, составляющая по всем видам рубок - 26471,465 тыс. м</w:t>
      </w:r>
      <w:r>
        <w:rPr>
          <w:sz w:val="24"/>
          <w:vertAlign w:val="superscript"/>
        </w:rPr>
        <w:t xml:space="preserve">3</w:t>
      </w:r>
      <w:r>
        <w:rPr>
          <w:sz w:val="24"/>
        </w:rPr>
        <w:t xml:space="preserve">. Использование расчетной лесосеки по мягколиственному хозяйству за период действия предыдущего лесного плана Томской области составило 11,4%, в том числе при рубках спелых и перестойных насаждений - 10,5%.</w:t>
      </w:r>
    </w:p>
    <w:p>
      <w:pPr>
        <w:pStyle w:val="0"/>
        <w:spacing w:before="240" w:line-rule="auto"/>
        <w:ind w:firstLine="540"/>
        <w:jc w:val="both"/>
      </w:pPr>
      <w:r>
        <w:rPr>
          <w:sz w:val="24"/>
        </w:rPr>
        <w:t xml:space="preserve">Недоиспользование расчетной лесосеки связано с незначительным спросом на низкотоварную древесину мягколиственных пород, особенно осину, что ведет к накоплению в эксплуатационном фонде перестойных насаждений, к ухудшению состояния лесного фонда и к потере товарной ценности древесины, а также может отрицательно сказаться на продуктивности лесов, снизить качественную структуру лесного фонда. Увеличение использования низкосортной мягколиственной древесины до объемов, сопоставимых с расчетной лесосекой, должно стать основой для расширения лесоперерабатывающих предприятий, использующих древесину мягколиственных пород, в основном ориентированных на выпуск древесно-стружечных и древесно-волокнистых плит, фанеры, а также высокотехнологичных клееных пиломатериалов.</w:t>
      </w:r>
    </w:p>
    <w:p>
      <w:pPr>
        <w:pStyle w:val="0"/>
        <w:spacing w:before="240" w:line-rule="auto"/>
        <w:ind w:firstLine="540"/>
        <w:jc w:val="both"/>
      </w:pPr>
      <w:r>
        <w:rPr>
          <w:sz w:val="24"/>
        </w:rPr>
        <w:t xml:space="preserve">Возможный объем использования лесов по хвойному хозяйству составлял по всем видам рубок 12124,18 тыс. м</w:t>
      </w:r>
      <w:r>
        <w:rPr>
          <w:sz w:val="24"/>
          <w:vertAlign w:val="superscript"/>
        </w:rPr>
        <w:t xml:space="preserve">3</w:t>
      </w:r>
      <w:r>
        <w:rPr>
          <w:sz w:val="24"/>
        </w:rPr>
        <w:t xml:space="preserve"> и был использован на территории области на 17,0%. В дальнейшем предполагается еще больший рост спроса на древесину хвойных пород. Древесина хвойных пород используется при производстве пиломатериалов, мебели и т.д.</w:t>
      </w:r>
    </w:p>
    <w:p>
      <w:pPr>
        <w:pStyle w:val="0"/>
        <w:spacing w:before="240" w:line-rule="auto"/>
        <w:ind w:firstLine="540"/>
        <w:jc w:val="both"/>
      </w:pPr>
      <w:r>
        <w:rPr>
          <w:sz w:val="24"/>
        </w:rPr>
        <w:t xml:space="preserve">Следует отметить, что за период действия предыдущего лесного плана Томской области в лесах области были отмечены вспышки массового повреждения насаждений насекомыми, которые, наряду с лесными пожарами и неблагоприятными погодными условиями, привели к гибели лесных насаждений на больших площадях (конкретные данные приведены в </w:t>
      </w:r>
      <w:hyperlink w:history="0" w:anchor="P12359" w:tooltip="ПРИЧИНЫ">
        <w:r>
          <w:rPr>
            <w:sz w:val="24"/>
            <w:color w:val="0000ff"/>
          </w:rPr>
          <w:t xml:space="preserve">приложении 16</w:t>
        </w:r>
      </w:hyperlink>
      <w:r>
        <w:rPr>
          <w:sz w:val="24"/>
        </w:rPr>
        <w:t xml:space="preserve">). Это сказалось на степени фактического допустимого объема изъятия древесины при рубках поврежденных и погибших насаждений по хвойному хозяйству.</w:t>
      </w:r>
    </w:p>
    <w:p>
      <w:pPr>
        <w:pStyle w:val="0"/>
        <w:spacing w:before="240" w:line-rule="auto"/>
        <w:ind w:firstLine="540"/>
        <w:jc w:val="both"/>
      </w:pPr>
      <w:r>
        <w:rPr>
          <w:sz w:val="24"/>
        </w:rPr>
        <w:t xml:space="preserve">Значительное превышение допустимого объема изъятия древесины при рубке поврежденных и погибших лесных насаждений объясняется тем, что запланировать объемы санитарно-оздоровительных мероприятий на долгосрочную перспективу невозможно. Они корректируются в случае обнаружения погибших или поврежденных вредными организмами, иными природными и антропогенными воздействиями лесных насаждений.</w:t>
      </w:r>
    </w:p>
    <w:p>
      <w:pPr>
        <w:pStyle w:val="0"/>
        <w:spacing w:before="240" w:line-rule="auto"/>
        <w:ind w:firstLine="540"/>
        <w:jc w:val="both"/>
      </w:pPr>
      <w:r>
        <w:rPr>
          <w:sz w:val="24"/>
        </w:rPr>
        <w:t xml:space="preserve">В соответствии с данными формы учета 12-ОИП за 2017 год ежегодный допустимый объем изъятия древесины составляет 38595,7 тыс. м</w:t>
      </w:r>
      <w:r>
        <w:rPr>
          <w:sz w:val="24"/>
          <w:vertAlign w:val="superscript"/>
        </w:rPr>
        <w:t xml:space="preserve">3</w:t>
      </w:r>
      <w:r>
        <w:rPr>
          <w:sz w:val="24"/>
        </w:rPr>
        <w:t xml:space="preserve">, в том числе по хвойному хозяйству - 12124,2 тыс. м</w:t>
      </w:r>
      <w:r>
        <w:rPr>
          <w:sz w:val="24"/>
          <w:vertAlign w:val="superscript"/>
        </w:rPr>
        <w:t xml:space="preserve">3</w:t>
      </w:r>
      <w:r>
        <w:rPr>
          <w:sz w:val="24"/>
        </w:rPr>
        <w:t xml:space="preserve">, мягколиственному хозяйству - 26471,5 тыс. м</w:t>
      </w:r>
      <w:r>
        <w:rPr>
          <w:sz w:val="24"/>
          <w:vertAlign w:val="superscript"/>
        </w:rPr>
        <w:t xml:space="preserve">3</w:t>
      </w:r>
      <w:r>
        <w:rPr>
          <w:sz w:val="24"/>
        </w:rPr>
        <w:t xml:space="preserve">. В 2017 году фактически вырублено 5087,2 тыс. м</w:t>
      </w:r>
      <w:r>
        <w:rPr>
          <w:sz w:val="24"/>
          <w:vertAlign w:val="superscript"/>
        </w:rPr>
        <w:t xml:space="preserve">3</w:t>
      </w:r>
      <w:r>
        <w:rPr>
          <w:sz w:val="24"/>
        </w:rPr>
        <w:t xml:space="preserve">, что составило 13,2% от ежегодного допустимого объема изъятия древесины.</w:t>
      </w:r>
    </w:p>
    <w:p>
      <w:pPr>
        <w:pStyle w:val="0"/>
        <w:spacing w:before="240" w:line-rule="auto"/>
        <w:ind w:firstLine="540"/>
        <w:jc w:val="both"/>
      </w:pPr>
      <w:r>
        <w:rPr>
          <w:sz w:val="24"/>
        </w:rPr>
        <w:t xml:space="preserve">В аренде в целях заготовки древесины находятся 456 лесных участков общей площадью 4727,6580 тыс. га, с установленным ежегодным объемом изъятия древесины 9664,0372 тыс. м</w:t>
      </w:r>
      <w:r>
        <w:rPr>
          <w:sz w:val="24"/>
          <w:vertAlign w:val="superscript"/>
        </w:rPr>
        <w:t xml:space="preserve">3</w:t>
      </w:r>
      <w:r>
        <w:rPr>
          <w:sz w:val="24"/>
        </w:rPr>
        <w:t xml:space="preserve">. При этом в 2017 году на арендуемых лесных участках было заготовлено 3674,12 тыс. м</w:t>
      </w:r>
      <w:r>
        <w:rPr>
          <w:sz w:val="24"/>
          <w:vertAlign w:val="superscript"/>
        </w:rPr>
        <w:t xml:space="preserve">3</w:t>
      </w:r>
      <w:r>
        <w:rPr>
          <w:sz w:val="24"/>
        </w:rPr>
        <w:t xml:space="preserve"> ликвидной древесины (т.е. 38% от допустимого объема).</w:t>
      </w:r>
    </w:p>
    <w:p>
      <w:pPr>
        <w:pStyle w:val="0"/>
        <w:spacing w:before="240" w:line-rule="auto"/>
        <w:ind w:firstLine="540"/>
        <w:jc w:val="both"/>
      </w:pPr>
      <w:r>
        <w:rPr>
          <w:sz w:val="24"/>
        </w:rPr>
        <w:t xml:space="preserve">Основными арендаторами лесного фонда являются: ООО "Хенда-Сибирь", ООО "Томский дом" (ОАО "Верхнекетский ЛПК"), ООО "Латат" (ЗАО "ЛПК "Партнер-Томск"), ООО "СибЛесРесурс" (ООО "ЛПО "Томлесдрев"), ООО "Томлесдрев".</w:t>
      </w:r>
    </w:p>
    <w:p>
      <w:pPr>
        <w:pStyle w:val="0"/>
        <w:jc w:val="both"/>
      </w:pPr>
      <w:r>
        <w:rPr>
          <w:sz w:val="24"/>
        </w:rPr>
      </w:r>
    </w:p>
    <w:p>
      <w:pPr>
        <w:pStyle w:val="2"/>
        <w:outlineLvl w:val="2"/>
        <w:jc w:val="center"/>
      </w:pPr>
      <w:r>
        <w:rPr>
          <w:sz w:val="24"/>
        </w:rPr>
        <w:t xml:space="preserve">2.3. Мероприятия по охране лесов, организации охраны лесов</w:t>
      </w:r>
    </w:p>
    <w:p>
      <w:pPr>
        <w:pStyle w:val="2"/>
        <w:jc w:val="center"/>
      </w:pPr>
      <w:r>
        <w:rPr>
          <w:sz w:val="24"/>
        </w:rPr>
        <w:t xml:space="preserve">от пожаров за период действия предыдущего</w:t>
      </w:r>
    </w:p>
    <w:p>
      <w:pPr>
        <w:pStyle w:val="2"/>
        <w:jc w:val="center"/>
      </w:pPr>
      <w:r>
        <w:rPr>
          <w:sz w:val="24"/>
        </w:rPr>
        <w:t xml:space="preserve">Лесного плана Томской области</w:t>
      </w:r>
    </w:p>
    <w:p>
      <w:pPr>
        <w:pStyle w:val="0"/>
        <w:jc w:val="center"/>
      </w:pPr>
      <w:r>
        <w:rPr>
          <w:sz w:val="24"/>
        </w:rPr>
      </w:r>
    </w:p>
    <w:p>
      <w:pPr>
        <w:pStyle w:val="0"/>
        <w:jc w:val="center"/>
      </w:pPr>
      <w:r>
        <w:rPr>
          <w:sz w:val="24"/>
        </w:rPr>
        <w:t xml:space="preserve">(в ред. </w:t>
      </w:r>
      <w:r>
        <w:rPr>
          <w:sz w:val="24"/>
        </w:rPr>
        <w:t xml:space="preserve">распоряжения</w:t>
      </w:r>
      <w:r>
        <w:rPr>
          <w:sz w:val="24"/>
        </w:rPr>
        <w:t xml:space="preserve"> Губернатора Томской области</w:t>
      </w:r>
    </w:p>
    <w:p>
      <w:pPr>
        <w:pStyle w:val="0"/>
        <w:jc w:val="center"/>
      </w:pPr>
      <w:r>
        <w:rPr>
          <w:sz w:val="24"/>
        </w:rPr>
        <w:t xml:space="preserve">от 28.02.2022 N 23-р)</w:t>
      </w:r>
    </w:p>
    <w:p>
      <w:pPr>
        <w:pStyle w:val="0"/>
        <w:jc w:val="both"/>
      </w:pPr>
      <w:r>
        <w:rPr>
          <w:sz w:val="24"/>
        </w:rPr>
      </w:r>
    </w:p>
    <w:p>
      <w:pPr>
        <w:pStyle w:val="0"/>
        <w:ind w:firstLine="540"/>
        <w:jc w:val="both"/>
      </w:pPr>
      <w:r>
        <w:rPr>
          <w:sz w:val="24"/>
        </w:rPr>
        <w:t xml:space="preserve">Информация о </w:t>
      </w:r>
      <w:hyperlink w:history="0" w:anchor="P6955" w:tooltip="МЕРОПРИЯТИЯ">
        <w:r>
          <w:rPr>
            <w:sz w:val="24"/>
            <w:color w:val="0000ff"/>
          </w:rPr>
          <w:t xml:space="preserve">мероприятиях</w:t>
        </w:r>
      </w:hyperlink>
      <w:r>
        <w:rPr>
          <w:sz w:val="24"/>
        </w:rPr>
        <w:t xml:space="preserve"> по охране лесов, организации охраны лесов от пожаров за период действия предыдущего Лесного плана Томской области в период с 2009 года по 2019 год и плановый период приведена в приложении 9 к настоящему Лесному плану Томской области.</w:t>
      </w:r>
    </w:p>
    <w:p>
      <w:pPr>
        <w:pStyle w:val="0"/>
        <w:spacing w:before="240" w:line-rule="auto"/>
        <w:ind w:firstLine="540"/>
        <w:jc w:val="both"/>
      </w:pPr>
      <w:r>
        <w:rPr>
          <w:sz w:val="24"/>
        </w:rPr>
        <w:t xml:space="preserve">Предыдущим Лесным планом запланированы следующие объемы противопожарных мероприятий (с учетом состояния лесов Томской области):</w:t>
      </w:r>
    </w:p>
    <w:p>
      <w:pPr>
        <w:pStyle w:val="0"/>
        <w:spacing w:before="240" w:line-rule="auto"/>
        <w:ind w:firstLine="540"/>
        <w:jc w:val="both"/>
      </w:pPr>
      <w:r>
        <w:rPr>
          <w:sz w:val="24"/>
        </w:rPr>
        <w:t xml:space="preserve">- создание, реконструкция и эксплуатация лесных дорог, предназначенных для охраны лесов от пожаров, - 1958,3 км, выполнено за период действия предыдущего лесного плана Томской области - 6449,85 км (329,3%);</w:t>
      </w:r>
    </w:p>
    <w:p>
      <w:pPr>
        <w:pStyle w:val="0"/>
        <w:spacing w:before="240" w:line-rule="auto"/>
        <w:ind w:firstLine="540"/>
        <w:jc w:val="both"/>
      </w:pPr>
      <w:r>
        <w:rPr>
          <w:sz w:val="24"/>
        </w:rPr>
        <w:t xml:space="preserve">- устройство противопожарных минерализованных полос - 29091,9 км, выполнено за период действия предыдущего лесного плана Томской области - 17177,7 (59,0%);</w:t>
      </w:r>
    </w:p>
    <w:p>
      <w:pPr>
        <w:pStyle w:val="0"/>
        <w:spacing w:before="240" w:line-rule="auto"/>
        <w:ind w:firstLine="540"/>
        <w:jc w:val="both"/>
      </w:pPr>
      <w:r>
        <w:rPr>
          <w:sz w:val="24"/>
        </w:rPr>
        <w:t xml:space="preserve">- прочистка противопожарных минерализованных полос - 29091,9 км, выполнено за период действия предыдущего лесного плана Томской области - 19938,3 (68,5%);</w:t>
      </w:r>
    </w:p>
    <w:p>
      <w:pPr>
        <w:pStyle w:val="0"/>
        <w:spacing w:before="240" w:line-rule="auto"/>
        <w:ind w:firstLine="540"/>
        <w:jc w:val="both"/>
      </w:pPr>
      <w:r>
        <w:rPr>
          <w:sz w:val="24"/>
        </w:rPr>
        <w:t xml:space="preserve">- проведение профилактического контролируемого противопожарного выжигания хвороста, лесной подстилки, сухой травы и других лесных горючих материалов - 31183,9 га, выполнено за период действия предыдущего лесного плана Томской области - 25026,6 (80,2%).</w:t>
      </w:r>
    </w:p>
    <w:p>
      <w:pPr>
        <w:pStyle w:val="0"/>
        <w:spacing w:before="240" w:line-rule="auto"/>
        <w:ind w:firstLine="540"/>
        <w:jc w:val="both"/>
      </w:pPr>
      <w:r>
        <w:rPr>
          <w:sz w:val="24"/>
        </w:rPr>
        <w:t xml:space="preserve">Анализ </w:t>
      </w:r>
      <w:hyperlink w:history="0" w:anchor="P6955" w:tooltip="МЕРОПРИЯТИЯ">
        <w:r>
          <w:rPr>
            <w:sz w:val="24"/>
            <w:color w:val="0000ff"/>
          </w:rPr>
          <w:t xml:space="preserve">приложения 9</w:t>
        </w:r>
      </w:hyperlink>
      <w:r>
        <w:rPr>
          <w:sz w:val="24"/>
        </w:rPr>
        <w:t xml:space="preserve"> свидетельствует о том, что создание, реконструкция и эксплуатация лесных дорог, предназначенных для охраны лесов от пожаров, проводилась полностью за счет средств лиц, использующих леса.</w:t>
      </w:r>
    </w:p>
    <w:p>
      <w:pPr>
        <w:pStyle w:val="0"/>
        <w:spacing w:before="240" w:line-rule="auto"/>
        <w:ind w:firstLine="540"/>
        <w:jc w:val="both"/>
      </w:pPr>
      <w:r>
        <w:rPr>
          <w:sz w:val="24"/>
        </w:rPr>
        <w:t xml:space="preserve">Устройство противопожарных минерализованных полос, а также уход за ними за период действия предыдущего Лесного плана Томской области проводились за счет средств федерального бюджета и арендаторов лесных участков.</w:t>
      </w:r>
    </w:p>
    <w:p>
      <w:pPr>
        <w:pStyle w:val="0"/>
        <w:spacing w:before="240" w:line-rule="auto"/>
        <w:ind w:firstLine="540"/>
        <w:jc w:val="both"/>
      </w:pPr>
      <w:r>
        <w:rPr>
          <w:sz w:val="24"/>
        </w:rPr>
        <w:t xml:space="preserve">Проведение профилактического контролируемого противопожарного выжигания хвороста, лесной подстилки, сухой травы и других лесных горючих материалов выполняется полностью за счет средств федерального бюджета.</w:t>
      </w:r>
    </w:p>
    <w:p>
      <w:pPr>
        <w:pStyle w:val="0"/>
        <w:spacing w:before="240" w:line-rule="auto"/>
        <w:ind w:firstLine="540"/>
        <w:jc w:val="both"/>
      </w:pPr>
      <w:r>
        <w:rPr>
          <w:sz w:val="24"/>
        </w:rPr>
        <w:t xml:space="preserve">Указанные мероприятия выполнены не в полном объеме по причине необоснованного завышения нормативов противопожарного обустройства лесов. Кроме того, выполнение указанных работ также было возложено на арендаторов лесных участков, которые в соответствии с действующим законодательством Российской Федерации (</w:t>
      </w:r>
      <w:r>
        <w:rPr>
          <w:sz w:val="24"/>
        </w:rPr>
        <w:t xml:space="preserve">приказ</w:t>
      </w:r>
      <w:r>
        <w:rPr>
          <w:sz w:val="24"/>
        </w:rPr>
        <w:t xml:space="preserve"> Рослесхоза от 27.04.2012 N 174 "Об утверждении Нормативов противопожарного обустройства лесов") привели в соответствие проекты освоения лесов в части противопожарного обустройства лесов, что значительно снизило плановые показатели выполнения указанных работ.</w:t>
      </w:r>
    </w:p>
    <w:p>
      <w:pPr>
        <w:pStyle w:val="0"/>
        <w:spacing w:before="240" w:line-rule="auto"/>
        <w:ind w:firstLine="540"/>
        <w:jc w:val="both"/>
      </w:pPr>
      <w:r>
        <w:rPr>
          <w:sz w:val="24"/>
        </w:rPr>
        <w:t xml:space="preserve">Информация о лесных пожарах за период действия предыдущего Лесного плана Томской области отражена в прилагаемой таблице 9.</w:t>
      </w:r>
    </w:p>
    <w:p>
      <w:pPr>
        <w:pStyle w:val="0"/>
        <w:jc w:val="both"/>
      </w:pPr>
      <w:r>
        <w:rPr>
          <w:sz w:val="24"/>
        </w:rPr>
      </w:r>
    </w:p>
    <w:p>
      <w:pPr>
        <w:pStyle w:val="0"/>
        <w:outlineLvl w:val="3"/>
        <w:jc w:val="right"/>
      </w:pPr>
      <w:r>
        <w:rPr>
          <w:sz w:val="24"/>
        </w:rPr>
        <w:t xml:space="preserve">Таблица 9</w:t>
      </w:r>
    </w:p>
    <w:p>
      <w:pPr>
        <w:pStyle w:val="0"/>
        <w:jc w:val="both"/>
      </w:pPr>
      <w:r>
        <w:rPr>
          <w:sz w:val="24"/>
        </w:rPr>
      </w:r>
    </w:p>
    <w:p>
      <w:pPr>
        <w:pStyle w:val="2"/>
        <w:jc w:val="center"/>
      </w:pPr>
      <w:r>
        <w:rPr>
          <w:sz w:val="24"/>
        </w:rPr>
        <w:t xml:space="preserve">Информация о лесных пожарах с 2009 по 2018 годы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99"/>
        <w:gridCol w:w="904"/>
        <w:gridCol w:w="784"/>
        <w:gridCol w:w="784"/>
        <w:gridCol w:w="1024"/>
        <w:gridCol w:w="784"/>
        <w:gridCol w:w="784"/>
        <w:gridCol w:w="904"/>
        <w:gridCol w:w="904"/>
        <w:gridCol w:w="784"/>
        <w:gridCol w:w="784"/>
      </w:tblGrid>
      <w:tr>
        <w:tc>
          <w:tcPr>
            <w:tcW w:w="1699" w:type="dxa"/>
            <w:vAlign w:val="center"/>
          </w:tcPr>
          <w:p>
            <w:pPr>
              <w:pStyle w:val="0"/>
              <w:jc w:val="center"/>
            </w:pPr>
            <w:r>
              <w:rPr>
                <w:sz w:val="24"/>
              </w:rPr>
              <w:t xml:space="preserve">Наименование показателя</w:t>
            </w:r>
          </w:p>
        </w:tc>
        <w:tc>
          <w:tcPr>
            <w:tcW w:w="904" w:type="dxa"/>
            <w:vAlign w:val="center"/>
          </w:tcPr>
          <w:p>
            <w:pPr>
              <w:pStyle w:val="0"/>
              <w:jc w:val="center"/>
            </w:pPr>
            <w:r>
              <w:rPr>
                <w:sz w:val="24"/>
              </w:rPr>
              <w:t xml:space="preserve">2009</w:t>
            </w:r>
          </w:p>
        </w:tc>
        <w:tc>
          <w:tcPr>
            <w:tcW w:w="784" w:type="dxa"/>
            <w:vAlign w:val="center"/>
          </w:tcPr>
          <w:p>
            <w:pPr>
              <w:pStyle w:val="0"/>
              <w:jc w:val="center"/>
            </w:pPr>
            <w:r>
              <w:rPr>
                <w:sz w:val="24"/>
              </w:rPr>
              <w:t xml:space="preserve">2010</w:t>
            </w:r>
          </w:p>
        </w:tc>
        <w:tc>
          <w:tcPr>
            <w:tcW w:w="784" w:type="dxa"/>
            <w:vAlign w:val="center"/>
          </w:tcPr>
          <w:p>
            <w:pPr>
              <w:pStyle w:val="0"/>
              <w:jc w:val="center"/>
            </w:pPr>
            <w:r>
              <w:rPr>
                <w:sz w:val="24"/>
              </w:rPr>
              <w:t xml:space="preserve">2011</w:t>
            </w:r>
          </w:p>
        </w:tc>
        <w:tc>
          <w:tcPr>
            <w:tcW w:w="1024" w:type="dxa"/>
            <w:vAlign w:val="center"/>
          </w:tcPr>
          <w:p>
            <w:pPr>
              <w:pStyle w:val="0"/>
              <w:jc w:val="center"/>
            </w:pPr>
            <w:r>
              <w:rPr>
                <w:sz w:val="24"/>
              </w:rPr>
              <w:t xml:space="preserve">2012</w:t>
            </w:r>
          </w:p>
        </w:tc>
        <w:tc>
          <w:tcPr>
            <w:tcW w:w="784" w:type="dxa"/>
            <w:vAlign w:val="center"/>
          </w:tcPr>
          <w:p>
            <w:pPr>
              <w:pStyle w:val="0"/>
              <w:jc w:val="center"/>
            </w:pPr>
            <w:r>
              <w:rPr>
                <w:sz w:val="24"/>
              </w:rPr>
              <w:t xml:space="preserve">2013</w:t>
            </w:r>
          </w:p>
        </w:tc>
        <w:tc>
          <w:tcPr>
            <w:tcW w:w="784" w:type="dxa"/>
            <w:vAlign w:val="center"/>
          </w:tcPr>
          <w:p>
            <w:pPr>
              <w:pStyle w:val="0"/>
              <w:jc w:val="center"/>
            </w:pPr>
            <w:r>
              <w:rPr>
                <w:sz w:val="24"/>
              </w:rPr>
              <w:t xml:space="preserve">2014</w:t>
            </w:r>
          </w:p>
        </w:tc>
        <w:tc>
          <w:tcPr>
            <w:tcW w:w="904" w:type="dxa"/>
            <w:vAlign w:val="center"/>
          </w:tcPr>
          <w:p>
            <w:pPr>
              <w:pStyle w:val="0"/>
              <w:jc w:val="center"/>
            </w:pPr>
            <w:r>
              <w:rPr>
                <w:sz w:val="24"/>
              </w:rPr>
              <w:t xml:space="preserve">2015</w:t>
            </w:r>
          </w:p>
        </w:tc>
        <w:tc>
          <w:tcPr>
            <w:tcW w:w="904" w:type="dxa"/>
            <w:vAlign w:val="center"/>
          </w:tcPr>
          <w:p>
            <w:pPr>
              <w:pStyle w:val="0"/>
              <w:jc w:val="center"/>
            </w:pPr>
            <w:r>
              <w:rPr>
                <w:sz w:val="24"/>
              </w:rPr>
              <w:t xml:space="preserve">2016</w:t>
            </w:r>
          </w:p>
        </w:tc>
        <w:tc>
          <w:tcPr>
            <w:tcW w:w="784" w:type="dxa"/>
            <w:vAlign w:val="center"/>
          </w:tcPr>
          <w:p>
            <w:pPr>
              <w:pStyle w:val="0"/>
              <w:jc w:val="center"/>
            </w:pPr>
            <w:r>
              <w:rPr>
                <w:sz w:val="24"/>
              </w:rPr>
              <w:t xml:space="preserve">2017</w:t>
            </w:r>
          </w:p>
        </w:tc>
        <w:tc>
          <w:tcPr>
            <w:tcW w:w="784" w:type="dxa"/>
            <w:vAlign w:val="center"/>
          </w:tcPr>
          <w:p>
            <w:pPr>
              <w:pStyle w:val="0"/>
              <w:jc w:val="center"/>
            </w:pPr>
            <w:r>
              <w:rPr>
                <w:sz w:val="24"/>
              </w:rPr>
              <w:t xml:space="preserve">2018</w:t>
            </w:r>
          </w:p>
        </w:tc>
      </w:tr>
      <w:tr>
        <w:tc>
          <w:tcPr>
            <w:tcW w:w="1699" w:type="dxa"/>
            <w:vAlign w:val="center"/>
          </w:tcPr>
          <w:p>
            <w:pPr>
              <w:pStyle w:val="0"/>
              <w:jc w:val="center"/>
            </w:pPr>
            <w:r>
              <w:rPr>
                <w:sz w:val="24"/>
              </w:rPr>
              <w:t xml:space="preserve">Количество лесных пожаров, шт.</w:t>
            </w:r>
          </w:p>
        </w:tc>
        <w:tc>
          <w:tcPr>
            <w:tcW w:w="904" w:type="dxa"/>
            <w:vAlign w:val="center"/>
          </w:tcPr>
          <w:p>
            <w:pPr>
              <w:pStyle w:val="0"/>
              <w:jc w:val="center"/>
            </w:pPr>
            <w:r>
              <w:rPr>
                <w:sz w:val="24"/>
              </w:rPr>
              <w:t xml:space="preserve">175</w:t>
            </w:r>
          </w:p>
        </w:tc>
        <w:tc>
          <w:tcPr>
            <w:tcW w:w="784" w:type="dxa"/>
            <w:vAlign w:val="center"/>
          </w:tcPr>
          <w:p>
            <w:pPr>
              <w:pStyle w:val="0"/>
              <w:jc w:val="center"/>
            </w:pPr>
            <w:r>
              <w:rPr>
                <w:sz w:val="24"/>
              </w:rPr>
              <w:t xml:space="preserve">80</w:t>
            </w:r>
          </w:p>
        </w:tc>
        <w:tc>
          <w:tcPr>
            <w:tcW w:w="784" w:type="dxa"/>
            <w:vAlign w:val="center"/>
          </w:tcPr>
          <w:p>
            <w:pPr>
              <w:pStyle w:val="0"/>
              <w:jc w:val="center"/>
            </w:pPr>
            <w:r>
              <w:rPr>
                <w:sz w:val="24"/>
              </w:rPr>
              <w:t xml:space="preserve">235</w:t>
            </w:r>
          </w:p>
        </w:tc>
        <w:tc>
          <w:tcPr>
            <w:tcW w:w="1024" w:type="dxa"/>
            <w:vAlign w:val="center"/>
          </w:tcPr>
          <w:p>
            <w:pPr>
              <w:pStyle w:val="0"/>
              <w:jc w:val="center"/>
            </w:pPr>
            <w:r>
              <w:rPr>
                <w:sz w:val="24"/>
              </w:rPr>
              <w:t xml:space="preserve">529</w:t>
            </w:r>
          </w:p>
        </w:tc>
        <w:tc>
          <w:tcPr>
            <w:tcW w:w="784" w:type="dxa"/>
            <w:vAlign w:val="center"/>
          </w:tcPr>
          <w:p>
            <w:pPr>
              <w:pStyle w:val="0"/>
              <w:jc w:val="center"/>
            </w:pPr>
            <w:r>
              <w:rPr>
                <w:sz w:val="24"/>
              </w:rPr>
              <w:t xml:space="preserve">59</w:t>
            </w:r>
          </w:p>
        </w:tc>
        <w:tc>
          <w:tcPr>
            <w:tcW w:w="784" w:type="dxa"/>
            <w:vAlign w:val="center"/>
          </w:tcPr>
          <w:p>
            <w:pPr>
              <w:pStyle w:val="0"/>
              <w:jc w:val="center"/>
            </w:pPr>
            <w:r>
              <w:rPr>
                <w:sz w:val="24"/>
              </w:rPr>
              <w:t xml:space="preserve">135</w:t>
            </w:r>
          </w:p>
        </w:tc>
        <w:tc>
          <w:tcPr>
            <w:tcW w:w="904" w:type="dxa"/>
            <w:vAlign w:val="center"/>
          </w:tcPr>
          <w:p>
            <w:pPr>
              <w:pStyle w:val="0"/>
              <w:jc w:val="center"/>
            </w:pPr>
            <w:r>
              <w:rPr>
                <w:sz w:val="24"/>
              </w:rPr>
              <w:t xml:space="preserve">132</w:t>
            </w:r>
          </w:p>
        </w:tc>
        <w:tc>
          <w:tcPr>
            <w:tcW w:w="904" w:type="dxa"/>
            <w:vAlign w:val="center"/>
          </w:tcPr>
          <w:p>
            <w:pPr>
              <w:pStyle w:val="0"/>
              <w:jc w:val="center"/>
            </w:pPr>
            <w:r>
              <w:rPr>
                <w:sz w:val="24"/>
              </w:rPr>
              <w:t xml:space="preserve">297</w:t>
            </w:r>
          </w:p>
        </w:tc>
        <w:tc>
          <w:tcPr>
            <w:tcW w:w="784" w:type="dxa"/>
            <w:vAlign w:val="center"/>
          </w:tcPr>
          <w:p>
            <w:pPr>
              <w:pStyle w:val="0"/>
              <w:jc w:val="center"/>
            </w:pPr>
            <w:r>
              <w:rPr>
                <w:sz w:val="24"/>
              </w:rPr>
              <w:t xml:space="preserve">113</w:t>
            </w:r>
          </w:p>
        </w:tc>
        <w:tc>
          <w:tcPr>
            <w:tcW w:w="784" w:type="dxa"/>
            <w:vAlign w:val="center"/>
          </w:tcPr>
          <w:p>
            <w:pPr>
              <w:pStyle w:val="0"/>
              <w:jc w:val="center"/>
            </w:pPr>
            <w:r>
              <w:rPr>
                <w:sz w:val="24"/>
              </w:rPr>
              <w:t xml:space="preserve">86</w:t>
            </w:r>
          </w:p>
        </w:tc>
      </w:tr>
      <w:tr>
        <w:tc>
          <w:tcPr>
            <w:tcW w:w="1699" w:type="dxa"/>
            <w:vAlign w:val="center"/>
          </w:tcPr>
          <w:p>
            <w:pPr>
              <w:pStyle w:val="0"/>
              <w:jc w:val="center"/>
            </w:pPr>
            <w:r>
              <w:rPr>
                <w:sz w:val="24"/>
              </w:rPr>
              <w:t xml:space="preserve">Общая площадь лесных пожаров, га</w:t>
            </w:r>
          </w:p>
        </w:tc>
        <w:tc>
          <w:tcPr>
            <w:tcW w:w="904" w:type="dxa"/>
            <w:vAlign w:val="center"/>
          </w:tcPr>
          <w:p>
            <w:pPr>
              <w:pStyle w:val="0"/>
              <w:jc w:val="center"/>
            </w:pPr>
            <w:r>
              <w:rPr>
                <w:sz w:val="24"/>
              </w:rPr>
              <w:t xml:space="preserve">12243,2</w:t>
            </w:r>
          </w:p>
        </w:tc>
        <w:tc>
          <w:tcPr>
            <w:tcW w:w="784" w:type="dxa"/>
            <w:vAlign w:val="center"/>
          </w:tcPr>
          <w:p>
            <w:pPr>
              <w:pStyle w:val="0"/>
              <w:jc w:val="center"/>
            </w:pPr>
            <w:r>
              <w:rPr>
                <w:sz w:val="24"/>
              </w:rPr>
              <w:t xml:space="preserve">742,97</w:t>
            </w:r>
          </w:p>
        </w:tc>
        <w:tc>
          <w:tcPr>
            <w:tcW w:w="784" w:type="dxa"/>
            <w:vAlign w:val="center"/>
          </w:tcPr>
          <w:p>
            <w:pPr>
              <w:pStyle w:val="0"/>
              <w:jc w:val="center"/>
            </w:pPr>
            <w:r>
              <w:rPr>
                <w:sz w:val="24"/>
              </w:rPr>
              <w:t xml:space="preserve">8384,3</w:t>
            </w:r>
          </w:p>
        </w:tc>
        <w:tc>
          <w:tcPr>
            <w:tcW w:w="1024" w:type="dxa"/>
            <w:vAlign w:val="center"/>
          </w:tcPr>
          <w:p>
            <w:pPr>
              <w:pStyle w:val="0"/>
              <w:jc w:val="center"/>
            </w:pPr>
            <w:r>
              <w:rPr>
                <w:sz w:val="24"/>
              </w:rPr>
              <w:t xml:space="preserve">297799,4</w:t>
            </w:r>
          </w:p>
        </w:tc>
        <w:tc>
          <w:tcPr>
            <w:tcW w:w="784" w:type="dxa"/>
            <w:vAlign w:val="center"/>
          </w:tcPr>
          <w:p>
            <w:pPr>
              <w:pStyle w:val="0"/>
              <w:jc w:val="center"/>
            </w:pPr>
            <w:r>
              <w:rPr>
                <w:sz w:val="24"/>
              </w:rPr>
              <w:t xml:space="preserve">2211,0</w:t>
            </w:r>
          </w:p>
        </w:tc>
        <w:tc>
          <w:tcPr>
            <w:tcW w:w="784" w:type="dxa"/>
            <w:vAlign w:val="center"/>
          </w:tcPr>
          <w:p>
            <w:pPr>
              <w:pStyle w:val="0"/>
              <w:jc w:val="center"/>
            </w:pPr>
            <w:r>
              <w:rPr>
                <w:sz w:val="24"/>
              </w:rPr>
              <w:t xml:space="preserve">3965,2</w:t>
            </w:r>
          </w:p>
        </w:tc>
        <w:tc>
          <w:tcPr>
            <w:tcW w:w="904" w:type="dxa"/>
            <w:vAlign w:val="center"/>
          </w:tcPr>
          <w:p>
            <w:pPr>
              <w:pStyle w:val="0"/>
              <w:jc w:val="center"/>
            </w:pPr>
            <w:r>
              <w:rPr>
                <w:sz w:val="24"/>
              </w:rPr>
              <w:t xml:space="preserve">2194,48</w:t>
            </w:r>
          </w:p>
        </w:tc>
        <w:tc>
          <w:tcPr>
            <w:tcW w:w="904" w:type="dxa"/>
            <w:vAlign w:val="center"/>
          </w:tcPr>
          <w:p>
            <w:pPr>
              <w:pStyle w:val="0"/>
            </w:pPr>
            <w:r>
              <w:rPr>
                <w:sz w:val="24"/>
              </w:rPr>
              <w:t xml:space="preserve">20681,2</w:t>
            </w:r>
          </w:p>
        </w:tc>
        <w:tc>
          <w:tcPr>
            <w:tcW w:w="784" w:type="dxa"/>
            <w:vAlign w:val="center"/>
          </w:tcPr>
          <w:p>
            <w:pPr>
              <w:pStyle w:val="0"/>
              <w:jc w:val="center"/>
            </w:pPr>
            <w:r>
              <w:rPr>
                <w:sz w:val="24"/>
              </w:rPr>
              <w:t xml:space="preserve">1036,4</w:t>
            </w:r>
          </w:p>
        </w:tc>
        <w:tc>
          <w:tcPr>
            <w:tcW w:w="784" w:type="dxa"/>
            <w:vAlign w:val="center"/>
          </w:tcPr>
          <w:p>
            <w:pPr>
              <w:pStyle w:val="0"/>
              <w:jc w:val="center"/>
            </w:pPr>
            <w:r>
              <w:rPr>
                <w:sz w:val="24"/>
              </w:rPr>
              <w:t xml:space="preserve">691,97</w:t>
            </w:r>
          </w:p>
        </w:tc>
      </w:tr>
      <w:tr>
        <w:tc>
          <w:tcPr>
            <w:tcW w:w="1699" w:type="dxa"/>
            <w:vAlign w:val="center"/>
          </w:tcPr>
          <w:p>
            <w:pPr>
              <w:pStyle w:val="0"/>
              <w:jc w:val="center"/>
            </w:pPr>
            <w:r>
              <w:rPr>
                <w:sz w:val="24"/>
              </w:rPr>
              <w:t xml:space="preserve">Средняя площадь одного пожара, га</w:t>
            </w:r>
          </w:p>
        </w:tc>
        <w:tc>
          <w:tcPr>
            <w:tcW w:w="904" w:type="dxa"/>
            <w:vAlign w:val="center"/>
          </w:tcPr>
          <w:p>
            <w:pPr>
              <w:pStyle w:val="0"/>
              <w:jc w:val="center"/>
            </w:pPr>
            <w:r>
              <w:rPr>
                <w:sz w:val="24"/>
              </w:rPr>
              <w:t xml:space="preserve">69,96</w:t>
            </w:r>
          </w:p>
        </w:tc>
        <w:tc>
          <w:tcPr>
            <w:tcW w:w="784" w:type="dxa"/>
            <w:vAlign w:val="center"/>
          </w:tcPr>
          <w:p>
            <w:pPr>
              <w:pStyle w:val="0"/>
              <w:jc w:val="center"/>
            </w:pPr>
            <w:r>
              <w:rPr>
                <w:sz w:val="24"/>
              </w:rPr>
              <w:t xml:space="preserve">9,29</w:t>
            </w:r>
          </w:p>
        </w:tc>
        <w:tc>
          <w:tcPr>
            <w:tcW w:w="784" w:type="dxa"/>
            <w:vAlign w:val="center"/>
          </w:tcPr>
          <w:p>
            <w:pPr>
              <w:pStyle w:val="0"/>
              <w:jc w:val="center"/>
            </w:pPr>
            <w:r>
              <w:rPr>
                <w:sz w:val="24"/>
              </w:rPr>
              <w:t xml:space="preserve">35,68</w:t>
            </w:r>
          </w:p>
        </w:tc>
        <w:tc>
          <w:tcPr>
            <w:tcW w:w="1024" w:type="dxa"/>
            <w:vAlign w:val="center"/>
          </w:tcPr>
          <w:p>
            <w:pPr>
              <w:pStyle w:val="0"/>
              <w:jc w:val="center"/>
            </w:pPr>
            <w:r>
              <w:rPr>
                <w:sz w:val="24"/>
              </w:rPr>
              <w:t xml:space="preserve">562,95</w:t>
            </w:r>
          </w:p>
        </w:tc>
        <w:tc>
          <w:tcPr>
            <w:tcW w:w="784" w:type="dxa"/>
            <w:vAlign w:val="center"/>
          </w:tcPr>
          <w:p>
            <w:pPr>
              <w:pStyle w:val="0"/>
              <w:jc w:val="center"/>
            </w:pPr>
            <w:r>
              <w:rPr>
                <w:sz w:val="24"/>
              </w:rPr>
              <w:t xml:space="preserve">37,47</w:t>
            </w:r>
          </w:p>
        </w:tc>
        <w:tc>
          <w:tcPr>
            <w:tcW w:w="784" w:type="dxa"/>
            <w:vAlign w:val="center"/>
          </w:tcPr>
          <w:p>
            <w:pPr>
              <w:pStyle w:val="0"/>
              <w:jc w:val="center"/>
            </w:pPr>
            <w:r>
              <w:rPr>
                <w:sz w:val="24"/>
              </w:rPr>
              <w:t xml:space="preserve">29,37</w:t>
            </w:r>
          </w:p>
        </w:tc>
        <w:tc>
          <w:tcPr>
            <w:tcW w:w="904" w:type="dxa"/>
            <w:vAlign w:val="center"/>
          </w:tcPr>
          <w:p>
            <w:pPr>
              <w:pStyle w:val="0"/>
              <w:jc w:val="center"/>
            </w:pPr>
            <w:r>
              <w:rPr>
                <w:sz w:val="24"/>
              </w:rPr>
              <w:t xml:space="preserve">16,62</w:t>
            </w:r>
          </w:p>
        </w:tc>
        <w:tc>
          <w:tcPr>
            <w:tcW w:w="904" w:type="dxa"/>
            <w:vAlign w:val="center"/>
          </w:tcPr>
          <w:p>
            <w:pPr>
              <w:pStyle w:val="0"/>
              <w:jc w:val="center"/>
            </w:pPr>
            <w:r>
              <w:rPr>
                <w:sz w:val="24"/>
              </w:rPr>
              <w:t xml:space="preserve">69,63</w:t>
            </w:r>
          </w:p>
        </w:tc>
        <w:tc>
          <w:tcPr>
            <w:tcW w:w="784" w:type="dxa"/>
            <w:vAlign w:val="center"/>
          </w:tcPr>
          <w:p>
            <w:pPr>
              <w:pStyle w:val="0"/>
              <w:jc w:val="center"/>
            </w:pPr>
            <w:r>
              <w:rPr>
                <w:sz w:val="24"/>
              </w:rPr>
              <w:t xml:space="preserve">9,17</w:t>
            </w:r>
          </w:p>
        </w:tc>
        <w:tc>
          <w:tcPr>
            <w:tcW w:w="784" w:type="dxa"/>
            <w:vAlign w:val="center"/>
          </w:tcPr>
          <w:p>
            <w:pPr>
              <w:pStyle w:val="0"/>
              <w:jc w:val="center"/>
            </w:pPr>
            <w:r>
              <w:rPr>
                <w:sz w:val="24"/>
              </w:rPr>
              <w:t xml:space="preserve">8,05</w:t>
            </w:r>
          </w:p>
        </w:tc>
      </w:tr>
      <w:tr>
        <w:tc>
          <w:tcPr>
            <w:tcW w:w="1699" w:type="dxa"/>
            <w:vAlign w:val="center"/>
          </w:tcPr>
          <w:p>
            <w:pPr>
              <w:pStyle w:val="0"/>
              <w:jc w:val="center"/>
            </w:pPr>
            <w:r>
              <w:rPr>
                <w:sz w:val="24"/>
              </w:rPr>
              <w:t xml:space="preserve">Количество пожаров, потушенных в 1 сутки</w:t>
            </w:r>
          </w:p>
        </w:tc>
        <w:tc>
          <w:tcPr>
            <w:tcW w:w="904" w:type="dxa"/>
            <w:vAlign w:val="center"/>
          </w:tcPr>
          <w:p>
            <w:pPr>
              <w:pStyle w:val="0"/>
              <w:jc w:val="center"/>
            </w:pPr>
            <w:r>
              <w:rPr>
                <w:sz w:val="24"/>
              </w:rPr>
              <w:t xml:space="preserve">105</w:t>
            </w:r>
          </w:p>
        </w:tc>
        <w:tc>
          <w:tcPr>
            <w:tcW w:w="784" w:type="dxa"/>
            <w:vAlign w:val="center"/>
          </w:tcPr>
          <w:p>
            <w:pPr>
              <w:pStyle w:val="0"/>
              <w:jc w:val="center"/>
            </w:pPr>
            <w:r>
              <w:rPr>
                <w:sz w:val="24"/>
              </w:rPr>
              <w:t xml:space="preserve">56</w:t>
            </w:r>
          </w:p>
        </w:tc>
        <w:tc>
          <w:tcPr>
            <w:tcW w:w="784" w:type="dxa"/>
            <w:vAlign w:val="center"/>
          </w:tcPr>
          <w:p>
            <w:pPr>
              <w:pStyle w:val="0"/>
              <w:jc w:val="center"/>
            </w:pPr>
            <w:r>
              <w:rPr>
                <w:sz w:val="24"/>
              </w:rPr>
              <w:t xml:space="preserve">113</w:t>
            </w:r>
          </w:p>
        </w:tc>
        <w:tc>
          <w:tcPr>
            <w:tcW w:w="1024" w:type="dxa"/>
            <w:vAlign w:val="center"/>
          </w:tcPr>
          <w:p>
            <w:pPr>
              <w:pStyle w:val="0"/>
              <w:jc w:val="center"/>
            </w:pPr>
            <w:r>
              <w:rPr>
                <w:sz w:val="24"/>
              </w:rPr>
              <w:t xml:space="preserve">172</w:t>
            </w:r>
          </w:p>
        </w:tc>
        <w:tc>
          <w:tcPr>
            <w:tcW w:w="784" w:type="dxa"/>
            <w:vAlign w:val="center"/>
          </w:tcPr>
          <w:p>
            <w:pPr>
              <w:pStyle w:val="0"/>
              <w:jc w:val="center"/>
            </w:pPr>
            <w:r>
              <w:rPr>
                <w:sz w:val="24"/>
              </w:rPr>
              <w:t xml:space="preserve">34</w:t>
            </w:r>
          </w:p>
        </w:tc>
        <w:tc>
          <w:tcPr>
            <w:tcW w:w="784" w:type="dxa"/>
            <w:vAlign w:val="center"/>
          </w:tcPr>
          <w:p>
            <w:pPr>
              <w:pStyle w:val="0"/>
              <w:jc w:val="center"/>
            </w:pPr>
            <w:r>
              <w:rPr>
                <w:sz w:val="24"/>
              </w:rPr>
              <w:t xml:space="preserve">91</w:t>
            </w:r>
          </w:p>
        </w:tc>
        <w:tc>
          <w:tcPr>
            <w:tcW w:w="904" w:type="dxa"/>
            <w:vAlign w:val="center"/>
          </w:tcPr>
          <w:p>
            <w:pPr>
              <w:pStyle w:val="0"/>
              <w:jc w:val="center"/>
            </w:pPr>
            <w:r>
              <w:rPr>
                <w:sz w:val="24"/>
              </w:rPr>
              <w:t xml:space="preserve">104</w:t>
            </w:r>
          </w:p>
        </w:tc>
        <w:tc>
          <w:tcPr>
            <w:tcW w:w="904" w:type="dxa"/>
            <w:vAlign w:val="center"/>
          </w:tcPr>
          <w:p>
            <w:pPr>
              <w:pStyle w:val="0"/>
              <w:jc w:val="center"/>
            </w:pPr>
            <w:r>
              <w:rPr>
                <w:sz w:val="24"/>
              </w:rPr>
              <w:t xml:space="preserve">181</w:t>
            </w:r>
          </w:p>
        </w:tc>
        <w:tc>
          <w:tcPr>
            <w:tcW w:w="784" w:type="dxa"/>
            <w:vAlign w:val="center"/>
          </w:tcPr>
          <w:p>
            <w:pPr>
              <w:pStyle w:val="0"/>
              <w:jc w:val="center"/>
            </w:pPr>
            <w:r>
              <w:rPr>
                <w:sz w:val="24"/>
              </w:rPr>
              <w:t xml:space="preserve">100</w:t>
            </w:r>
          </w:p>
        </w:tc>
        <w:tc>
          <w:tcPr>
            <w:tcW w:w="784" w:type="dxa"/>
            <w:vAlign w:val="center"/>
          </w:tcPr>
          <w:p>
            <w:pPr>
              <w:pStyle w:val="0"/>
              <w:jc w:val="center"/>
            </w:pPr>
            <w:r>
              <w:rPr>
                <w:sz w:val="24"/>
              </w:rPr>
              <w:t xml:space="preserve">72</w:t>
            </w:r>
          </w:p>
        </w:tc>
      </w:tr>
      <w:tr>
        <w:tc>
          <w:tcPr>
            <w:tcW w:w="1699" w:type="dxa"/>
            <w:vAlign w:val="center"/>
          </w:tcPr>
          <w:p>
            <w:pPr>
              <w:pStyle w:val="0"/>
              <w:jc w:val="center"/>
            </w:pPr>
            <w:r>
              <w:rPr>
                <w:sz w:val="24"/>
              </w:rPr>
              <w:t xml:space="preserve">Оперативность тушения</w:t>
            </w:r>
          </w:p>
        </w:tc>
        <w:tc>
          <w:tcPr>
            <w:tcW w:w="904" w:type="dxa"/>
            <w:vAlign w:val="center"/>
          </w:tcPr>
          <w:p>
            <w:pPr>
              <w:pStyle w:val="0"/>
              <w:jc w:val="center"/>
            </w:pPr>
            <w:r>
              <w:rPr>
                <w:sz w:val="24"/>
              </w:rPr>
              <w:t xml:space="preserve">60,00</w:t>
            </w:r>
          </w:p>
        </w:tc>
        <w:tc>
          <w:tcPr>
            <w:tcW w:w="784" w:type="dxa"/>
            <w:vAlign w:val="center"/>
          </w:tcPr>
          <w:p>
            <w:pPr>
              <w:pStyle w:val="0"/>
              <w:jc w:val="center"/>
            </w:pPr>
            <w:r>
              <w:rPr>
                <w:sz w:val="24"/>
              </w:rPr>
              <w:t xml:space="preserve">70,00</w:t>
            </w:r>
          </w:p>
        </w:tc>
        <w:tc>
          <w:tcPr>
            <w:tcW w:w="784" w:type="dxa"/>
            <w:vAlign w:val="center"/>
          </w:tcPr>
          <w:p>
            <w:pPr>
              <w:pStyle w:val="0"/>
              <w:jc w:val="center"/>
            </w:pPr>
            <w:r>
              <w:rPr>
                <w:sz w:val="24"/>
              </w:rPr>
              <w:t xml:space="preserve">48,09</w:t>
            </w:r>
          </w:p>
        </w:tc>
        <w:tc>
          <w:tcPr>
            <w:tcW w:w="1024" w:type="dxa"/>
            <w:vAlign w:val="center"/>
          </w:tcPr>
          <w:p>
            <w:pPr>
              <w:pStyle w:val="0"/>
              <w:jc w:val="center"/>
            </w:pPr>
            <w:r>
              <w:rPr>
                <w:sz w:val="24"/>
              </w:rPr>
              <w:t xml:space="preserve">32,51</w:t>
            </w:r>
          </w:p>
        </w:tc>
        <w:tc>
          <w:tcPr>
            <w:tcW w:w="784" w:type="dxa"/>
            <w:vAlign w:val="center"/>
          </w:tcPr>
          <w:p>
            <w:pPr>
              <w:pStyle w:val="0"/>
              <w:jc w:val="center"/>
            </w:pPr>
            <w:r>
              <w:rPr>
                <w:sz w:val="24"/>
              </w:rPr>
              <w:t xml:space="preserve">57,63</w:t>
            </w:r>
          </w:p>
        </w:tc>
        <w:tc>
          <w:tcPr>
            <w:tcW w:w="784" w:type="dxa"/>
            <w:vAlign w:val="center"/>
          </w:tcPr>
          <w:p>
            <w:pPr>
              <w:pStyle w:val="0"/>
              <w:jc w:val="center"/>
            </w:pPr>
            <w:r>
              <w:rPr>
                <w:sz w:val="24"/>
              </w:rPr>
              <w:t xml:space="preserve">67,41</w:t>
            </w:r>
          </w:p>
        </w:tc>
        <w:tc>
          <w:tcPr>
            <w:tcW w:w="904" w:type="dxa"/>
            <w:vAlign w:val="center"/>
          </w:tcPr>
          <w:p>
            <w:pPr>
              <w:pStyle w:val="0"/>
              <w:jc w:val="center"/>
            </w:pPr>
            <w:r>
              <w:rPr>
                <w:sz w:val="24"/>
              </w:rPr>
              <w:t xml:space="preserve">78,79</w:t>
            </w:r>
          </w:p>
        </w:tc>
        <w:tc>
          <w:tcPr>
            <w:tcW w:w="904" w:type="dxa"/>
            <w:vAlign w:val="center"/>
          </w:tcPr>
          <w:p>
            <w:pPr>
              <w:pStyle w:val="0"/>
              <w:jc w:val="center"/>
            </w:pPr>
            <w:r>
              <w:rPr>
                <w:sz w:val="24"/>
              </w:rPr>
              <w:t xml:space="preserve">60,94</w:t>
            </w:r>
          </w:p>
        </w:tc>
        <w:tc>
          <w:tcPr>
            <w:tcW w:w="784" w:type="dxa"/>
            <w:vAlign w:val="center"/>
          </w:tcPr>
          <w:p>
            <w:pPr>
              <w:pStyle w:val="0"/>
              <w:jc w:val="center"/>
            </w:pPr>
            <w:r>
              <w:rPr>
                <w:sz w:val="24"/>
              </w:rPr>
              <w:t xml:space="preserve">88,50</w:t>
            </w:r>
          </w:p>
        </w:tc>
        <w:tc>
          <w:tcPr>
            <w:tcW w:w="784" w:type="dxa"/>
            <w:vAlign w:val="center"/>
          </w:tcPr>
          <w:p>
            <w:pPr>
              <w:pStyle w:val="0"/>
              <w:jc w:val="center"/>
            </w:pPr>
            <w:r>
              <w:rPr>
                <w:sz w:val="24"/>
              </w:rPr>
              <w:t xml:space="preserve">83,72</w:t>
            </w:r>
          </w:p>
        </w:tc>
      </w:tr>
      <w:tr>
        <w:tc>
          <w:tcPr>
            <w:tcW w:w="1699" w:type="dxa"/>
            <w:vAlign w:val="center"/>
          </w:tcPr>
          <w:p>
            <w:pPr>
              <w:pStyle w:val="0"/>
              <w:jc w:val="center"/>
            </w:pPr>
            <w:r>
              <w:rPr>
                <w:sz w:val="24"/>
              </w:rPr>
              <w:t xml:space="preserve">Количество дней по классам пожарной опасности (по условиям погоды):</w:t>
            </w:r>
          </w:p>
        </w:tc>
        <w:tc>
          <w:tcPr>
            <w:tcW w:w="904" w:type="dxa"/>
            <w:vAlign w:val="center"/>
          </w:tcPr>
          <w:p>
            <w:pPr>
              <w:pStyle w:val="0"/>
              <w:jc w:val="center"/>
            </w:pPr>
            <w:r>
              <w:rPr>
                <w:sz w:val="24"/>
              </w:rPr>
              <w:t xml:space="preserve">182</w:t>
            </w:r>
          </w:p>
        </w:tc>
        <w:tc>
          <w:tcPr>
            <w:tcW w:w="784" w:type="dxa"/>
            <w:vAlign w:val="center"/>
          </w:tcPr>
          <w:p>
            <w:pPr>
              <w:pStyle w:val="0"/>
              <w:jc w:val="center"/>
            </w:pPr>
            <w:r>
              <w:rPr>
                <w:sz w:val="24"/>
              </w:rPr>
              <w:t xml:space="preserve">185</w:t>
            </w:r>
          </w:p>
        </w:tc>
        <w:tc>
          <w:tcPr>
            <w:tcW w:w="784" w:type="dxa"/>
            <w:vAlign w:val="center"/>
          </w:tcPr>
          <w:p>
            <w:pPr>
              <w:pStyle w:val="0"/>
              <w:jc w:val="center"/>
            </w:pPr>
            <w:r>
              <w:rPr>
                <w:sz w:val="24"/>
              </w:rPr>
              <w:t xml:space="preserve">193</w:t>
            </w:r>
          </w:p>
        </w:tc>
        <w:tc>
          <w:tcPr>
            <w:tcW w:w="1024" w:type="dxa"/>
            <w:vAlign w:val="center"/>
          </w:tcPr>
          <w:p>
            <w:pPr>
              <w:pStyle w:val="0"/>
              <w:jc w:val="center"/>
            </w:pPr>
            <w:r>
              <w:rPr>
                <w:sz w:val="24"/>
              </w:rPr>
              <w:t xml:space="preserve">175</w:t>
            </w:r>
          </w:p>
        </w:tc>
        <w:tc>
          <w:tcPr>
            <w:tcW w:w="784" w:type="dxa"/>
            <w:vAlign w:val="center"/>
          </w:tcPr>
          <w:p>
            <w:pPr>
              <w:pStyle w:val="0"/>
              <w:jc w:val="center"/>
            </w:pPr>
            <w:r>
              <w:rPr>
                <w:sz w:val="24"/>
              </w:rPr>
              <w:t xml:space="preserve">174</w:t>
            </w:r>
          </w:p>
        </w:tc>
        <w:tc>
          <w:tcPr>
            <w:tcW w:w="784" w:type="dxa"/>
            <w:vAlign w:val="center"/>
          </w:tcPr>
          <w:p>
            <w:pPr>
              <w:pStyle w:val="0"/>
              <w:jc w:val="center"/>
            </w:pPr>
            <w:r>
              <w:rPr>
                <w:sz w:val="24"/>
              </w:rPr>
              <w:t xml:space="preserve">172</w:t>
            </w:r>
          </w:p>
        </w:tc>
        <w:tc>
          <w:tcPr>
            <w:tcW w:w="904" w:type="dxa"/>
            <w:vAlign w:val="center"/>
          </w:tcPr>
          <w:p>
            <w:pPr>
              <w:pStyle w:val="0"/>
              <w:jc w:val="center"/>
            </w:pPr>
            <w:r>
              <w:rPr>
                <w:sz w:val="24"/>
              </w:rPr>
              <w:t xml:space="preserve">165</w:t>
            </w:r>
          </w:p>
        </w:tc>
        <w:tc>
          <w:tcPr>
            <w:tcW w:w="904" w:type="dxa"/>
            <w:vAlign w:val="center"/>
          </w:tcPr>
          <w:p>
            <w:pPr>
              <w:pStyle w:val="0"/>
              <w:jc w:val="center"/>
            </w:pPr>
            <w:r>
              <w:rPr>
                <w:sz w:val="24"/>
              </w:rPr>
              <w:t xml:space="preserve">183</w:t>
            </w:r>
          </w:p>
        </w:tc>
        <w:tc>
          <w:tcPr>
            <w:tcW w:w="784" w:type="dxa"/>
            <w:vAlign w:val="center"/>
          </w:tcPr>
          <w:p>
            <w:pPr>
              <w:pStyle w:val="0"/>
              <w:jc w:val="center"/>
            </w:pPr>
            <w:r>
              <w:rPr>
                <w:sz w:val="24"/>
              </w:rPr>
              <w:t xml:space="preserve">160</w:t>
            </w:r>
          </w:p>
        </w:tc>
        <w:tc>
          <w:tcPr>
            <w:tcW w:w="784" w:type="dxa"/>
            <w:vAlign w:val="center"/>
          </w:tcPr>
          <w:p>
            <w:pPr>
              <w:pStyle w:val="0"/>
              <w:jc w:val="center"/>
            </w:pPr>
            <w:r>
              <w:rPr>
                <w:sz w:val="24"/>
              </w:rPr>
              <w:t xml:space="preserve">177</w:t>
            </w:r>
          </w:p>
        </w:tc>
      </w:tr>
      <w:tr>
        <w:tc>
          <w:tcPr>
            <w:tcW w:w="1699" w:type="dxa"/>
            <w:vAlign w:val="center"/>
          </w:tcPr>
          <w:p>
            <w:pPr>
              <w:pStyle w:val="0"/>
              <w:jc w:val="center"/>
            </w:pPr>
            <w:r>
              <w:rPr>
                <w:sz w:val="24"/>
              </w:rPr>
              <w:t xml:space="preserve">I класс</w:t>
            </w:r>
          </w:p>
        </w:tc>
        <w:tc>
          <w:tcPr>
            <w:tcW w:w="904" w:type="dxa"/>
            <w:vAlign w:val="center"/>
          </w:tcPr>
          <w:p>
            <w:pPr>
              <w:pStyle w:val="0"/>
              <w:jc w:val="center"/>
            </w:pPr>
            <w:r>
              <w:rPr>
                <w:sz w:val="24"/>
              </w:rPr>
              <w:t xml:space="preserve">53</w:t>
            </w:r>
          </w:p>
        </w:tc>
        <w:tc>
          <w:tcPr>
            <w:tcW w:w="784" w:type="dxa"/>
            <w:vAlign w:val="center"/>
          </w:tcPr>
          <w:p>
            <w:pPr>
              <w:pStyle w:val="0"/>
              <w:jc w:val="center"/>
            </w:pPr>
            <w:r>
              <w:rPr>
                <w:sz w:val="24"/>
              </w:rPr>
              <w:t xml:space="preserve">85</w:t>
            </w:r>
          </w:p>
        </w:tc>
        <w:tc>
          <w:tcPr>
            <w:tcW w:w="784" w:type="dxa"/>
            <w:vAlign w:val="center"/>
          </w:tcPr>
          <w:p>
            <w:pPr>
              <w:pStyle w:val="0"/>
              <w:jc w:val="center"/>
            </w:pPr>
            <w:r>
              <w:rPr>
                <w:sz w:val="24"/>
              </w:rPr>
              <w:t xml:space="preserve">68</w:t>
            </w:r>
          </w:p>
        </w:tc>
        <w:tc>
          <w:tcPr>
            <w:tcW w:w="1024" w:type="dxa"/>
            <w:vAlign w:val="center"/>
          </w:tcPr>
          <w:p>
            <w:pPr>
              <w:pStyle w:val="0"/>
              <w:jc w:val="center"/>
            </w:pPr>
            <w:r>
              <w:rPr>
                <w:sz w:val="24"/>
              </w:rPr>
              <w:t xml:space="preserve">44</w:t>
            </w:r>
          </w:p>
        </w:tc>
        <w:tc>
          <w:tcPr>
            <w:tcW w:w="784" w:type="dxa"/>
            <w:vAlign w:val="center"/>
          </w:tcPr>
          <w:p>
            <w:pPr>
              <w:pStyle w:val="0"/>
              <w:jc w:val="center"/>
            </w:pPr>
            <w:r>
              <w:rPr>
                <w:sz w:val="24"/>
              </w:rPr>
              <w:t xml:space="preserve">88</w:t>
            </w:r>
          </w:p>
        </w:tc>
        <w:tc>
          <w:tcPr>
            <w:tcW w:w="784" w:type="dxa"/>
            <w:vAlign w:val="center"/>
          </w:tcPr>
          <w:p>
            <w:pPr>
              <w:pStyle w:val="0"/>
              <w:jc w:val="center"/>
            </w:pPr>
            <w:r>
              <w:rPr>
                <w:sz w:val="24"/>
              </w:rPr>
              <w:t xml:space="preserve">52</w:t>
            </w:r>
          </w:p>
        </w:tc>
        <w:tc>
          <w:tcPr>
            <w:tcW w:w="904" w:type="dxa"/>
            <w:vAlign w:val="center"/>
          </w:tcPr>
          <w:p>
            <w:pPr>
              <w:pStyle w:val="0"/>
              <w:jc w:val="center"/>
            </w:pPr>
            <w:r>
              <w:rPr>
                <w:sz w:val="24"/>
              </w:rPr>
              <w:t xml:space="preserve">59</w:t>
            </w:r>
          </w:p>
        </w:tc>
        <w:tc>
          <w:tcPr>
            <w:tcW w:w="904" w:type="dxa"/>
            <w:vAlign w:val="center"/>
          </w:tcPr>
          <w:p>
            <w:pPr>
              <w:pStyle w:val="0"/>
              <w:jc w:val="center"/>
            </w:pPr>
            <w:r>
              <w:rPr>
                <w:sz w:val="24"/>
              </w:rPr>
              <w:t xml:space="preserve">32</w:t>
            </w:r>
          </w:p>
        </w:tc>
        <w:tc>
          <w:tcPr>
            <w:tcW w:w="784" w:type="dxa"/>
            <w:vAlign w:val="center"/>
          </w:tcPr>
          <w:p>
            <w:pPr>
              <w:pStyle w:val="0"/>
              <w:jc w:val="center"/>
            </w:pPr>
            <w:r>
              <w:rPr>
                <w:sz w:val="24"/>
              </w:rPr>
              <w:t xml:space="preserve">70</w:t>
            </w:r>
          </w:p>
        </w:tc>
        <w:tc>
          <w:tcPr>
            <w:tcW w:w="784" w:type="dxa"/>
            <w:vAlign w:val="center"/>
          </w:tcPr>
          <w:p>
            <w:pPr>
              <w:pStyle w:val="0"/>
              <w:jc w:val="center"/>
            </w:pPr>
            <w:r>
              <w:rPr>
                <w:sz w:val="24"/>
              </w:rPr>
              <w:t xml:space="preserve">64</w:t>
            </w:r>
          </w:p>
        </w:tc>
      </w:tr>
      <w:tr>
        <w:tc>
          <w:tcPr>
            <w:tcW w:w="1699" w:type="dxa"/>
            <w:vAlign w:val="center"/>
          </w:tcPr>
          <w:p>
            <w:pPr>
              <w:pStyle w:val="0"/>
              <w:jc w:val="center"/>
            </w:pPr>
            <w:r>
              <w:rPr>
                <w:sz w:val="24"/>
              </w:rPr>
              <w:t xml:space="preserve">II класс</w:t>
            </w:r>
          </w:p>
        </w:tc>
        <w:tc>
          <w:tcPr>
            <w:tcW w:w="904" w:type="dxa"/>
            <w:vAlign w:val="center"/>
          </w:tcPr>
          <w:p>
            <w:pPr>
              <w:pStyle w:val="0"/>
              <w:jc w:val="center"/>
            </w:pPr>
            <w:r>
              <w:rPr>
                <w:sz w:val="24"/>
              </w:rPr>
              <w:t xml:space="preserve">62</w:t>
            </w:r>
          </w:p>
        </w:tc>
        <w:tc>
          <w:tcPr>
            <w:tcW w:w="784" w:type="dxa"/>
            <w:vAlign w:val="center"/>
          </w:tcPr>
          <w:p>
            <w:pPr>
              <w:pStyle w:val="0"/>
              <w:jc w:val="center"/>
            </w:pPr>
            <w:r>
              <w:rPr>
                <w:sz w:val="24"/>
              </w:rPr>
              <w:t xml:space="preserve">62</w:t>
            </w:r>
          </w:p>
        </w:tc>
        <w:tc>
          <w:tcPr>
            <w:tcW w:w="784" w:type="dxa"/>
            <w:vAlign w:val="center"/>
          </w:tcPr>
          <w:p>
            <w:pPr>
              <w:pStyle w:val="0"/>
              <w:jc w:val="center"/>
            </w:pPr>
            <w:r>
              <w:rPr>
                <w:sz w:val="24"/>
              </w:rPr>
              <w:t xml:space="preserve">53</w:t>
            </w:r>
          </w:p>
        </w:tc>
        <w:tc>
          <w:tcPr>
            <w:tcW w:w="1024" w:type="dxa"/>
            <w:vAlign w:val="center"/>
          </w:tcPr>
          <w:p>
            <w:pPr>
              <w:pStyle w:val="0"/>
              <w:jc w:val="center"/>
            </w:pPr>
            <w:r>
              <w:rPr>
                <w:sz w:val="24"/>
              </w:rPr>
              <w:t xml:space="preserve">43</w:t>
            </w:r>
          </w:p>
        </w:tc>
        <w:tc>
          <w:tcPr>
            <w:tcW w:w="784" w:type="dxa"/>
            <w:vAlign w:val="center"/>
          </w:tcPr>
          <w:p>
            <w:pPr>
              <w:pStyle w:val="0"/>
              <w:jc w:val="center"/>
            </w:pPr>
            <w:r>
              <w:rPr>
                <w:sz w:val="24"/>
              </w:rPr>
              <w:t xml:space="preserve">42</w:t>
            </w:r>
          </w:p>
        </w:tc>
        <w:tc>
          <w:tcPr>
            <w:tcW w:w="784" w:type="dxa"/>
            <w:vAlign w:val="center"/>
          </w:tcPr>
          <w:p>
            <w:pPr>
              <w:pStyle w:val="0"/>
              <w:jc w:val="center"/>
            </w:pPr>
            <w:r>
              <w:rPr>
                <w:sz w:val="24"/>
              </w:rPr>
              <w:t xml:space="preserve">50</w:t>
            </w:r>
          </w:p>
        </w:tc>
        <w:tc>
          <w:tcPr>
            <w:tcW w:w="904" w:type="dxa"/>
            <w:vAlign w:val="center"/>
          </w:tcPr>
          <w:p>
            <w:pPr>
              <w:pStyle w:val="0"/>
              <w:jc w:val="center"/>
            </w:pPr>
            <w:r>
              <w:rPr>
                <w:sz w:val="24"/>
              </w:rPr>
              <w:t xml:space="preserve">49</w:t>
            </w:r>
          </w:p>
        </w:tc>
        <w:tc>
          <w:tcPr>
            <w:tcW w:w="904" w:type="dxa"/>
            <w:vAlign w:val="center"/>
          </w:tcPr>
          <w:p>
            <w:pPr>
              <w:pStyle w:val="0"/>
              <w:jc w:val="center"/>
            </w:pPr>
            <w:r>
              <w:rPr>
                <w:sz w:val="24"/>
              </w:rPr>
              <w:t xml:space="preserve">45</w:t>
            </w:r>
          </w:p>
        </w:tc>
        <w:tc>
          <w:tcPr>
            <w:tcW w:w="784" w:type="dxa"/>
            <w:vAlign w:val="center"/>
          </w:tcPr>
          <w:p>
            <w:pPr>
              <w:pStyle w:val="0"/>
              <w:jc w:val="center"/>
            </w:pPr>
            <w:r>
              <w:rPr>
                <w:sz w:val="24"/>
              </w:rPr>
              <w:t xml:space="preserve">46</w:t>
            </w:r>
          </w:p>
        </w:tc>
        <w:tc>
          <w:tcPr>
            <w:tcW w:w="784" w:type="dxa"/>
            <w:vAlign w:val="center"/>
          </w:tcPr>
          <w:p>
            <w:pPr>
              <w:pStyle w:val="0"/>
              <w:jc w:val="center"/>
            </w:pPr>
            <w:r>
              <w:rPr>
                <w:sz w:val="24"/>
              </w:rPr>
              <w:t xml:space="preserve">50</w:t>
            </w:r>
          </w:p>
        </w:tc>
      </w:tr>
      <w:tr>
        <w:tc>
          <w:tcPr>
            <w:tcW w:w="1699" w:type="dxa"/>
            <w:vAlign w:val="center"/>
          </w:tcPr>
          <w:p>
            <w:pPr>
              <w:pStyle w:val="0"/>
              <w:jc w:val="center"/>
            </w:pPr>
            <w:r>
              <w:rPr>
                <w:sz w:val="24"/>
              </w:rPr>
              <w:t xml:space="preserve">III класс</w:t>
            </w:r>
          </w:p>
        </w:tc>
        <w:tc>
          <w:tcPr>
            <w:tcW w:w="904" w:type="dxa"/>
            <w:vAlign w:val="center"/>
          </w:tcPr>
          <w:p>
            <w:pPr>
              <w:pStyle w:val="0"/>
              <w:jc w:val="center"/>
            </w:pPr>
            <w:r>
              <w:rPr>
                <w:sz w:val="24"/>
              </w:rPr>
              <w:t xml:space="preserve">44</w:t>
            </w:r>
          </w:p>
        </w:tc>
        <w:tc>
          <w:tcPr>
            <w:tcW w:w="784" w:type="dxa"/>
            <w:vAlign w:val="center"/>
          </w:tcPr>
          <w:p>
            <w:pPr>
              <w:pStyle w:val="0"/>
              <w:jc w:val="center"/>
            </w:pPr>
            <w:r>
              <w:rPr>
                <w:sz w:val="24"/>
              </w:rPr>
              <w:t xml:space="preserve">29</w:t>
            </w:r>
          </w:p>
        </w:tc>
        <w:tc>
          <w:tcPr>
            <w:tcW w:w="784" w:type="dxa"/>
            <w:vAlign w:val="center"/>
          </w:tcPr>
          <w:p>
            <w:pPr>
              <w:pStyle w:val="0"/>
              <w:jc w:val="center"/>
            </w:pPr>
            <w:r>
              <w:rPr>
                <w:sz w:val="24"/>
              </w:rPr>
              <w:t xml:space="preserve">30</w:t>
            </w:r>
          </w:p>
        </w:tc>
        <w:tc>
          <w:tcPr>
            <w:tcW w:w="1024" w:type="dxa"/>
            <w:vAlign w:val="center"/>
          </w:tcPr>
          <w:p>
            <w:pPr>
              <w:pStyle w:val="0"/>
              <w:jc w:val="center"/>
            </w:pPr>
            <w:r>
              <w:rPr>
                <w:sz w:val="24"/>
              </w:rPr>
              <w:t xml:space="preserve">26</w:t>
            </w:r>
          </w:p>
        </w:tc>
        <w:tc>
          <w:tcPr>
            <w:tcW w:w="784" w:type="dxa"/>
            <w:vAlign w:val="center"/>
          </w:tcPr>
          <w:p>
            <w:pPr>
              <w:pStyle w:val="0"/>
              <w:jc w:val="center"/>
            </w:pPr>
            <w:r>
              <w:rPr>
                <w:sz w:val="24"/>
              </w:rPr>
              <w:t xml:space="preserve">22</w:t>
            </w:r>
          </w:p>
        </w:tc>
        <w:tc>
          <w:tcPr>
            <w:tcW w:w="784" w:type="dxa"/>
            <w:vAlign w:val="center"/>
          </w:tcPr>
          <w:p>
            <w:pPr>
              <w:pStyle w:val="0"/>
              <w:jc w:val="center"/>
            </w:pPr>
            <w:r>
              <w:rPr>
                <w:sz w:val="24"/>
              </w:rPr>
              <w:t xml:space="preserve">35</w:t>
            </w:r>
          </w:p>
        </w:tc>
        <w:tc>
          <w:tcPr>
            <w:tcW w:w="904" w:type="dxa"/>
            <w:vAlign w:val="center"/>
          </w:tcPr>
          <w:p>
            <w:pPr>
              <w:pStyle w:val="0"/>
              <w:jc w:val="center"/>
            </w:pPr>
            <w:r>
              <w:rPr>
                <w:sz w:val="24"/>
              </w:rPr>
              <w:t xml:space="preserve">25</w:t>
            </w:r>
          </w:p>
        </w:tc>
        <w:tc>
          <w:tcPr>
            <w:tcW w:w="904" w:type="dxa"/>
            <w:vAlign w:val="center"/>
          </w:tcPr>
          <w:p>
            <w:pPr>
              <w:pStyle w:val="0"/>
              <w:jc w:val="center"/>
            </w:pPr>
            <w:r>
              <w:rPr>
                <w:sz w:val="24"/>
              </w:rPr>
              <w:t xml:space="preserve">47</w:t>
            </w:r>
          </w:p>
        </w:tc>
        <w:tc>
          <w:tcPr>
            <w:tcW w:w="784" w:type="dxa"/>
            <w:vAlign w:val="center"/>
          </w:tcPr>
          <w:p>
            <w:pPr>
              <w:pStyle w:val="0"/>
              <w:jc w:val="center"/>
            </w:pPr>
            <w:r>
              <w:rPr>
                <w:sz w:val="24"/>
              </w:rPr>
              <w:t xml:space="preserve">25</w:t>
            </w:r>
          </w:p>
        </w:tc>
        <w:tc>
          <w:tcPr>
            <w:tcW w:w="784" w:type="dxa"/>
            <w:vAlign w:val="center"/>
          </w:tcPr>
          <w:p>
            <w:pPr>
              <w:pStyle w:val="0"/>
              <w:jc w:val="center"/>
            </w:pPr>
            <w:r>
              <w:rPr>
                <w:sz w:val="24"/>
              </w:rPr>
              <w:t xml:space="preserve">32</w:t>
            </w:r>
          </w:p>
        </w:tc>
      </w:tr>
      <w:tr>
        <w:tc>
          <w:tcPr>
            <w:tcW w:w="1699" w:type="dxa"/>
            <w:vAlign w:val="center"/>
          </w:tcPr>
          <w:p>
            <w:pPr>
              <w:pStyle w:val="0"/>
              <w:jc w:val="center"/>
            </w:pPr>
            <w:r>
              <w:rPr>
                <w:sz w:val="24"/>
              </w:rPr>
              <w:t xml:space="preserve">IV класс</w:t>
            </w:r>
          </w:p>
        </w:tc>
        <w:tc>
          <w:tcPr>
            <w:tcW w:w="904" w:type="dxa"/>
            <w:vAlign w:val="center"/>
          </w:tcPr>
          <w:p>
            <w:pPr>
              <w:pStyle w:val="0"/>
              <w:jc w:val="center"/>
            </w:pPr>
            <w:r>
              <w:rPr>
                <w:sz w:val="24"/>
              </w:rPr>
              <w:t xml:space="preserve">18</w:t>
            </w:r>
          </w:p>
        </w:tc>
        <w:tc>
          <w:tcPr>
            <w:tcW w:w="784" w:type="dxa"/>
            <w:vAlign w:val="center"/>
          </w:tcPr>
          <w:p>
            <w:pPr>
              <w:pStyle w:val="0"/>
              <w:jc w:val="center"/>
            </w:pPr>
            <w:r>
              <w:rPr>
                <w:sz w:val="24"/>
              </w:rPr>
              <w:t xml:space="preserve">8</w:t>
            </w:r>
          </w:p>
        </w:tc>
        <w:tc>
          <w:tcPr>
            <w:tcW w:w="784" w:type="dxa"/>
            <w:vAlign w:val="center"/>
          </w:tcPr>
          <w:p>
            <w:pPr>
              <w:pStyle w:val="0"/>
              <w:jc w:val="center"/>
            </w:pPr>
            <w:r>
              <w:rPr>
                <w:sz w:val="24"/>
              </w:rPr>
              <w:t xml:space="preserve">15</w:t>
            </w:r>
          </w:p>
        </w:tc>
        <w:tc>
          <w:tcPr>
            <w:tcW w:w="1024" w:type="dxa"/>
            <w:vAlign w:val="center"/>
          </w:tcPr>
          <w:p>
            <w:pPr>
              <w:pStyle w:val="0"/>
              <w:jc w:val="center"/>
            </w:pPr>
            <w:r>
              <w:rPr>
                <w:sz w:val="24"/>
              </w:rPr>
              <w:t xml:space="preserve">32</w:t>
            </w:r>
          </w:p>
        </w:tc>
        <w:tc>
          <w:tcPr>
            <w:tcW w:w="784" w:type="dxa"/>
            <w:vAlign w:val="center"/>
          </w:tcPr>
          <w:p>
            <w:pPr>
              <w:pStyle w:val="0"/>
              <w:jc w:val="center"/>
            </w:pPr>
            <w:r>
              <w:rPr>
                <w:sz w:val="24"/>
              </w:rPr>
              <w:t xml:space="preserve">12</w:t>
            </w:r>
          </w:p>
        </w:tc>
        <w:tc>
          <w:tcPr>
            <w:tcW w:w="784" w:type="dxa"/>
            <w:vAlign w:val="center"/>
          </w:tcPr>
          <w:p>
            <w:pPr>
              <w:pStyle w:val="0"/>
              <w:jc w:val="center"/>
            </w:pPr>
            <w:r>
              <w:rPr>
                <w:sz w:val="24"/>
              </w:rPr>
              <w:t xml:space="preserve">24</w:t>
            </w:r>
          </w:p>
        </w:tc>
        <w:tc>
          <w:tcPr>
            <w:tcW w:w="904" w:type="dxa"/>
            <w:vAlign w:val="center"/>
          </w:tcPr>
          <w:p>
            <w:pPr>
              <w:pStyle w:val="0"/>
              <w:jc w:val="center"/>
            </w:pPr>
            <w:r>
              <w:rPr>
                <w:sz w:val="24"/>
              </w:rPr>
              <w:t xml:space="preserve">21</w:t>
            </w:r>
          </w:p>
        </w:tc>
        <w:tc>
          <w:tcPr>
            <w:tcW w:w="904" w:type="dxa"/>
            <w:vAlign w:val="center"/>
          </w:tcPr>
          <w:p>
            <w:pPr>
              <w:pStyle w:val="0"/>
              <w:jc w:val="center"/>
            </w:pPr>
            <w:r>
              <w:rPr>
                <w:sz w:val="24"/>
              </w:rPr>
              <w:t xml:space="preserve">41</w:t>
            </w:r>
          </w:p>
        </w:tc>
        <w:tc>
          <w:tcPr>
            <w:tcW w:w="784" w:type="dxa"/>
            <w:vAlign w:val="center"/>
          </w:tcPr>
          <w:p>
            <w:pPr>
              <w:pStyle w:val="0"/>
              <w:jc w:val="center"/>
            </w:pPr>
            <w:r>
              <w:rPr>
                <w:sz w:val="24"/>
              </w:rPr>
              <w:t xml:space="preserve">13</w:t>
            </w:r>
          </w:p>
        </w:tc>
        <w:tc>
          <w:tcPr>
            <w:tcW w:w="784" w:type="dxa"/>
            <w:vAlign w:val="center"/>
          </w:tcPr>
          <w:p>
            <w:pPr>
              <w:pStyle w:val="0"/>
              <w:jc w:val="center"/>
            </w:pPr>
            <w:r>
              <w:rPr>
                <w:sz w:val="24"/>
              </w:rPr>
              <w:t xml:space="preserve">19</w:t>
            </w:r>
          </w:p>
        </w:tc>
      </w:tr>
      <w:tr>
        <w:tc>
          <w:tcPr>
            <w:tcW w:w="1699" w:type="dxa"/>
            <w:vAlign w:val="center"/>
          </w:tcPr>
          <w:p>
            <w:pPr>
              <w:pStyle w:val="0"/>
              <w:jc w:val="center"/>
            </w:pPr>
            <w:r>
              <w:rPr>
                <w:sz w:val="24"/>
              </w:rPr>
              <w:t xml:space="preserve">V класс</w:t>
            </w:r>
          </w:p>
        </w:tc>
        <w:tc>
          <w:tcPr>
            <w:tcW w:w="904" w:type="dxa"/>
            <w:vAlign w:val="center"/>
          </w:tcPr>
          <w:p>
            <w:pPr>
              <w:pStyle w:val="0"/>
              <w:jc w:val="center"/>
            </w:pPr>
            <w:r>
              <w:rPr>
                <w:sz w:val="24"/>
              </w:rPr>
              <w:t xml:space="preserve">5</w:t>
            </w:r>
          </w:p>
        </w:tc>
        <w:tc>
          <w:tcPr>
            <w:tcW w:w="784" w:type="dxa"/>
            <w:vAlign w:val="center"/>
          </w:tcPr>
          <w:p>
            <w:pPr>
              <w:pStyle w:val="0"/>
              <w:jc w:val="center"/>
            </w:pPr>
            <w:r>
              <w:rPr>
                <w:sz w:val="24"/>
              </w:rPr>
              <w:t xml:space="preserve">1</w:t>
            </w:r>
          </w:p>
        </w:tc>
        <w:tc>
          <w:tcPr>
            <w:tcW w:w="784" w:type="dxa"/>
            <w:vAlign w:val="center"/>
          </w:tcPr>
          <w:p>
            <w:pPr>
              <w:pStyle w:val="0"/>
              <w:jc w:val="center"/>
            </w:pPr>
            <w:r>
              <w:rPr>
                <w:sz w:val="24"/>
              </w:rPr>
              <w:t xml:space="preserve">27</w:t>
            </w:r>
          </w:p>
        </w:tc>
        <w:tc>
          <w:tcPr>
            <w:tcW w:w="1024" w:type="dxa"/>
            <w:vAlign w:val="center"/>
          </w:tcPr>
          <w:p>
            <w:pPr>
              <w:pStyle w:val="0"/>
              <w:jc w:val="center"/>
            </w:pPr>
            <w:r>
              <w:rPr>
                <w:sz w:val="24"/>
              </w:rPr>
              <w:t xml:space="preserve">30</w:t>
            </w:r>
          </w:p>
        </w:tc>
        <w:tc>
          <w:tcPr>
            <w:tcW w:w="784" w:type="dxa"/>
            <w:vAlign w:val="center"/>
          </w:tcPr>
          <w:p>
            <w:pPr>
              <w:pStyle w:val="0"/>
              <w:jc w:val="center"/>
            </w:pPr>
            <w:r>
              <w:rPr>
                <w:sz w:val="24"/>
              </w:rPr>
              <w:t xml:space="preserve">10</w:t>
            </w:r>
          </w:p>
        </w:tc>
        <w:tc>
          <w:tcPr>
            <w:tcW w:w="784" w:type="dxa"/>
            <w:vAlign w:val="center"/>
          </w:tcPr>
          <w:p>
            <w:pPr>
              <w:pStyle w:val="0"/>
              <w:jc w:val="center"/>
            </w:pPr>
            <w:r>
              <w:rPr>
                <w:sz w:val="24"/>
              </w:rPr>
              <w:t xml:space="preserve">11</w:t>
            </w:r>
          </w:p>
        </w:tc>
        <w:tc>
          <w:tcPr>
            <w:tcW w:w="904" w:type="dxa"/>
            <w:vAlign w:val="center"/>
          </w:tcPr>
          <w:p>
            <w:pPr>
              <w:pStyle w:val="0"/>
              <w:jc w:val="center"/>
            </w:pPr>
            <w:r>
              <w:rPr>
                <w:sz w:val="24"/>
              </w:rPr>
              <w:t xml:space="preserve">11</w:t>
            </w:r>
          </w:p>
        </w:tc>
        <w:tc>
          <w:tcPr>
            <w:tcW w:w="904" w:type="dxa"/>
            <w:vAlign w:val="center"/>
          </w:tcPr>
          <w:p>
            <w:pPr>
              <w:pStyle w:val="0"/>
              <w:jc w:val="center"/>
            </w:pPr>
            <w:r>
              <w:rPr>
                <w:sz w:val="24"/>
              </w:rPr>
              <w:t xml:space="preserve">18</w:t>
            </w:r>
          </w:p>
        </w:tc>
        <w:tc>
          <w:tcPr>
            <w:tcW w:w="784" w:type="dxa"/>
            <w:vAlign w:val="center"/>
          </w:tcPr>
          <w:p>
            <w:pPr>
              <w:pStyle w:val="0"/>
              <w:jc w:val="center"/>
            </w:pPr>
            <w:r>
              <w:rPr>
                <w:sz w:val="24"/>
              </w:rPr>
              <w:t xml:space="preserve">6</w:t>
            </w:r>
          </w:p>
        </w:tc>
        <w:tc>
          <w:tcPr>
            <w:tcW w:w="784" w:type="dxa"/>
            <w:vAlign w:val="center"/>
          </w:tcPr>
          <w:p>
            <w:pPr>
              <w:pStyle w:val="0"/>
              <w:jc w:val="center"/>
            </w:pPr>
            <w:r>
              <w:rPr>
                <w:sz w:val="24"/>
              </w:rPr>
              <w:t xml:space="preserve">12</w:t>
            </w:r>
          </w:p>
        </w:tc>
      </w:tr>
      <w:tr>
        <w:tc>
          <w:tcPr>
            <w:tcW w:w="1699" w:type="dxa"/>
            <w:vAlign w:val="center"/>
          </w:tcPr>
          <w:p>
            <w:pPr>
              <w:pStyle w:val="0"/>
              <w:jc w:val="center"/>
            </w:pPr>
            <w:r>
              <w:rPr>
                <w:sz w:val="24"/>
              </w:rPr>
              <w:t xml:space="preserve">Средний КПО за год</w:t>
            </w:r>
          </w:p>
        </w:tc>
        <w:tc>
          <w:tcPr>
            <w:tcW w:w="904" w:type="dxa"/>
            <w:vAlign w:val="center"/>
          </w:tcPr>
          <w:p>
            <w:pPr>
              <w:pStyle w:val="0"/>
              <w:jc w:val="center"/>
            </w:pPr>
            <w:r>
              <w:rPr>
                <w:sz w:val="24"/>
              </w:rPr>
              <w:t xml:space="preserve">2,23</w:t>
            </w:r>
          </w:p>
        </w:tc>
        <w:tc>
          <w:tcPr>
            <w:tcW w:w="784" w:type="dxa"/>
            <w:vAlign w:val="center"/>
          </w:tcPr>
          <w:p>
            <w:pPr>
              <w:pStyle w:val="0"/>
              <w:jc w:val="center"/>
            </w:pPr>
            <w:r>
              <w:rPr>
                <w:sz w:val="24"/>
              </w:rPr>
              <w:t xml:space="preserve">1,80</w:t>
            </w:r>
          </w:p>
        </w:tc>
        <w:tc>
          <w:tcPr>
            <w:tcW w:w="784" w:type="dxa"/>
            <w:vAlign w:val="center"/>
          </w:tcPr>
          <w:p>
            <w:pPr>
              <w:pStyle w:val="0"/>
              <w:jc w:val="center"/>
            </w:pPr>
            <w:r>
              <w:rPr>
                <w:sz w:val="24"/>
              </w:rPr>
              <w:t xml:space="preserve">2,38</w:t>
            </w:r>
          </w:p>
        </w:tc>
        <w:tc>
          <w:tcPr>
            <w:tcW w:w="1024" w:type="dxa"/>
            <w:vAlign w:val="center"/>
          </w:tcPr>
          <w:p>
            <w:pPr>
              <w:pStyle w:val="0"/>
              <w:jc w:val="center"/>
            </w:pPr>
            <w:r>
              <w:rPr>
                <w:sz w:val="24"/>
              </w:rPr>
              <w:t xml:space="preserve">2,78</w:t>
            </w:r>
          </w:p>
        </w:tc>
        <w:tc>
          <w:tcPr>
            <w:tcW w:w="784" w:type="dxa"/>
            <w:vAlign w:val="center"/>
          </w:tcPr>
          <w:p>
            <w:pPr>
              <w:pStyle w:val="0"/>
              <w:jc w:val="center"/>
            </w:pPr>
            <w:r>
              <w:rPr>
                <w:sz w:val="24"/>
              </w:rPr>
              <w:t xml:space="preserve">1,93</w:t>
            </w:r>
          </w:p>
        </w:tc>
        <w:tc>
          <w:tcPr>
            <w:tcW w:w="784" w:type="dxa"/>
            <w:vAlign w:val="center"/>
          </w:tcPr>
          <w:p>
            <w:pPr>
              <w:pStyle w:val="0"/>
              <w:jc w:val="center"/>
            </w:pPr>
            <w:r>
              <w:rPr>
                <w:sz w:val="24"/>
              </w:rPr>
              <w:t xml:space="preserve">2,37</w:t>
            </w:r>
          </w:p>
        </w:tc>
        <w:tc>
          <w:tcPr>
            <w:tcW w:w="904" w:type="dxa"/>
            <w:vAlign w:val="center"/>
          </w:tcPr>
          <w:p>
            <w:pPr>
              <w:pStyle w:val="0"/>
              <w:jc w:val="center"/>
            </w:pPr>
            <w:r>
              <w:rPr>
                <w:sz w:val="24"/>
              </w:rPr>
              <w:t xml:space="preserve">2,25</w:t>
            </w:r>
          </w:p>
        </w:tc>
        <w:tc>
          <w:tcPr>
            <w:tcW w:w="904" w:type="dxa"/>
            <w:vAlign w:val="center"/>
          </w:tcPr>
          <w:p>
            <w:pPr>
              <w:pStyle w:val="0"/>
              <w:jc w:val="center"/>
            </w:pPr>
            <w:r>
              <w:rPr>
                <w:sz w:val="24"/>
              </w:rPr>
              <w:t xml:space="preserve">2,83</w:t>
            </w:r>
          </w:p>
        </w:tc>
        <w:tc>
          <w:tcPr>
            <w:tcW w:w="784" w:type="dxa"/>
            <w:vAlign w:val="center"/>
          </w:tcPr>
          <w:p>
            <w:pPr>
              <w:pStyle w:val="0"/>
              <w:jc w:val="center"/>
            </w:pPr>
            <w:r>
              <w:rPr>
                <w:sz w:val="24"/>
              </w:rPr>
              <w:t xml:space="preserve">1,99</w:t>
            </w:r>
          </w:p>
        </w:tc>
        <w:tc>
          <w:tcPr>
            <w:tcW w:w="784" w:type="dxa"/>
            <w:vAlign w:val="center"/>
          </w:tcPr>
          <w:p>
            <w:pPr>
              <w:pStyle w:val="0"/>
              <w:jc w:val="center"/>
            </w:pPr>
            <w:r>
              <w:rPr>
                <w:sz w:val="24"/>
              </w:rPr>
              <w:t xml:space="preserve">2,24</w:t>
            </w:r>
          </w:p>
        </w:tc>
      </w:tr>
    </w:tbl>
    <w:p>
      <w:pPr>
        <w:pStyle w:val="0"/>
        <w:jc w:val="both"/>
      </w:pPr>
      <w:r>
        <w:rPr>
          <w:sz w:val="24"/>
        </w:rPr>
      </w:r>
    </w:p>
    <w:p>
      <w:pPr>
        <w:pStyle w:val="0"/>
        <w:ind w:firstLine="540"/>
        <w:jc w:val="both"/>
      </w:pPr>
      <w:r>
        <w:rPr>
          <w:sz w:val="24"/>
        </w:rPr>
        <w:t xml:space="preserve">Планирование объемов мероприятий по охране лесов от пожаров осуществляется на основании </w:t>
      </w:r>
      <w:r>
        <w:rPr>
          <w:sz w:val="24"/>
        </w:rPr>
        <w:t xml:space="preserve">приказа</w:t>
      </w:r>
      <w:r>
        <w:rPr>
          <w:sz w:val="24"/>
        </w:rPr>
        <w:t xml:space="preserve"> Рослесхоза от 27.04.2012 N 174 "Об утверждении Нормативов противопожарного обустройства лесов".</w:t>
      </w:r>
    </w:p>
    <w:p>
      <w:pPr>
        <w:pStyle w:val="0"/>
        <w:jc w:val="both"/>
      </w:pPr>
      <w:r>
        <w:rPr>
          <w:sz w:val="24"/>
        </w:rPr>
      </w:r>
    </w:p>
    <w:p>
      <w:pPr>
        <w:pStyle w:val="2"/>
        <w:outlineLvl w:val="2"/>
        <w:jc w:val="center"/>
      </w:pPr>
      <w:r>
        <w:rPr>
          <w:sz w:val="24"/>
        </w:rPr>
        <w:t xml:space="preserve">2.4. Мероприятия по защите лесов за период действия</w:t>
      </w:r>
    </w:p>
    <w:p>
      <w:pPr>
        <w:pStyle w:val="2"/>
        <w:jc w:val="center"/>
      </w:pPr>
      <w:r>
        <w:rPr>
          <w:sz w:val="24"/>
        </w:rPr>
        <w:t xml:space="preserve">предыдущего лесного плана Томской области</w:t>
      </w:r>
    </w:p>
    <w:p>
      <w:pPr>
        <w:pStyle w:val="2"/>
        <w:jc w:val="center"/>
      </w:pPr>
      <w:r>
        <w:rPr>
          <w:sz w:val="24"/>
        </w:rPr>
        <w:t xml:space="preserve">и показатели на период действия разрабатываемого</w:t>
      </w:r>
    </w:p>
    <w:p>
      <w:pPr>
        <w:pStyle w:val="2"/>
        <w:jc w:val="center"/>
      </w:pPr>
      <w:r>
        <w:rPr>
          <w:sz w:val="24"/>
        </w:rPr>
        <w:t xml:space="preserve">лесного плана Томской области</w:t>
      </w:r>
    </w:p>
    <w:p>
      <w:pPr>
        <w:pStyle w:val="0"/>
        <w:jc w:val="both"/>
      </w:pPr>
      <w:r>
        <w:rPr>
          <w:sz w:val="24"/>
        </w:rPr>
      </w:r>
    </w:p>
    <w:p>
      <w:pPr>
        <w:pStyle w:val="0"/>
        <w:ind w:firstLine="540"/>
        <w:jc w:val="both"/>
      </w:pPr>
      <w:r>
        <w:rPr>
          <w:sz w:val="24"/>
        </w:rPr>
        <w:t xml:space="preserve">На территории Томской области лесозащитные мероприятия представлены санитарно-оздоровительными мероприятиями, лесопатологическим мониторингом, лесопатологическими обследованиями, профилактическими мероприятиями.</w:t>
      </w:r>
    </w:p>
    <w:p>
      <w:pPr>
        <w:pStyle w:val="0"/>
        <w:spacing w:before="240" w:line-rule="auto"/>
        <w:ind w:firstLine="540"/>
        <w:jc w:val="both"/>
      </w:pPr>
      <w:r>
        <w:rPr>
          <w:sz w:val="24"/>
        </w:rPr>
        <w:t xml:space="preserve">Информация о </w:t>
      </w:r>
      <w:hyperlink w:history="0" w:anchor="P7426" w:tooltip="МЕРОПРИЯТИЯ">
        <w:r>
          <w:rPr>
            <w:sz w:val="24"/>
            <w:color w:val="0000ff"/>
          </w:rPr>
          <w:t xml:space="preserve">мероприятиях</w:t>
        </w:r>
      </w:hyperlink>
      <w:r>
        <w:rPr>
          <w:sz w:val="24"/>
        </w:rPr>
        <w:t xml:space="preserve"> по защите лесов за период действия предыдущего лесного плана Томской области и плановый период приведена в приложении 10 к настоящему лесному плану Томской области.</w:t>
      </w:r>
    </w:p>
    <w:p>
      <w:pPr>
        <w:pStyle w:val="0"/>
        <w:spacing w:before="240" w:line-rule="auto"/>
        <w:ind w:firstLine="540"/>
        <w:jc w:val="both"/>
      </w:pPr>
      <w:r>
        <w:rPr>
          <w:sz w:val="24"/>
        </w:rPr>
        <w:t xml:space="preserve">Анализ </w:t>
      </w:r>
      <w:hyperlink w:history="0" w:anchor="P7426" w:tooltip="МЕРОПРИЯТИЯ">
        <w:r>
          <w:rPr>
            <w:sz w:val="24"/>
            <w:color w:val="0000ff"/>
          </w:rPr>
          <w:t xml:space="preserve">приложения 10</w:t>
        </w:r>
      </w:hyperlink>
      <w:r>
        <w:rPr>
          <w:sz w:val="24"/>
        </w:rPr>
        <w:t xml:space="preserve"> показал:</w:t>
      </w:r>
    </w:p>
    <w:p>
      <w:pPr>
        <w:pStyle w:val="0"/>
        <w:spacing w:before="240" w:line-rule="auto"/>
        <w:ind w:firstLine="540"/>
        <w:jc w:val="both"/>
      </w:pPr>
      <w:r>
        <w:rPr>
          <w:sz w:val="24"/>
        </w:rPr>
        <w:t xml:space="preserve">- санитарно-оздоровительные мероприятия за период действия предыдущего лесного плана Томской области проводились за счет средств федерального бюджета. Плановые объемы выполнения мероприятий по сплошным санитарным рубкам выполнены на 217,8%, выборочные санитарные рубки выполнены на 153,4%;</w:t>
      </w:r>
    </w:p>
    <w:p>
      <w:pPr>
        <w:pStyle w:val="0"/>
        <w:spacing w:before="240" w:line-rule="auto"/>
        <w:ind w:firstLine="540"/>
        <w:jc w:val="both"/>
      </w:pPr>
      <w:r>
        <w:rPr>
          <w:sz w:val="24"/>
        </w:rPr>
        <w:t xml:space="preserve">- лесопатологические обследования проведены на 99,5%.</w:t>
      </w:r>
    </w:p>
    <w:p>
      <w:pPr>
        <w:pStyle w:val="0"/>
        <w:spacing w:before="240" w:line-rule="auto"/>
        <w:ind w:firstLine="540"/>
        <w:jc w:val="both"/>
      </w:pPr>
      <w:r>
        <w:rPr>
          <w:sz w:val="24"/>
        </w:rPr>
        <w:t xml:space="preserve">Стоит отметить, что в связи с пандемией сибирского шелкопряда на территории области проводились мероприятия по локализации очагов, которые находятся в завершающей стадии. По этой причине спрогнозировать объем санитарных рубок на данный момент невозможно. Всего за период действия предыдущего лесного плана Томской области было выявлено 1639703,2 га лесных насаждений, поврежденных вредителями или болезнями леса, из них стволовыми вредителями было повреждено 59255 га, хвоелистогрызущими - 1445037,6 га (из них в 2016 - 2018 гг. - 1413899,7 га), иными вредителями - 450,3 га, болезнями леса - 134960,2 га. Динамика площадей очагов вредителей и болезней приведена в диаграмме 1.</w:t>
      </w:r>
    </w:p>
    <w:p>
      <w:pPr>
        <w:pStyle w:val="0"/>
        <w:jc w:val="both"/>
      </w:pPr>
      <w:r>
        <w:rPr>
          <w:sz w:val="24"/>
        </w:rPr>
      </w:r>
    </w:p>
    <w:p>
      <w:pPr>
        <w:pStyle w:val="0"/>
        <w:outlineLvl w:val="3"/>
        <w:jc w:val="right"/>
      </w:pPr>
      <w:r>
        <w:rPr>
          <w:sz w:val="24"/>
        </w:rPr>
        <w:t xml:space="preserve">Диаграмма 1</w:t>
      </w:r>
    </w:p>
    <w:p>
      <w:pPr>
        <w:pStyle w:val="0"/>
        <w:jc w:val="both"/>
      </w:pPr>
      <w:r>
        <w:rPr>
          <w:sz w:val="24"/>
        </w:rPr>
      </w:r>
    </w:p>
    <w:p>
      <w:pPr>
        <w:sectPr>
          <w:pgSz w:w="11906" w:h="16838"/>
          <w:pgMar w:top="1440" w:right="566" w:bottom="1440" w:left="1133" w:header="0" w:footer="0" w:gutter="0"/>
          <w:titlePg/>
        </w:sectPr>
      </w:pPr>
    </w:p>
    <w:p>
      <w:pPr>
        <w:pStyle w:val="0"/>
        <w:jc w:val="center"/>
      </w:pPr>
      <w:r>
        <w:rPr>
          <w:position w:val="-328"/>
        </w:rPr>
        <w:drawing>
          <wp:inline distT="0" distB="0" distL="0" distR="0">
            <wp:extent cx="7504430" cy="43224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7504430" cy="4322445"/>
                    </a:xfrm>
                    <a:prstGeom prst="rect">
                      <a:avLst/>
                    </a:prstGeom>
                    <a:noFill/>
                    <a:ln>
                      <a:noFill/>
                    </a:ln>
                  </pic:spPr>
                </pic:pic>
              </a:graphicData>
            </a:graphic>
          </wp:inline>
        </w:drawing>
      </w:r>
    </w:p>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Всего мероприятия по локализации и ликвидации очагов хвоегрызущих вредителей на территории Томской области за период действия предыдущего лесного плана Томской области были проведены на площади 754848,5 га, из них 744294,5 га в 2017, 2018 гг.</w:t>
      </w:r>
    </w:p>
    <w:p>
      <w:pPr>
        <w:pStyle w:val="0"/>
        <w:jc w:val="both"/>
      </w:pPr>
      <w:r>
        <w:rPr>
          <w:sz w:val="24"/>
        </w:rPr>
      </w:r>
    </w:p>
    <w:p>
      <w:pPr>
        <w:pStyle w:val="2"/>
        <w:outlineLvl w:val="2"/>
        <w:jc w:val="center"/>
      </w:pPr>
      <w:r>
        <w:rPr>
          <w:sz w:val="24"/>
        </w:rPr>
        <w:t xml:space="preserve">2.5. Мероприятия по воспроизводству лесов за период</w:t>
      </w:r>
    </w:p>
    <w:p>
      <w:pPr>
        <w:pStyle w:val="2"/>
        <w:jc w:val="center"/>
      </w:pPr>
      <w:r>
        <w:rPr>
          <w:sz w:val="24"/>
        </w:rPr>
        <w:t xml:space="preserve">действия предыдущего лесного плана Томской области</w:t>
      </w:r>
    </w:p>
    <w:p>
      <w:pPr>
        <w:pStyle w:val="2"/>
        <w:jc w:val="center"/>
      </w:pPr>
      <w:r>
        <w:rPr>
          <w:sz w:val="24"/>
        </w:rPr>
        <w:t xml:space="preserve">и показатели на период действия разрабатываемого</w:t>
      </w:r>
    </w:p>
    <w:p>
      <w:pPr>
        <w:pStyle w:val="2"/>
        <w:jc w:val="center"/>
      </w:pPr>
      <w:r>
        <w:rPr>
          <w:sz w:val="24"/>
        </w:rPr>
        <w:t xml:space="preserve">лесного плана Томской области</w:t>
      </w:r>
    </w:p>
    <w:p>
      <w:pPr>
        <w:pStyle w:val="0"/>
        <w:jc w:val="both"/>
      </w:pPr>
      <w:r>
        <w:rPr>
          <w:sz w:val="24"/>
        </w:rPr>
      </w:r>
    </w:p>
    <w:p>
      <w:pPr>
        <w:pStyle w:val="0"/>
        <w:ind w:firstLine="540"/>
        <w:jc w:val="both"/>
      </w:pPr>
      <w:r>
        <w:rPr>
          <w:sz w:val="24"/>
        </w:rPr>
        <w:t xml:space="preserve">Информация о </w:t>
      </w:r>
      <w:hyperlink w:history="0" w:anchor="P7744" w:tooltip="МЕРОПРИЯТИЯ">
        <w:r>
          <w:rPr>
            <w:sz w:val="24"/>
            <w:color w:val="0000ff"/>
          </w:rPr>
          <w:t xml:space="preserve">мероприятиях</w:t>
        </w:r>
      </w:hyperlink>
      <w:r>
        <w:rPr>
          <w:sz w:val="24"/>
        </w:rPr>
        <w:t xml:space="preserve"> по воспроизводству лесов за период действия предыдущего лесного плана Томской области и плановый период приведена в приложении 11 к настоящему лесному плану Томской области.</w:t>
      </w:r>
    </w:p>
    <w:p>
      <w:pPr>
        <w:pStyle w:val="0"/>
        <w:spacing w:before="240" w:line-rule="auto"/>
        <w:ind w:firstLine="540"/>
        <w:jc w:val="both"/>
      </w:pPr>
      <w:r>
        <w:rPr>
          <w:sz w:val="24"/>
        </w:rPr>
        <w:t xml:space="preserve">Из него следует, что за период действия предыдущего лесного плана Томской области все виды мероприятий по воспроизводству лесов осуществлялись в основном за счет средств лиц, использующих леса (66,8%), доля средств федерального бюджета - 21,2%, доля средств бюджета Томской области - 0,1%, доля иных средств (за счет областных государственных автономных учреждений) - 11,9%.</w:t>
      </w:r>
    </w:p>
    <w:p>
      <w:pPr>
        <w:pStyle w:val="0"/>
        <w:spacing w:before="240" w:line-rule="auto"/>
        <w:ind w:firstLine="540"/>
        <w:jc w:val="both"/>
      </w:pPr>
      <w:r>
        <w:rPr>
          <w:sz w:val="24"/>
        </w:rPr>
        <w:t xml:space="preserve">За период действия предыдущего лесного плана Томской области мероприятия по способам лесовосстановления имеют следующее соотношение: искусственное лесовосстановление - 25525,0 га, естественное лесовосстановление - 267975,0 га, комбинированное лесовосстановление - 13890,0 га.</w:t>
      </w:r>
    </w:p>
    <w:p>
      <w:pPr>
        <w:pStyle w:val="0"/>
        <w:spacing w:before="240" w:line-rule="auto"/>
        <w:ind w:firstLine="540"/>
        <w:jc w:val="both"/>
      </w:pPr>
      <w:r>
        <w:rPr>
          <w:sz w:val="24"/>
        </w:rPr>
        <w:t xml:space="preserve">Предыдущим лесным планом запланировано лесовосстановление на площади 159717,68 га, фактически лесовосстановление произведено на площади 183380,05 га, в том числе искусственное на площади 14912,76 га, комбинированное - 2490,43 га, естественное - 165976,86 га. Таким образом, объем работ по лесовосстановлению выполнен на 114,8%.</w:t>
      </w:r>
    </w:p>
    <w:p>
      <w:pPr>
        <w:pStyle w:val="0"/>
        <w:spacing w:before="240" w:line-rule="auto"/>
        <w:ind w:firstLine="540"/>
        <w:jc w:val="both"/>
      </w:pPr>
      <w:r>
        <w:rPr>
          <w:sz w:val="24"/>
        </w:rPr>
        <w:t xml:space="preserve">Мероприятия по рубкам ухода выполнены на площади 57032,57 га от запланированных 87894,10 га в связи с невыполнением мероприятий по рубкам ухода в молодняках. Это связано с тем, что при планировании объемов и назначении участков не учитывалась давность проведения лесоустройства, кроме того, большая часть участков находится в труднодоступных местах. На предстоящий период действия лесного плана Томской области эти объемы снижены. Рубки прореживания и проходные выполнены в полном объеме.</w:t>
      </w:r>
    </w:p>
    <w:p>
      <w:pPr>
        <w:pStyle w:val="0"/>
        <w:spacing w:before="240" w:line-rule="auto"/>
        <w:ind w:firstLine="540"/>
        <w:jc w:val="both"/>
      </w:pPr>
      <w:r>
        <w:rPr>
          <w:sz w:val="24"/>
        </w:rPr>
        <w:t xml:space="preserve">Мероприятия по заготовке семян и выращиванию посадочного материала выполнены в полном объеме, на предстоящий период планируется увеличение объемов на 26% и 30% соответственно.</w:t>
      </w:r>
    </w:p>
    <w:p>
      <w:pPr>
        <w:pStyle w:val="0"/>
        <w:jc w:val="both"/>
      </w:pPr>
      <w:r>
        <w:rPr>
          <w:sz w:val="24"/>
        </w:rPr>
      </w:r>
    </w:p>
    <w:p>
      <w:pPr>
        <w:pStyle w:val="2"/>
        <w:outlineLvl w:val="2"/>
        <w:jc w:val="center"/>
      </w:pPr>
      <w:r>
        <w:rPr>
          <w:sz w:val="24"/>
        </w:rPr>
        <w:t xml:space="preserve">2.6. Мероприятия по лесоразведению и рекультивации</w:t>
      </w:r>
    </w:p>
    <w:p>
      <w:pPr>
        <w:pStyle w:val="2"/>
        <w:jc w:val="center"/>
      </w:pPr>
      <w:r>
        <w:rPr>
          <w:sz w:val="24"/>
        </w:rPr>
        <w:t xml:space="preserve">земель за период действия предыдущего лесного плана</w:t>
      </w:r>
    </w:p>
    <w:p>
      <w:pPr>
        <w:pStyle w:val="2"/>
        <w:jc w:val="center"/>
      </w:pPr>
      <w:r>
        <w:rPr>
          <w:sz w:val="24"/>
        </w:rPr>
        <w:t xml:space="preserve">Томской области и показатели на период действия</w:t>
      </w:r>
    </w:p>
    <w:p>
      <w:pPr>
        <w:pStyle w:val="2"/>
        <w:jc w:val="center"/>
      </w:pPr>
      <w:r>
        <w:rPr>
          <w:sz w:val="24"/>
        </w:rPr>
        <w:t xml:space="preserve">разрабатываемого лесного плана Томской области</w:t>
      </w:r>
    </w:p>
    <w:p>
      <w:pPr>
        <w:pStyle w:val="0"/>
        <w:jc w:val="both"/>
      </w:pPr>
      <w:r>
        <w:rPr>
          <w:sz w:val="24"/>
        </w:rPr>
      </w:r>
    </w:p>
    <w:p>
      <w:pPr>
        <w:pStyle w:val="0"/>
        <w:ind w:firstLine="540"/>
        <w:jc w:val="both"/>
      </w:pPr>
      <w:r>
        <w:rPr>
          <w:sz w:val="24"/>
        </w:rPr>
        <w:t xml:space="preserve">Информация о </w:t>
      </w:r>
      <w:hyperlink w:history="0" w:anchor="P10282" w:tooltip="МЕРОПРИЯТИЯ">
        <w:r>
          <w:rPr>
            <w:sz w:val="24"/>
            <w:color w:val="0000ff"/>
          </w:rPr>
          <w:t xml:space="preserve">мероприятиях</w:t>
        </w:r>
      </w:hyperlink>
      <w:r>
        <w:rPr>
          <w:sz w:val="24"/>
        </w:rPr>
        <w:t xml:space="preserve"> по лесоразведению и рекультивации земель за период действия предыдущего лесного плана Томской области и плановый период приведена в приложении 12 к настоящему лесному плану Томской области.</w:t>
      </w:r>
    </w:p>
    <w:p>
      <w:pPr>
        <w:pStyle w:val="0"/>
        <w:spacing w:before="240" w:line-rule="auto"/>
        <w:ind w:firstLine="540"/>
        <w:jc w:val="both"/>
      </w:pPr>
      <w:r>
        <w:rPr>
          <w:sz w:val="24"/>
        </w:rPr>
        <w:t xml:space="preserve">Из него следует, что за период действия предыдущего лесного плана Томской области все виды мероприятий по лесоразведению и рекультивации полностью осуществлялись за счет средств лиц, использующих леса.</w:t>
      </w:r>
    </w:p>
    <w:p>
      <w:pPr>
        <w:pStyle w:val="0"/>
        <w:spacing w:before="240" w:line-rule="auto"/>
        <w:ind w:firstLine="540"/>
        <w:jc w:val="both"/>
      </w:pPr>
      <w:r>
        <w:rPr>
          <w:sz w:val="24"/>
        </w:rPr>
        <w:t xml:space="preserve">На период действия разрабатываемого лесного плана Томской области планируется проводить мероприятия по лесоразведению и рекультивации земель, в том числе и компенсационное лесовосстановление в полном объеме за счет средств лиц, использующих леса.</w:t>
      </w:r>
    </w:p>
    <w:p>
      <w:pPr>
        <w:pStyle w:val="0"/>
        <w:jc w:val="both"/>
      </w:pPr>
      <w:r>
        <w:rPr>
          <w:sz w:val="24"/>
        </w:rPr>
      </w:r>
    </w:p>
    <w:p>
      <w:pPr>
        <w:pStyle w:val="2"/>
        <w:outlineLvl w:val="2"/>
        <w:jc w:val="center"/>
      </w:pPr>
      <w:r>
        <w:rPr>
          <w:sz w:val="24"/>
        </w:rPr>
        <w:t xml:space="preserve">2.7. Распределение площади лесов и запаса древесины</w:t>
      </w:r>
    </w:p>
    <w:p>
      <w:pPr>
        <w:pStyle w:val="2"/>
        <w:jc w:val="center"/>
      </w:pPr>
      <w:r>
        <w:rPr>
          <w:sz w:val="24"/>
        </w:rPr>
        <w:t xml:space="preserve">по основным лесообразующим породам за год, предшествующий</w:t>
      </w:r>
    </w:p>
    <w:p>
      <w:pPr>
        <w:pStyle w:val="2"/>
        <w:jc w:val="center"/>
      </w:pPr>
      <w:r>
        <w:rPr>
          <w:sz w:val="24"/>
        </w:rPr>
        <w:t xml:space="preserve">разработке проекта лесного плана Томской области</w:t>
      </w:r>
    </w:p>
    <w:p>
      <w:pPr>
        <w:pStyle w:val="0"/>
        <w:jc w:val="both"/>
      </w:pPr>
      <w:r>
        <w:rPr>
          <w:sz w:val="24"/>
        </w:rPr>
      </w:r>
    </w:p>
    <w:p>
      <w:pPr>
        <w:pStyle w:val="0"/>
        <w:ind w:firstLine="540"/>
        <w:jc w:val="both"/>
      </w:pPr>
      <w:hyperlink w:history="0" w:anchor="P10403" w:tooltip="РАСПРЕДЕЛЕНИЕ">
        <w:r>
          <w:rPr>
            <w:sz w:val="24"/>
            <w:color w:val="0000ff"/>
          </w:rPr>
          <w:t xml:space="preserve">Распределение</w:t>
        </w:r>
      </w:hyperlink>
      <w:r>
        <w:rPr>
          <w:sz w:val="24"/>
        </w:rPr>
        <w:t xml:space="preserve"> площади и запаса древесины по основным лесообразующим породам за год, предшествующий разработке лесного плана Томской области, представлено в приложении 13 к настоящему лесному плану Томской области.</w:t>
      </w:r>
    </w:p>
    <w:p>
      <w:pPr>
        <w:pStyle w:val="0"/>
        <w:spacing w:before="240" w:line-rule="auto"/>
        <w:ind w:firstLine="540"/>
        <w:jc w:val="both"/>
      </w:pPr>
      <w:r>
        <w:rPr>
          <w:sz w:val="24"/>
        </w:rPr>
        <w:t xml:space="preserve">Из общей площади покрытых лесом земель и общих запасов древесины:</w:t>
      </w:r>
    </w:p>
    <w:p>
      <w:pPr>
        <w:pStyle w:val="0"/>
        <w:spacing w:before="240" w:line-rule="auto"/>
        <w:ind w:firstLine="540"/>
        <w:jc w:val="both"/>
      </w:pPr>
      <w:r>
        <w:rPr>
          <w:sz w:val="24"/>
        </w:rPr>
        <w:t xml:space="preserve">- хвойные породы составляют 53,7% от общей площади и 56,2% от общего запаса;</w:t>
      </w:r>
    </w:p>
    <w:p>
      <w:pPr>
        <w:pStyle w:val="0"/>
        <w:spacing w:before="240" w:line-rule="auto"/>
        <w:ind w:firstLine="540"/>
        <w:jc w:val="both"/>
      </w:pPr>
      <w:r>
        <w:rPr>
          <w:sz w:val="24"/>
        </w:rPr>
        <w:t xml:space="preserve">- мягколиственные породы составляют 46,3% от общей площади и 43,8% от общего запаса.</w:t>
      </w:r>
    </w:p>
    <w:p>
      <w:pPr>
        <w:pStyle w:val="0"/>
        <w:spacing w:before="240" w:line-rule="auto"/>
        <w:ind w:firstLine="540"/>
        <w:jc w:val="both"/>
      </w:pPr>
      <w:r>
        <w:rPr>
          <w:sz w:val="24"/>
        </w:rPr>
        <w:t xml:space="preserve">В лесах области преобладают березняки, произрастающие на 35,9% площади лесов и образующие 32,2% от общего запаса насаждений области. Сосняки произрастают на 28,9% площади и составляют по запасу - 22,9%. Кедрачи занимают 19,1% площади с долей запаса насаждений 26,6%. Осинники, соответственно, составляют 9,9% и 11,4%.</w:t>
      </w:r>
    </w:p>
    <w:p>
      <w:pPr>
        <w:pStyle w:val="0"/>
        <w:spacing w:before="240" w:line-rule="auto"/>
        <w:ind w:firstLine="540"/>
        <w:jc w:val="both"/>
      </w:pPr>
      <w:r>
        <w:rPr>
          <w:sz w:val="24"/>
        </w:rPr>
        <w:t xml:space="preserve">Остальные породы (ель, пихта, лиственница, ива) представлены незначительно (на 6,2% площади и 6,8% запаса).</w:t>
      </w:r>
    </w:p>
    <w:p>
      <w:pPr>
        <w:pStyle w:val="0"/>
        <w:spacing w:before="240" w:line-rule="auto"/>
        <w:ind w:firstLine="540"/>
        <w:jc w:val="both"/>
      </w:pPr>
      <w:r>
        <w:rPr>
          <w:sz w:val="24"/>
        </w:rPr>
        <w:t xml:space="preserve">Средний состав насаждений области - 2,7К 2,3С 0,4П 0,3Е 3,2Б 1,1ОС.</w:t>
      </w:r>
    </w:p>
    <w:p>
      <w:pPr>
        <w:pStyle w:val="0"/>
        <w:spacing w:before="240" w:line-rule="auto"/>
        <w:ind w:firstLine="540"/>
        <w:jc w:val="both"/>
      </w:pPr>
      <w:r>
        <w:rPr>
          <w:sz w:val="24"/>
        </w:rPr>
        <w:t xml:space="preserve">Распределение общей площади лесов области по группам пород и группам возраста представлено в таблице 10.</w:t>
      </w:r>
    </w:p>
    <w:p>
      <w:pPr>
        <w:pStyle w:val="0"/>
        <w:jc w:val="both"/>
      </w:pPr>
      <w:r>
        <w:rPr>
          <w:sz w:val="24"/>
        </w:rPr>
      </w:r>
    </w:p>
    <w:p>
      <w:pPr>
        <w:pStyle w:val="0"/>
        <w:outlineLvl w:val="3"/>
        <w:jc w:val="right"/>
      </w:pPr>
      <w:r>
        <w:rPr>
          <w:sz w:val="24"/>
        </w:rPr>
        <w:t xml:space="preserve">Таблица 10</w:t>
      </w:r>
    </w:p>
    <w:p>
      <w:pPr>
        <w:pStyle w:val="0"/>
        <w:jc w:val="both"/>
      </w:pPr>
      <w:r>
        <w:rPr>
          <w:sz w:val="24"/>
        </w:rPr>
      </w:r>
    </w:p>
    <w:bookmarkStart w:id="1085" w:name="P1085"/>
    <w:bookmarkEnd w:id="1085"/>
    <w:p>
      <w:pPr>
        <w:pStyle w:val="2"/>
        <w:jc w:val="center"/>
      </w:pPr>
      <w:r>
        <w:rPr>
          <w:sz w:val="24"/>
        </w:rPr>
        <w:t xml:space="preserve">Распределение общей площади лесов области по группам</w:t>
      </w:r>
    </w:p>
    <w:p>
      <w:pPr>
        <w:pStyle w:val="2"/>
        <w:jc w:val="center"/>
      </w:pPr>
      <w:r>
        <w:rPr>
          <w:sz w:val="24"/>
        </w:rPr>
        <w:t xml:space="preserve">древесных пород и группам возраста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21"/>
        <w:gridCol w:w="1191"/>
        <w:gridCol w:w="1134"/>
        <w:gridCol w:w="2041"/>
        <w:gridCol w:w="1984"/>
      </w:tblGrid>
      <w:tr>
        <w:tc>
          <w:tcPr>
            <w:tcW w:w="2721" w:type="dxa"/>
            <w:vAlign w:val="center"/>
            <w:vMerge w:val="restart"/>
          </w:tcPr>
          <w:p>
            <w:pPr>
              <w:pStyle w:val="0"/>
              <w:jc w:val="center"/>
            </w:pPr>
            <w:r>
              <w:rPr>
                <w:sz w:val="24"/>
              </w:rPr>
              <w:t xml:space="preserve">Группы возраста</w:t>
            </w:r>
          </w:p>
        </w:tc>
        <w:tc>
          <w:tcPr>
            <w:tcW w:w="1191" w:type="dxa"/>
            <w:vAlign w:val="center"/>
            <w:vMerge w:val="restart"/>
          </w:tcPr>
          <w:p>
            <w:pPr>
              <w:pStyle w:val="0"/>
              <w:jc w:val="center"/>
            </w:pPr>
            <w:r>
              <w:rPr>
                <w:sz w:val="24"/>
              </w:rPr>
              <w:t xml:space="preserve">Всего, %</w:t>
            </w:r>
          </w:p>
        </w:tc>
        <w:tc>
          <w:tcPr>
            <w:gridSpan w:val="3"/>
            <w:tcW w:w="5159" w:type="dxa"/>
            <w:vAlign w:val="center"/>
          </w:tcPr>
          <w:p>
            <w:pPr>
              <w:pStyle w:val="0"/>
              <w:jc w:val="center"/>
            </w:pPr>
            <w:r>
              <w:rPr>
                <w:sz w:val="24"/>
              </w:rPr>
              <w:t xml:space="preserve">В том числе по группам древесных пород</w:t>
            </w:r>
          </w:p>
        </w:tc>
      </w:tr>
      <w:tr>
        <w:tc>
          <w:tcPr>
            <w:vMerge w:val="continue"/>
          </w:tcPr>
          <w:p/>
        </w:tc>
        <w:tc>
          <w:tcPr>
            <w:vMerge w:val="continue"/>
          </w:tcPr>
          <w:p/>
        </w:tc>
        <w:tc>
          <w:tcPr>
            <w:tcW w:w="1134" w:type="dxa"/>
            <w:vAlign w:val="center"/>
          </w:tcPr>
          <w:p>
            <w:pPr>
              <w:pStyle w:val="0"/>
              <w:jc w:val="center"/>
            </w:pPr>
            <w:r>
              <w:rPr>
                <w:sz w:val="24"/>
              </w:rPr>
              <w:t xml:space="preserve">хвойные</w:t>
            </w:r>
          </w:p>
        </w:tc>
        <w:tc>
          <w:tcPr>
            <w:tcW w:w="2041" w:type="dxa"/>
            <w:vAlign w:val="center"/>
          </w:tcPr>
          <w:p>
            <w:pPr>
              <w:pStyle w:val="0"/>
              <w:jc w:val="center"/>
            </w:pPr>
            <w:r>
              <w:rPr>
                <w:sz w:val="24"/>
              </w:rPr>
              <w:t xml:space="preserve">твердолиственные</w:t>
            </w:r>
          </w:p>
        </w:tc>
        <w:tc>
          <w:tcPr>
            <w:tcW w:w="1984" w:type="dxa"/>
            <w:vAlign w:val="center"/>
          </w:tcPr>
          <w:p>
            <w:pPr>
              <w:pStyle w:val="0"/>
              <w:jc w:val="center"/>
            </w:pPr>
            <w:r>
              <w:rPr>
                <w:sz w:val="24"/>
              </w:rPr>
              <w:t xml:space="preserve">мягколиственные</w:t>
            </w:r>
          </w:p>
        </w:tc>
      </w:tr>
      <w:tr>
        <w:tc>
          <w:tcPr>
            <w:tcW w:w="2721" w:type="dxa"/>
            <w:vAlign w:val="bottom"/>
          </w:tcPr>
          <w:p>
            <w:pPr>
              <w:pStyle w:val="0"/>
            </w:pPr>
            <w:r>
              <w:rPr>
                <w:sz w:val="24"/>
              </w:rPr>
              <w:t xml:space="preserve">Молодняки</w:t>
            </w:r>
          </w:p>
        </w:tc>
        <w:tc>
          <w:tcPr>
            <w:tcW w:w="1191" w:type="dxa"/>
            <w:vAlign w:val="bottom"/>
          </w:tcPr>
          <w:p>
            <w:pPr>
              <w:pStyle w:val="0"/>
              <w:jc w:val="center"/>
            </w:pPr>
            <w:r>
              <w:rPr>
                <w:sz w:val="24"/>
              </w:rPr>
              <w:t xml:space="preserve">11,3</w:t>
            </w:r>
          </w:p>
        </w:tc>
        <w:tc>
          <w:tcPr>
            <w:tcW w:w="1134" w:type="dxa"/>
            <w:vAlign w:val="bottom"/>
          </w:tcPr>
          <w:p>
            <w:pPr>
              <w:pStyle w:val="0"/>
              <w:jc w:val="center"/>
            </w:pPr>
            <w:r>
              <w:rPr>
                <w:sz w:val="24"/>
              </w:rPr>
              <w:t xml:space="preserve">11,7</w:t>
            </w:r>
          </w:p>
        </w:tc>
        <w:tc>
          <w:tcPr>
            <w:tcW w:w="2041" w:type="dxa"/>
            <w:vAlign w:val="bottom"/>
          </w:tcPr>
          <w:p>
            <w:pPr>
              <w:pStyle w:val="0"/>
              <w:jc w:val="center"/>
            </w:pPr>
            <w:r>
              <w:rPr>
                <w:sz w:val="24"/>
              </w:rPr>
              <w:t xml:space="preserve">-</w:t>
            </w:r>
          </w:p>
        </w:tc>
        <w:tc>
          <w:tcPr>
            <w:tcW w:w="1984" w:type="dxa"/>
            <w:vAlign w:val="bottom"/>
          </w:tcPr>
          <w:p>
            <w:pPr>
              <w:pStyle w:val="0"/>
              <w:jc w:val="center"/>
            </w:pPr>
            <w:r>
              <w:rPr>
                <w:sz w:val="24"/>
              </w:rPr>
              <w:t xml:space="preserve">11,2</w:t>
            </w:r>
          </w:p>
        </w:tc>
      </w:tr>
      <w:tr>
        <w:tc>
          <w:tcPr>
            <w:tcW w:w="2721" w:type="dxa"/>
            <w:vAlign w:val="bottom"/>
          </w:tcPr>
          <w:p>
            <w:pPr>
              <w:pStyle w:val="0"/>
            </w:pPr>
            <w:r>
              <w:rPr>
                <w:sz w:val="24"/>
              </w:rPr>
              <w:t xml:space="preserve">Средневозрастные</w:t>
            </w:r>
          </w:p>
        </w:tc>
        <w:tc>
          <w:tcPr>
            <w:tcW w:w="1191" w:type="dxa"/>
            <w:vAlign w:val="bottom"/>
          </w:tcPr>
          <w:p>
            <w:pPr>
              <w:pStyle w:val="0"/>
              <w:jc w:val="center"/>
            </w:pPr>
            <w:r>
              <w:rPr>
                <w:sz w:val="24"/>
              </w:rPr>
              <w:t xml:space="preserve">22,4</w:t>
            </w:r>
          </w:p>
        </w:tc>
        <w:tc>
          <w:tcPr>
            <w:tcW w:w="1134" w:type="dxa"/>
            <w:vAlign w:val="bottom"/>
          </w:tcPr>
          <w:p>
            <w:pPr>
              <w:pStyle w:val="0"/>
              <w:jc w:val="center"/>
            </w:pPr>
            <w:r>
              <w:rPr>
                <w:sz w:val="24"/>
              </w:rPr>
              <w:t xml:space="preserve">25,0</w:t>
            </w:r>
          </w:p>
        </w:tc>
        <w:tc>
          <w:tcPr>
            <w:tcW w:w="2041" w:type="dxa"/>
            <w:vAlign w:val="bottom"/>
          </w:tcPr>
          <w:p>
            <w:pPr>
              <w:pStyle w:val="0"/>
              <w:jc w:val="center"/>
            </w:pPr>
            <w:r>
              <w:rPr>
                <w:sz w:val="24"/>
              </w:rPr>
              <w:t xml:space="preserve">-</w:t>
            </w:r>
          </w:p>
        </w:tc>
        <w:tc>
          <w:tcPr>
            <w:tcW w:w="1984" w:type="dxa"/>
            <w:vAlign w:val="bottom"/>
          </w:tcPr>
          <w:p>
            <w:pPr>
              <w:pStyle w:val="0"/>
              <w:jc w:val="center"/>
            </w:pPr>
            <w:r>
              <w:rPr>
                <w:sz w:val="24"/>
              </w:rPr>
              <w:t xml:space="preserve">19,6</w:t>
            </w:r>
          </w:p>
        </w:tc>
      </w:tr>
      <w:tr>
        <w:tc>
          <w:tcPr>
            <w:tcW w:w="2721" w:type="dxa"/>
            <w:vAlign w:val="bottom"/>
          </w:tcPr>
          <w:p>
            <w:pPr>
              <w:pStyle w:val="0"/>
            </w:pPr>
            <w:r>
              <w:rPr>
                <w:sz w:val="24"/>
              </w:rPr>
              <w:t xml:space="preserve">Приспевающие</w:t>
            </w:r>
          </w:p>
        </w:tc>
        <w:tc>
          <w:tcPr>
            <w:tcW w:w="1191" w:type="dxa"/>
            <w:vAlign w:val="bottom"/>
          </w:tcPr>
          <w:p>
            <w:pPr>
              <w:pStyle w:val="0"/>
              <w:jc w:val="center"/>
            </w:pPr>
            <w:r>
              <w:rPr>
                <w:sz w:val="24"/>
              </w:rPr>
              <w:t xml:space="preserve">14,6</w:t>
            </w:r>
          </w:p>
        </w:tc>
        <w:tc>
          <w:tcPr>
            <w:tcW w:w="1134" w:type="dxa"/>
            <w:vAlign w:val="bottom"/>
          </w:tcPr>
          <w:p>
            <w:pPr>
              <w:pStyle w:val="0"/>
              <w:jc w:val="center"/>
            </w:pPr>
            <w:r>
              <w:rPr>
                <w:sz w:val="24"/>
              </w:rPr>
              <w:t xml:space="preserve">21,6</w:t>
            </w:r>
          </w:p>
        </w:tc>
        <w:tc>
          <w:tcPr>
            <w:tcW w:w="2041" w:type="dxa"/>
            <w:vAlign w:val="bottom"/>
          </w:tcPr>
          <w:p>
            <w:pPr>
              <w:pStyle w:val="0"/>
              <w:jc w:val="center"/>
            </w:pPr>
            <w:r>
              <w:rPr>
                <w:sz w:val="24"/>
              </w:rPr>
              <w:t xml:space="preserve">-</w:t>
            </w:r>
          </w:p>
        </w:tc>
        <w:tc>
          <w:tcPr>
            <w:tcW w:w="1984" w:type="dxa"/>
            <w:vAlign w:val="bottom"/>
          </w:tcPr>
          <w:p>
            <w:pPr>
              <w:pStyle w:val="0"/>
              <w:jc w:val="center"/>
            </w:pPr>
            <w:r>
              <w:rPr>
                <w:sz w:val="24"/>
              </w:rPr>
              <w:t xml:space="preserve">6,4</w:t>
            </w:r>
          </w:p>
        </w:tc>
      </w:tr>
      <w:tr>
        <w:tc>
          <w:tcPr>
            <w:tcW w:w="2721" w:type="dxa"/>
            <w:vAlign w:val="bottom"/>
          </w:tcPr>
          <w:p>
            <w:pPr>
              <w:pStyle w:val="0"/>
            </w:pPr>
            <w:r>
              <w:rPr>
                <w:sz w:val="24"/>
              </w:rPr>
              <w:t xml:space="preserve">Спелые и перестойные</w:t>
            </w:r>
          </w:p>
        </w:tc>
        <w:tc>
          <w:tcPr>
            <w:tcW w:w="1191" w:type="dxa"/>
            <w:vAlign w:val="bottom"/>
          </w:tcPr>
          <w:p>
            <w:pPr>
              <w:pStyle w:val="0"/>
              <w:jc w:val="center"/>
            </w:pPr>
            <w:r>
              <w:rPr>
                <w:sz w:val="24"/>
              </w:rPr>
              <w:t xml:space="preserve">51,7</w:t>
            </w:r>
          </w:p>
        </w:tc>
        <w:tc>
          <w:tcPr>
            <w:tcW w:w="1134" w:type="dxa"/>
            <w:vAlign w:val="bottom"/>
          </w:tcPr>
          <w:p>
            <w:pPr>
              <w:pStyle w:val="0"/>
              <w:jc w:val="center"/>
            </w:pPr>
            <w:r>
              <w:rPr>
                <w:sz w:val="24"/>
              </w:rPr>
              <w:t xml:space="preserve">41,7</w:t>
            </w:r>
          </w:p>
        </w:tc>
        <w:tc>
          <w:tcPr>
            <w:tcW w:w="2041" w:type="dxa"/>
            <w:vAlign w:val="bottom"/>
          </w:tcPr>
          <w:p>
            <w:pPr>
              <w:pStyle w:val="0"/>
              <w:jc w:val="center"/>
            </w:pPr>
            <w:r>
              <w:rPr>
                <w:sz w:val="24"/>
              </w:rPr>
              <w:t xml:space="preserve">-</w:t>
            </w:r>
          </w:p>
        </w:tc>
        <w:tc>
          <w:tcPr>
            <w:tcW w:w="1984" w:type="dxa"/>
            <w:vAlign w:val="bottom"/>
          </w:tcPr>
          <w:p>
            <w:pPr>
              <w:pStyle w:val="0"/>
              <w:jc w:val="center"/>
            </w:pPr>
            <w:r>
              <w:rPr>
                <w:sz w:val="24"/>
              </w:rPr>
              <w:t xml:space="preserve">62,8</w:t>
            </w:r>
          </w:p>
        </w:tc>
      </w:tr>
      <w:tr>
        <w:tc>
          <w:tcPr>
            <w:tcW w:w="2721" w:type="dxa"/>
            <w:vAlign w:val="bottom"/>
          </w:tcPr>
          <w:p>
            <w:pPr>
              <w:pStyle w:val="0"/>
            </w:pPr>
            <w:r>
              <w:rPr>
                <w:sz w:val="24"/>
              </w:rPr>
              <w:t xml:space="preserve">в том числе перестойные</w:t>
            </w:r>
          </w:p>
        </w:tc>
        <w:tc>
          <w:tcPr>
            <w:tcW w:w="1191" w:type="dxa"/>
            <w:vAlign w:val="bottom"/>
          </w:tcPr>
          <w:p>
            <w:pPr>
              <w:pStyle w:val="0"/>
              <w:jc w:val="center"/>
            </w:pPr>
            <w:r>
              <w:rPr>
                <w:sz w:val="24"/>
              </w:rPr>
              <w:t xml:space="preserve">26,7</w:t>
            </w:r>
          </w:p>
        </w:tc>
        <w:tc>
          <w:tcPr>
            <w:tcW w:w="1134" w:type="dxa"/>
            <w:vAlign w:val="bottom"/>
          </w:tcPr>
          <w:p>
            <w:pPr>
              <w:pStyle w:val="0"/>
              <w:jc w:val="center"/>
            </w:pPr>
            <w:r>
              <w:rPr>
                <w:sz w:val="24"/>
              </w:rPr>
              <w:t xml:space="preserve">9,9</w:t>
            </w:r>
          </w:p>
        </w:tc>
        <w:tc>
          <w:tcPr>
            <w:tcW w:w="2041" w:type="dxa"/>
            <w:vAlign w:val="bottom"/>
          </w:tcPr>
          <w:p>
            <w:pPr>
              <w:pStyle w:val="0"/>
              <w:jc w:val="center"/>
            </w:pPr>
            <w:r>
              <w:rPr>
                <w:sz w:val="24"/>
              </w:rPr>
              <w:t xml:space="preserve">-</w:t>
            </w:r>
          </w:p>
        </w:tc>
        <w:tc>
          <w:tcPr>
            <w:tcW w:w="1984" w:type="dxa"/>
            <w:vAlign w:val="bottom"/>
          </w:tcPr>
          <w:p>
            <w:pPr>
              <w:pStyle w:val="0"/>
              <w:jc w:val="center"/>
            </w:pPr>
            <w:r>
              <w:rPr>
                <w:sz w:val="24"/>
              </w:rPr>
              <w:t xml:space="preserve">45,7</w:t>
            </w:r>
          </w:p>
        </w:tc>
      </w:tr>
      <w:tr>
        <w:tc>
          <w:tcPr>
            <w:tcW w:w="2721" w:type="dxa"/>
            <w:vAlign w:val="bottom"/>
          </w:tcPr>
          <w:p>
            <w:pPr>
              <w:pStyle w:val="0"/>
            </w:pPr>
            <w:r>
              <w:rPr>
                <w:sz w:val="24"/>
              </w:rPr>
              <w:t xml:space="preserve">Всего:</w:t>
            </w:r>
          </w:p>
        </w:tc>
        <w:tc>
          <w:tcPr>
            <w:tcW w:w="1191" w:type="dxa"/>
            <w:vAlign w:val="bottom"/>
          </w:tcPr>
          <w:p>
            <w:pPr>
              <w:pStyle w:val="0"/>
              <w:jc w:val="center"/>
            </w:pPr>
            <w:r>
              <w:rPr>
                <w:sz w:val="24"/>
              </w:rPr>
              <w:t xml:space="preserve">100,0</w:t>
            </w:r>
          </w:p>
        </w:tc>
        <w:tc>
          <w:tcPr>
            <w:tcW w:w="1134" w:type="dxa"/>
            <w:vAlign w:val="bottom"/>
          </w:tcPr>
          <w:p>
            <w:pPr>
              <w:pStyle w:val="0"/>
              <w:jc w:val="center"/>
            </w:pPr>
            <w:r>
              <w:rPr>
                <w:sz w:val="24"/>
              </w:rPr>
              <w:t xml:space="preserve">100,0</w:t>
            </w:r>
          </w:p>
        </w:tc>
        <w:tc>
          <w:tcPr>
            <w:tcW w:w="2041" w:type="dxa"/>
            <w:vAlign w:val="bottom"/>
          </w:tcPr>
          <w:p>
            <w:pPr>
              <w:pStyle w:val="0"/>
            </w:pPr>
            <w:r>
              <w:rPr>
                <w:sz w:val="24"/>
              </w:rPr>
            </w:r>
          </w:p>
        </w:tc>
        <w:tc>
          <w:tcPr>
            <w:tcW w:w="1984" w:type="dxa"/>
            <w:vAlign w:val="bottom"/>
          </w:tcPr>
          <w:p>
            <w:pPr>
              <w:pStyle w:val="0"/>
              <w:jc w:val="center"/>
            </w:pPr>
            <w:r>
              <w:rPr>
                <w:sz w:val="24"/>
              </w:rPr>
              <w:t xml:space="preserve">100,0</w:t>
            </w:r>
          </w:p>
        </w:tc>
      </w:tr>
    </w:tbl>
    <w:p>
      <w:pPr>
        <w:pStyle w:val="0"/>
        <w:jc w:val="both"/>
      </w:pPr>
      <w:r>
        <w:rPr>
          <w:sz w:val="24"/>
        </w:rPr>
      </w:r>
    </w:p>
    <w:p>
      <w:pPr>
        <w:pStyle w:val="0"/>
        <w:ind w:firstLine="540"/>
        <w:jc w:val="both"/>
      </w:pPr>
      <w:r>
        <w:rPr>
          <w:sz w:val="24"/>
        </w:rPr>
        <w:t xml:space="preserve">Анализ </w:t>
      </w:r>
      <w:hyperlink w:history="0" w:anchor="P1085" w:tooltip="Распределение общей площади лесов области по группам">
        <w:r>
          <w:rPr>
            <w:sz w:val="24"/>
            <w:color w:val="0000ff"/>
          </w:rPr>
          <w:t xml:space="preserve">таблицы 10</w:t>
        </w:r>
      </w:hyperlink>
      <w:r>
        <w:rPr>
          <w:sz w:val="24"/>
        </w:rPr>
        <w:t xml:space="preserve"> показывает:</w:t>
      </w:r>
    </w:p>
    <w:p>
      <w:pPr>
        <w:pStyle w:val="0"/>
        <w:spacing w:before="240" w:line-rule="auto"/>
        <w:ind w:firstLine="540"/>
        <w:jc w:val="both"/>
      </w:pPr>
      <w:r>
        <w:rPr>
          <w:sz w:val="24"/>
        </w:rPr>
        <w:t xml:space="preserve">- леса, в которых преобладают мягколиственные породы, характеризуются большим процентом спелых и перестойных насаждений, что является следствием маленьких объемов рубки таких насаждений по причине низкой хозяйственной ценности (низкотоварности древесины) и плохой транспортной доступности, что увеличивает себестоимость древесины таких пород, а также природных условий области, которые способствуют формированию таких лесов;</w:t>
      </w:r>
    </w:p>
    <w:p>
      <w:pPr>
        <w:pStyle w:val="0"/>
        <w:spacing w:before="240" w:line-rule="auto"/>
        <w:ind w:firstLine="540"/>
        <w:jc w:val="both"/>
      </w:pPr>
      <w:r>
        <w:rPr>
          <w:sz w:val="24"/>
        </w:rPr>
        <w:t xml:space="preserve">- леса, в которых преобладают хвойные породы, характеризуются большим процентом спелых хвойных пород, что является следствием неполного освоения расчетной лесосеки, а также труднодоступностью этих насаждений для хозяйственных мероприятий;</w:t>
      </w:r>
    </w:p>
    <w:p>
      <w:pPr>
        <w:pStyle w:val="0"/>
        <w:spacing w:before="240" w:line-rule="auto"/>
        <w:ind w:firstLine="540"/>
        <w:jc w:val="both"/>
      </w:pPr>
      <w:r>
        <w:rPr>
          <w:sz w:val="24"/>
        </w:rPr>
        <w:t xml:space="preserve">- в целом по области наблюдается преобладание спелых и перестойных насаждений.</w:t>
      </w:r>
    </w:p>
    <w:p>
      <w:pPr>
        <w:pStyle w:val="0"/>
        <w:spacing w:before="240" w:line-rule="auto"/>
        <w:ind w:firstLine="540"/>
        <w:jc w:val="both"/>
      </w:pPr>
      <w:r>
        <w:rPr>
          <w:sz w:val="24"/>
        </w:rPr>
        <w:t xml:space="preserve">Среди хвойных пород в лесах области преобладают кедрачи, занимающие 35,5% площади хвойных насаждений и 47,3% их запасов. Сосняки произрастают на 53,9% площади и обеспечивают 40,8% запасов хвойных пород. Остальные породы (ель, пихта, лиственница) представлены незначительно (на 10,6% площади и 11,9% запаса).</w:t>
      </w:r>
    </w:p>
    <w:p>
      <w:pPr>
        <w:pStyle w:val="0"/>
        <w:spacing w:before="240" w:line-rule="auto"/>
        <w:ind w:firstLine="540"/>
        <w:jc w:val="both"/>
      </w:pPr>
      <w:r>
        <w:rPr>
          <w:sz w:val="24"/>
        </w:rPr>
        <w:t xml:space="preserve">Мягколиственные породы представлены 4 древесными породами: березой, осиной, тополем и ивой древовидной. Среди них значительно преобладает береза, произрастающая на 77,5% площади мягколиственных насаждений с долей запаса насаждений - 73,5%. Осина занимает 21,5% площади и обеспечивает 26,0% запасов мягколиственных пород. На долю остальных мягколиственных, представленных тополем и ивами древовидными, приходится всего 1,0% площади и 0,5% запаса.</w:t>
      </w:r>
    </w:p>
    <w:p>
      <w:pPr>
        <w:pStyle w:val="0"/>
        <w:jc w:val="both"/>
      </w:pPr>
      <w:r>
        <w:rPr>
          <w:sz w:val="24"/>
        </w:rPr>
      </w:r>
    </w:p>
    <w:p>
      <w:pPr>
        <w:pStyle w:val="2"/>
        <w:outlineLvl w:val="2"/>
        <w:jc w:val="center"/>
      </w:pPr>
      <w:r>
        <w:rPr>
          <w:sz w:val="24"/>
        </w:rPr>
        <w:t xml:space="preserve">2.8. Динамика распределения площади лесов по группам</w:t>
      </w:r>
    </w:p>
    <w:p>
      <w:pPr>
        <w:pStyle w:val="2"/>
        <w:jc w:val="center"/>
      </w:pPr>
      <w:r>
        <w:rPr>
          <w:sz w:val="24"/>
        </w:rPr>
        <w:t xml:space="preserve">древесных пород и группам возраста за период действия</w:t>
      </w:r>
    </w:p>
    <w:p>
      <w:pPr>
        <w:pStyle w:val="2"/>
        <w:jc w:val="center"/>
      </w:pPr>
      <w:r>
        <w:rPr>
          <w:sz w:val="24"/>
        </w:rPr>
        <w:t xml:space="preserve">предыдущего лесного плана Томской области</w:t>
      </w:r>
    </w:p>
    <w:p>
      <w:pPr>
        <w:pStyle w:val="0"/>
        <w:jc w:val="both"/>
      </w:pPr>
      <w:r>
        <w:rPr>
          <w:sz w:val="24"/>
        </w:rPr>
      </w:r>
    </w:p>
    <w:p>
      <w:pPr>
        <w:pStyle w:val="0"/>
        <w:ind w:firstLine="540"/>
        <w:jc w:val="both"/>
      </w:pPr>
      <w:hyperlink w:history="0" w:anchor="P10867" w:tooltip="ДИНАМИКА">
        <w:r>
          <w:rPr>
            <w:sz w:val="24"/>
            <w:color w:val="0000ff"/>
          </w:rPr>
          <w:t xml:space="preserve">Динамика</w:t>
        </w:r>
      </w:hyperlink>
      <w:r>
        <w:rPr>
          <w:sz w:val="24"/>
        </w:rPr>
        <w:t xml:space="preserve"> распределения площади лесов по группам древесных пород и группам возраста за период действия предыдущего лесного план приведена в приложении 14 к настоящему лесному плану Томской области.</w:t>
      </w:r>
    </w:p>
    <w:p>
      <w:pPr>
        <w:pStyle w:val="0"/>
        <w:spacing w:before="240" w:line-rule="auto"/>
        <w:ind w:firstLine="540"/>
        <w:jc w:val="both"/>
      </w:pPr>
      <w:r>
        <w:rPr>
          <w:sz w:val="24"/>
        </w:rPr>
        <w:t xml:space="preserve">Из него следует, что за период действия предыдущего лесного плана Томской области произошли следующие изменения:</w:t>
      </w:r>
    </w:p>
    <w:p>
      <w:pPr>
        <w:pStyle w:val="0"/>
        <w:spacing w:before="240" w:line-rule="auto"/>
        <w:ind w:firstLine="540"/>
        <w:jc w:val="both"/>
      </w:pPr>
      <w:r>
        <w:rPr>
          <w:sz w:val="24"/>
        </w:rPr>
        <w:t xml:space="preserve">- площадь хвойных и мягколиственных насаждений увеличилась на 9,2 тыс. га и 17,1 тыс. га соответственно;</w:t>
      </w:r>
    </w:p>
    <w:p>
      <w:pPr>
        <w:pStyle w:val="0"/>
        <w:spacing w:before="240" w:line-rule="auto"/>
        <w:ind w:firstLine="540"/>
        <w:jc w:val="both"/>
      </w:pPr>
      <w:r>
        <w:rPr>
          <w:sz w:val="24"/>
        </w:rPr>
        <w:t xml:space="preserve">- площадь молодняков увеличилась для всех групп древесных пород, при этом хвойных (на 78,9 тыс. га), мягколиственных (на 36,9 тыс. га);</w:t>
      </w:r>
    </w:p>
    <w:p>
      <w:pPr>
        <w:pStyle w:val="0"/>
        <w:spacing w:before="240" w:line-rule="auto"/>
        <w:ind w:firstLine="540"/>
        <w:jc w:val="both"/>
      </w:pPr>
      <w:r>
        <w:rPr>
          <w:sz w:val="24"/>
        </w:rPr>
        <w:t xml:space="preserve">- площадь средневозрастных насаждений увеличилась: хвойных (на 22,5 тыс. га), мягколиственных (на 32,9 тыс. га);</w:t>
      </w:r>
    </w:p>
    <w:p>
      <w:pPr>
        <w:pStyle w:val="0"/>
        <w:spacing w:before="240" w:line-rule="auto"/>
        <w:ind w:firstLine="540"/>
        <w:jc w:val="both"/>
      </w:pPr>
      <w:r>
        <w:rPr>
          <w:sz w:val="24"/>
        </w:rPr>
        <w:t xml:space="preserve">- площадь приспевающих насаждений увеличилась: хвойных (на 3,6 тыс. га), мягколиственных (на 35,8 тыс. га);</w:t>
      </w:r>
    </w:p>
    <w:p>
      <w:pPr>
        <w:pStyle w:val="0"/>
        <w:spacing w:before="240" w:line-rule="auto"/>
        <w:ind w:firstLine="540"/>
        <w:jc w:val="both"/>
      </w:pPr>
      <w:r>
        <w:rPr>
          <w:sz w:val="24"/>
        </w:rPr>
        <w:t xml:space="preserve">- площадь спелых и перестойных насаждений уменьшилась: в хвойных (на 95,7 тыс. га), в мягколиственных (на 88,6 тыс. га).</w:t>
      </w:r>
    </w:p>
    <w:p>
      <w:pPr>
        <w:pStyle w:val="0"/>
        <w:spacing w:before="240" w:line-rule="auto"/>
        <w:ind w:firstLine="540"/>
        <w:jc w:val="both"/>
      </w:pPr>
      <w:r>
        <w:rPr>
          <w:sz w:val="24"/>
        </w:rPr>
        <w:t xml:space="preserve">Уменьшение площадей связано с проведением сплошных рубок при различных видах использования лесов.</w:t>
      </w:r>
    </w:p>
    <w:p>
      <w:pPr>
        <w:pStyle w:val="0"/>
        <w:spacing w:before="240" w:line-rule="auto"/>
        <w:ind w:firstLine="540"/>
        <w:jc w:val="both"/>
      </w:pPr>
      <w:r>
        <w:rPr>
          <w:sz w:val="24"/>
        </w:rPr>
        <w:t xml:space="preserve">Увеличение площадей связано в основном с естественным и искусственным лесовосстановлением и естественным возрастным переходом насаждений из одной группы возраста в другую, а также увеличением площади лесного фонда Томской области в целом.</w:t>
      </w:r>
    </w:p>
    <w:p>
      <w:pPr>
        <w:pStyle w:val="0"/>
        <w:jc w:val="both"/>
      </w:pPr>
      <w:r>
        <w:rPr>
          <w:sz w:val="24"/>
        </w:rPr>
      </w:r>
    </w:p>
    <w:p>
      <w:pPr>
        <w:pStyle w:val="2"/>
        <w:outlineLvl w:val="2"/>
        <w:jc w:val="center"/>
      </w:pPr>
      <w:r>
        <w:rPr>
          <w:sz w:val="24"/>
        </w:rPr>
        <w:t xml:space="preserve">2.9. Изменение площади лесов по полнотам, классам бонитета</w:t>
      </w:r>
    </w:p>
    <w:p>
      <w:pPr>
        <w:pStyle w:val="2"/>
        <w:jc w:val="center"/>
      </w:pPr>
      <w:r>
        <w:rPr>
          <w:sz w:val="24"/>
        </w:rPr>
        <w:t xml:space="preserve">в разрезе групп возраста за период действия предыдущего</w:t>
      </w:r>
    </w:p>
    <w:p>
      <w:pPr>
        <w:pStyle w:val="2"/>
        <w:jc w:val="center"/>
      </w:pPr>
      <w:r>
        <w:rPr>
          <w:sz w:val="24"/>
        </w:rPr>
        <w:t xml:space="preserve">лесного плана Томской области</w:t>
      </w:r>
    </w:p>
    <w:p>
      <w:pPr>
        <w:pStyle w:val="0"/>
        <w:jc w:val="both"/>
      </w:pPr>
      <w:r>
        <w:rPr>
          <w:sz w:val="24"/>
        </w:rPr>
      </w:r>
    </w:p>
    <w:p>
      <w:pPr>
        <w:pStyle w:val="0"/>
        <w:ind w:firstLine="540"/>
        <w:jc w:val="both"/>
      </w:pPr>
      <w:r>
        <w:rPr>
          <w:sz w:val="24"/>
        </w:rPr>
        <w:t xml:space="preserve">Динамика площадей лесов по полнотам, классам бонитета в разрезе групп возраста за период действия предыдущего лесного плана Томской области представлена в </w:t>
      </w:r>
      <w:hyperlink w:history="0" w:anchor="P1156" w:tooltip="Распределение площади лесных насаждений">
        <w:r>
          <w:rPr>
            <w:sz w:val="24"/>
            <w:color w:val="0000ff"/>
          </w:rPr>
          <w:t xml:space="preserve">таблице 11</w:t>
        </w:r>
      </w:hyperlink>
      <w:r>
        <w:rPr>
          <w:sz w:val="24"/>
        </w:rPr>
        <w:t xml:space="preserve">.</w:t>
      </w:r>
    </w:p>
    <w:p>
      <w:pPr>
        <w:pStyle w:val="0"/>
        <w:spacing w:before="240" w:line-rule="auto"/>
        <w:ind w:firstLine="540"/>
        <w:jc w:val="both"/>
      </w:pPr>
      <w:r>
        <w:rPr>
          <w:sz w:val="24"/>
        </w:rPr>
        <w:t xml:space="preserve">В целом по хвойным породам увеличилась площадь насаждений по всем полнотам, кроме 0,5 - 0,6. По продуктивности возросли площади насаждений II и III классов бонитетов, при одновременном уменьшении площадей остальных классов бонитета.</w:t>
      </w:r>
    </w:p>
    <w:p>
      <w:pPr>
        <w:pStyle w:val="0"/>
        <w:spacing w:before="240" w:line-rule="auto"/>
        <w:ind w:firstLine="540"/>
        <w:jc w:val="both"/>
      </w:pPr>
      <w:r>
        <w:rPr>
          <w:sz w:val="24"/>
        </w:rPr>
        <w:t xml:space="preserve">У мягколиственных насаждений произошло сокращение площадей средне- и низкопродуктивных насаждений, тогда как площади высокопродуктивных насаждений возросли. Площади насаждений с полнотами 0,6 и ниже увеличились, а площади насаждений с полнотой 0,7 - 1,0 сократились. Изменения произошли по причине хозяйственной деятельности и вследствие проведения лесоустроительных мероприятий.</w:t>
      </w:r>
    </w:p>
    <w:p>
      <w:pPr>
        <w:pStyle w:val="0"/>
        <w:jc w:val="both"/>
      </w:pPr>
      <w:r>
        <w:rPr>
          <w:sz w:val="24"/>
        </w:rPr>
      </w:r>
    </w:p>
    <w:p>
      <w:pPr>
        <w:pStyle w:val="0"/>
        <w:outlineLvl w:val="3"/>
        <w:jc w:val="right"/>
      </w:pPr>
      <w:r>
        <w:rPr>
          <w:sz w:val="24"/>
        </w:rPr>
        <w:t xml:space="preserve">Таблица 11</w:t>
      </w:r>
    </w:p>
    <w:p>
      <w:pPr>
        <w:pStyle w:val="0"/>
        <w:jc w:val="both"/>
      </w:pPr>
      <w:r>
        <w:rPr>
          <w:sz w:val="24"/>
        </w:rPr>
      </w:r>
    </w:p>
    <w:bookmarkStart w:id="1156" w:name="P1156"/>
    <w:bookmarkEnd w:id="1156"/>
    <w:p>
      <w:pPr>
        <w:pStyle w:val="2"/>
        <w:jc w:val="center"/>
      </w:pPr>
      <w:r>
        <w:rPr>
          <w:sz w:val="24"/>
        </w:rPr>
        <w:t xml:space="preserve">Распределение площади лесных насаждений</w:t>
      </w:r>
    </w:p>
    <w:p>
      <w:pPr>
        <w:pStyle w:val="2"/>
        <w:jc w:val="center"/>
      </w:pPr>
      <w:r>
        <w:rPr>
          <w:sz w:val="24"/>
        </w:rPr>
        <w:t xml:space="preserve">по полнотам и классам бонитета</w:t>
      </w:r>
    </w:p>
    <w:p>
      <w:pPr>
        <w:pStyle w:val="0"/>
        <w:jc w:val="both"/>
      </w:pPr>
      <w:r>
        <w:rPr>
          <w:sz w:val="24"/>
        </w:rPr>
      </w:r>
    </w:p>
    <w:p>
      <w:pPr>
        <w:pStyle w:val="0"/>
        <w:jc w:val="right"/>
      </w:pPr>
      <w:r>
        <w:rPr>
          <w:sz w:val="24"/>
        </w:rPr>
        <w:t xml:space="preserve">площадь - тыс. га,</w:t>
      </w:r>
    </w:p>
    <w:p>
      <w:pPr>
        <w:pStyle w:val="0"/>
        <w:jc w:val="right"/>
      </w:pPr>
      <w:r>
        <w:rPr>
          <w:sz w:val="24"/>
        </w:rPr>
        <w:t xml:space="preserve">уменьшение со знаком "-",</w:t>
      </w:r>
    </w:p>
    <w:p>
      <w:pPr>
        <w:pStyle w:val="0"/>
        <w:jc w:val="right"/>
      </w:pPr>
      <w:r>
        <w:rPr>
          <w:sz w:val="24"/>
        </w:rPr>
        <w:t xml:space="preserve">увеличение со знаком "+"</w:t>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24"/>
        <w:gridCol w:w="907"/>
        <w:gridCol w:w="679"/>
        <w:gridCol w:w="679"/>
        <w:gridCol w:w="634"/>
        <w:gridCol w:w="844"/>
        <w:gridCol w:w="694"/>
        <w:gridCol w:w="1020"/>
        <w:gridCol w:w="349"/>
        <w:gridCol w:w="364"/>
        <w:gridCol w:w="364"/>
        <w:gridCol w:w="844"/>
        <w:gridCol w:w="694"/>
        <w:gridCol w:w="1077"/>
        <w:gridCol w:w="679"/>
        <w:gridCol w:w="634"/>
        <w:gridCol w:w="559"/>
        <w:gridCol w:w="844"/>
        <w:gridCol w:w="694"/>
      </w:tblGrid>
      <w:tr>
        <w:tc>
          <w:tcPr>
            <w:tcW w:w="1024" w:type="dxa"/>
            <w:vAlign w:val="center"/>
            <w:vMerge w:val="restart"/>
          </w:tcPr>
          <w:p>
            <w:pPr>
              <w:pStyle w:val="0"/>
              <w:jc w:val="center"/>
            </w:pPr>
            <w:r>
              <w:rPr>
                <w:sz w:val="24"/>
              </w:rPr>
              <w:t xml:space="preserve">Группы возраста и полноты</w:t>
            </w:r>
          </w:p>
        </w:tc>
        <w:tc>
          <w:tcPr>
            <w:gridSpan w:val="18"/>
            <w:tcW w:w="12559" w:type="dxa"/>
            <w:vAlign w:val="center"/>
          </w:tcPr>
          <w:p>
            <w:pPr>
              <w:pStyle w:val="0"/>
              <w:jc w:val="center"/>
            </w:pPr>
            <w:r>
              <w:rPr>
                <w:sz w:val="24"/>
              </w:rPr>
              <w:t xml:space="preserve">Площади насаждений по группам пород и классам бонитета</w:t>
            </w:r>
          </w:p>
        </w:tc>
      </w:tr>
      <w:tr>
        <w:tc>
          <w:tcPr>
            <w:vMerge w:val="continue"/>
          </w:tcPr>
          <w:p/>
        </w:tc>
        <w:tc>
          <w:tcPr>
            <w:gridSpan w:val="6"/>
            <w:tcW w:w="4437" w:type="dxa"/>
            <w:vAlign w:val="center"/>
          </w:tcPr>
          <w:p>
            <w:pPr>
              <w:pStyle w:val="0"/>
              <w:jc w:val="center"/>
            </w:pPr>
            <w:r>
              <w:rPr>
                <w:sz w:val="24"/>
              </w:rPr>
              <w:t xml:space="preserve">хвойные</w:t>
            </w:r>
          </w:p>
        </w:tc>
        <w:tc>
          <w:tcPr>
            <w:gridSpan w:val="6"/>
            <w:tcW w:w="3635" w:type="dxa"/>
            <w:vAlign w:val="center"/>
          </w:tcPr>
          <w:p>
            <w:pPr>
              <w:pStyle w:val="0"/>
              <w:jc w:val="center"/>
            </w:pPr>
            <w:r>
              <w:rPr>
                <w:sz w:val="24"/>
              </w:rPr>
              <w:t xml:space="preserve">твердолиственные</w:t>
            </w:r>
          </w:p>
        </w:tc>
        <w:tc>
          <w:tcPr>
            <w:gridSpan w:val="6"/>
            <w:tcW w:w="4487" w:type="dxa"/>
            <w:vAlign w:val="center"/>
          </w:tcPr>
          <w:p>
            <w:pPr>
              <w:pStyle w:val="0"/>
              <w:jc w:val="center"/>
            </w:pPr>
            <w:r>
              <w:rPr>
                <w:sz w:val="24"/>
              </w:rPr>
              <w:t xml:space="preserve">мягколиственные</w:t>
            </w:r>
          </w:p>
        </w:tc>
      </w:tr>
      <w:tr>
        <w:tc>
          <w:tcPr>
            <w:vMerge w:val="continue"/>
          </w:tcPr>
          <w:p/>
        </w:tc>
        <w:tc>
          <w:tcPr>
            <w:tcW w:w="907" w:type="dxa"/>
            <w:vAlign w:val="center"/>
          </w:tcPr>
          <w:p>
            <w:pPr>
              <w:pStyle w:val="0"/>
              <w:jc w:val="center"/>
            </w:pPr>
            <w:r>
              <w:rPr>
                <w:sz w:val="24"/>
              </w:rPr>
              <w:t xml:space="preserve">II и выше</w:t>
            </w:r>
          </w:p>
        </w:tc>
        <w:tc>
          <w:tcPr>
            <w:tcW w:w="679" w:type="dxa"/>
            <w:vAlign w:val="center"/>
          </w:tcPr>
          <w:p>
            <w:pPr>
              <w:pStyle w:val="0"/>
              <w:jc w:val="center"/>
            </w:pPr>
            <w:r>
              <w:rPr>
                <w:sz w:val="24"/>
              </w:rPr>
              <w:t xml:space="preserve">III</w:t>
            </w:r>
          </w:p>
        </w:tc>
        <w:tc>
          <w:tcPr>
            <w:tcW w:w="679" w:type="dxa"/>
            <w:vAlign w:val="center"/>
          </w:tcPr>
          <w:p>
            <w:pPr>
              <w:pStyle w:val="0"/>
              <w:jc w:val="center"/>
            </w:pPr>
            <w:r>
              <w:rPr>
                <w:sz w:val="24"/>
              </w:rPr>
              <w:t xml:space="preserve">IV</w:t>
            </w:r>
          </w:p>
        </w:tc>
        <w:tc>
          <w:tcPr>
            <w:tcW w:w="634" w:type="dxa"/>
            <w:vAlign w:val="center"/>
          </w:tcPr>
          <w:p>
            <w:pPr>
              <w:pStyle w:val="0"/>
              <w:jc w:val="center"/>
            </w:pPr>
            <w:r>
              <w:rPr>
                <w:sz w:val="24"/>
              </w:rPr>
              <w:t xml:space="preserve">V</w:t>
            </w:r>
          </w:p>
        </w:tc>
        <w:tc>
          <w:tcPr>
            <w:tcW w:w="844" w:type="dxa"/>
            <w:vAlign w:val="center"/>
          </w:tcPr>
          <w:p>
            <w:pPr>
              <w:pStyle w:val="0"/>
              <w:jc w:val="center"/>
            </w:pPr>
            <w:r>
              <w:rPr>
                <w:sz w:val="24"/>
              </w:rPr>
              <w:t xml:space="preserve">VA-VБ</w:t>
            </w:r>
          </w:p>
        </w:tc>
        <w:tc>
          <w:tcPr>
            <w:tcW w:w="694" w:type="dxa"/>
            <w:vAlign w:val="center"/>
          </w:tcPr>
          <w:p>
            <w:pPr>
              <w:pStyle w:val="0"/>
              <w:jc w:val="center"/>
            </w:pPr>
            <w:r>
              <w:rPr>
                <w:sz w:val="24"/>
              </w:rPr>
              <w:t xml:space="preserve">итого</w:t>
            </w:r>
          </w:p>
        </w:tc>
        <w:tc>
          <w:tcPr>
            <w:tcW w:w="1020" w:type="dxa"/>
            <w:vAlign w:val="center"/>
          </w:tcPr>
          <w:p>
            <w:pPr>
              <w:pStyle w:val="0"/>
              <w:jc w:val="center"/>
            </w:pPr>
            <w:r>
              <w:rPr>
                <w:sz w:val="24"/>
              </w:rPr>
              <w:t xml:space="preserve">II и выше</w:t>
            </w:r>
          </w:p>
        </w:tc>
        <w:tc>
          <w:tcPr>
            <w:tcW w:w="349" w:type="dxa"/>
            <w:vAlign w:val="center"/>
          </w:tcPr>
          <w:p>
            <w:pPr>
              <w:pStyle w:val="0"/>
              <w:jc w:val="center"/>
            </w:pPr>
            <w:r>
              <w:rPr>
                <w:sz w:val="24"/>
              </w:rPr>
              <w:t xml:space="preserve">III</w:t>
            </w:r>
          </w:p>
        </w:tc>
        <w:tc>
          <w:tcPr>
            <w:tcW w:w="364" w:type="dxa"/>
            <w:vAlign w:val="center"/>
          </w:tcPr>
          <w:p>
            <w:pPr>
              <w:pStyle w:val="0"/>
              <w:jc w:val="center"/>
            </w:pPr>
            <w:r>
              <w:rPr>
                <w:sz w:val="24"/>
              </w:rPr>
              <w:t xml:space="preserve">IV</w:t>
            </w:r>
          </w:p>
        </w:tc>
        <w:tc>
          <w:tcPr>
            <w:tcW w:w="364" w:type="dxa"/>
            <w:vAlign w:val="center"/>
          </w:tcPr>
          <w:p>
            <w:pPr>
              <w:pStyle w:val="0"/>
              <w:jc w:val="center"/>
            </w:pPr>
            <w:r>
              <w:rPr>
                <w:sz w:val="24"/>
              </w:rPr>
              <w:t xml:space="preserve">V</w:t>
            </w:r>
          </w:p>
        </w:tc>
        <w:tc>
          <w:tcPr>
            <w:tcW w:w="844" w:type="dxa"/>
            <w:vAlign w:val="center"/>
          </w:tcPr>
          <w:p>
            <w:pPr>
              <w:pStyle w:val="0"/>
              <w:jc w:val="center"/>
            </w:pPr>
            <w:r>
              <w:rPr>
                <w:sz w:val="24"/>
              </w:rPr>
              <w:t xml:space="preserve">VA-VБ</w:t>
            </w:r>
          </w:p>
        </w:tc>
        <w:tc>
          <w:tcPr>
            <w:tcW w:w="694" w:type="dxa"/>
            <w:vAlign w:val="center"/>
          </w:tcPr>
          <w:p>
            <w:pPr>
              <w:pStyle w:val="0"/>
              <w:jc w:val="center"/>
            </w:pPr>
            <w:r>
              <w:rPr>
                <w:sz w:val="24"/>
              </w:rPr>
              <w:t xml:space="preserve">итого</w:t>
            </w:r>
          </w:p>
        </w:tc>
        <w:tc>
          <w:tcPr>
            <w:tcW w:w="1077" w:type="dxa"/>
            <w:vAlign w:val="center"/>
          </w:tcPr>
          <w:p>
            <w:pPr>
              <w:pStyle w:val="0"/>
              <w:jc w:val="center"/>
            </w:pPr>
            <w:r>
              <w:rPr>
                <w:sz w:val="24"/>
              </w:rPr>
              <w:t xml:space="preserve">II и выше</w:t>
            </w:r>
          </w:p>
        </w:tc>
        <w:tc>
          <w:tcPr>
            <w:tcW w:w="679" w:type="dxa"/>
            <w:vAlign w:val="center"/>
          </w:tcPr>
          <w:p>
            <w:pPr>
              <w:pStyle w:val="0"/>
              <w:jc w:val="center"/>
            </w:pPr>
            <w:r>
              <w:rPr>
                <w:sz w:val="24"/>
              </w:rPr>
              <w:t xml:space="preserve">III</w:t>
            </w:r>
          </w:p>
        </w:tc>
        <w:tc>
          <w:tcPr>
            <w:tcW w:w="634" w:type="dxa"/>
            <w:vAlign w:val="center"/>
          </w:tcPr>
          <w:p>
            <w:pPr>
              <w:pStyle w:val="0"/>
              <w:jc w:val="center"/>
            </w:pPr>
            <w:r>
              <w:rPr>
                <w:sz w:val="24"/>
              </w:rPr>
              <w:t xml:space="preserve">IV</w:t>
            </w:r>
          </w:p>
        </w:tc>
        <w:tc>
          <w:tcPr>
            <w:tcW w:w="559" w:type="dxa"/>
            <w:vAlign w:val="center"/>
          </w:tcPr>
          <w:p>
            <w:pPr>
              <w:pStyle w:val="0"/>
              <w:jc w:val="center"/>
            </w:pPr>
            <w:r>
              <w:rPr>
                <w:sz w:val="24"/>
              </w:rPr>
              <w:t xml:space="preserve">V</w:t>
            </w:r>
          </w:p>
        </w:tc>
        <w:tc>
          <w:tcPr>
            <w:tcW w:w="844" w:type="dxa"/>
            <w:vAlign w:val="center"/>
          </w:tcPr>
          <w:p>
            <w:pPr>
              <w:pStyle w:val="0"/>
              <w:jc w:val="center"/>
            </w:pPr>
            <w:r>
              <w:rPr>
                <w:sz w:val="24"/>
              </w:rPr>
              <w:t xml:space="preserve">VA-VБ</w:t>
            </w:r>
          </w:p>
        </w:tc>
        <w:tc>
          <w:tcPr>
            <w:tcW w:w="694" w:type="dxa"/>
            <w:vAlign w:val="center"/>
          </w:tcPr>
          <w:p>
            <w:pPr>
              <w:pStyle w:val="0"/>
              <w:jc w:val="center"/>
            </w:pPr>
            <w:r>
              <w:rPr>
                <w:sz w:val="24"/>
              </w:rPr>
              <w:t xml:space="preserve">итого</w:t>
            </w:r>
          </w:p>
        </w:tc>
      </w:tr>
      <w:tr>
        <w:tc>
          <w:tcPr>
            <w:tcW w:w="1024" w:type="dxa"/>
            <w:vAlign w:val="center"/>
          </w:tcPr>
          <w:p>
            <w:pPr>
              <w:pStyle w:val="0"/>
              <w:jc w:val="center"/>
            </w:pPr>
            <w:r>
              <w:rPr>
                <w:sz w:val="24"/>
              </w:rPr>
              <w:t xml:space="preserve">А</w:t>
            </w:r>
          </w:p>
        </w:tc>
        <w:tc>
          <w:tcPr>
            <w:tcW w:w="907" w:type="dxa"/>
            <w:vAlign w:val="center"/>
          </w:tcPr>
          <w:p>
            <w:pPr>
              <w:pStyle w:val="0"/>
              <w:jc w:val="center"/>
            </w:pPr>
            <w:r>
              <w:rPr>
                <w:sz w:val="24"/>
              </w:rPr>
              <w:t xml:space="preserve">1</w:t>
            </w:r>
          </w:p>
        </w:tc>
        <w:tc>
          <w:tcPr>
            <w:tcW w:w="679" w:type="dxa"/>
            <w:vAlign w:val="center"/>
          </w:tcPr>
          <w:p>
            <w:pPr>
              <w:pStyle w:val="0"/>
              <w:jc w:val="center"/>
            </w:pPr>
            <w:r>
              <w:rPr>
                <w:sz w:val="24"/>
              </w:rPr>
              <w:t xml:space="preserve">2</w:t>
            </w:r>
          </w:p>
        </w:tc>
        <w:tc>
          <w:tcPr>
            <w:tcW w:w="679" w:type="dxa"/>
            <w:vAlign w:val="center"/>
          </w:tcPr>
          <w:p>
            <w:pPr>
              <w:pStyle w:val="0"/>
              <w:jc w:val="center"/>
            </w:pPr>
            <w:r>
              <w:rPr>
                <w:sz w:val="24"/>
              </w:rPr>
              <w:t xml:space="preserve">3</w:t>
            </w:r>
          </w:p>
        </w:tc>
        <w:tc>
          <w:tcPr>
            <w:tcW w:w="634" w:type="dxa"/>
            <w:vAlign w:val="center"/>
          </w:tcPr>
          <w:p>
            <w:pPr>
              <w:pStyle w:val="0"/>
              <w:jc w:val="center"/>
            </w:pPr>
            <w:r>
              <w:rPr>
                <w:sz w:val="24"/>
              </w:rPr>
              <w:t xml:space="preserve">4</w:t>
            </w:r>
          </w:p>
        </w:tc>
        <w:tc>
          <w:tcPr>
            <w:tcW w:w="844" w:type="dxa"/>
            <w:vAlign w:val="center"/>
          </w:tcPr>
          <w:p>
            <w:pPr>
              <w:pStyle w:val="0"/>
              <w:jc w:val="center"/>
            </w:pPr>
            <w:r>
              <w:rPr>
                <w:sz w:val="24"/>
              </w:rPr>
              <w:t xml:space="preserve">5</w:t>
            </w:r>
          </w:p>
        </w:tc>
        <w:tc>
          <w:tcPr>
            <w:tcW w:w="694" w:type="dxa"/>
            <w:vAlign w:val="center"/>
          </w:tcPr>
          <w:p>
            <w:pPr>
              <w:pStyle w:val="0"/>
              <w:jc w:val="center"/>
            </w:pPr>
            <w:r>
              <w:rPr>
                <w:sz w:val="24"/>
              </w:rPr>
              <w:t xml:space="preserve">6</w:t>
            </w:r>
          </w:p>
        </w:tc>
        <w:tc>
          <w:tcPr>
            <w:tcW w:w="1020" w:type="dxa"/>
            <w:vAlign w:val="center"/>
          </w:tcPr>
          <w:p>
            <w:pPr>
              <w:pStyle w:val="0"/>
              <w:jc w:val="center"/>
            </w:pPr>
            <w:r>
              <w:rPr>
                <w:sz w:val="24"/>
              </w:rPr>
              <w:t xml:space="preserve">7</w:t>
            </w:r>
          </w:p>
        </w:tc>
        <w:tc>
          <w:tcPr>
            <w:tcW w:w="349" w:type="dxa"/>
            <w:vAlign w:val="center"/>
          </w:tcPr>
          <w:p>
            <w:pPr>
              <w:pStyle w:val="0"/>
              <w:jc w:val="center"/>
            </w:pPr>
            <w:r>
              <w:rPr>
                <w:sz w:val="24"/>
              </w:rPr>
              <w:t xml:space="preserve">8</w:t>
            </w:r>
          </w:p>
        </w:tc>
        <w:tc>
          <w:tcPr>
            <w:tcW w:w="364" w:type="dxa"/>
            <w:vAlign w:val="center"/>
          </w:tcPr>
          <w:p>
            <w:pPr>
              <w:pStyle w:val="0"/>
              <w:jc w:val="center"/>
            </w:pPr>
            <w:r>
              <w:rPr>
                <w:sz w:val="24"/>
              </w:rPr>
              <w:t xml:space="preserve">9</w:t>
            </w:r>
          </w:p>
        </w:tc>
        <w:tc>
          <w:tcPr>
            <w:tcW w:w="364" w:type="dxa"/>
            <w:vAlign w:val="center"/>
          </w:tcPr>
          <w:p>
            <w:pPr>
              <w:pStyle w:val="0"/>
              <w:jc w:val="center"/>
            </w:pPr>
            <w:r>
              <w:rPr>
                <w:sz w:val="24"/>
              </w:rPr>
              <w:t xml:space="preserve">10</w:t>
            </w:r>
          </w:p>
        </w:tc>
        <w:tc>
          <w:tcPr>
            <w:tcW w:w="844" w:type="dxa"/>
            <w:vAlign w:val="center"/>
          </w:tcPr>
          <w:p>
            <w:pPr>
              <w:pStyle w:val="0"/>
              <w:jc w:val="center"/>
            </w:pPr>
            <w:r>
              <w:rPr>
                <w:sz w:val="24"/>
              </w:rPr>
              <w:t xml:space="preserve">11</w:t>
            </w:r>
          </w:p>
        </w:tc>
        <w:tc>
          <w:tcPr>
            <w:tcW w:w="694" w:type="dxa"/>
            <w:vAlign w:val="center"/>
          </w:tcPr>
          <w:p>
            <w:pPr>
              <w:pStyle w:val="0"/>
              <w:jc w:val="center"/>
            </w:pPr>
            <w:r>
              <w:rPr>
                <w:sz w:val="24"/>
              </w:rPr>
              <w:t xml:space="preserve">12</w:t>
            </w:r>
          </w:p>
        </w:tc>
        <w:tc>
          <w:tcPr>
            <w:tcW w:w="1077" w:type="dxa"/>
            <w:vAlign w:val="center"/>
          </w:tcPr>
          <w:p>
            <w:pPr>
              <w:pStyle w:val="0"/>
              <w:jc w:val="center"/>
            </w:pPr>
            <w:r>
              <w:rPr>
                <w:sz w:val="24"/>
              </w:rPr>
              <w:t xml:space="preserve">13</w:t>
            </w:r>
          </w:p>
        </w:tc>
        <w:tc>
          <w:tcPr>
            <w:tcW w:w="679" w:type="dxa"/>
            <w:vAlign w:val="center"/>
          </w:tcPr>
          <w:p>
            <w:pPr>
              <w:pStyle w:val="0"/>
              <w:jc w:val="center"/>
            </w:pPr>
            <w:r>
              <w:rPr>
                <w:sz w:val="24"/>
              </w:rPr>
              <w:t xml:space="preserve">14</w:t>
            </w:r>
          </w:p>
        </w:tc>
        <w:tc>
          <w:tcPr>
            <w:tcW w:w="634" w:type="dxa"/>
            <w:vAlign w:val="center"/>
          </w:tcPr>
          <w:p>
            <w:pPr>
              <w:pStyle w:val="0"/>
              <w:jc w:val="center"/>
            </w:pPr>
            <w:r>
              <w:rPr>
                <w:sz w:val="24"/>
              </w:rPr>
              <w:t xml:space="preserve">15</w:t>
            </w:r>
          </w:p>
        </w:tc>
        <w:tc>
          <w:tcPr>
            <w:tcW w:w="559" w:type="dxa"/>
            <w:vAlign w:val="center"/>
          </w:tcPr>
          <w:p>
            <w:pPr>
              <w:pStyle w:val="0"/>
              <w:jc w:val="center"/>
            </w:pPr>
            <w:r>
              <w:rPr>
                <w:sz w:val="24"/>
              </w:rPr>
              <w:t xml:space="preserve">16</w:t>
            </w:r>
          </w:p>
        </w:tc>
        <w:tc>
          <w:tcPr>
            <w:tcW w:w="844" w:type="dxa"/>
            <w:vAlign w:val="center"/>
          </w:tcPr>
          <w:p>
            <w:pPr>
              <w:pStyle w:val="0"/>
              <w:jc w:val="center"/>
            </w:pPr>
            <w:r>
              <w:rPr>
                <w:sz w:val="24"/>
              </w:rPr>
              <w:t xml:space="preserve">17</w:t>
            </w:r>
          </w:p>
        </w:tc>
        <w:tc>
          <w:tcPr>
            <w:tcW w:w="694" w:type="dxa"/>
            <w:vAlign w:val="center"/>
          </w:tcPr>
          <w:p>
            <w:pPr>
              <w:pStyle w:val="0"/>
              <w:jc w:val="center"/>
            </w:pPr>
            <w:r>
              <w:rPr>
                <w:sz w:val="24"/>
              </w:rPr>
              <w:t xml:space="preserve">18</w:t>
            </w:r>
          </w:p>
        </w:tc>
      </w:tr>
      <w:tr>
        <w:tc>
          <w:tcPr>
            <w:gridSpan w:val="19"/>
            <w:tcW w:w="13583" w:type="dxa"/>
            <w:vAlign w:val="center"/>
          </w:tcPr>
          <w:p>
            <w:pPr>
              <w:pStyle w:val="0"/>
              <w:outlineLvl w:val="4"/>
            </w:pPr>
            <w:r>
              <w:rPr>
                <w:sz w:val="24"/>
              </w:rPr>
              <w:t xml:space="preserve">Молодняки</w:t>
            </w:r>
          </w:p>
        </w:tc>
      </w:tr>
      <w:tr>
        <w:tc>
          <w:tcPr>
            <w:tcW w:w="1024" w:type="dxa"/>
            <w:vAlign w:val="center"/>
          </w:tcPr>
          <w:p>
            <w:pPr>
              <w:pStyle w:val="0"/>
              <w:jc w:val="center"/>
            </w:pPr>
            <w:r>
              <w:rPr>
                <w:sz w:val="24"/>
              </w:rPr>
              <w:t xml:space="preserve">0.4</w:t>
            </w:r>
          </w:p>
        </w:tc>
        <w:tc>
          <w:tcPr>
            <w:tcW w:w="907" w:type="dxa"/>
            <w:vAlign w:val="center"/>
          </w:tcPr>
          <w:p>
            <w:pPr>
              <w:pStyle w:val="0"/>
              <w:jc w:val="right"/>
            </w:pPr>
            <w:r>
              <w:rPr>
                <w:sz w:val="24"/>
              </w:rPr>
              <w:t xml:space="preserve">+6,1</w:t>
            </w:r>
          </w:p>
        </w:tc>
        <w:tc>
          <w:tcPr>
            <w:tcW w:w="679" w:type="dxa"/>
            <w:vAlign w:val="center"/>
          </w:tcPr>
          <w:p>
            <w:pPr>
              <w:pStyle w:val="0"/>
              <w:jc w:val="right"/>
            </w:pPr>
            <w:r>
              <w:rPr>
                <w:sz w:val="24"/>
              </w:rPr>
              <w:t xml:space="preserve">+3,8</w:t>
            </w:r>
          </w:p>
        </w:tc>
        <w:tc>
          <w:tcPr>
            <w:tcW w:w="679" w:type="dxa"/>
            <w:vAlign w:val="center"/>
          </w:tcPr>
          <w:p>
            <w:pPr>
              <w:pStyle w:val="0"/>
              <w:jc w:val="right"/>
            </w:pPr>
            <w:r>
              <w:rPr>
                <w:sz w:val="24"/>
              </w:rPr>
              <w:t xml:space="preserve">+3,5</w:t>
            </w:r>
          </w:p>
        </w:tc>
        <w:tc>
          <w:tcPr>
            <w:tcW w:w="634" w:type="dxa"/>
            <w:vAlign w:val="center"/>
          </w:tcPr>
          <w:p>
            <w:pPr>
              <w:pStyle w:val="0"/>
              <w:jc w:val="right"/>
            </w:pPr>
            <w:r>
              <w:rPr>
                <w:sz w:val="24"/>
              </w:rPr>
              <w:t xml:space="preserve">+0,8</w:t>
            </w:r>
          </w:p>
        </w:tc>
        <w:tc>
          <w:tcPr>
            <w:tcW w:w="844" w:type="dxa"/>
            <w:vAlign w:val="center"/>
          </w:tcPr>
          <w:p>
            <w:pPr>
              <w:pStyle w:val="0"/>
              <w:jc w:val="right"/>
            </w:pPr>
            <w:r>
              <w:rPr>
                <w:sz w:val="24"/>
              </w:rPr>
              <w:t xml:space="preserve">+0,5</w:t>
            </w:r>
          </w:p>
        </w:tc>
        <w:tc>
          <w:tcPr>
            <w:tcW w:w="694" w:type="dxa"/>
            <w:vAlign w:val="center"/>
          </w:tcPr>
          <w:p>
            <w:pPr>
              <w:pStyle w:val="0"/>
              <w:jc w:val="right"/>
            </w:pPr>
            <w:r>
              <w:rPr>
                <w:sz w:val="24"/>
              </w:rPr>
              <w:t xml:space="preserve">+14,7</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+5,2</w:t>
            </w:r>
          </w:p>
        </w:tc>
        <w:tc>
          <w:tcPr>
            <w:tcW w:w="679" w:type="dxa"/>
            <w:vAlign w:val="center"/>
          </w:tcPr>
          <w:p>
            <w:pPr>
              <w:pStyle w:val="0"/>
              <w:jc w:val="right"/>
            </w:pPr>
            <w:r>
              <w:rPr>
                <w:sz w:val="24"/>
              </w:rPr>
              <w:t xml:space="preserve">+3,9</w:t>
            </w:r>
          </w:p>
        </w:tc>
        <w:tc>
          <w:tcPr>
            <w:tcW w:w="634" w:type="dxa"/>
            <w:vAlign w:val="center"/>
          </w:tcPr>
          <w:p>
            <w:pPr>
              <w:pStyle w:val="0"/>
              <w:jc w:val="right"/>
            </w:pPr>
            <w:r>
              <w:rPr>
                <w:sz w:val="24"/>
              </w:rPr>
              <w:t xml:space="preserve">+0,3</w:t>
            </w:r>
          </w:p>
        </w:tc>
        <w:tc>
          <w:tcPr>
            <w:tcW w:w="559" w:type="dxa"/>
            <w:vAlign w:val="center"/>
          </w:tcPr>
          <w:p>
            <w:pPr>
              <w:pStyle w:val="0"/>
              <w:jc w:val="right"/>
            </w:pPr>
            <w:r>
              <w:rPr>
                <w:sz w:val="24"/>
              </w:rPr>
              <w:t xml:space="preserve">+0,3</w:t>
            </w:r>
          </w:p>
        </w:tc>
        <w:tc>
          <w:tcPr>
            <w:tcW w:w="844" w:type="dxa"/>
            <w:vAlign w:val="center"/>
          </w:tcPr>
          <w:p>
            <w:pPr>
              <w:pStyle w:val="0"/>
              <w:jc w:val="right"/>
            </w:pPr>
            <w:r>
              <w:rPr>
                <w:sz w:val="24"/>
              </w:rPr>
              <w:t xml:space="preserve">+0,1</w:t>
            </w:r>
          </w:p>
        </w:tc>
        <w:tc>
          <w:tcPr>
            <w:tcW w:w="694" w:type="dxa"/>
            <w:vAlign w:val="center"/>
          </w:tcPr>
          <w:p>
            <w:pPr>
              <w:pStyle w:val="0"/>
              <w:jc w:val="right"/>
            </w:pPr>
            <w:r>
              <w:rPr>
                <w:sz w:val="24"/>
              </w:rPr>
              <w:t xml:space="preserve">+9,8</w:t>
            </w:r>
          </w:p>
        </w:tc>
      </w:tr>
      <w:tr>
        <w:tc>
          <w:tcPr>
            <w:tcW w:w="1024" w:type="dxa"/>
            <w:vAlign w:val="center"/>
          </w:tcPr>
          <w:p>
            <w:pPr>
              <w:pStyle w:val="0"/>
              <w:jc w:val="center"/>
            </w:pPr>
            <w:r>
              <w:rPr>
                <w:sz w:val="24"/>
              </w:rPr>
              <w:t xml:space="preserve">0.5</w:t>
            </w:r>
          </w:p>
        </w:tc>
        <w:tc>
          <w:tcPr>
            <w:tcW w:w="907" w:type="dxa"/>
            <w:vAlign w:val="center"/>
          </w:tcPr>
          <w:p>
            <w:pPr>
              <w:pStyle w:val="0"/>
              <w:jc w:val="right"/>
            </w:pPr>
            <w:r>
              <w:rPr>
                <w:sz w:val="24"/>
              </w:rPr>
              <w:t xml:space="preserve">+3,9</w:t>
            </w:r>
          </w:p>
        </w:tc>
        <w:tc>
          <w:tcPr>
            <w:tcW w:w="679" w:type="dxa"/>
            <w:vAlign w:val="center"/>
          </w:tcPr>
          <w:p>
            <w:pPr>
              <w:pStyle w:val="0"/>
              <w:jc w:val="right"/>
            </w:pPr>
            <w:r>
              <w:rPr>
                <w:sz w:val="24"/>
              </w:rPr>
              <w:t xml:space="preserve">+6,2</w:t>
            </w:r>
          </w:p>
        </w:tc>
        <w:tc>
          <w:tcPr>
            <w:tcW w:w="679" w:type="dxa"/>
            <w:vAlign w:val="center"/>
          </w:tcPr>
          <w:p>
            <w:pPr>
              <w:pStyle w:val="0"/>
              <w:jc w:val="right"/>
            </w:pPr>
            <w:r>
              <w:rPr>
                <w:sz w:val="24"/>
              </w:rPr>
              <w:t xml:space="preserve">+4,1</w:t>
            </w:r>
          </w:p>
        </w:tc>
        <w:tc>
          <w:tcPr>
            <w:tcW w:w="634" w:type="dxa"/>
            <w:vAlign w:val="center"/>
          </w:tcPr>
          <w:p>
            <w:pPr>
              <w:pStyle w:val="0"/>
              <w:jc w:val="right"/>
            </w:pPr>
            <w:r>
              <w:rPr>
                <w:sz w:val="24"/>
              </w:rPr>
              <w:t xml:space="preserve">+0,6</w:t>
            </w:r>
          </w:p>
        </w:tc>
        <w:tc>
          <w:tcPr>
            <w:tcW w:w="844" w:type="dxa"/>
            <w:vAlign w:val="center"/>
          </w:tcPr>
          <w:p>
            <w:pPr>
              <w:pStyle w:val="0"/>
              <w:jc w:val="right"/>
            </w:pPr>
            <w:r>
              <w:rPr>
                <w:sz w:val="24"/>
              </w:rPr>
              <w:t xml:space="preserve">+0,4</w:t>
            </w:r>
          </w:p>
        </w:tc>
        <w:tc>
          <w:tcPr>
            <w:tcW w:w="694" w:type="dxa"/>
            <w:vAlign w:val="center"/>
          </w:tcPr>
          <w:p>
            <w:pPr>
              <w:pStyle w:val="0"/>
              <w:jc w:val="right"/>
            </w:pPr>
            <w:r>
              <w:rPr>
                <w:sz w:val="24"/>
              </w:rPr>
              <w:t xml:space="preserve">+15,2</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+5,1</w:t>
            </w:r>
          </w:p>
        </w:tc>
        <w:tc>
          <w:tcPr>
            <w:tcW w:w="679" w:type="dxa"/>
            <w:vAlign w:val="center"/>
          </w:tcPr>
          <w:p>
            <w:pPr>
              <w:pStyle w:val="0"/>
              <w:jc w:val="right"/>
            </w:pPr>
            <w:r>
              <w:rPr>
                <w:sz w:val="24"/>
              </w:rPr>
              <w:t xml:space="preserve">+2,5</w:t>
            </w:r>
          </w:p>
        </w:tc>
        <w:tc>
          <w:tcPr>
            <w:tcW w:w="634" w:type="dxa"/>
            <w:vAlign w:val="center"/>
          </w:tcPr>
          <w:p>
            <w:pPr>
              <w:pStyle w:val="0"/>
              <w:jc w:val="right"/>
            </w:pPr>
            <w:r>
              <w:rPr>
                <w:sz w:val="24"/>
              </w:rPr>
              <w:t xml:space="preserve">+0,8</w:t>
            </w:r>
          </w:p>
        </w:tc>
        <w:tc>
          <w:tcPr>
            <w:tcW w:w="559" w:type="dxa"/>
            <w:vAlign w:val="center"/>
          </w:tcPr>
          <w:p>
            <w:pPr>
              <w:pStyle w:val="0"/>
              <w:jc w:val="right"/>
            </w:pPr>
            <w:r>
              <w:rPr>
                <w:sz w:val="24"/>
              </w:rPr>
              <w:t xml:space="preserve">+0,0</w:t>
            </w:r>
          </w:p>
        </w:tc>
        <w:tc>
          <w:tcPr>
            <w:tcW w:w="844" w:type="dxa"/>
            <w:vAlign w:val="center"/>
          </w:tcPr>
          <w:p>
            <w:pPr>
              <w:pStyle w:val="0"/>
              <w:jc w:val="right"/>
            </w:pPr>
            <w:r>
              <w:rPr>
                <w:sz w:val="24"/>
              </w:rPr>
              <w:t xml:space="preserve">+0,1</w:t>
            </w:r>
          </w:p>
        </w:tc>
        <w:tc>
          <w:tcPr>
            <w:tcW w:w="694" w:type="dxa"/>
            <w:vAlign w:val="center"/>
          </w:tcPr>
          <w:p>
            <w:pPr>
              <w:pStyle w:val="0"/>
              <w:jc w:val="right"/>
            </w:pPr>
            <w:r>
              <w:rPr>
                <w:sz w:val="24"/>
              </w:rPr>
              <w:t xml:space="preserve">+8,5</w:t>
            </w:r>
          </w:p>
        </w:tc>
      </w:tr>
      <w:tr>
        <w:tc>
          <w:tcPr>
            <w:tcW w:w="1024" w:type="dxa"/>
            <w:vAlign w:val="center"/>
          </w:tcPr>
          <w:p>
            <w:pPr>
              <w:pStyle w:val="0"/>
              <w:jc w:val="center"/>
            </w:pPr>
            <w:r>
              <w:rPr>
                <w:sz w:val="24"/>
              </w:rPr>
              <w:t xml:space="preserve">0.6</w:t>
            </w:r>
          </w:p>
        </w:tc>
        <w:tc>
          <w:tcPr>
            <w:tcW w:w="907" w:type="dxa"/>
            <w:vAlign w:val="center"/>
          </w:tcPr>
          <w:p>
            <w:pPr>
              <w:pStyle w:val="0"/>
              <w:jc w:val="right"/>
            </w:pPr>
            <w:r>
              <w:rPr>
                <w:sz w:val="24"/>
              </w:rPr>
              <w:t xml:space="preserve">+4,3</w:t>
            </w:r>
          </w:p>
        </w:tc>
        <w:tc>
          <w:tcPr>
            <w:tcW w:w="679" w:type="dxa"/>
            <w:vAlign w:val="center"/>
          </w:tcPr>
          <w:p>
            <w:pPr>
              <w:pStyle w:val="0"/>
              <w:jc w:val="right"/>
            </w:pPr>
            <w:r>
              <w:rPr>
                <w:sz w:val="24"/>
              </w:rPr>
              <w:t xml:space="preserve">+9,1</w:t>
            </w:r>
          </w:p>
        </w:tc>
        <w:tc>
          <w:tcPr>
            <w:tcW w:w="679" w:type="dxa"/>
            <w:vAlign w:val="center"/>
          </w:tcPr>
          <w:p>
            <w:pPr>
              <w:pStyle w:val="0"/>
              <w:jc w:val="right"/>
            </w:pPr>
            <w:r>
              <w:rPr>
                <w:sz w:val="24"/>
              </w:rPr>
              <w:t xml:space="preserve">+3,8</w:t>
            </w:r>
          </w:p>
        </w:tc>
        <w:tc>
          <w:tcPr>
            <w:tcW w:w="634" w:type="dxa"/>
            <w:vAlign w:val="center"/>
          </w:tcPr>
          <w:p>
            <w:pPr>
              <w:pStyle w:val="0"/>
              <w:jc w:val="right"/>
            </w:pPr>
            <w:r>
              <w:rPr>
                <w:sz w:val="24"/>
              </w:rPr>
              <w:t xml:space="preserve">+0,8</w:t>
            </w:r>
          </w:p>
        </w:tc>
        <w:tc>
          <w:tcPr>
            <w:tcW w:w="844" w:type="dxa"/>
            <w:vAlign w:val="center"/>
          </w:tcPr>
          <w:p>
            <w:pPr>
              <w:pStyle w:val="0"/>
              <w:jc w:val="right"/>
            </w:pPr>
            <w:r>
              <w:rPr>
                <w:sz w:val="24"/>
              </w:rPr>
              <w:t xml:space="preserve">+0,6</w:t>
            </w:r>
          </w:p>
        </w:tc>
        <w:tc>
          <w:tcPr>
            <w:tcW w:w="694" w:type="dxa"/>
            <w:vAlign w:val="center"/>
          </w:tcPr>
          <w:p>
            <w:pPr>
              <w:pStyle w:val="0"/>
              <w:jc w:val="right"/>
            </w:pPr>
            <w:r>
              <w:rPr>
                <w:sz w:val="24"/>
              </w:rPr>
              <w:t xml:space="preserve">+18,6</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+2,5</w:t>
            </w:r>
          </w:p>
        </w:tc>
        <w:tc>
          <w:tcPr>
            <w:tcW w:w="679" w:type="dxa"/>
            <w:vAlign w:val="center"/>
          </w:tcPr>
          <w:p>
            <w:pPr>
              <w:pStyle w:val="0"/>
              <w:jc w:val="right"/>
            </w:pPr>
            <w:r>
              <w:rPr>
                <w:sz w:val="24"/>
              </w:rPr>
              <w:t xml:space="preserve">+1,8</w:t>
            </w:r>
          </w:p>
        </w:tc>
        <w:tc>
          <w:tcPr>
            <w:tcW w:w="634" w:type="dxa"/>
            <w:vAlign w:val="center"/>
          </w:tcPr>
          <w:p>
            <w:pPr>
              <w:pStyle w:val="0"/>
              <w:jc w:val="right"/>
            </w:pPr>
            <w:r>
              <w:rPr>
                <w:sz w:val="24"/>
              </w:rPr>
              <w:t xml:space="preserve">+0,4</w:t>
            </w:r>
          </w:p>
        </w:tc>
        <w:tc>
          <w:tcPr>
            <w:tcW w:w="559" w:type="dxa"/>
            <w:vAlign w:val="center"/>
          </w:tcPr>
          <w:p>
            <w:pPr>
              <w:pStyle w:val="0"/>
              <w:jc w:val="right"/>
            </w:pPr>
            <w:r>
              <w:rPr>
                <w:sz w:val="24"/>
              </w:rPr>
              <w:t xml:space="preserve">+0,0</w:t>
            </w:r>
          </w:p>
        </w:tc>
        <w:tc>
          <w:tcPr>
            <w:tcW w:w="844" w:type="dxa"/>
            <w:vAlign w:val="center"/>
          </w:tcPr>
          <w:p>
            <w:pPr>
              <w:pStyle w:val="0"/>
              <w:jc w:val="right"/>
            </w:pPr>
            <w:r>
              <w:rPr>
                <w:sz w:val="24"/>
              </w:rPr>
              <w:t xml:space="preserve">+0,1</w:t>
            </w:r>
          </w:p>
        </w:tc>
        <w:tc>
          <w:tcPr>
            <w:tcW w:w="694" w:type="dxa"/>
            <w:vAlign w:val="center"/>
          </w:tcPr>
          <w:p>
            <w:pPr>
              <w:pStyle w:val="0"/>
              <w:jc w:val="right"/>
            </w:pPr>
            <w:r>
              <w:rPr>
                <w:sz w:val="24"/>
              </w:rPr>
              <w:t xml:space="preserve">+4,8</w:t>
            </w:r>
          </w:p>
        </w:tc>
      </w:tr>
      <w:tr>
        <w:tc>
          <w:tcPr>
            <w:tcW w:w="1024" w:type="dxa"/>
            <w:vAlign w:val="center"/>
          </w:tcPr>
          <w:p>
            <w:pPr>
              <w:pStyle w:val="0"/>
              <w:jc w:val="center"/>
            </w:pPr>
            <w:r>
              <w:rPr>
                <w:sz w:val="24"/>
              </w:rPr>
              <w:t xml:space="preserve">0.7</w:t>
            </w:r>
          </w:p>
        </w:tc>
        <w:tc>
          <w:tcPr>
            <w:tcW w:w="907" w:type="dxa"/>
            <w:vAlign w:val="center"/>
          </w:tcPr>
          <w:p>
            <w:pPr>
              <w:pStyle w:val="0"/>
              <w:jc w:val="right"/>
            </w:pPr>
            <w:r>
              <w:rPr>
                <w:sz w:val="24"/>
              </w:rPr>
              <w:t xml:space="preserve">+2,6</w:t>
            </w:r>
          </w:p>
        </w:tc>
        <w:tc>
          <w:tcPr>
            <w:tcW w:w="679" w:type="dxa"/>
            <w:vAlign w:val="center"/>
          </w:tcPr>
          <w:p>
            <w:pPr>
              <w:pStyle w:val="0"/>
              <w:jc w:val="right"/>
            </w:pPr>
            <w:r>
              <w:rPr>
                <w:sz w:val="24"/>
              </w:rPr>
              <w:t xml:space="preserve">+7,5</w:t>
            </w:r>
          </w:p>
        </w:tc>
        <w:tc>
          <w:tcPr>
            <w:tcW w:w="679" w:type="dxa"/>
            <w:vAlign w:val="center"/>
          </w:tcPr>
          <w:p>
            <w:pPr>
              <w:pStyle w:val="0"/>
              <w:jc w:val="right"/>
            </w:pPr>
            <w:r>
              <w:rPr>
                <w:sz w:val="24"/>
              </w:rPr>
              <w:t xml:space="preserve">+3,8</w:t>
            </w:r>
          </w:p>
        </w:tc>
        <w:tc>
          <w:tcPr>
            <w:tcW w:w="634" w:type="dxa"/>
            <w:vAlign w:val="center"/>
          </w:tcPr>
          <w:p>
            <w:pPr>
              <w:pStyle w:val="0"/>
              <w:jc w:val="right"/>
            </w:pPr>
            <w:r>
              <w:rPr>
                <w:sz w:val="24"/>
              </w:rPr>
              <w:t xml:space="preserve">+0,6</w:t>
            </w:r>
          </w:p>
        </w:tc>
        <w:tc>
          <w:tcPr>
            <w:tcW w:w="844" w:type="dxa"/>
            <w:vAlign w:val="center"/>
          </w:tcPr>
          <w:p>
            <w:pPr>
              <w:pStyle w:val="0"/>
              <w:jc w:val="right"/>
            </w:pPr>
            <w:r>
              <w:rPr>
                <w:sz w:val="24"/>
              </w:rPr>
              <w:t xml:space="preserve">+0,3</w:t>
            </w:r>
          </w:p>
        </w:tc>
        <w:tc>
          <w:tcPr>
            <w:tcW w:w="694" w:type="dxa"/>
            <w:vAlign w:val="center"/>
          </w:tcPr>
          <w:p>
            <w:pPr>
              <w:pStyle w:val="0"/>
              <w:jc w:val="right"/>
            </w:pPr>
            <w:r>
              <w:rPr>
                <w:sz w:val="24"/>
              </w:rPr>
              <w:t xml:space="preserve">+14,8</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+1,3</w:t>
            </w:r>
          </w:p>
        </w:tc>
        <w:tc>
          <w:tcPr>
            <w:tcW w:w="679" w:type="dxa"/>
            <w:vAlign w:val="center"/>
          </w:tcPr>
          <w:p>
            <w:pPr>
              <w:pStyle w:val="0"/>
              <w:jc w:val="right"/>
            </w:pPr>
            <w:r>
              <w:rPr>
                <w:sz w:val="24"/>
              </w:rPr>
              <w:t xml:space="preserve">+5,3</w:t>
            </w:r>
          </w:p>
        </w:tc>
        <w:tc>
          <w:tcPr>
            <w:tcW w:w="634" w:type="dxa"/>
            <w:vAlign w:val="center"/>
          </w:tcPr>
          <w:p>
            <w:pPr>
              <w:pStyle w:val="0"/>
              <w:jc w:val="right"/>
            </w:pPr>
            <w:r>
              <w:rPr>
                <w:sz w:val="24"/>
              </w:rPr>
              <w:t xml:space="preserve">+0,9</w:t>
            </w:r>
          </w:p>
        </w:tc>
        <w:tc>
          <w:tcPr>
            <w:tcW w:w="559" w:type="dxa"/>
            <w:vAlign w:val="center"/>
          </w:tcPr>
          <w:p>
            <w:pPr>
              <w:pStyle w:val="0"/>
              <w:jc w:val="right"/>
            </w:pPr>
            <w:r>
              <w:rPr>
                <w:sz w:val="24"/>
              </w:rPr>
              <w:t xml:space="preserve">+0,2</w:t>
            </w:r>
          </w:p>
        </w:tc>
        <w:tc>
          <w:tcPr>
            <w:tcW w:w="844" w:type="dxa"/>
            <w:vAlign w:val="center"/>
          </w:tcPr>
          <w:p>
            <w:pPr>
              <w:pStyle w:val="0"/>
              <w:jc w:val="right"/>
            </w:pPr>
            <w:r>
              <w:rPr>
                <w:sz w:val="24"/>
              </w:rPr>
              <w:t xml:space="preserve">+0,0</w:t>
            </w:r>
          </w:p>
        </w:tc>
        <w:tc>
          <w:tcPr>
            <w:tcW w:w="694" w:type="dxa"/>
            <w:vAlign w:val="center"/>
          </w:tcPr>
          <w:p>
            <w:pPr>
              <w:pStyle w:val="0"/>
              <w:jc w:val="right"/>
            </w:pPr>
            <w:r>
              <w:rPr>
                <w:sz w:val="24"/>
              </w:rPr>
              <w:t xml:space="preserve">+7,7</w:t>
            </w:r>
          </w:p>
        </w:tc>
      </w:tr>
      <w:tr>
        <w:tc>
          <w:tcPr>
            <w:tcW w:w="1024" w:type="dxa"/>
            <w:vAlign w:val="center"/>
          </w:tcPr>
          <w:p>
            <w:pPr>
              <w:pStyle w:val="0"/>
              <w:jc w:val="center"/>
            </w:pPr>
            <w:r>
              <w:rPr>
                <w:sz w:val="24"/>
              </w:rPr>
              <w:t xml:space="preserve">0.8</w:t>
            </w:r>
          </w:p>
        </w:tc>
        <w:tc>
          <w:tcPr>
            <w:tcW w:w="907" w:type="dxa"/>
            <w:vAlign w:val="center"/>
          </w:tcPr>
          <w:p>
            <w:pPr>
              <w:pStyle w:val="0"/>
              <w:jc w:val="right"/>
            </w:pPr>
            <w:r>
              <w:rPr>
                <w:sz w:val="24"/>
              </w:rPr>
              <w:t xml:space="preserve">+2,3</w:t>
            </w:r>
          </w:p>
        </w:tc>
        <w:tc>
          <w:tcPr>
            <w:tcW w:w="679" w:type="dxa"/>
            <w:vAlign w:val="center"/>
          </w:tcPr>
          <w:p>
            <w:pPr>
              <w:pStyle w:val="0"/>
              <w:jc w:val="right"/>
            </w:pPr>
            <w:r>
              <w:rPr>
                <w:sz w:val="24"/>
              </w:rPr>
              <w:t xml:space="preserve">+4,2</w:t>
            </w:r>
          </w:p>
        </w:tc>
        <w:tc>
          <w:tcPr>
            <w:tcW w:w="679" w:type="dxa"/>
            <w:vAlign w:val="center"/>
          </w:tcPr>
          <w:p>
            <w:pPr>
              <w:pStyle w:val="0"/>
              <w:jc w:val="right"/>
            </w:pPr>
            <w:r>
              <w:rPr>
                <w:sz w:val="24"/>
              </w:rPr>
              <w:t xml:space="preserve">+3,2</w:t>
            </w:r>
          </w:p>
        </w:tc>
        <w:tc>
          <w:tcPr>
            <w:tcW w:w="634" w:type="dxa"/>
            <w:vAlign w:val="center"/>
          </w:tcPr>
          <w:p>
            <w:pPr>
              <w:pStyle w:val="0"/>
              <w:jc w:val="right"/>
            </w:pPr>
            <w:r>
              <w:rPr>
                <w:sz w:val="24"/>
              </w:rPr>
              <w:t xml:space="preserve">+0,4</w:t>
            </w:r>
          </w:p>
        </w:tc>
        <w:tc>
          <w:tcPr>
            <w:tcW w:w="844" w:type="dxa"/>
            <w:vAlign w:val="center"/>
          </w:tcPr>
          <w:p>
            <w:pPr>
              <w:pStyle w:val="0"/>
              <w:jc w:val="right"/>
            </w:pPr>
            <w:r>
              <w:rPr>
                <w:sz w:val="24"/>
              </w:rPr>
              <w:t xml:space="preserve">+0,2</w:t>
            </w:r>
          </w:p>
        </w:tc>
        <w:tc>
          <w:tcPr>
            <w:tcW w:w="694" w:type="dxa"/>
            <w:vAlign w:val="center"/>
          </w:tcPr>
          <w:p>
            <w:pPr>
              <w:pStyle w:val="0"/>
              <w:jc w:val="right"/>
            </w:pPr>
            <w:r>
              <w:rPr>
                <w:sz w:val="24"/>
              </w:rPr>
              <w:t xml:space="preserve">+10,3</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+1,1</w:t>
            </w:r>
          </w:p>
        </w:tc>
        <w:tc>
          <w:tcPr>
            <w:tcW w:w="679" w:type="dxa"/>
            <w:vAlign w:val="center"/>
          </w:tcPr>
          <w:p>
            <w:pPr>
              <w:pStyle w:val="0"/>
              <w:jc w:val="right"/>
            </w:pPr>
            <w:r>
              <w:rPr>
                <w:sz w:val="24"/>
              </w:rPr>
              <w:t xml:space="preserve">+1,1</w:t>
            </w:r>
          </w:p>
        </w:tc>
        <w:tc>
          <w:tcPr>
            <w:tcW w:w="634" w:type="dxa"/>
            <w:vAlign w:val="center"/>
          </w:tcPr>
          <w:p>
            <w:pPr>
              <w:pStyle w:val="0"/>
              <w:jc w:val="right"/>
            </w:pPr>
            <w:r>
              <w:rPr>
                <w:sz w:val="24"/>
              </w:rPr>
              <w:t xml:space="preserve">+0,7</w:t>
            </w:r>
          </w:p>
        </w:tc>
        <w:tc>
          <w:tcPr>
            <w:tcW w:w="559" w:type="dxa"/>
            <w:vAlign w:val="center"/>
          </w:tcPr>
          <w:p>
            <w:pPr>
              <w:pStyle w:val="0"/>
              <w:jc w:val="right"/>
            </w:pPr>
            <w:r>
              <w:rPr>
                <w:sz w:val="24"/>
              </w:rPr>
              <w:t xml:space="preserve">+0,0</w:t>
            </w:r>
          </w:p>
        </w:tc>
        <w:tc>
          <w:tcPr>
            <w:tcW w:w="844" w:type="dxa"/>
            <w:vAlign w:val="center"/>
          </w:tcPr>
          <w:p>
            <w:pPr>
              <w:pStyle w:val="0"/>
              <w:jc w:val="right"/>
            </w:pPr>
            <w:r>
              <w:rPr>
                <w:sz w:val="24"/>
              </w:rPr>
              <w:t xml:space="preserve">+0,1</w:t>
            </w:r>
          </w:p>
        </w:tc>
        <w:tc>
          <w:tcPr>
            <w:tcW w:w="694" w:type="dxa"/>
            <w:vAlign w:val="center"/>
          </w:tcPr>
          <w:p>
            <w:pPr>
              <w:pStyle w:val="0"/>
              <w:jc w:val="right"/>
            </w:pPr>
            <w:r>
              <w:rPr>
                <w:sz w:val="24"/>
              </w:rPr>
              <w:t xml:space="preserve">+3,0</w:t>
            </w:r>
          </w:p>
        </w:tc>
      </w:tr>
      <w:tr>
        <w:tc>
          <w:tcPr>
            <w:tcW w:w="1024" w:type="dxa"/>
            <w:vAlign w:val="center"/>
          </w:tcPr>
          <w:p>
            <w:pPr>
              <w:pStyle w:val="0"/>
              <w:jc w:val="center"/>
            </w:pPr>
            <w:r>
              <w:rPr>
                <w:sz w:val="24"/>
              </w:rPr>
              <w:t xml:space="preserve">0.9 - 1.0</w:t>
            </w:r>
          </w:p>
        </w:tc>
        <w:tc>
          <w:tcPr>
            <w:tcW w:w="907" w:type="dxa"/>
            <w:vAlign w:val="center"/>
          </w:tcPr>
          <w:p>
            <w:pPr>
              <w:pStyle w:val="0"/>
              <w:jc w:val="right"/>
            </w:pPr>
            <w:r>
              <w:rPr>
                <w:sz w:val="24"/>
              </w:rPr>
              <w:t xml:space="preserve">+1,2</w:t>
            </w:r>
          </w:p>
        </w:tc>
        <w:tc>
          <w:tcPr>
            <w:tcW w:w="679" w:type="dxa"/>
            <w:vAlign w:val="center"/>
          </w:tcPr>
          <w:p>
            <w:pPr>
              <w:pStyle w:val="0"/>
              <w:jc w:val="right"/>
            </w:pPr>
            <w:r>
              <w:rPr>
                <w:sz w:val="24"/>
              </w:rPr>
              <w:t xml:space="preserve">+2,0</w:t>
            </w:r>
          </w:p>
        </w:tc>
        <w:tc>
          <w:tcPr>
            <w:tcW w:w="679" w:type="dxa"/>
            <w:vAlign w:val="center"/>
          </w:tcPr>
          <w:p>
            <w:pPr>
              <w:pStyle w:val="0"/>
              <w:jc w:val="right"/>
            </w:pPr>
            <w:r>
              <w:rPr>
                <w:sz w:val="24"/>
              </w:rPr>
              <w:t xml:space="preserve">+1,7</w:t>
            </w:r>
          </w:p>
        </w:tc>
        <w:tc>
          <w:tcPr>
            <w:tcW w:w="634" w:type="dxa"/>
            <w:vAlign w:val="center"/>
          </w:tcPr>
          <w:p>
            <w:pPr>
              <w:pStyle w:val="0"/>
              <w:jc w:val="right"/>
            </w:pPr>
            <w:r>
              <w:rPr>
                <w:sz w:val="24"/>
              </w:rPr>
              <w:t xml:space="preserve">+0,2</w:t>
            </w:r>
          </w:p>
        </w:tc>
        <w:tc>
          <w:tcPr>
            <w:tcW w:w="844" w:type="dxa"/>
            <w:vAlign w:val="center"/>
          </w:tcPr>
          <w:p>
            <w:pPr>
              <w:pStyle w:val="0"/>
              <w:jc w:val="right"/>
            </w:pPr>
            <w:r>
              <w:rPr>
                <w:sz w:val="24"/>
              </w:rPr>
              <w:t xml:space="preserve">+0,0</w:t>
            </w:r>
          </w:p>
        </w:tc>
        <w:tc>
          <w:tcPr>
            <w:tcW w:w="694" w:type="dxa"/>
            <w:vAlign w:val="center"/>
          </w:tcPr>
          <w:p>
            <w:pPr>
              <w:pStyle w:val="0"/>
              <w:jc w:val="right"/>
            </w:pPr>
            <w:r>
              <w:rPr>
                <w:sz w:val="24"/>
              </w:rPr>
              <w:t xml:space="preserve">+5,1</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+1,1</w:t>
            </w:r>
          </w:p>
        </w:tc>
        <w:tc>
          <w:tcPr>
            <w:tcW w:w="679" w:type="dxa"/>
            <w:vAlign w:val="center"/>
          </w:tcPr>
          <w:p>
            <w:pPr>
              <w:pStyle w:val="0"/>
              <w:jc w:val="right"/>
            </w:pPr>
            <w:r>
              <w:rPr>
                <w:sz w:val="24"/>
              </w:rPr>
              <w:t xml:space="preserve">+1,0</w:t>
            </w:r>
          </w:p>
        </w:tc>
        <w:tc>
          <w:tcPr>
            <w:tcW w:w="634" w:type="dxa"/>
            <w:vAlign w:val="center"/>
          </w:tcPr>
          <w:p>
            <w:pPr>
              <w:pStyle w:val="0"/>
              <w:jc w:val="right"/>
            </w:pPr>
            <w:r>
              <w:rPr>
                <w:sz w:val="24"/>
              </w:rPr>
              <w:t xml:space="preserve">+0,6</w:t>
            </w:r>
          </w:p>
        </w:tc>
        <w:tc>
          <w:tcPr>
            <w:tcW w:w="559" w:type="dxa"/>
            <w:vAlign w:val="center"/>
          </w:tcPr>
          <w:p>
            <w:pPr>
              <w:pStyle w:val="0"/>
              <w:jc w:val="right"/>
            </w:pPr>
            <w:r>
              <w:rPr>
                <w:sz w:val="24"/>
              </w:rPr>
              <w:t xml:space="preserve">+0,0</w:t>
            </w:r>
          </w:p>
        </w:tc>
        <w:tc>
          <w:tcPr>
            <w:tcW w:w="844" w:type="dxa"/>
            <w:vAlign w:val="center"/>
          </w:tcPr>
          <w:p>
            <w:pPr>
              <w:pStyle w:val="0"/>
              <w:jc w:val="right"/>
            </w:pPr>
            <w:r>
              <w:rPr>
                <w:sz w:val="24"/>
              </w:rPr>
              <w:t xml:space="preserve">+0,1</w:t>
            </w:r>
          </w:p>
        </w:tc>
        <w:tc>
          <w:tcPr>
            <w:tcW w:w="694" w:type="dxa"/>
            <w:vAlign w:val="center"/>
          </w:tcPr>
          <w:p>
            <w:pPr>
              <w:pStyle w:val="0"/>
              <w:jc w:val="right"/>
            </w:pPr>
            <w:r>
              <w:rPr>
                <w:sz w:val="24"/>
              </w:rPr>
              <w:t xml:space="preserve">+2,8</w:t>
            </w:r>
          </w:p>
        </w:tc>
      </w:tr>
      <w:tr>
        <w:tc>
          <w:tcPr>
            <w:tcW w:w="1024" w:type="dxa"/>
            <w:vAlign w:val="center"/>
          </w:tcPr>
          <w:p>
            <w:pPr>
              <w:pStyle w:val="0"/>
              <w:jc w:val="center"/>
            </w:pPr>
            <w:r>
              <w:rPr>
                <w:sz w:val="24"/>
              </w:rPr>
              <w:t xml:space="preserve">Итого</w:t>
            </w:r>
          </w:p>
        </w:tc>
        <w:tc>
          <w:tcPr>
            <w:tcW w:w="907" w:type="dxa"/>
            <w:vAlign w:val="center"/>
          </w:tcPr>
          <w:p>
            <w:pPr>
              <w:pStyle w:val="0"/>
              <w:jc w:val="right"/>
            </w:pPr>
            <w:r>
              <w:rPr>
                <w:sz w:val="24"/>
              </w:rPr>
              <w:t xml:space="preserve">+20,4</w:t>
            </w:r>
          </w:p>
        </w:tc>
        <w:tc>
          <w:tcPr>
            <w:tcW w:w="679" w:type="dxa"/>
            <w:vAlign w:val="center"/>
          </w:tcPr>
          <w:p>
            <w:pPr>
              <w:pStyle w:val="0"/>
              <w:jc w:val="right"/>
            </w:pPr>
            <w:r>
              <w:rPr>
                <w:sz w:val="24"/>
              </w:rPr>
              <w:t xml:space="preserve">+32,8</w:t>
            </w:r>
          </w:p>
        </w:tc>
        <w:tc>
          <w:tcPr>
            <w:tcW w:w="679" w:type="dxa"/>
            <w:vAlign w:val="center"/>
          </w:tcPr>
          <w:p>
            <w:pPr>
              <w:pStyle w:val="0"/>
              <w:jc w:val="right"/>
            </w:pPr>
            <w:r>
              <w:rPr>
                <w:sz w:val="24"/>
              </w:rPr>
              <w:t xml:space="preserve">+20,1</w:t>
            </w:r>
          </w:p>
        </w:tc>
        <w:tc>
          <w:tcPr>
            <w:tcW w:w="634" w:type="dxa"/>
            <w:vAlign w:val="center"/>
          </w:tcPr>
          <w:p>
            <w:pPr>
              <w:pStyle w:val="0"/>
              <w:jc w:val="right"/>
            </w:pPr>
            <w:r>
              <w:rPr>
                <w:sz w:val="24"/>
              </w:rPr>
              <w:t xml:space="preserve">+3,4</w:t>
            </w:r>
          </w:p>
        </w:tc>
        <w:tc>
          <w:tcPr>
            <w:tcW w:w="844" w:type="dxa"/>
            <w:vAlign w:val="center"/>
          </w:tcPr>
          <w:p>
            <w:pPr>
              <w:pStyle w:val="0"/>
              <w:jc w:val="right"/>
            </w:pPr>
            <w:r>
              <w:rPr>
                <w:sz w:val="24"/>
              </w:rPr>
              <w:t xml:space="preserve">+2,0</w:t>
            </w:r>
          </w:p>
        </w:tc>
        <w:tc>
          <w:tcPr>
            <w:tcW w:w="694" w:type="dxa"/>
            <w:vAlign w:val="center"/>
          </w:tcPr>
          <w:p>
            <w:pPr>
              <w:pStyle w:val="0"/>
              <w:jc w:val="right"/>
            </w:pPr>
            <w:r>
              <w:rPr>
                <w:sz w:val="24"/>
              </w:rPr>
              <w:t xml:space="preserve">+78,7</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+16,3</w:t>
            </w:r>
          </w:p>
        </w:tc>
        <w:tc>
          <w:tcPr>
            <w:tcW w:w="679" w:type="dxa"/>
            <w:vAlign w:val="center"/>
          </w:tcPr>
          <w:p>
            <w:pPr>
              <w:pStyle w:val="0"/>
              <w:jc w:val="right"/>
            </w:pPr>
            <w:r>
              <w:rPr>
                <w:sz w:val="24"/>
              </w:rPr>
              <w:t xml:space="preserve">+15,6</w:t>
            </w:r>
          </w:p>
        </w:tc>
        <w:tc>
          <w:tcPr>
            <w:tcW w:w="634" w:type="dxa"/>
            <w:vAlign w:val="center"/>
          </w:tcPr>
          <w:p>
            <w:pPr>
              <w:pStyle w:val="0"/>
              <w:jc w:val="right"/>
            </w:pPr>
            <w:r>
              <w:rPr>
                <w:sz w:val="24"/>
              </w:rPr>
              <w:t xml:space="preserve">+3,7</w:t>
            </w:r>
          </w:p>
        </w:tc>
        <w:tc>
          <w:tcPr>
            <w:tcW w:w="559" w:type="dxa"/>
            <w:vAlign w:val="center"/>
          </w:tcPr>
          <w:p>
            <w:pPr>
              <w:pStyle w:val="0"/>
              <w:jc w:val="right"/>
            </w:pPr>
            <w:r>
              <w:rPr>
                <w:sz w:val="24"/>
              </w:rPr>
              <w:t xml:space="preserve">+0,5</w:t>
            </w:r>
          </w:p>
        </w:tc>
        <w:tc>
          <w:tcPr>
            <w:tcW w:w="844" w:type="dxa"/>
            <w:vAlign w:val="center"/>
          </w:tcPr>
          <w:p>
            <w:pPr>
              <w:pStyle w:val="0"/>
              <w:jc w:val="right"/>
            </w:pPr>
            <w:r>
              <w:rPr>
                <w:sz w:val="24"/>
              </w:rPr>
              <w:t xml:space="preserve">+0,5</w:t>
            </w:r>
          </w:p>
        </w:tc>
        <w:tc>
          <w:tcPr>
            <w:tcW w:w="694" w:type="dxa"/>
            <w:vAlign w:val="center"/>
          </w:tcPr>
          <w:p>
            <w:pPr>
              <w:pStyle w:val="0"/>
              <w:jc w:val="right"/>
            </w:pPr>
            <w:r>
              <w:rPr>
                <w:sz w:val="24"/>
              </w:rPr>
              <w:t xml:space="preserve">+36,6</w:t>
            </w:r>
          </w:p>
        </w:tc>
      </w:tr>
      <w:tr>
        <w:tc>
          <w:tcPr>
            <w:gridSpan w:val="19"/>
            <w:tcW w:w="13583" w:type="dxa"/>
            <w:vAlign w:val="center"/>
          </w:tcPr>
          <w:p>
            <w:pPr>
              <w:pStyle w:val="0"/>
              <w:outlineLvl w:val="4"/>
            </w:pPr>
            <w:r>
              <w:rPr>
                <w:sz w:val="24"/>
              </w:rPr>
              <w:t xml:space="preserve">Средневозрастные</w:t>
            </w:r>
          </w:p>
        </w:tc>
      </w:tr>
      <w:tr>
        <w:tc>
          <w:tcPr>
            <w:tcW w:w="1024" w:type="dxa"/>
            <w:vAlign w:val="center"/>
          </w:tcPr>
          <w:p>
            <w:pPr>
              <w:pStyle w:val="0"/>
              <w:jc w:val="center"/>
            </w:pPr>
            <w:r>
              <w:rPr>
                <w:sz w:val="24"/>
              </w:rPr>
              <w:t xml:space="preserve">0.3 - 0.4</w:t>
            </w:r>
          </w:p>
        </w:tc>
        <w:tc>
          <w:tcPr>
            <w:tcW w:w="907" w:type="dxa"/>
            <w:vAlign w:val="center"/>
          </w:tcPr>
          <w:p>
            <w:pPr>
              <w:pStyle w:val="0"/>
              <w:jc w:val="right"/>
            </w:pPr>
            <w:r>
              <w:rPr>
                <w:sz w:val="24"/>
              </w:rPr>
              <w:t xml:space="preserve">+1,0</w:t>
            </w:r>
          </w:p>
        </w:tc>
        <w:tc>
          <w:tcPr>
            <w:tcW w:w="679" w:type="dxa"/>
            <w:vAlign w:val="center"/>
          </w:tcPr>
          <w:p>
            <w:pPr>
              <w:pStyle w:val="0"/>
              <w:jc w:val="right"/>
            </w:pPr>
            <w:r>
              <w:rPr>
                <w:sz w:val="24"/>
              </w:rPr>
              <w:t xml:space="preserve">+1,0</w:t>
            </w:r>
          </w:p>
        </w:tc>
        <w:tc>
          <w:tcPr>
            <w:tcW w:w="679" w:type="dxa"/>
            <w:vAlign w:val="center"/>
          </w:tcPr>
          <w:p>
            <w:pPr>
              <w:pStyle w:val="0"/>
              <w:jc w:val="right"/>
            </w:pPr>
            <w:r>
              <w:rPr>
                <w:sz w:val="24"/>
              </w:rPr>
              <w:t xml:space="preserve">+0,4</w:t>
            </w:r>
          </w:p>
        </w:tc>
        <w:tc>
          <w:tcPr>
            <w:tcW w:w="634" w:type="dxa"/>
            <w:vAlign w:val="center"/>
          </w:tcPr>
          <w:p>
            <w:pPr>
              <w:pStyle w:val="0"/>
              <w:jc w:val="right"/>
            </w:pPr>
            <w:r>
              <w:rPr>
                <w:sz w:val="24"/>
              </w:rPr>
              <w:t xml:space="preserve">-0,2</w:t>
            </w:r>
          </w:p>
        </w:tc>
        <w:tc>
          <w:tcPr>
            <w:tcW w:w="844" w:type="dxa"/>
            <w:vAlign w:val="center"/>
          </w:tcPr>
          <w:p>
            <w:pPr>
              <w:pStyle w:val="0"/>
              <w:jc w:val="right"/>
            </w:pPr>
            <w:r>
              <w:rPr>
                <w:sz w:val="24"/>
              </w:rPr>
              <w:t xml:space="preserve">-1,2</w:t>
            </w:r>
          </w:p>
        </w:tc>
        <w:tc>
          <w:tcPr>
            <w:tcW w:w="694" w:type="dxa"/>
            <w:vAlign w:val="center"/>
          </w:tcPr>
          <w:p>
            <w:pPr>
              <w:pStyle w:val="0"/>
              <w:jc w:val="right"/>
            </w:pPr>
            <w:r>
              <w:rPr>
                <w:sz w:val="24"/>
              </w:rPr>
              <w:t xml:space="preserve">+1,0</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+9,1</w:t>
            </w:r>
          </w:p>
        </w:tc>
        <w:tc>
          <w:tcPr>
            <w:tcW w:w="679" w:type="dxa"/>
            <w:vAlign w:val="center"/>
          </w:tcPr>
          <w:p>
            <w:pPr>
              <w:pStyle w:val="0"/>
              <w:jc w:val="right"/>
            </w:pPr>
            <w:r>
              <w:rPr>
                <w:sz w:val="24"/>
              </w:rPr>
              <w:t xml:space="preserve">+2,4</w:t>
            </w:r>
          </w:p>
        </w:tc>
        <w:tc>
          <w:tcPr>
            <w:tcW w:w="634" w:type="dxa"/>
            <w:vAlign w:val="center"/>
          </w:tcPr>
          <w:p>
            <w:pPr>
              <w:pStyle w:val="0"/>
              <w:jc w:val="right"/>
            </w:pPr>
            <w:r>
              <w:rPr>
                <w:sz w:val="24"/>
              </w:rPr>
              <w:t xml:space="preserve">+1,2</w:t>
            </w:r>
          </w:p>
        </w:tc>
        <w:tc>
          <w:tcPr>
            <w:tcW w:w="559" w:type="dxa"/>
            <w:vAlign w:val="center"/>
          </w:tcPr>
          <w:p>
            <w:pPr>
              <w:pStyle w:val="0"/>
              <w:jc w:val="right"/>
            </w:pPr>
            <w:r>
              <w:rPr>
                <w:sz w:val="24"/>
              </w:rPr>
              <w:t xml:space="preserve">+1,1</w:t>
            </w:r>
          </w:p>
        </w:tc>
        <w:tc>
          <w:tcPr>
            <w:tcW w:w="844" w:type="dxa"/>
            <w:vAlign w:val="center"/>
          </w:tcPr>
          <w:p>
            <w:pPr>
              <w:pStyle w:val="0"/>
              <w:jc w:val="right"/>
            </w:pPr>
            <w:r>
              <w:rPr>
                <w:sz w:val="24"/>
              </w:rPr>
              <w:t xml:space="preserve">-1,1</w:t>
            </w:r>
          </w:p>
        </w:tc>
        <w:tc>
          <w:tcPr>
            <w:tcW w:w="694" w:type="dxa"/>
            <w:vAlign w:val="center"/>
          </w:tcPr>
          <w:p>
            <w:pPr>
              <w:pStyle w:val="0"/>
              <w:jc w:val="right"/>
            </w:pPr>
            <w:r>
              <w:rPr>
                <w:sz w:val="24"/>
              </w:rPr>
              <w:t xml:space="preserve">+12,7</w:t>
            </w:r>
          </w:p>
        </w:tc>
      </w:tr>
      <w:tr>
        <w:tc>
          <w:tcPr>
            <w:tcW w:w="1024" w:type="dxa"/>
            <w:vAlign w:val="center"/>
          </w:tcPr>
          <w:p>
            <w:pPr>
              <w:pStyle w:val="0"/>
              <w:jc w:val="center"/>
            </w:pPr>
            <w:r>
              <w:rPr>
                <w:sz w:val="24"/>
              </w:rPr>
              <w:t xml:space="preserve">0.5</w:t>
            </w:r>
          </w:p>
        </w:tc>
        <w:tc>
          <w:tcPr>
            <w:tcW w:w="907" w:type="dxa"/>
            <w:vAlign w:val="center"/>
          </w:tcPr>
          <w:p>
            <w:pPr>
              <w:pStyle w:val="0"/>
              <w:jc w:val="right"/>
            </w:pPr>
            <w:r>
              <w:rPr>
                <w:sz w:val="24"/>
              </w:rPr>
              <w:t xml:space="preserve">-0,5</w:t>
            </w:r>
          </w:p>
        </w:tc>
        <w:tc>
          <w:tcPr>
            <w:tcW w:w="679" w:type="dxa"/>
            <w:vAlign w:val="center"/>
          </w:tcPr>
          <w:p>
            <w:pPr>
              <w:pStyle w:val="0"/>
              <w:jc w:val="right"/>
            </w:pPr>
            <w:r>
              <w:rPr>
                <w:sz w:val="24"/>
              </w:rPr>
              <w:t xml:space="preserve">+1,3</w:t>
            </w:r>
          </w:p>
        </w:tc>
        <w:tc>
          <w:tcPr>
            <w:tcW w:w="679" w:type="dxa"/>
            <w:vAlign w:val="center"/>
          </w:tcPr>
          <w:p>
            <w:pPr>
              <w:pStyle w:val="0"/>
              <w:jc w:val="right"/>
            </w:pPr>
            <w:r>
              <w:rPr>
                <w:sz w:val="24"/>
              </w:rPr>
              <w:t xml:space="preserve">+0,3</w:t>
            </w:r>
          </w:p>
        </w:tc>
        <w:tc>
          <w:tcPr>
            <w:tcW w:w="634" w:type="dxa"/>
            <w:vAlign w:val="center"/>
          </w:tcPr>
          <w:p>
            <w:pPr>
              <w:pStyle w:val="0"/>
              <w:jc w:val="right"/>
            </w:pPr>
            <w:r>
              <w:rPr>
                <w:sz w:val="24"/>
              </w:rPr>
              <w:t xml:space="preserve">-0,2</w:t>
            </w:r>
          </w:p>
        </w:tc>
        <w:tc>
          <w:tcPr>
            <w:tcW w:w="844" w:type="dxa"/>
            <w:vAlign w:val="center"/>
          </w:tcPr>
          <w:p>
            <w:pPr>
              <w:pStyle w:val="0"/>
              <w:jc w:val="right"/>
            </w:pPr>
            <w:r>
              <w:rPr>
                <w:sz w:val="24"/>
              </w:rPr>
              <w:t xml:space="preserve">-0,7</w:t>
            </w:r>
          </w:p>
        </w:tc>
        <w:tc>
          <w:tcPr>
            <w:tcW w:w="694" w:type="dxa"/>
            <w:vAlign w:val="center"/>
          </w:tcPr>
          <w:p>
            <w:pPr>
              <w:pStyle w:val="0"/>
              <w:jc w:val="right"/>
            </w:pPr>
            <w:r>
              <w:rPr>
                <w:sz w:val="24"/>
              </w:rPr>
              <w:t xml:space="preserve">+0,2</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+5,6</w:t>
            </w:r>
          </w:p>
        </w:tc>
        <w:tc>
          <w:tcPr>
            <w:tcW w:w="679" w:type="dxa"/>
            <w:vAlign w:val="center"/>
          </w:tcPr>
          <w:p>
            <w:pPr>
              <w:pStyle w:val="0"/>
              <w:jc w:val="right"/>
            </w:pPr>
            <w:r>
              <w:rPr>
                <w:sz w:val="24"/>
              </w:rPr>
              <w:t xml:space="preserve">+2,1</w:t>
            </w:r>
          </w:p>
        </w:tc>
        <w:tc>
          <w:tcPr>
            <w:tcW w:w="634" w:type="dxa"/>
            <w:vAlign w:val="center"/>
          </w:tcPr>
          <w:p>
            <w:pPr>
              <w:pStyle w:val="0"/>
              <w:jc w:val="right"/>
            </w:pPr>
            <w:r>
              <w:rPr>
                <w:sz w:val="24"/>
              </w:rPr>
              <w:t xml:space="preserve">+0,4</w:t>
            </w:r>
          </w:p>
        </w:tc>
        <w:tc>
          <w:tcPr>
            <w:tcW w:w="559" w:type="dxa"/>
            <w:vAlign w:val="center"/>
          </w:tcPr>
          <w:p>
            <w:pPr>
              <w:pStyle w:val="0"/>
              <w:jc w:val="right"/>
            </w:pPr>
            <w:r>
              <w:rPr>
                <w:sz w:val="24"/>
              </w:rPr>
              <w:t xml:space="preserve">+0,1</w:t>
            </w:r>
          </w:p>
        </w:tc>
        <w:tc>
          <w:tcPr>
            <w:tcW w:w="844" w:type="dxa"/>
            <w:vAlign w:val="center"/>
          </w:tcPr>
          <w:p>
            <w:pPr>
              <w:pStyle w:val="0"/>
              <w:jc w:val="right"/>
            </w:pPr>
            <w:r>
              <w:rPr>
                <w:sz w:val="24"/>
              </w:rPr>
              <w:t xml:space="preserve">-0,6</w:t>
            </w:r>
          </w:p>
        </w:tc>
        <w:tc>
          <w:tcPr>
            <w:tcW w:w="694" w:type="dxa"/>
            <w:vAlign w:val="center"/>
          </w:tcPr>
          <w:p>
            <w:pPr>
              <w:pStyle w:val="0"/>
              <w:jc w:val="right"/>
            </w:pPr>
            <w:r>
              <w:rPr>
                <w:sz w:val="24"/>
              </w:rPr>
              <w:t xml:space="preserve">+7,6</w:t>
            </w:r>
          </w:p>
        </w:tc>
      </w:tr>
      <w:tr>
        <w:tc>
          <w:tcPr>
            <w:tcW w:w="1024" w:type="dxa"/>
            <w:vAlign w:val="center"/>
          </w:tcPr>
          <w:p>
            <w:pPr>
              <w:pStyle w:val="0"/>
              <w:jc w:val="center"/>
            </w:pPr>
            <w:r>
              <w:rPr>
                <w:sz w:val="24"/>
              </w:rPr>
              <w:t xml:space="preserve">0.6</w:t>
            </w:r>
          </w:p>
        </w:tc>
        <w:tc>
          <w:tcPr>
            <w:tcW w:w="907" w:type="dxa"/>
            <w:vAlign w:val="center"/>
          </w:tcPr>
          <w:p>
            <w:pPr>
              <w:pStyle w:val="0"/>
              <w:jc w:val="right"/>
            </w:pPr>
            <w:r>
              <w:rPr>
                <w:sz w:val="24"/>
              </w:rPr>
              <w:t xml:space="preserve">+1,2</w:t>
            </w:r>
          </w:p>
        </w:tc>
        <w:tc>
          <w:tcPr>
            <w:tcW w:w="679" w:type="dxa"/>
            <w:vAlign w:val="center"/>
          </w:tcPr>
          <w:p>
            <w:pPr>
              <w:pStyle w:val="0"/>
              <w:jc w:val="right"/>
            </w:pPr>
            <w:r>
              <w:rPr>
                <w:sz w:val="24"/>
              </w:rPr>
              <w:t xml:space="preserve">+1,2</w:t>
            </w:r>
          </w:p>
        </w:tc>
        <w:tc>
          <w:tcPr>
            <w:tcW w:w="679" w:type="dxa"/>
            <w:vAlign w:val="center"/>
          </w:tcPr>
          <w:p>
            <w:pPr>
              <w:pStyle w:val="0"/>
              <w:jc w:val="right"/>
            </w:pPr>
            <w:r>
              <w:rPr>
                <w:sz w:val="24"/>
              </w:rPr>
              <w:t xml:space="preserve">-0,3</w:t>
            </w:r>
          </w:p>
        </w:tc>
        <w:tc>
          <w:tcPr>
            <w:tcW w:w="634" w:type="dxa"/>
            <w:vAlign w:val="center"/>
          </w:tcPr>
          <w:p>
            <w:pPr>
              <w:pStyle w:val="0"/>
              <w:jc w:val="right"/>
            </w:pPr>
            <w:r>
              <w:rPr>
                <w:sz w:val="24"/>
              </w:rPr>
              <w:t xml:space="preserve">+0,2</w:t>
            </w:r>
          </w:p>
        </w:tc>
        <w:tc>
          <w:tcPr>
            <w:tcW w:w="844" w:type="dxa"/>
            <w:vAlign w:val="center"/>
          </w:tcPr>
          <w:p>
            <w:pPr>
              <w:pStyle w:val="0"/>
              <w:jc w:val="right"/>
            </w:pPr>
            <w:r>
              <w:rPr>
                <w:sz w:val="24"/>
              </w:rPr>
              <w:t xml:space="preserve">-0,2</w:t>
            </w:r>
          </w:p>
        </w:tc>
        <w:tc>
          <w:tcPr>
            <w:tcW w:w="694" w:type="dxa"/>
            <w:vAlign w:val="center"/>
          </w:tcPr>
          <w:p>
            <w:pPr>
              <w:pStyle w:val="0"/>
              <w:jc w:val="right"/>
            </w:pPr>
            <w:r>
              <w:rPr>
                <w:sz w:val="24"/>
              </w:rPr>
              <w:t xml:space="preserve">+2,1</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+11,5</w:t>
            </w:r>
          </w:p>
        </w:tc>
        <w:tc>
          <w:tcPr>
            <w:tcW w:w="679" w:type="dxa"/>
            <w:vAlign w:val="center"/>
          </w:tcPr>
          <w:p>
            <w:pPr>
              <w:pStyle w:val="0"/>
              <w:jc w:val="right"/>
            </w:pPr>
            <w:r>
              <w:rPr>
                <w:sz w:val="24"/>
              </w:rPr>
              <w:t xml:space="preserve">+0,8</w:t>
            </w:r>
          </w:p>
        </w:tc>
        <w:tc>
          <w:tcPr>
            <w:tcW w:w="634" w:type="dxa"/>
            <w:vAlign w:val="center"/>
          </w:tcPr>
          <w:p>
            <w:pPr>
              <w:pStyle w:val="0"/>
              <w:jc w:val="right"/>
            </w:pPr>
            <w:r>
              <w:rPr>
                <w:sz w:val="24"/>
              </w:rPr>
              <w:t xml:space="preserve">-0,3</w:t>
            </w:r>
          </w:p>
        </w:tc>
        <w:tc>
          <w:tcPr>
            <w:tcW w:w="559" w:type="dxa"/>
            <w:vAlign w:val="center"/>
          </w:tcPr>
          <w:p>
            <w:pPr>
              <w:pStyle w:val="0"/>
              <w:jc w:val="right"/>
            </w:pPr>
            <w:r>
              <w:rPr>
                <w:sz w:val="24"/>
              </w:rPr>
              <w:t xml:space="preserve">+5,0</w:t>
            </w:r>
          </w:p>
        </w:tc>
        <w:tc>
          <w:tcPr>
            <w:tcW w:w="844" w:type="dxa"/>
            <w:vAlign w:val="center"/>
          </w:tcPr>
          <w:p>
            <w:pPr>
              <w:pStyle w:val="0"/>
              <w:jc w:val="right"/>
            </w:pPr>
            <w:r>
              <w:rPr>
                <w:sz w:val="24"/>
              </w:rPr>
              <w:t xml:space="preserve">+0,0</w:t>
            </w:r>
          </w:p>
        </w:tc>
        <w:tc>
          <w:tcPr>
            <w:tcW w:w="694" w:type="dxa"/>
            <w:vAlign w:val="center"/>
          </w:tcPr>
          <w:p>
            <w:pPr>
              <w:pStyle w:val="0"/>
              <w:jc w:val="right"/>
            </w:pPr>
            <w:r>
              <w:rPr>
                <w:sz w:val="24"/>
              </w:rPr>
              <w:t xml:space="preserve">+17,0</w:t>
            </w:r>
          </w:p>
        </w:tc>
      </w:tr>
      <w:tr>
        <w:tc>
          <w:tcPr>
            <w:tcW w:w="1024" w:type="dxa"/>
            <w:vAlign w:val="center"/>
          </w:tcPr>
          <w:p>
            <w:pPr>
              <w:pStyle w:val="0"/>
              <w:jc w:val="center"/>
            </w:pPr>
            <w:r>
              <w:rPr>
                <w:sz w:val="24"/>
              </w:rPr>
              <w:t xml:space="preserve">0.7</w:t>
            </w:r>
          </w:p>
        </w:tc>
        <w:tc>
          <w:tcPr>
            <w:tcW w:w="907" w:type="dxa"/>
            <w:vAlign w:val="center"/>
          </w:tcPr>
          <w:p>
            <w:pPr>
              <w:pStyle w:val="0"/>
              <w:jc w:val="right"/>
            </w:pPr>
            <w:r>
              <w:rPr>
                <w:sz w:val="24"/>
              </w:rPr>
              <w:t xml:space="preserve">+6,9</w:t>
            </w:r>
          </w:p>
        </w:tc>
        <w:tc>
          <w:tcPr>
            <w:tcW w:w="679" w:type="dxa"/>
            <w:vAlign w:val="center"/>
          </w:tcPr>
          <w:p>
            <w:pPr>
              <w:pStyle w:val="0"/>
              <w:jc w:val="right"/>
            </w:pPr>
            <w:r>
              <w:rPr>
                <w:sz w:val="24"/>
              </w:rPr>
              <w:t xml:space="preserve">+2,1</w:t>
            </w:r>
          </w:p>
        </w:tc>
        <w:tc>
          <w:tcPr>
            <w:tcW w:w="679" w:type="dxa"/>
            <w:vAlign w:val="center"/>
          </w:tcPr>
          <w:p>
            <w:pPr>
              <w:pStyle w:val="0"/>
              <w:jc w:val="right"/>
            </w:pPr>
            <w:r>
              <w:rPr>
                <w:sz w:val="24"/>
              </w:rPr>
              <w:t xml:space="preserve">-0,1</w:t>
            </w:r>
          </w:p>
        </w:tc>
        <w:tc>
          <w:tcPr>
            <w:tcW w:w="634" w:type="dxa"/>
            <w:vAlign w:val="center"/>
          </w:tcPr>
          <w:p>
            <w:pPr>
              <w:pStyle w:val="0"/>
              <w:jc w:val="right"/>
            </w:pPr>
            <w:r>
              <w:rPr>
                <w:sz w:val="24"/>
              </w:rPr>
              <w:t xml:space="preserve">+0,2</w:t>
            </w:r>
          </w:p>
        </w:tc>
        <w:tc>
          <w:tcPr>
            <w:tcW w:w="844" w:type="dxa"/>
            <w:vAlign w:val="center"/>
          </w:tcPr>
          <w:p>
            <w:pPr>
              <w:pStyle w:val="0"/>
              <w:jc w:val="right"/>
            </w:pPr>
            <w:r>
              <w:rPr>
                <w:sz w:val="24"/>
              </w:rPr>
              <w:t xml:space="preserve">+0,2</w:t>
            </w:r>
          </w:p>
        </w:tc>
        <w:tc>
          <w:tcPr>
            <w:tcW w:w="694" w:type="dxa"/>
            <w:vAlign w:val="center"/>
          </w:tcPr>
          <w:p>
            <w:pPr>
              <w:pStyle w:val="0"/>
              <w:jc w:val="right"/>
            </w:pPr>
            <w:r>
              <w:rPr>
                <w:sz w:val="24"/>
              </w:rPr>
              <w:t xml:space="preserve">+9,3</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+10,4</w:t>
            </w:r>
          </w:p>
        </w:tc>
        <w:tc>
          <w:tcPr>
            <w:tcW w:w="679" w:type="dxa"/>
            <w:vAlign w:val="center"/>
          </w:tcPr>
          <w:p>
            <w:pPr>
              <w:pStyle w:val="0"/>
              <w:jc w:val="right"/>
            </w:pPr>
            <w:r>
              <w:rPr>
                <w:sz w:val="24"/>
              </w:rPr>
              <w:t xml:space="preserve">+1,9</w:t>
            </w:r>
          </w:p>
        </w:tc>
        <w:tc>
          <w:tcPr>
            <w:tcW w:w="634" w:type="dxa"/>
            <w:vAlign w:val="center"/>
          </w:tcPr>
          <w:p>
            <w:pPr>
              <w:pStyle w:val="0"/>
              <w:jc w:val="right"/>
            </w:pPr>
            <w:r>
              <w:rPr>
                <w:sz w:val="24"/>
              </w:rPr>
              <w:t xml:space="preserve">-0,9</w:t>
            </w:r>
          </w:p>
        </w:tc>
        <w:tc>
          <w:tcPr>
            <w:tcW w:w="559" w:type="dxa"/>
            <w:vAlign w:val="center"/>
          </w:tcPr>
          <w:p>
            <w:pPr>
              <w:pStyle w:val="0"/>
              <w:jc w:val="right"/>
            </w:pPr>
            <w:r>
              <w:rPr>
                <w:sz w:val="24"/>
              </w:rPr>
              <w:t xml:space="preserve">+0,1</w:t>
            </w:r>
          </w:p>
        </w:tc>
        <w:tc>
          <w:tcPr>
            <w:tcW w:w="844" w:type="dxa"/>
            <w:vAlign w:val="center"/>
          </w:tcPr>
          <w:p>
            <w:pPr>
              <w:pStyle w:val="0"/>
              <w:jc w:val="right"/>
            </w:pPr>
            <w:r>
              <w:rPr>
                <w:sz w:val="24"/>
              </w:rPr>
              <w:t xml:space="preserve">+0,0</w:t>
            </w:r>
          </w:p>
        </w:tc>
        <w:tc>
          <w:tcPr>
            <w:tcW w:w="694" w:type="dxa"/>
            <w:vAlign w:val="center"/>
          </w:tcPr>
          <w:p>
            <w:pPr>
              <w:pStyle w:val="0"/>
              <w:jc w:val="right"/>
            </w:pPr>
            <w:r>
              <w:rPr>
                <w:sz w:val="24"/>
              </w:rPr>
              <w:t xml:space="preserve">+11,5</w:t>
            </w:r>
          </w:p>
        </w:tc>
      </w:tr>
      <w:tr>
        <w:tc>
          <w:tcPr>
            <w:tcW w:w="1024" w:type="dxa"/>
            <w:vAlign w:val="center"/>
          </w:tcPr>
          <w:p>
            <w:pPr>
              <w:pStyle w:val="0"/>
              <w:jc w:val="center"/>
            </w:pPr>
            <w:r>
              <w:rPr>
                <w:sz w:val="24"/>
              </w:rPr>
              <w:t xml:space="preserve">0.8</w:t>
            </w:r>
          </w:p>
        </w:tc>
        <w:tc>
          <w:tcPr>
            <w:tcW w:w="907" w:type="dxa"/>
            <w:vAlign w:val="center"/>
          </w:tcPr>
          <w:p>
            <w:pPr>
              <w:pStyle w:val="0"/>
              <w:jc w:val="right"/>
            </w:pPr>
            <w:r>
              <w:rPr>
                <w:sz w:val="24"/>
              </w:rPr>
              <w:t xml:space="preserve">+6,1</w:t>
            </w:r>
          </w:p>
        </w:tc>
        <w:tc>
          <w:tcPr>
            <w:tcW w:w="679" w:type="dxa"/>
            <w:vAlign w:val="center"/>
          </w:tcPr>
          <w:p>
            <w:pPr>
              <w:pStyle w:val="0"/>
              <w:jc w:val="right"/>
            </w:pPr>
            <w:r>
              <w:rPr>
                <w:sz w:val="24"/>
              </w:rPr>
              <w:t xml:space="preserve">+0,0</w:t>
            </w:r>
          </w:p>
        </w:tc>
        <w:tc>
          <w:tcPr>
            <w:tcW w:w="679" w:type="dxa"/>
            <w:vAlign w:val="center"/>
          </w:tcPr>
          <w:p>
            <w:pPr>
              <w:pStyle w:val="0"/>
              <w:jc w:val="right"/>
            </w:pPr>
            <w:r>
              <w:rPr>
                <w:sz w:val="24"/>
              </w:rPr>
              <w:t xml:space="preserve">-0,8</w:t>
            </w:r>
          </w:p>
        </w:tc>
        <w:tc>
          <w:tcPr>
            <w:tcW w:w="634" w:type="dxa"/>
            <w:vAlign w:val="center"/>
          </w:tcPr>
          <w:p>
            <w:pPr>
              <w:pStyle w:val="0"/>
              <w:jc w:val="right"/>
            </w:pPr>
            <w:r>
              <w:rPr>
                <w:sz w:val="24"/>
              </w:rPr>
              <w:t xml:space="preserve">-0,1</w:t>
            </w:r>
          </w:p>
        </w:tc>
        <w:tc>
          <w:tcPr>
            <w:tcW w:w="844" w:type="dxa"/>
            <w:vAlign w:val="center"/>
          </w:tcPr>
          <w:p>
            <w:pPr>
              <w:pStyle w:val="0"/>
              <w:jc w:val="right"/>
            </w:pPr>
            <w:r>
              <w:rPr>
                <w:sz w:val="24"/>
              </w:rPr>
              <w:t xml:space="preserve">-0,1</w:t>
            </w:r>
          </w:p>
        </w:tc>
        <w:tc>
          <w:tcPr>
            <w:tcW w:w="694" w:type="dxa"/>
            <w:vAlign w:val="center"/>
          </w:tcPr>
          <w:p>
            <w:pPr>
              <w:pStyle w:val="0"/>
              <w:jc w:val="right"/>
            </w:pPr>
            <w:r>
              <w:rPr>
                <w:sz w:val="24"/>
              </w:rPr>
              <w:t xml:space="preserve">+5,1</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+0,1</w:t>
            </w:r>
          </w:p>
        </w:tc>
        <w:tc>
          <w:tcPr>
            <w:tcW w:w="679" w:type="dxa"/>
            <w:vAlign w:val="center"/>
          </w:tcPr>
          <w:p>
            <w:pPr>
              <w:pStyle w:val="0"/>
              <w:jc w:val="right"/>
            </w:pPr>
            <w:r>
              <w:rPr>
                <w:sz w:val="24"/>
              </w:rPr>
              <w:t xml:space="preserve">-2,2</w:t>
            </w:r>
          </w:p>
        </w:tc>
        <w:tc>
          <w:tcPr>
            <w:tcW w:w="634" w:type="dxa"/>
            <w:vAlign w:val="center"/>
          </w:tcPr>
          <w:p>
            <w:pPr>
              <w:pStyle w:val="0"/>
              <w:jc w:val="right"/>
            </w:pPr>
            <w:r>
              <w:rPr>
                <w:sz w:val="24"/>
              </w:rPr>
              <w:t xml:space="preserve">-1,1</w:t>
            </w:r>
          </w:p>
        </w:tc>
        <w:tc>
          <w:tcPr>
            <w:tcW w:w="559" w:type="dxa"/>
            <w:vAlign w:val="center"/>
          </w:tcPr>
          <w:p>
            <w:pPr>
              <w:pStyle w:val="0"/>
              <w:jc w:val="right"/>
            </w:pPr>
            <w:r>
              <w:rPr>
                <w:sz w:val="24"/>
              </w:rPr>
              <w:t xml:space="preserve">+0,0</w:t>
            </w:r>
          </w:p>
        </w:tc>
        <w:tc>
          <w:tcPr>
            <w:tcW w:w="844" w:type="dxa"/>
            <w:vAlign w:val="center"/>
          </w:tcPr>
          <w:p>
            <w:pPr>
              <w:pStyle w:val="0"/>
              <w:jc w:val="right"/>
            </w:pPr>
            <w:r>
              <w:rPr>
                <w:sz w:val="24"/>
              </w:rPr>
              <w:t xml:space="preserve">+0,0</w:t>
            </w:r>
          </w:p>
        </w:tc>
        <w:tc>
          <w:tcPr>
            <w:tcW w:w="694" w:type="dxa"/>
            <w:vAlign w:val="center"/>
          </w:tcPr>
          <w:p>
            <w:pPr>
              <w:pStyle w:val="0"/>
              <w:jc w:val="right"/>
            </w:pPr>
            <w:r>
              <w:rPr>
                <w:sz w:val="24"/>
              </w:rPr>
              <w:t xml:space="preserve">-3,2</w:t>
            </w:r>
          </w:p>
        </w:tc>
      </w:tr>
      <w:tr>
        <w:tc>
          <w:tcPr>
            <w:tcW w:w="1024" w:type="dxa"/>
            <w:vAlign w:val="center"/>
          </w:tcPr>
          <w:p>
            <w:pPr>
              <w:pStyle w:val="0"/>
              <w:jc w:val="center"/>
            </w:pPr>
            <w:r>
              <w:rPr>
                <w:sz w:val="24"/>
              </w:rPr>
              <w:t xml:space="preserve">0.9 - 1.0</w:t>
            </w:r>
          </w:p>
        </w:tc>
        <w:tc>
          <w:tcPr>
            <w:tcW w:w="907" w:type="dxa"/>
            <w:vAlign w:val="center"/>
          </w:tcPr>
          <w:p>
            <w:pPr>
              <w:pStyle w:val="0"/>
              <w:jc w:val="right"/>
            </w:pPr>
            <w:r>
              <w:rPr>
                <w:sz w:val="24"/>
              </w:rPr>
              <w:t xml:space="preserve">+8,1</w:t>
            </w:r>
          </w:p>
        </w:tc>
        <w:tc>
          <w:tcPr>
            <w:tcW w:w="679" w:type="dxa"/>
            <w:vAlign w:val="center"/>
          </w:tcPr>
          <w:p>
            <w:pPr>
              <w:pStyle w:val="0"/>
              <w:jc w:val="right"/>
            </w:pPr>
            <w:r>
              <w:rPr>
                <w:sz w:val="24"/>
              </w:rPr>
              <w:t xml:space="preserve">-0,3</w:t>
            </w:r>
          </w:p>
        </w:tc>
        <w:tc>
          <w:tcPr>
            <w:tcW w:w="679" w:type="dxa"/>
            <w:vAlign w:val="center"/>
          </w:tcPr>
          <w:p>
            <w:pPr>
              <w:pStyle w:val="0"/>
              <w:jc w:val="right"/>
            </w:pPr>
            <w:r>
              <w:rPr>
                <w:sz w:val="24"/>
              </w:rPr>
              <w:t xml:space="preserve">-1,7</w:t>
            </w:r>
          </w:p>
        </w:tc>
        <w:tc>
          <w:tcPr>
            <w:tcW w:w="634" w:type="dxa"/>
            <w:vAlign w:val="center"/>
          </w:tcPr>
          <w:p>
            <w:pPr>
              <w:pStyle w:val="0"/>
              <w:jc w:val="right"/>
            </w:pPr>
            <w:r>
              <w:rPr>
                <w:sz w:val="24"/>
              </w:rPr>
              <w:t xml:space="preserve">-0,5</w:t>
            </w:r>
          </w:p>
        </w:tc>
        <w:tc>
          <w:tcPr>
            <w:tcW w:w="844" w:type="dxa"/>
            <w:vAlign w:val="center"/>
          </w:tcPr>
          <w:p>
            <w:pPr>
              <w:pStyle w:val="0"/>
              <w:jc w:val="right"/>
            </w:pPr>
            <w:r>
              <w:rPr>
                <w:sz w:val="24"/>
              </w:rPr>
              <w:t xml:space="preserve">-0,6</w:t>
            </w:r>
          </w:p>
        </w:tc>
        <w:tc>
          <w:tcPr>
            <w:tcW w:w="694" w:type="dxa"/>
            <w:vAlign w:val="center"/>
          </w:tcPr>
          <w:p>
            <w:pPr>
              <w:pStyle w:val="0"/>
              <w:jc w:val="right"/>
            </w:pPr>
            <w:r>
              <w:rPr>
                <w:sz w:val="24"/>
              </w:rPr>
              <w:t xml:space="preserve">+5,0</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-5,3</w:t>
            </w:r>
          </w:p>
        </w:tc>
        <w:tc>
          <w:tcPr>
            <w:tcW w:w="679" w:type="dxa"/>
            <w:vAlign w:val="center"/>
          </w:tcPr>
          <w:p>
            <w:pPr>
              <w:pStyle w:val="0"/>
              <w:jc w:val="right"/>
            </w:pPr>
            <w:r>
              <w:rPr>
                <w:sz w:val="24"/>
              </w:rPr>
              <w:t xml:space="preserve">-5,8</w:t>
            </w:r>
          </w:p>
        </w:tc>
        <w:tc>
          <w:tcPr>
            <w:tcW w:w="634" w:type="dxa"/>
            <w:vAlign w:val="center"/>
          </w:tcPr>
          <w:p>
            <w:pPr>
              <w:pStyle w:val="0"/>
              <w:jc w:val="right"/>
            </w:pPr>
            <w:r>
              <w:rPr>
                <w:sz w:val="24"/>
              </w:rPr>
              <w:t xml:space="preserve">-1,3</w:t>
            </w:r>
          </w:p>
        </w:tc>
        <w:tc>
          <w:tcPr>
            <w:tcW w:w="559" w:type="dxa"/>
            <w:vAlign w:val="center"/>
          </w:tcPr>
          <w:p>
            <w:pPr>
              <w:pStyle w:val="0"/>
              <w:jc w:val="right"/>
            </w:pPr>
            <w:r>
              <w:rPr>
                <w:sz w:val="24"/>
              </w:rPr>
              <w:t xml:space="preserve">-0,3</w:t>
            </w:r>
          </w:p>
        </w:tc>
        <w:tc>
          <w:tcPr>
            <w:tcW w:w="844" w:type="dxa"/>
            <w:vAlign w:val="center"/>
          </w:tcPr>
          <w:p>
            <w:pPr>
              <w:pStyle w:val="0"/>
              <w:jc w:val="right"/>
            </w:pPr>
            <w:r>
              <w:rPr>
                <w:sz w:val="24"/>
              </w:rPr>
              <w:t xml:space="preserve">-0,3</w:t>
            </w:r>
          </w:p>
        </w:tc>
        <w:tc>
          <w:tcPr>
            <w:tcW w:w="694" w:type="dxa"/>
            <w:vAlign w:val="center"/>
          </w:tcPr>
          <w:p>
            <w:pPr>
              <w:pStyle w:val="0"/>
              <w:jc w:val="right"/>
            </w:pPr>
            <w:r>
              <w:rPr>
                <w:sz w:val="24"/>
              </w:rPr>
              <w:t xml:space="preserve">-13,0</w:t>
            </w:r>
          </w:p>
        </w:tc>
      </w:tr>
      <w:tr>
        <w:tc>
          <w:tcPr>
            <w:tcW w:w="1024" w:type="dxa"/>
            <w:vAlign w:val="center"/>
          </w:tcPr>
          <w:p>
            <w:pPr>
              <w:pStyle w:val="0"/>
              <w:jc w:val="center"/>
            </w:pPr>
            <w:r>
              <w:rPr>
                <w:sz w:val="24"/>
              </w:rPr>
              <w:t xml:space="preserve">Итого</w:t>
            </w:r>
          </w:p>
        </w:tc>
        <w:tc>
          <w:tcPr>
            <w:tcW w:w="907" w:type="dxa"/>
            <w:vAlign w:val="center"/>
          </w:tcPr>
          <w:p>
            <w:pPr>
              <w:pStyle w:val="0"/>
              <w:jc w:val="right"/>
            </w:pPr>
            <w:r>
              <w:rPr>
                <w:sz w:val="24"/>
              </w:rPr>
              <w:t xml:space="preserve">+22,8</w:t>
            </w:r>
          </w:p>
        </w:tc>
        <w:tc>
          <w:tcPr>
            <w:tcW w:w="679" w:type="dxa"/>
            <w:vAlign w:val="center"/>
          </w:tcPr>
          <w:p>
            <w:pPr>
              <w:pStyle w:val="0"/>
              <w:jc w:val="right"/>
            </w:pPr>
            <w:r>
              <w:rPr>
                <w:sz w:val="24"/>
              </w:rPr>
              <w:t xml:space="preserve">+5,3</w:t>
            </w:r>
          </w:p>
        </w:tc>
        <w:tc>
          <w:tcPr>
            <w:tcW w:w="679" w:type="dxa"/>
            <w:vAlign w:val="center"/>
          </w:tcPr>
          <w:p>
            <w:pPr>
              <w:pStyle w:val="0"/>
              <w:jc w:val="right"/>
            </w:pPr>
            <w:r>
              <w:rPr>
                <w:sz w:val="24"/>
              </w:rPr>
              <w:t xml:space="preserve">-2,2</w:t>
            </w:r>
          </w:p>
        </w:tc>
        <w:tc>
          <w:tcPr>
            <w:tcW w:w="634" w:type="dxa"/>
            <w:vAlign w:val="center"/>
          </w:tcPr>
          <w:p>
            <w:pPr>
              <w:pStyle w:val="0"/>
              <w:jc w:val="right"/>
            </w:pPr>
            <w:r>
              <w:rPr>
                <w:sz w:val="24"/>
              </w:rPr>
              <w:t xml:space="preserve">-0,6</w:t>
            </w:r>
          </w:p>
        </w:tc>
        <w:tc>
          <w:tcPr>
            <w:tcW w:w="844" w:type="dxa"/>
            <w:vAlign w:val="center"/>
          </w:tcPr>
          <w:p>
            <w:pPr>
              <w:pStyle w:val="0"/>
              <w:jc w:val="right"/>
            </w:pPr>
            <w:r>
              <w:rPr>
                <w:sz w:val="24"/>
              </w:rPr>
              <w:t xml:space="preserve">-2,6</w:t>
            </w:r>
          </w:p>
        </w:tc>
        <w:tc>
          <w:tcPr>
            <w:tcW w:w="694" w:type="dxa"/>
            <w:vAlign w:val="center"/>
          </w:tcPr>
          <w:p>
            <w:pPr>
              <w:pStyle w:val="0"/>
              <w:jc w:val="right"/>
            </w:pPr>
            <w:r>
              <w:rPr>
                <w:sz w:val="24"/>
              </w:rPr>
              <w:t xml:space="preserve">+22,7</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+31,4</w:t>
            </w:r>
          </w:p>
        </w:tc>
        <w:tc>
          <w:tcPr>
            <w:tcW w:w="679" w:type="dxa"/>
            <w:vAlign w:val="center"/>
          </w:tcPr>
          <w:p>
            <w:pPr>
              <w:pStyle w:val="0"/>
              <w:jc w:val="right"/>
            </w:pPr>
            <w:r>
              <w:rPr>
                <w:sz w:val="24"/>
              </w:rPr>
              <w:t xml:space="preserve">-0,8</w:t>
            </w:r>
          </w:p>
        </w:tc>
        <w:tc>
          <w:tcPr>
            <w:tcW w:w="634" w:type="dxa"/>
            <w:vAlign w:val="center"/>
          </w:tcPr>
          <w:p>
            <w:pPr>
              <w:pStyle w:val="0"/>
              <w:jc w:val="right"/>
            </w:pPr>
            <w:r>
              <w:rPr>
                <w:sz w:val="24"/>
              </w:rPr>
              <w:t xml:space="preserve">-2,0</w:t>
            </w:r>
          </w:p>
        </w:tc>
        <w:tc>
          <w:tcPr>
            <w:tcW w:w="559" w:type="dxa"/>
            <w:vAlign w:val="center"/>
          </w:tcPr>
          <w:p>
            <w:pPr>
              <w:pStyle w:val="0"/>
              <w:jc w:val="right"/>
            </w:pPr>
            <w:r>
              <w:rPr>
                <w:sz w:val="24"/>
              </w:rPr>
              <w:t xml:space="preserve">+6,0</w:t>
            </w:r>
          </w:p>
        </w:tc>
        <w:tc>
          <w:tcPr>
            <w:tcW w:w="844" w:type="dxa"/>
            <w:vAlign w:val="center"/>
          </w:tcPr>
          <w:p>
            <w:pPr>
              <w:pStyle w:val="0"/>
              <w:jc w:val="right"/>
            </w:pPr>
            <w:r>
              <w:rPr>
                <w:sz w:val="24"/>
              </w:rPr>
              <w:t xml:space="preserve">-2,0</w:t>
            </w:r>
          </w:p>
        </w:tc>
        <w:tc>
          <w:tcPr>
            <w:tcW w:w="694" w:type="dxa"/>
            <w:vAlign w:val="center"/>
          </w:tcPr>
          <w:p>
            <w:pPr>
              <w:pStyle w:val="0"/>
              <w:jc w:val="right"/>
            </w:pPr>
            <w:r>
              <w:rPr>
                <w:sz w:val="24"/>
              </w:rPr>
              <w:t xml:space="preserve">+32,6</w:t>
            </w:r>
          </w:p>
        </w:tc>
      </w:tr>
      <w:tr>
        <w:tc>
          <w:tcPr>
            <w:gridSpan w:val="19"/>
            <w:tcW w:w="13583" w:type="dxa"/>
            <w:vAlign w:val="center"/>
          </w:tcPr>
          <w:p>
            <w:pPr>
              <w:pStyle w:val="0"/>
              <w:outlineLvl w:val="4"/>
            </w:pPr>
            <w:r>
              <w:rPr>
                <w:sz w:val="24"/>
              </w:rPr>
              <w:t xml:space="preserve">Приспевающие</w:t>
            </w:r>
          </w:p>
        </w:tc>
      </w:tr>
      <w:tr>
        <w:tc>
          <w:tcPr>
            <w:tcW w:w="1024" w:type="dxa"/>
            <w:vAlign w:val="center"/>
          </w:tcPr>
          <w:p>
            <w:pPr>
              <w:pStyle w:val="0"/>
              <w:jc w:val="center"/>
            </w:pPr>
            <w:r>
              <w:rPr>
                <w:sz w:val="24"/>
              </w:rPr>
              <w:t xml:space="preserve">0.3 - 0.4</w:t>
            </w:r>
          </w:p>
        </w:tc>
        <w:tc>
          <w:tcPr>
            <w:tcW w:w="907" w:type="dxa"/>
            <w:vAlign w:val="center"/>
          </w:tcPr>
          <w:p>
            <w:pPr>
              <w:pStyle w:val="0"/>
              <w:jc w:val="right"/>
            </w:pPr>
            <w:r>
              <w:rPr>
                <w:sz w:val="24"/>
              </w:rPr>
              <w:t xml:space="preserve">+0,0</w:t>
            </w:r>
          </w:p>
        </w:tc>
        <w:tc>
          <w:tcPr>
            <w:tcW w:w="679" w:type="dxa"/>
            <w:vAlign w:val="center"/>
          </w:tcPr>
          <w:p>
            <w:pPr>
              <w:pStyle w:val="0"/>
              <w:jc w:val="right"/>
            </w:pPr>
            <w:r>
              <w:rPr>
                <w:sz w:val="24"/>
              </w:rPr>
              <w:t xml:space="preserve">+0,5</w:t>
            </w:r>
          </w:p>
        </w:tc>
        <w:tc>
          <w:tcPr>
            <w:tcW w:w="679" w:type="dxa"/>
            <w:vAlign w:val="center"/>
          </w:tcPr>
          <w:p>
            <w:pPr>
              <w:pStyle w:val="0"/>
              <w:jc w:val="right"/>
            </w:pPr>
            <w:r>
              <w:rPr>
                <w:sz w:val="24"/>
              </w:rPr>
              <w:t xml:space="preserve">+1,1</w:t>
            </w:r>
          </w:p>
        </w:tc>
        <w:tc>
          <w:tcPr>
            <w:tcW w:w="634" w:type="dxa"/>
            <w:vAlign w:val="center"/>
          </w:tcPr>
          <w:p>
            <w:pPr>
              <w:pStyle w:val="0"/>
              <w:jc w:val="right"/>
            </w:pPr>
            <w:r>
              <w:rPr>
                <w:sz w:val="24"/>
              </w:rPr>
              <w:t xml:space="preserve">+0,1</w:t>
            </w:r>
          </w:p>
        </w:tc>
        <w:tc>
          <w:tcPr>
            <w:tcW w:w="844" w:type="dxa"/>
            <w:vAlign w:val="center"/>
          </w:tcPr>
          <w:p>
            <w:pPr>
              <w:pStyle w:val="0"/>
              <w:jc w:val="right"/>
            </w:pPr>
            <w:r>
              <w:rPr>
                <w:sz w:val="24"/>
              </w:rPr>
              <w:t xml:space="preserve">-1,3</w:t>
            </w:r>
          </w:p>
        </w:tc>
        <w:tc>
          <w:tcPr>
            <w:tcW w:w="694" w:type="dxa"/>
            <w:vAlign w:val="center"/>
          </w:tcPr>
          <w:p>
            <w:pPr>
              <w:pStyle w:val="0"/>
              <w:jc w:val="right"/>
            </w:pPr>
            <w:r>
              <w:rPr>
                <w:sz w:val="24"/>
              </w:rPr>
              <w:t xml:space="preserve">+0,4</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+4,2</w:t>
            </w:r>
          </w:p>
        </w:tc>
        <w:tc>
          <w:tcPr>
            <w:tcW w:w="679" w:type="dxa"/>
            <w:vAlign w:val="center"/>
          </w:tcPr>
          <w:p>
            <w:pPr>
              <w:pStyle w:val="0"/>
              <w:jc w:val="right"/>
            </w:pPr>
            <w:r>
              <w:rPr>
                <w:sz w:val="24"/>
              </w:rPr>
              <w:t xml:space="preserve">+3,1</w:t>
            </w:r>
          </w:p>
        </w:tc>
        <w:tc>
          <w:tcPr>
            <w:tcW w:w="634" w:type="dxa"/>
            <w:vAlign w:val="center"/>
          </w:tcPr>
          <w:p>
            <w:pPr>
              <w:pStyle w:val="0"/>
              <w:jc w:val="right"/>
            </w:pPr>
            <w:r>
              <w:rPr>
                <w:sz w:val="24"/>
              </w:rPr>
              <w:t xml:space="preserve">-0,1</w:t>
            </w:r>
          </w:p>
        </w:tc>
        <w:tc>
          <w:tcPr>
            <w:tcW w:w="559" w:type="dxa"/>
            <w:vAlign w:val="center"/>
          </w:tcPr>
          <w:p>
            <w:pPr>
              <w:pStyle w:val="0"/>
              <w:jc w:val="right"/>
            </w:pPr>
            <w:r>
              <w:rPr>
                <w:sz w:val="24"/>
              </w:rPr>
              <w:t xml:space="preserve">-0,1</w:t>
            </w:r>
          </w:p>
        </w:tc>
        <w:tc>
          <w:tcPr>
            <w:tcW w:w="844" w:type="dxa"/>
            <w:vAlign w:val="center"/>
          </w:tcPr>
          <w:p>
            <w:pPr>
              <w:pStyle w:val="0"/>
              <w:jc w:val="right"/>
            </w:pPr>
            <w:r>
              <w:rPr>
                <w:sz w:val="24"/>
              </w:rPr>
              <w:t xml:space="preserve">+0,2</w:t>
            </w:r>
          </w:p>
        </w:tc>
        <w:tc>
          <w:tcPr>
            <w:tcW w:w="694" w:type="dxa"/>
            <w:vAlign w:val="center"/>
          </w:tcPr>
          <w:p>
            <w:pPr>
              <w:pStyle w:val="0"/>
              <w:jc w:val="right"/>
            </w:pPr>
            <w:r>
              <w:rPr>
                <w:sz w:val="24"/>
              </w:rPr>
              <w:t xml:space="preserve">+7,3</w:t>
            </w:r>
          </w:p>
        </w:tc>
      </w:tr>
      <w:tr>
        <w:tc>
          <w:tcPr>
            <w:tcW w:w="1024" w:type="dxa"/>
            <w:vAlign w:val="center"/>
          </w:tcPr>
          <w:p>
            <w:pPr>
              <w:pStyle w:val="0"/>
              <w:jc w:val="center"/>
            </w:pPr>
            <w:r>
              <w:rPr>
                <w:sz w:val="24"/>
              </w:rPr>
              <w:t xml:space="preserve">0.5</w:t>
            </w:r>
          </w:p>
        </w:tc>
        <w:tc>
          <w:tcPr>
            <w:tcW w:w="907" w:type="dxa"/>
            <w:vAlign w:val="center"/>
          </w:tcPr>
          <w:p>
            <w:pPr>
              <w:pStyle w:val="0"/>
              <w:jc w:val="right"/>
            </w:pPr>
            <w:r>
              <w:rPr>
                <w:sz w:val="24"/>
              </w:rPr>
              <w:t xml:space="preserve">-0,2</w:t>
            </w:r>
          </w:p>
        </w:tc>
        <w:tc>
          <w:tcPr>
            <w:tcW w:w="679" w:type="dxa"/>
            <w:vAlign w:val="center"/>
          </w:tcPr>
          <w:p>
            <w:pPr>
              <w:pStyle w:val="0"/>
              <w:jc w:val="right"/>
            </w:pPr>
            <w:r>
              <w:rPr>
                <w:sz w:val="24"/>
              </w:rPr>
              <w:t xml:space="preserve">+0,7</w:t>
            </w:r>
          </w:p>
        </w:tc>
        <w:tc>
          <w:tcPr>
            <w:tcW w:w="679" w:type="dxa"/>
            <w:vAlign w:val="center"/>
          </w:tcPr>
          <w:p>
            <w:pPr>
              <w:pStyle w:val="0"/>
              <w:jc w:val="right"/>
            </w:pPr>
            <w:r>
              <w:rPr>
                <w:sz w:val="24"/>
              </w:rPr>
              <w:t xml:space="preserve">+0,8</w:t>
            </w:r>
          </w:p>
        </w:tc>
        <w:tc>
          <w:tcPr>
            <w:tcW w:w="634" w:type="dxa"/>
            <w:vAlign w:val="center"/>
          </w:tcPr>
          <w:p>
            <w:pPr>
              <w:pStyle w:val="0"/>
              <w:jc w:val="right"/>
            </w:pPr>
            <w:r>
              <w:rPr>
                <w:sz w:val="24"/>
              </w:rPr>
              <w:t xml:space="preserve">+0,0</w:t>
            </w:r>
          </w:p>
        </w:tc>
        <w:tc>
          <w:tcPr>
            <w:tcW w:w="844" w:type="dxa"/>
            <w:vAlign w:val="center"/>
          </w:tcPr>
          <w:p>
            <w:pPr>
              <w:pStyle w:val="0"/>
              <w:jc w:val="right"/>
            </w:pPr>
            <w:r>
              <w:rPr>
                <w:sz w:val="24"/>
              </w:rPr>
              <w:t xml:space="preserve">-0,6</w:t>
            </w:r>
          </w:p>
        </w:tc>
        <w:tc>
          <w:tcPr>
            <w:tcW w:w="694" w:type="dxa"/>
            <w:vAlign w:val="center"/>
          </w:tcPr>
          <w:p>
            <w:pPr>
              <w:pStyle w:val="0"/>
              <w:jc w:val="right"/>
            </w:pPr>
            <w:r>
              <w:rPr>
                <w:sz w:val="24"/>
              </w:rPr>
              <w:t xml:space="preserve">+0,7</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+2,8</w:t>
            </w:r>
          </w:p>
        </w:tc>
        <w:tc>
          <w:tcPr>
            <w:tcW w:w="679" w:type="dxa"/>
            <w:vAlign w:val="center"/>
          </w:tcPr>
          <w:p>
            <w:pPr>
              <w:pStyle w:val="0"/>
              <w:jc w:val="right"/>
            </w:pPr>
            <w:r>
              <w:rPr>
                <w:sz w:val="24"/>
              </w:rPr>
              <w:t xml:space="preserve">+1,1</w:t>
            </w:r>
          </w:p>
        </w:tc>
        <w:tc>
          <w:tcPr>
            <w:tcW w:w="634" w:type="dxa"/>
            <w:vAlign w:val="center"/>
          </w:tcPr>
          <w:p>
            <w:pPr>
              <w:pStyle w:val="0"/>
              <w:jc w:val="right"/>
            </w:pPr>
            <w:r>
              <w:rPr>
                <w:sz w:val="24"/>
              </w:rPr>
              <w:t xml:space="preserve">+0,8</w:t>
            </w:r>
          </w:p>
        </w:tc>
        <w:tc>
          <w:tcPr>
            <w:tcW w:w="559" w:type="dxa"/>
            <w:vAlign w:val="center"/>
          </w:tcPr>
          <w:p>
            <w:pPr>
              <w:pStyle w:val="0"/>
              <w:jc w:val="right"/>
            </w:pPr>
            <w:r>
              <w:rPr>
                <w:sz w:val="24"/>
              </w:rPr>
              <w:t xml:space="preserve">+0,0</w:t>
            </w:r>
          </w:p>
        </w:tc>
        <w:tc>
          <w:tcPr>
            <w:tcW w:w="844" w:type="dxa"/>
            <w:vAlign w:val="center"/>
          </w:tcPr>
          <w:p>
            <w:pPr>
              <w:pStyle w:val="0"/>
              <w:jc w:val="right"/>
            </w:pPr>
            <w:r>
              <w:rPr>
                <w:sz w:val="24"/>
              </w:rPr>
              <w:t xml:space="preserve">+0,3</w:t>
            </w:r>
          </w:p>
        </w:tc>
        <w:tc>
          <w:tcPr>
            <w:tcW w:w="694" w:type="dxa"/>
            <w:vAlign w:val="center"/>
          </w:tcPr>
          <w:p>
            <w:pPr>
              <w:pStyle w:val="0"/>
              <w:jc w:val="right"/>
            </w:pPr>
            <w:r>
              <w:rPr>
                <w:sz w:val="24"/>
              </w:rPr>
              <w:t xml:space="preserve">+5,0</w:t>
            </w:r>
          </w:p>
        </w:tc>
      </w:tr>
      <w:tr>
        <w:tc>
          <w:tcPr>
            <w:tcW w:w="1024" w:type="dxa"/>
            <w:vAlign w:val="center"/>
          </w:tcPr>
          <w:p>
            <w:pPr>
              <w:pStyle w:val="0"/>
              <w:jc w:val="center"/>
            </w:pPr>
            <w:r>
              <w:rPr>
                <w:sz w:val="24"/>
              </w:rPr>
              <w:t xml:space="preserve">0.6</w:t>
            </w:r>
          </w:p>
        </w:tc>
        <w:tc>
          <w:tcPr>
            <w:tcW w:w="907" w:type="dxa"/>
            <w:vAlign w:val="center"/>
          </w:tcPr>
          <w:p>
            <w:pPr>
              <w:pStyle w:val="0"/>
              <w:jc w:val="right"/>
            </w:pPr>
            <w:r>
              <w:rPr>
                <w:sz w:val="24"/>
              </w:rPr>
              <w:t xml:space="preserve">+0,4</w:t>
            </w:r>
          </w:p>
        </w:tc>
        <w:tc>
          <w:tcPr>
            <w:tcW w:w="679" w:type="dxa"/>
            <w:vAlign w:val="center"/>
          </w:tcPr>
          <w:p>
            <w:pPr>
              <w:pStyle w:val="0"/>
              <w:jc w:val="right"/>
            </w:pPr>
            <w:r>
              <w:rPr>
                <w:sz w:val="24"/>
              </w:rPr>
              <w:t xml:space="preserve">+0,6</w:t>
            </w:r>
          </w:p>
        </w:tc>
        <w:tc>
          <w:tcPr>
            <w:tcW w:w="679" w:type="dxa"/>
            <w:vAlign w:val="center"/>
          </w:tcPr>
          <w:p>
            <w:pPr>
              <w:pStyle w:val="0"/>
              <w:jc w:val="right"/>
            </w:pPr>
            <w:r>
              <w:rPr>
                <w:sz w:val="24"/>
              </w:rPr>
              <w:t xml:space="preserve">-0,3</w:t>
            </w:r>
          </w:p>
        </w:tc>
        <w:tc>
          <w:tcPr>
            <w:tcW w:w="634" w:type="dxa"/>
            <w:vAlign w:val="center"/>
          </w:tcPr>
          <w:p>
            <w:pPr>
              <w:pStyle w:val="0"/>
              <w:jc w:val="right"/>
            </w:pPr>
            <w:r>
              <w:rPr>
                <w:sz w:val="24"/>
              </w:rPr>
              <w:t xml:space="preserve">+0,0</w:t>
            </w:r>
          </w:p>
        </w:tc>
        <w:tc>
          <w:tcPr>
            <w:tcW w:w="844" w:type="dxa"/>
            <w:vAlign w:val="center"/>
          </w:tcPr>
          <w:p>
            <w:pPr>
              <w:pStyle w:val="0"/>
              <w:jc w:val="right"/>
            </w:pPr>
            <w:r>
              <w:rPr>
                <w:sz w:val="24"/>
              </w:rPr>
              <w:t xml:space="preserve">-0,2</w:t>
            </w:r>
          </w:p>
        </w:tc>
        <w:tc>
          <w:tcPr>
            <w:tcW w:w="694" w:type="dxa"/>
            <w:vAlign w:val="center"/>
          </w:tcPr>
          <w:p>
            <w:pPr>
              <w:pStyle w:val="0"/>
              <w:jc w:val="right"/>
            </w:pPr>
            <w:r>
              <w:rPr>
                <w:sz w:val="24"/>
              </w:rPr>
              <w:t xml:space="preserve">+0,5</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+5,9</w:t>
            </w:r>
          </w:p>
        </w:tc>
        <w:tc>
          <w:tcPr>
            <w:tcW w:w="679" w:type="dxa"/>
            <w:vAlign w:val="center"/>
          </w:tcPr>
          <w:p>
            <w:pPr>
              <w:pStyle w:val="0"/>
              <w:jc w:val="right"/>
            </w:pPr>
            <w:r>
              <w:rPr>
                <w:sz w:val="24"/>
              </w:rPr>
              <w:t xml:space="preserve">+3,6</w:t>
            </w:r>
          </w:p>
        </w:tc>
        <w:tc>
          <w:tcPr>
            <w:tcW w:w="634" w:type="dxa"/>
            <w:vAlign w:val="center"/>
          </w:tcPr>
          <w:p>
            <w:pPr>
              <w:pStyle w:val="0"/>
              <w:jc w:val="right"/>
            </w:pPr>
            <w:r>
              <w:rPr>
                <w:sz w:val="24"/>
              </w:rPr>
              <w:t xml:space="preserve">-0,2</w:t>
            </w:r>
          </w:p>
        </w:tc>
        <w:tc>
          <w:tcPr>
            <w:tcW w:w="559" w:type="dxa"/>
            <w:vAlign w:val="center"/>
          </w:tcPr>
          <w:p>
            <w:pPr>
              <w:pStyle w:val="0"/>
              <w:jc w:val="right"/>
            </w:pPr>
            <w:r>
              <w:rPr>
                <w:sz w:val="24"/>
              </w:rPr>
              <w:t xml:space="preserve">+0,2</w:t>
            </w:r>
          </w:p>
        </w:tc>
        <w:tc>
          <w:tcPr>
            <w:tcW w:w="844" w:type="dxa"/>
            <w:vAlign w:val="center"/>
          </w:tcPr>
          <w:p>
            <w:pPr>
              <w:pStyle w:val="0"/>
              <w:jc w:val="right"/>
            </w:pPr>
            <w:r>
              <w:rPr>
                <w:sz w:val="24"/>
              </w:rPr>
              <w:t xml:space="preserve">+0,8</w:t>
            </w:r>
          </w:p>
        </w:tc>
        <w:tc>
          <w:tcPr>
            <w:tcW w:w="694" w:type="dxa"/>
            <w:vAlign w:val="center"/>
          </w:tcPr>
          <w:p>
            <w:pPr>
              <w:pStyle w:val="0"/>
              <w:jc w:val="right"/>
            </w:pPr>
            <w:r>
              <w:rPr>
                <w:sz w:val="24"/>
              </w:rPr>
              <w:t xml:space="preserve">+10,3</w:t>
            </w:r>
          </w:p>
        </w:tc>
      </w:tr>
      <w:tr>
        <w:tc>
          <w:tcPr>
            <w:tcW w:w="1024" w:type="dxa"/>
            <w:vAlign w:val="center"/>
          </w:tcPr>
          <w:p>
            <w:pPr>
              <w:pStyle w:val="0"/>
              <w:jc w:val="center"/>
            </w:pPr>
            <w:r>
              <w:rPr>
                <w:sz w:val="24"/>
              </w:rPr>
              <w:t xml:space="preserve">0.7</w:t>
            </w:r>
          </w:p>
        </w:tc>
        <w:tc>
          <w:tcPr>
            <w:tcW w:w="907" w:type="dxa"/>
            <w:vAlign w:val="center"/>
          </w:tcPr>
          <w:p>
            <w:pPr>
              <w:pStyle w:val="0"/>
              <w:jc w:val="right"/>
            </w:pPr>
            <w:r>
              <w:rPr>
                <w:sz w:val="24"/>
              </w:rPr>
              <w:t xml:space="preserve">+1,5</w:t>
            </w:r>
          </w:p>
        </w:tc>
        <w:tc>
          <w:tcPr>
            <w:tcW w:w="679" w:type="dxa"/>
            <w:vAlign w:val="center"/>
          </w:tcPr>
          <w:p>
            <w:pPr>
              <w:pStyle w:val="0"/>
              <w:jc w:val="right"/>
            </w:pPr>
            <w:r>
              <w:rPr>
                <w:sz w:val="24"/>
              </w:rPr>
              <w:t xml:space="preserve">+0,9</w:t>
            </w:r>
          </w:p>
        </w:tc>
        <w:tc>
          <w:tcPr>
            <w:tcW w:w="679" w:type="dxa"/>
            <w:vAlign w:val="center"/>
          </w:tcPr>
          <w:p>
            <w:pPr>
              <w:pStyle w:val="0"/>
              <w:jc w:val="right"/>
            </w:pPr>
            <w:r>
              <w:rPr>
                <w:sz w:val="24"/>
              </w:rPr>
              <w:t xml:space="preserve">-1,2</w:t>
            </w:r>
          </w:p>
        </w:tc>
        <w:tc>
          <w:tcPr>
            <w:tcW w:w="634" w:type="dxa"/>
            <w:vAlign w:val="center"/>
          </w:tcPr>
          <w:p>
            <w:pPr>
              <w:pStyle w:val="0"/>
              <w:jc w:val="right"/>
            </w:pPr>
            <w:r>
              <w:rPr>
                <w:sz w:val="24"/>
              </w:rPr>
              <w:t xml:space="preserve">-0,1</w:t>
            </w:r>
          </w:p>
        </w:tc>
        <w:tc>
          <w:tcPr>
            <w:tcW w:w="844" w:type="dxa"/>
            <w:vAlign w:val="center"/>
          </w:tcPr>
          <w:p>
            <w:pPr>
              <w:pStyle w:val="0"/>
              <w:jc w:val="right"/>
            </w:pPr>
            <w:r>
              <w:rPr>
                <w:sz w:val="24"/>
              </w:rPr>
              <w:t xml:space="preserve">-0,1</w:t>
            </w:r>
          </w:p>
        </w:tc>
        <w:tc>
          <w:tcPr>
            <w:tcW w:w="694" w:type="dxa"/>
            <w:vAlign w:val="center"/>
          </w:tcPr>
          <w:p>
            <w:pPr>
              <w:pStyle w:val="0"/>
              <w:jc w:val="right"/>
            </w:pPr>
            <w:r>
              <w:rPr>
                <w:sz w:val="24"/>
              </w:rPr>
              <w:t xml:space="preserve">+1,0</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+5,7</w:t>
            </w:r>
          </w:p>
        </w:tc>
        <w:tc>
          <w:tcPr>
            <w:tcW w:w="679" w:type="dxa"/>
            <w:vAlign w:val="center"/>
          </w:tcPr>
          <w:p>
            <w:pPr>
              <w:pStyle w:val="0"/>
              <w:jc w:val="right"/>
            </w:pPr>
            <w:r>
              <w:rPr>
                <w:sz w:val="24"/>
              </w:rPr>
              <w:t xml:space="preserve">+2,3</w:t>
            </w:r>
          </w:p>
        </w:tc>
        <w:tc>
          <w:tcPr>
            <w:tcW w:w="634" w:type="dxa"/>
            <w:vAlign w:val="center"/>
          </w:tcPr>
          <w:p>
            <w:pPr>
              <w:pStyle w:val="0"/>
              <w:jc w:val="right"/>
            </w:pPr>
            <w:r>
              <w:rPr>
                <w:sz w:val="24"/>
              </w:rPr>
              <w:t xml:space="preserve">+1,1</w:t>
            </w:r>
          </w:p>
        </w:tc>
        <w:tc>
          <w:tcPr>
            <w:tcW w:w="559" w:type="dxa"/>
            <w:vAlign w:val="center"/>
          </w:tcPr>
          <w:p>
            <w:pPr>
              <w:pStyle w:val="0"/>
              <w:jc w:val="right"/>
            </w:pPr>
            <w:r>
              <w:rPr>
                <w:sz w:val="24"/>
              </w:rPr>
              <w:t xml:space="preserve">+0,1</w:t>
            </w:r>
          </w:p>
        </w:tc>
        <w:tc>
          <w:tcPr>
            <w:tcW w:w="844" w:type="dxa"/>
            <w:vAlign w:val="center"/>
          </w:tcPr>
          <w:p>
            <w:pPr>
              <w:pStyle w:val="0"/>
              <w:jc w:val="right"/>
            </w:pPr>
            <w:r>
              <w:rPr>
                <w:sz w:val="24"/>
              </w:rPr>
              <w:t xml:space="preserve">+1,0</w:t>
            </w:r>
          </w:p>
        </w:tc>
        <w:tc>
          <w:tcPr>
            <w:tcW w:w="694" w:type="dxa"/>
            <w:vAlign w:val="center"/>
          </w:tcPr>
          <w:p>
            <w:pPr>
              <w:pStyle w:val="0"/>
              <w:jc w:val="right"/>
            </w:pPr>
            <w:r>
              <w:rPr>
                <w:sz w:val="24"/>
              </w:rPr>
              <w:t xml:space="preserve">+10,2</w:t>
            </w:r>
          </w:p>
        </w:tc>
      </w:tr>
      <w:tr>
        <w:tc>
          <w:tcPr>
            <w:tcW w:w="1024" w:type="dxa"/>
            <w:vAlign w:val="center"/>
          </w:tcPr>
          <w:p>
            <w:pPr>
              <w:pStyle w:val="0"/>
              <w:jc w:val="center"/>
            </w:pPr>
            <w:r>
              <w:rPr>
                <w:sz w:val="24"/>
              </w:rPr>
              <w:t xml:space="preserve">0.8</w:t>
            </w:r>
          </w:p>
        </w:tc>
        <w:tc>
          <w:tcPr>
            <w:tcW w:w="907" w:type="dxa"/>
            <w:vAlign w:val="center"/>
          </w:tcPr>
          <w:p>
            <w:pPr>
              <w:pStyle w:val="0"/>
              <w:jc w:val="right"/>
            </w:pPr>
            <w:r>
              <w:rPr>
                <w:sz w:val="24"/>
              </w:rPr>
              <w:t xml:space="preserve">+2,1</w:t>
            </w:r>
          </w:p>
        </w:tc>
        <w:tc>
          <w:tcPr>
            <w:tcW w:w="679" w:type="dxa"/>
            <w:vAlign w:val="center"/>
          </w:tcPr>
          <w:p>
            <w:pPr>
              <w:pStyle w:val="0"/>
              <w:jc w:val="right"/>
            </w:pPr>
            <w:r>
              <w:rPr>
                <w:sz w:val="24"/>
              </w:rPr>
              <w:t xml:space="preserve">-0,3</w:t>
            </w:r>
          </w:p>
        </w:tc>
        <w:tc>
          <w:tcPr>
            <w:tcW w:w="679" w:type="dxa"/>
            <w:vAlign w:val="center"/>
          </w:tcPr>
          <w:p>
            <w:pPr>
              <w:pStyle w:val="0"/>
              <w:jc w:val="right"/>
            </w:pPr>
            <w:r>
              <w:rPr>
                <w:sz w:val="24"/>
              </w:rPr>
              <w:t xml:space="preserve">-0,5</w:t>
            </w:r>
          </w:p>
        </w:tc>
        <w:tc>
          <w:tcPr>
            <w:tcW w:w="634" w:type="dxa"/>
            <w:vAlign w:val="center"/>
          </w:tcPr>
          <w:p>
            <w:pPr>
              <w:pStyle w:val="0"/>
              <w:jc w:val="right"/>
            </w:pPr>
            <w:r>
              <w:rPr>
                <w:sz w:val="24"/>
              </w:rPr>
              <w:t xml:space="preserve">+0,1</w:t>
            </w:r>
          </w:p>
        </w:tc>
        <w:tc>
          <w:tcPr>
            <w:tcW w:w="844" w:type="dxa"/>
            <w:vAlign w:val="center"/>
          </w:tcPr>
          <w:p>
            <w:pPr>
              <w:pStyle w:val="0"/>
              <w:jc w:val="right"/>
            </w:pPr>
            <w:r>
              <w:rPr>
                <w:sz w:val="24"/>
              </w:rPr>
              <w:t xml:space="preserve">-0,3</w:t>
            </w:r>
          </w:p>
        </w:tc>
        <w:tc>
          <w:tcPr>
            <w:tcW w:w="694" w:type="dxa"/>
            <w:vAlign w:val="center"/>
          </w:tcPr>
          <w:p>
            <w:pPr>
              <w:pStyle w:val="0"/>
              <w:jc w:val="right"/>
            </w:pPr>
            <w:r>
              <w:rPr>
                <w:sz w:val="24"/>
              </w:rPr>
              <w:t xml:space="preserve">+1,1</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+3,5</w:t>
            </w:r>
          </w:p>
        </w:tc>
        <w:tc>
          <w:tcPr>
            <w:tcW w:w="679" w:type="dxa"/>
            <w:vAlign w:val="center"/>
          </w:tcPr>
          <w:p>
            <w:pPr>
              <w:pStyle w:val="0"/>
              <w:jc w:val="right"/>
            </w:pPr>
            <w:r>
              <w:rPr>
                <w:sz w:val="24"/>
              </w:rPr>
              <w:t xml:space="preserve">-0,4</w:t>
            </w:r>
          </w:p>
        </w:tc>
        <w:tc>
          <w:tcPr>
            <w:tcW w:w="634" w:type="dxa"/>
            <w:vAlign w:val="center"/>
          </w:tcPr>
          <w:p>
            <w:pPr>
              <w:pStyle w:val="0"/>
              <w:jc w:val="right"/>
            </w:pPr>
            <w:r>
              <w:rPr>
                <w:sz w:val="24"/>
              </w:rPr>
              <w:t xml:space="preserve">-0,4</w:t>
            </w:r>
          </w:p>
        </w:tc>
        <w:tc>
          <w:tcPr>
            <w:tcW w:w="559" w:type="dxa"/>
            <w:vAlign w:val="center"/>
          </w:tcPr>
          <w:p>
            <w:pPr>
              <w:pStyle w:val="0"/>
              <w:jc w:val="right"/>
            </w:pPr>
            <w:r>
              <w:rPr>
                <w:sz w:val="24"/>
              </w:rPr>
              <w:t xml:space="preserve">-0,1</w:t>
            </w:r>
          </w:p>
        </w:tc>
        <w:tc>
          <w:tcPr>
            <w:tcW w:w="844" w:type="dxa"/>
            <w:vAlign w:val="center"/>
          </w:tcPr>
          <w:p>
            <w:pPr>
              <w:pStyle w:val="0"/>
              <w:jc w:val="right"/>
            </w:pPr>
            <w:r>
              <w:rPr>
                <w:sz w:val="24"/>
              </w:rPr>
              <w:t xml:space="preserve">+0,4</w:t>
            </w:r>
          </w:p>
        </w:tc>
        <w:tc>
          <w:tcPr>
            <w:tcW w:w="694" w:type="dxa"/>
            <w:vAlign w:val="center"/>
          </w:tcPr>
          <w:p>
            <w:pPr>
              <w:pStyle w:val="0"/>
              <w:jc w:val="right"/>
            </w:pPr>
            <w:r>
              <w:rPr>
                <w:sz w:val="24"/>
              </w:rPr>
              <w:t xml:space="preserve">+3,0</w:t>
            </w:r>
          </w:p>
        </w:tc>
      </w:tr>
      <w:tr>
        <w:tc>
          <w:tcPr>
            <w:tcW w:w="1024" w:type="dxa"/>
            <w:vAlign w:val="center"/>
          </w:tcPr>
          <w:p>
            <w:pPr>
              <w:pStyle w:val="0"/>
              <w:jc w:val="center"/>
            </w:pPr>
            <w:r>
              <w:rPr>
                <w:sz w:val="24"/>
              </w:rPr>
              <w:t xml:space="preserve">0.9 - 1.0</w:t>
            </w:r>
          </w:p>
        </w:tc>
        <w:tc>
          <w:tcPr>
            <w:tcW w:w="907" w:type="dxa"/>
            <w:vAlign w:val="center"/>
          </w:tcPr>
          <w:p>
            <w:pPr>
              <w:pStyle w:val="0"/>
              <w:jc w:val="right"/>
            </w:pPr>
            <w:r>
              <w:rPr>
                <w:sz w:val="24"/>
              </w:rPr>
              <w:t xml:space="preserve">+0,6</w:t>
            </w:r>
          </w:p>
        </w:tc>
        <w:tc>
          <w:tcPr>
            <w:tcW w:w="679" w:type="dxa"/>
            <w:vAlign w:val="center"/>
          </w:tcPr>
          <w:p>
            <w:pPr>
              <w:pStyle w:val="0"/>
              <w:jc w:val="right"/>
            </w:pPr>
            <w:r>
              <w:rPr>
                <w:sz w:val="24"/>
              </w:rPr>
              <w:t xml:space="preserve">-0,2</w:t>
            </w:r>
          </w:p>
        </w:tc>
        <w:tc>
          <w:tcPr>
            <w:tcW w:w="679" w:type="dxa"/>
            <w:vAlign w:val="center"/>
          </w:tcPr>
          <w:p>
            <w:pPr>
              <w:pStyle w:val="0"/>
              <w:jc w:val="right"/>
            </w:pPr>
            <w:r>
              <w:rPr>
                <w:sz w:val="24"/>
              </w:rPr>
              <w:t xml:space="preserve">-0,3</w:t>
            </w:r>
          </w:p>
        </w:tc>
        <w:tc>
          <w:tcPr>
            <w:tcW w:w="634" w:type="dxa"/>
            <w:vAlign w:val="center"/>
          </w:tcPr>
          <w:p>
            <w:pPr>
              <w:pStyle w:val="0"/>
              <w:jc w:val="right"/>
            </w:pPr>
            <w:r>
              <w:rPr>
                <w:sz w:val="24"/>
              </w:rPr>
              <w:t xml:space="preserve">-0,2</w:t>
            </w:r>
          </w:p>
        </w:tc>
        <w:tc>
          <w:tcPr>
            <w:tcW w:w="844" w:type="dxa"/>
            <w:vAlign w:val="center"/>
          </w:tcPr>
          <w:p>
            <w:pPr>
              <w:pStyle w:val="0"/>
              <w:jc w:val="right"/>
            </w:pPr>
            <w:r>
              <w:rPr>
                <w:sz w:val="24"/>
              </w:rPr>
              <w:t xml:space="preserve">-0,2</w:t>
            </w:r>
          </w:p>
        </w:tc>
        <w:tc>
          <w:tcPr>
            <w:tcW w:w="694" w:type="dxa"/>
            <w:vAlign w:val="center"/>
          </w:tcPr>
          <w:p>
            <w:pPr>
              <w:pStyle w:val="0"/>
              <w:jc w:val="right"/>
            </w:pPr>
            <w:r>
              <w:rPr>
                <w:sz w:val="24"/>
              </w:rPr>
              <w:t xml:space="preserve">-0,3</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+0,6</w:t>
            </w:r>
          </w:p>
        </w:tc>
        <w:tc>
          <w:tcPr>
            <w:tcW w:w="679" w:type="dxa"/>
            <w:vAlign w:val="center"/>
          </w:tcPr>
          <w:p>
            <w:pPr>
              <w:pStyle w:val="0"/>
              <w:jc w:val="right"/>
            </w:pPr>
            <w:r>
              <w:rPr>
                <w:sz w:val="24"/>
              </w:rPr>
              <w:t xml:space="preserve">-0,4</w:t>
            </w:r>
          </w:p>
        </w:tc>
        <w:tc>
          <w:tcPr>
            <w:tcW w:w="634" w:type="dxa"/>
            <w:vAlign w:val="center"/>
          </w:tcPr>
          <w:p>
            <w:pPr>
              <w:pStyle w:val="0"/>
              <w:jc w:val="right"/>
            </w:pPr>
            <w:r>
              <w:rPr>
                <w:sz w:val="24"/>
              </w:rPr>
              <w:t xml:space="preserve">-0,4</w:t>
            </w:r>
          </w:p>
        </w:tc>
        <w:tc>
          <w:tcPr>
            <w:tcW w:w="559" w:type="dxa"/>
            <w:vAlign w:val="center"/>
          </w:tcPr>
          <w:p>
            <w:pPr>
              <w:pStyle w:val="0"/>
              <w:jc w:val="right"/>
            </w:pPr>
            <w:r>
              <w:rPr>
                <w:sz w:val="24"/>
              </w:rPr>
              <w:t xml:space="preserve">-0,1</w:t>
            </w:r>
          </w:p>
        </w:tc>
        <w:tc>
          <w:tcPr>
            <w:tcW w:w="844" w:type="dxa"/>
            <w:vAlign w:val="center"/>
          </w:tcPr>
          <w:p>
            <w:pPr>
              <w:pStyle w:val="0"/>
              <w:jc w:val="right"/>
            </w:pPr>
            <w:r>
              <w:rPr>
                <w:sz w:val="24"/>
              </w:rPr>
              <w:t xml:space="preserve">+0,0</w:t>
            </w:r>
          </w:p>
        </w:tc>
        <w:tc>
          <w:tcPr>
            <w:tcW w:w="694" w:type="dxa"/>
            <w:vAlign w:val="center"/>
          </w:tcPr>
          <w:p>
            <w:pPr>
              <w:pStyle w:val="0"/>
              <w:jc w:val="right"/>
            </w:pPr>
            <w:r>
              <w:rPr>
                <w:sz w:val="24"/>
              </w:rPr>
              <w:t xml:space="preserve">-0,3</w:t>
            </w:r>
          </w:p>
        </w:tc>
      </w:tr>
      <w:tr>
        <w:tc>
          <w:tcPr>
            <w:tcW w:w="1024" w:type="dxa"/>
            <w:vAlign w:val="center"/>
          </w:tcPr>
          <w:p>
            <w:pPr>
              <w:pStyle w:val="0"/>
              <w:jc w:val="center"/>
            </w:pPr>
            <w:r>
              <w:rPr>
                <w:sz w:val="24"/>
              </w:rPr>
              <w:t xml:space="preserve">Итого</w:t>
            </w:r>
          </w:p>
        </w:tc>
        <w:tc>
          <w:tcPr>
            <w:tcW w:w="907" w:type="dxa"/>
            <w:vAlign w:val="center"/>
          </w:tcPr>
          <w:p>
            <w:pPr>
              <w:pStyle w:val="0"/>
              <w:jc w:val="right"/>
            </w:pPr>
            <w:r>
              <w:rPr>
                <w:sz w:val="24"/>
              </w:rPr>
              <w:t xml:space="preserve">+4,4</w:t>
            </w:r>
          </w:p>
        </w:tc>
        <w:tc>
          <w:tcPr>
            <w:tcW w:w="679" w:type="dxa"/>
            <w:vAlign w:val="center"/>
          </w:tcPr>
          <w:p>
            <w:pPr>
              <w:pStyle w:val="0"/>
              <w:jc w:val="right"/>
            </w:pPr>
            <w:r>
              <w:rPr>
                <w:sz w:val="24"/>
              </w:rPr>
              <w:t xml:space="preserve">+2,2</w:t>
            </w:r>
          </w:p>
        </w:tc>
        <w:tc>
          <w:tcPr>
            <w:tcW w:w="679" w:type="dxa"/>
            <w:vAlign w:val="center"/>
          </w:tcPr>
          <w:p>
            <w:pPr>
              <w:pStyle w:val="0"/>
              <w:jc w:val="right"/>
            </w:pPr>
            <w:r>
              <w:rPr>
                <w:sz w:val="24"/>
              </w:rPr>
              <w:t xml:space="preserve">-0,4</w:t>
            </w:r>
          </w:p>
        </w:tc>
        <w:tc>
          <w:tcPr>
            <w:tcW w:w="634" w:type="dxa"/>
            <w:vAlign w:val="center"/>
          </w:tcPr>
          <w:p>
            <w:pPr>
              <w:pStyle w:val="0"/>
              <w:jc w:val="right"/>
            </w:pPr>
            <w:r>
              <w:rPr>
                <w:sz w:val="24"/>
              </w:rPr>
              <w:t xml:space="preserve">-0,1</w:t>
            </w:r>
          </w:p>
        </w:tc>
        <w:tc>
          <w:tcPr>
            <w:tcW w:w="844" w:type="dxa"/>
            <w:vAlign w:val="center"/>
          </w:tcPr>
          <w:p>
            <w:pPr>
              <w:pStyle w:val="0"/>
              <w:jc w:val="right"/>
            </w:pPr>
            <w:r>
              <w:rPr>
                <w:sz w:val="24"/>
              </w:rPr>
              <w:t xml:space="preserve">-2,7</w:t>
            </w:r>
          </w:p>
        </w:tc>
        <w:tc>
          <w:tcPr>
            <w:tcW w:w="694" w:type="dxa"/>
            <w:vAlign w:val="center"/>
          </w:tcPr>
          <w:p>
            <w:pPr>
              <w:pStyle w:val="0"/>
              <w:jc w:val="right"/>
            </w:pPr>
            <w:r>
              <w:rPr>
                <w:sz w:val="24"/>
              </w:rPr>
              <w:t xml:space="preserve">+3,4</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+22,7</w:t>
            </w:r>
          </w:p>
        </w:tc>
        <w:tc>
          <w:tcPr>
            <w:tcW w:w="679" w:type="dxa"/>
            <w:vAlign w:val="center"/>
          </w:tcPr>
          <w:p>
            <w:pPr>
              <w:pStyle w:val="0"/>
              <w:jc w:val="right"/>
            </w:pPr>
            <w:r>
              <w:rPr>
                <w:sz w:val="24"/>
              </w:rPr>
              <w:t xml:space="preserve">+9,3</w:t>
            </w:r>
          </w:p>
        </w:tc>
        <w:tc>
          <w:tcPr>
            <w:tcW w:w="634" w:type="dxa"/>
            <w:vAlign w:val="center"/>
          </w:tcPr>
          <w:p>
            <w:pPr>
              <w:pStyle w:val="0"/>
              <w:jc w:val="right"/>
            </w:pPr>
            <w:r>
              <w:rPr>
                <w:sz w:val="24"/>
              </w:rPr>
              <w:t xml:space="preserve">+0,8</w:t>
            </w:r>
          </w:p>
        </w:tc>
        <w:tc>
          <w:tcPr>
            <w:tcW w:w="559" w:type="dxa"/>
            <w:vAlign w:val="center"/>
          </w:tcPr>
          <w:p>
            <w:pPr>
              <w:pStyle w:val="0"/>
              <w:jc w:val="right"/>
            </w:pPr>
            <w:r>
              <w:rPr>
                <w:sz w:val="24"/>
              </w:rPr>
              <w:t xml:space="preserve">+0,0</w:t>
            </w:r>
          </w:p>
        </w:tc>
        <w:tc>
          <w:tcPr>
            <w:tcW w:w="844" w:type="dxa"/>
            <w:vAlign w:val="center"/>
          </w:tcPr>
          <w:p>
            <w:pPr>
              <w:pStyle w:val="0"/>
              <w:jc w:val="right"/>
            </w:pPr>
            <w:r>
              <w:rPr>
                <w:sz w:val="24"/>
              </w:rPr>
              <w:t xml:space="preserve">+2,7</w:t>
            </w:r>
          </w:p>
        </w:tc>
        <w:tc>
          <w:tcPr>
            <w:tcW w:w="694" w:type="dxa"/>
            <w:vAlign w:val="center"/>
          </w:tcPr>
          <w:p>
            <w:pPr>
              <w:pStyle w:val="0"/>
              <w:jc w:val="right"/>
            </w:pPr>
            <w:r>
              <w:rPr>
                <w:sz w:val="24"/>
              </w:rPr>
              <w:t xml:space="preserve">+35,5</w:t>
            </w:r>
          </w:p>
        </w:tc>
      </w:tr>
      <w:tr>
        <w:tc>
          <w:tcPr>
            <w:gridSpan w:val="19"/>
            <w:tcW w:w="13583" w:type="dxa"/>
            <w:vAlign w:val="center"/>
          </w:tcPr>
          <w:p>
            <w:pPr>
              <w:pStyle w:val="0"/>
              <w:outlineLvl w:val="4"/>
            </w:pPr>
            <w:r>
              <w:rPr>
                <w:sz w:val="24"/>
              </w:rPr>
              <w:t xml:space="preserve">Спелые и перестойные</w:t>
            </w:r>
          </w:p>
        </w:tc>
      </w:tr>
      <w:tr>
        <w:tc>
          <w:tcPr>
            <w:tcW w:w="1024" w:type="dxa"/>
            <w:vAlign w:val="center"/>
          </w:tcPr>
          <w:p>
            <w:pPr>
              <w:pStyle w:val="0"/>
              <w:jc w:val="center"/>
            </w:pPr>
            <w:r>
              <w:rPr>
                <w:sz w:val="24"/>
              </w:rPr>
              <w:t xml:space="preserve">0.3 - 0.4</w:t>
            </w:r>
          </w:p>
        </w:tc>
        <w:tc>
          <w:tcPr>
            <w:tcW w:w="907" w:type="dxa"/>
            <w:vAlign w:val="center"/>
          </w:tcPr>
          <w:p>
            <w:pPr>
              <w:pStyle w:val="0"/>
              <w:jc w:val="right"/>
            </w:pPr>
            <w:r>
              <w:rPr>
                <w:sz w:val="24"/>
              </w:rPr>
              <w:t xml:space="preserve">-0,5</w:t>
            </w:r>
          </w:p>
        </w:tc>
        <w:tc>
          <w:tcPr>
            <w:tcW w:w="679" w:type="dxa"/>
            <w:vAlign w:val="center"/>
          </w:tcPr>
          <w:p>
            <w:pPr>
              <w:pStyle w:val="0"/>
              <w:jc w:val="right"/>
            </w:pPr>
            <w:r>
              <w:rPr>
                <w:sz w:val="24"/>
              </w:rPr>
              <w:t xml:space="preserve">-2,1</w:t>
            </w:r>
          </w:p>
        </w:tc>
        <w:tc>
          <w:tcPr>
            <w:tcW w:w="679" w:type="dxa"/>
            <w:vAlign w:val="center"/>
          </w:tcPr>
          <w:p>
            <w:pPr>
              <w:pStyle w:val="0"/>
              <w:jc w:val="right"/>
            </w:pPr>
            <w:r>
              <w:rPr>
                <w:sz w:val="24"/>
              </w:rPr>
              <w:t xml:space="preserve">-3,0</w:t>
            </w:r>
          </w:p>
        </w:tc>
        <w:tc>
          <w:tcPr>
            <w:tcW w:w="634" w:type="dxa"/>
            <w:vAlign w:val="center"/>
          </w:tcPr>
          <w:p>
            <w:pPr>
              <w:pStyle w:val="0"/>
              <w:jc w:val="right"/>
            </w:pPr>
            <w:r>
              <w:rPr>
                <w:sz w:val="24"/>
              </w:rPr>
              <w:t xml:space="preserve">-3,2</w:t>
            </w:r>
          </w:p>
        </w:tc>
        <w:tc>
          <w:tcPr>
            <w:tcW w:w="844" w:type="dxa"/>
            <w:vAlign w:val="center"/>
          </w:tcPr>
          <w:p>
            <w:pPr>
              <w:pStyle w:val="0"/>
              <w:jc w:val="right"/>
            </w:pPr>
            <w:r>
              <w:rPr>
                <w:sz w:val="24"/>
              </w:rPr>
              <w:t xml:space="preserve">-3,7</w:t>
            </w:r>
          </w:p>
        </w:tc>
        <w:tc>
          <w:tcPr>
            <w:tcW w:w="694" w:type="dxa"/>
            <w:vAlign w:val="center"/>
          </w:tcPr>
          <w:p>
            <w:pPr>
              <w:pStyle w:val="0"/>
              <w:jc w:val="right"/>
            </w:pPr>
            <w:r>
              <w:rPr>
                <w:sz w:val="24"/>
              </w:rPr>
              <w:t xml:space="preserve">-12,5</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-1,7</w:t>
            </w:r>
          </w:p>
        </w:tc>
        <w:tc>
          <w:tcPr>
            <w:tcW w:w="679" w:type="dxa"/>
            <w:vAlign w:val="center"/>
          </w:tcPr>
          <w:p>
            <w:pPr>
              <w:pStyle w:val="0"/>
              <w:jc w:val="right"/>
            </w:pPr>
            <w:r>
              <w:rPr>
                <w:sz w:val="24"/>
              </w:rPr>
              <w:t xml:space="preserve">-4,3</w:t>
            </w:r>
          </w:p>
        </w:tc>
        <w:tc>
          <w:tcPr>
            <w:tcW w:w="634" w:type="dxa"/>
            <w:vAlign w:val="center"/>
          </w:tcPr>
          <w:p>
            <w:pPr>
              <w:pStyle w:val="0"/>
              <w:jc w:val="right"/>
            </w:pPr>
            <w:r>
              <w:rPr>
                <w:sz w:val="24"/>
              </w:rPr>
              <w:t xml:space="preserve">-5,7</w:t>
            </w:r>
          </w:p>
        </w:tc>
        <w:tc>
          <w:tcPr>
            <w:tcW w:w="559" w:type="dxa"/>
            <w:vAlign w:val="center"/>
          </w:tcPr>
          <w:p>
            <w:pPr>
              <w:pStyle w:val="0"/>
              <w:jc w:val="right"/>
            </w:pPr>
            <w:r>
              <w:rPr>
                <w:sz w:val="24"/>
              </w:rPr>
              <w:t xml:space="preserve">-2,0</w:t>
            </w:r>
          </w:p>
        </w:tc>
        <w:tc>
          <w:tcPr>
            <w:tcW w:w="844" w:type="dxa"/>
            <w:vAlign w:val="center"/>
          </w:tcPr>
          <w:p>
            <w:pPr>
              <w:pStyle w:val="0"/>
              <w:jc w:val="right"/>
            </w:pPr>
            <w:r>
              <w:rPr>
                <w:sz w:val="24"/>
              </w:rPr>
              <w:t xml:space="preserve">-1,8</w:t>
            </w:r>
          </w:p>
        </w:tc>
        <w:tc>
          <w:tcPr>
            <w:tcW w:w="694" w:type="dxa"/>
            <w:vAlign w:val="center"/>
          </w:tcPr>
          <w:p>
            <w:pPr>
              <w:pStyle w:val="0"/>
              <w:jc w:val="right"/>
            </w:pPr>
            <w:r>
              <w:rPr>
                <w:sz w:val="24"/>
              </w:rPr>
              <w:t xml:space="preserve">-15,5</w:t>
            </w:r>
          </w:p>
        </w:tc>
      </w:tr>
      <w:tr>
        <w:tc>
          <w:tcPr>
            <w:tcW w:w="1024" w:type="dxa"/>
            <w:vAlign w:val="center"/>
          </w:tcPr>
          <w:p>
            <w:pPr>
              <w:pStyle w:val="0"/>
              <w:jc w:val="center"/>
            </w:pPr>
            <w:r>
              <w:rPr>
                <w:sz w:val="24"/>
              </w:rPr>
              <w:t xml:space="preserve">0.5</w:t>
            </w:r>
          </w:p>
        </w:tc>
        <w:tc>
          <w:tcPr>
            <w:tcW w:w="907" w:type="dxa"/>
            <w:vAlign w:val="center"/>
          </w:tcPr>
          <w:p>
            <w:pPr>
              <w:pStyle w:val="0"/>
              <w:jc w:val="right"/>
            </w:pPr>
            <w:r>
              <w:rPr>
                <w:sz w:val="24"/>
              </w:rPr>
              <w:t xml:space="preserve">-2,4</w:t>
            </w:r>
          </w:p>
        </w:tc>
        <w:tc>
          <w:tcPr>
            <w:tcW w:w="679" w:type="dxa"/>
            <w:vAlign w:val="center"/>
          </w:tcPr>
          <w:p>
            <w:pPr>
              <w:pStyle w:val="0"/>
              <w:jc w:val="right"/>
            </w:pPr>
            <w:r>
              <w:rPr>
                <w:sz w:val="24"/>
              </w:rPr>
              <w:t xml:space="preserve">-3,6</w:t>
            </w:r>
          </w:p>
        </w:tc>
        <w:tc>
          <w:tcPr>
            <w:tcW w:w="679" w:type="dxa"/>
            <w:vAlign w:val="center"/>
          </w:tcPr>
          <w:p>
            <w:pPr>
              <w:pStyle w:val="0"/>
              <w:jc w:val="right"/>
            </w:pPr>
            <w:r>
              <w:rPr>
                <w:sz w:val="24"/>
              </w:rPr>
              <w:t xml:space="preserve">-4,5</w:t>
            </w:r>
          </w:p>
        </w:tc>
        <w:tc>
          <w:tcPr>
            <w:tcW w:w="634" w:type="dxa"/>
            <w:vAlign w:val="center"/>
          </w:tcPr>
          <w:p>
            <w:pPr>
              <w:pStyle w:val="0"/>
              <w:jc w:val="right"/>
            </w:pPr>
            <w:r>
              <w:rPr>
                <w:sz w:val="24"/>
              </w:rPr>
              <w:t xml:space="preserve">-4,0</w:t>
            </w:r>
          </w:p>
        </w:tc>
        <w:tc>
          <w:tcPr>
            <w:tcW w:w="844" w:type="dxa"/>
            <w:vAlign w:val="center"/>
          </w:tcPr>
          <w:p>
            <w:pPr>
              <w:pStyle w:val="0"/>
              <w:jc w:val="right"/>
            </w:pPr>
            <w:r>
              <w:rPr>
                <w:sz w:val="24"/>
              </w:rPr>
              <w:t xml:space="preserve">-3,9</w:t>
            </w:r>
          </w:p>
        </w:tc>
        <w:tc>
          <w:tcPr>
            <w:tcW w:w="694" w:type="dxa"/>
            <w:vAlign w:val="center"/>
          </w:tcPr>
          <w:p>
            <w:pPr>
              <w:pStyle w:val="0"/>
              <w:jc w:val="right"/>
            </w:pPr>
            <w:r>
              <w:rPr>
                <w:sz w:val="24"/>
              </w:rPr>
              <w:t xml:space="preserve">-18,4</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-1,3</w:t>
            </w:r>
          </w:p>
        </w:tc>
        <w:tc>
          <w:tcPr>
            <w:tcW w:w="679" w:type="dxa"/>
            <w:vAlign w:val="center"/>
          </w:tcPr>
          <w:p>
            <w:pPr>
              <w:pStyle w:val="0"/>
              <w:jc w:val="right"/>
            </w:pPr>
            <w:r>
              <w:rPr>
                <w:sz w:val="24"/>
              </w:rPr>
              <w:t xml:space="preserve">-4,8</w:t>
            </w:r>
          </w:p>
        </w:tc>
        <w:tc>
          <w:tcPr>
            <w:tcW w:w="634" w:type="dxa"/>
            <w:vAlign w:val="center"/>
          </w:tcPr>
          <w:p>
            <w:pPr>
              <w:pStyle w:val="0"/>
              <w:jc w:val="right"/>
            </w:pPr>
            <w:r>
              <w:rPr>
                <w:sz w:val="24"/>
              </w:rPr>
              <w:t xml:space="preserve">-3,9</w:t>
            </w:r>
          </w:p>
        </w:tc>
        <w:tc>
          <w:tcPr>
            <w:tcW w:w="559" w:type="dxa"/>
            <w:vAlign w:val="center"/>
          </w:tcPr>
          <w:p>
            <w:pPr>
              <w:pStyle w:val="0"/>
              <w:jc w:val="right"/>
            </w:pPr>
            <w:r>
              <w:rPr>
                <w:sz w:val="24"/>
              </w:rPr>
              <w:t xml:space="preserve">-2,9</w:t>
            </w:r>
          </w:p>
        </w:tc>
        <w:tc>
          <w:tcPr>
            <w:tcW w:w="844" w:type="dxa"/>
            <w:vAlign w:val="center"/>
          </w:tcPr>
          <w:p>
            <w:pPr>
              <w:pStyle w:val="0"/>
              <w:jc w:val="right"/>
            </w:pPr>
            <w:r>
              <w:rPr>
                <w:sz w:val="24"/>
              </w:rPr>
              <w:t xml:space="preserve">-1,1</w:t>
            </w:r>
          </w:p>
        </w:tc>
        <w:tc>
          <w:tcPr>
            <w:tcW w:w="694" w:type="dxa"/>
            <w:vAlign w:val="center"/>
          </w:tcPr>
          <w:p>
            <w:pPr>
              <w:pStyle w:val="0"/>
              <w:jc w:val="right"/>
            </w:pPr>
            <w:r>
              <w:rPr>
                <w:sz w:val="24"/>
              </w:rPr>
              <w:t xml:space="preserve">-14,0</w:t>
            </w:r>
          </w:p>
        </w:tc>
      </w:tr>
      <w:tr>
        <w:tc>
          <w:tcPr>
            <w:tcW w:w="1024" w:type="dxa"/>
            <w:vAlign w:val="center"/>
          </w:tcPr>
          <w:p>
            <w:pPr>
              <w:pStyle w:val="0"/>
              <w:jc w:val="center"/>
            </w:pPr>
            <w:r>
              <w:rPr>
                <w:sz w:val="24"/>
              </w:rPr>
              <w:t xml:space="preserve">0.6</w:t>
            </w:r>
          </w:p>
        </w:tc>
        <w:tc>
          <w:tcPr>
            <w:tcW w:w="907" w:type="dxa"/>
            <w:vAlign w:val="center"/>
          </w:tcPr>
          <w:p>
            <w:pPr>
              <w:pStyle w:val="0"/>
              <w:jc w:val="right"/>
            </w:pPr>
            <w:r>
              <w:rPr>
                <w:sz w:val="24"/>
              </w:rPr>
              <w:t xml:space="preserve">-3,9</w:t>
            </w:r>
          </w:p>
        </w:tc>
        <w:tc>
          <w:tcPr>
            <w:tcW w:w="679" w:type="dxa"/>
            <w:vAlign w:val="center"/>
          </w:tcPr>
          <w:p>
            <w:pPr>
              <w:pStyle w:val="0"/>
              <w:jc w:val="right"/>
            </w:pPr>
            <w:r>
              <w:rPr>
                <w:sz w:val="24"/>
              </w:rPr>
              <w:t xml:space="preserve">-10,5</w:t>
            </w:r>
          </w:p>
        </w:tc>
        <w:tc>
          <w:tcPr>
            <w:tcW w:w="679" w:type="dxa"/>
            <w:vAlign w:val="center"/>
          </w:tcPr>
          <w:p>
            <w:pPr>
              <w:pStyle w:val="0"/>
              <w:jc w:val="right"/>
            </w:pPr>
            <w:r>
              <w:rPr>
                <w:sz w:val="24"/>
              </w:rPr>
              <w:t xml:space="preserve">-9,4</w:t>
            </w:r>
          </w:p>
        </w:tc>
        <w:tc>
          <w:tcPr>
            <w:tcW w:w="634" w:type="dxa"/>
            <w:vAlign w:val="center"/>
          </w:tcPr>
          <w:p>
            <w:pPr>
              <w:pStyle w:val="0"/>
              <w:jc w:val="right"/>
            </w:pPr>
            <w:r>
              <w:rPr>
                <w:sz w:val="24"/>
              </w:rPr>
              <w:t xml:space="preserve">-5,1</w:t>
            </w:r>
          </w:p>
        </w:tc>
        <w:tc>
          <w:tcPr>
            <w:tcW w:w="844" w:type="dxa"/>
            <w:vAlign w:val="center"/>
          </w:tcPr>
          <w:p>
            <w:pPr>
              <w:pStyle w:val="0"/>
              <w:jc w:val="right"/>
            </w:pPr>
            <w:r>
              <w:rPr>
                <w:sz w:val="24"/>
              </w:rPr>
              <w:t xml:space="preserve">-3,3</w:t>
            </w:r>
          </w:p>
        </w:tc>
        <w:tc>
          <w:tcPr>
            <w:tcW w:w="694" w:type="dxa"/>
            <w:vAlign w:val="center"/>
          </w:tcPr>
          <w:p>
            <w:pPr>
              <w:pStyle w:val="0"/>
              <w:jc w:val="right"/>
            </w:pPr>
            <w:r>
              <w:rPr>
                <w:sz w:val="24"/>
              </w:rPr>
              <w:t xml:space="preserve">-32,2</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+3,9</w:t>
            </w:r>
          </w:p>
        </w:tc>
        <w:tc>
          <w:tcPr>
            <w:tcW w:w="679" w:type="dxa"/>
            <w:vAlign w:val="center"/>
          </w:tcPr>
          <w:p>
            <w:pPr>
              <w:pStyle w:val="0"/>
              <w:jc w:val="right"/>
            </w:pPr>
            <w:r>
              <w:rPr>
                <w:sz w:val="24"/>
              </w:rPr>
              <w:t xml:space="preserve">-5,8</w:t>
            </w:r>
          </w:p>
        </w:tc>
        <w:tc>
          <w:tcPr>
            <w:tcW w:w="634" w:type="dxa"/>
            <w:vAlign w:val="center"/>
          </w:tcPr>
          <w:p>
            <w:pPr>
              <w:pStyle w:val="0"/>
              <w:jc w:val="right"/>
            </w:pPr>
            <w:r>
              <w:rPr>
                <w:sz w:val="24"/>
              </w:rPr>
              <w:t xml:space="preserve">-2,8</w:t>
            </w:r>
          </w:p>
        </w:tc>
        <w:tc>
          <w:tcPr>
            <w:tcW w:w="559" w:type="dxa"/>
            <w:vAlign w:val="center"/>
          </w:tcPr>
          <w:p>
            <w:pPr>
              <w:pStyle w:val="0"/>
              <w:jc w:val="right"/>
            </w:pPr>
            <w:r>
              <w:rPr>
                <w:sz w:val="24"/>
              </w:rPr>
              <w:t xml:space="preserve">-1,1</w:t>
            </w:r>
          </w:p>
        </w:tc>
        <w:tc>
          <w:tcPr>
            <w:tcW w:w="844" w:type="dxa"/>
            <w:vAlign w:val="center"/>
          </w:tcPr>
          <w:p>
            <w:pPr>
              <w:pStyle w:val="0"/>
              <w:jc w:val="right"/>
            </w:pPr>
            <w:r>
              <w:rPr>
                <w:sz w:val="24"/>
              </w:rPr>
              <w:t xml:space="preserve">-0,9</w:t>
            </w:r>
          </w:p>
        </w:tc>
        <w:tc>
          <w:tcPr>
            <w:tcW w:w="694" w:type="dxa"/>
            <w:vAlign w:val="center"/>
          </w:tcPr>
          <w:p>
            <w:pPr>
              <w:pStyle w:val="0"/>
              <w:jc w:val="right"/>
            </w:pPr>
            <w:r>
              <w:rPr>
                <w:sz w:val="24"/>
              </w:rPr>
              <w:t xml:space="preserve">-6,7</w:t>
            </w:r>
          </w:p>
        </w:tc>
      </w:tr>
      <w:tr>
        <w:tc>
          <w:tcPr>
            <w:tcW w:w="1024" w:type="dxa"/>
            <w:vAlign w:val="center"/>
          </w:tcPr>
          <w:p>
            <w:pPr>
              <w:pStyle w:val="0"/>
              <w:jc w:val="center"/>
            </w:pPr>
            <w:r>
              <w:rPr>
                <w:sz w:val="24"/>
              </w:rPr>
              <w:t xml:space="preserve">0.7</w:t>
            </w:r>
          </w:p>
        </w:tc>
        <w:tc>
          <w:tcPr>
            <w:tcW w:w="907" w:type="dxa"/>
            <w:vAlign w:val="center"/>
          </w:tcPr>
          <w:p>
            <w:pPr>
              <w:pStyle w:val="0"/>
              <w:jc w:val="right"/>
            </w:pPr>
            <w:r>
              <w:rPr>
                <w:sz w:val="24"/>
              </w:rPr>
              <w:t xml:space="preserve">-1,8</w:t>
            </w:r>
          </w:p>
        </w:tc>
        <w:tc>
          <w:tcPr>
            <w:tcW w:w="679" w:type="dxa"/>
            <w:vAlign w:val="center"/>
          </w:tcPr>
          <w:p>
            <w:pPr>
              <w:pStyle w:val="0"/>
              <w:jc w:val="right"/>
            </w:pPr>
            <w:r>
              <w:rPr>
                <w:sz w:val="24"/>
              </w:rPr>
              <w:t xml:space="preserve">-12,5</w:t>
            </w:r>
          </w:p>
        </w:tc>
        <w:tc>
          <w:tcPr>
            <w:tcW w:w="679" w:type="dxa"/>
            <w:vAlign w:val="center"/>
          </w:tcPr>
          <w:p>
            <w:pPr>
              <w:pStyle w:val="0"/>
              <w:jc w:val="right"/>
            </w:pPr>
            <w:r>
              <w:rPr>
                <w:sz w:val="24"/>
              </w:rPr>
              <w:t xml:space="preserve">-5,3</w:t>
            </w:r>
          </w:p>
        </w:tc>
        <w:tc>
          <w:tcPr>
            <w:tcW w:w="634" w:type="dxa"/>
            <w:vAlign w:val="center"/>
          </w:tcPr>
          <w:p>
            <w:pPr>
              <w:pStyle w:val="0"/>
              <w:jc w:val="right"/>
            </w:pPr>
            <w:r>
              <w:rPr>
                <w:sz w:val="24"/>
              </w:rPr>
              <w:t xml:space="preserve">-1,6</w:t>
            </w:r>
          </w:p>
        </w:tc>
        <w:tc>
          <w:tcPr>
            <w:tcW w:w="844" w:type="dxa"/>
            <w:vAlign w:val="center"/>
          </w:tcPr>
          <w:p>
            <w:pPr>
              <w:pStyle w:val="0"/>
              <w:jc w:val="right"/>
            </w:pPr>
            <w:r>
              <w:rPr>
                <w:sz w:val="24"/>
              </w:rPr>
              <w:t xml:space="preserve">-2,1</w:t>
            </w:r>
          </w:p>
        </w:tc>
        <w:tc>
          <w:tcPr>
            <w:tcW w:w="694" w:type="dxa"/>
            <w:vAlign w:val="center"/>
          </w:tcPr>
          <w:p>
            <w:pPr>
              <w:pStyle w:val="0"/>
              <w:jc w:val="right"/>
            </w:pPr>
            <w:r>
              <w:rPr>
                <w:sz w:val="24"/>
              </w:rPr>
              <w:t xml:space="preserve">-23,3</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+0,8</w:t>
            </w:r>
          </w:p>
        </w:tc>
        <w:tc>
          <w:tcPr>
            <w:tcW w:w="679" w:type="dxa"/>
            <w:vAlign w:val="center"/>
          </w:tcPr>
          <w:p>
            <w:pPr>
              <w:pStyle w:val="0"/>
              <w:jc w:val="right"/>
            </w:pPr>
            <w:r>
              <w:rPr>
                <w:sz w:val="24"/>
              </w:rPr>
              <w:t xml:space="preserve">-24,7</w:t>
            </w:r>
          </w:p>
        </w:tc>
        <w:tc>
          <w:tcPr>
            <w:tcW w:w="634" w:type="dxa"/>
            <w:vAlign w:val="center"/>
          </w:tcPr>
          <w:p>
            <w:pPr>
              <w:pStyle w:val="0"/>
              <w:jc w:val="right"/>
            </w:pPr>
            <w:r>
              <w:rPr>
                <w:sz w:val="24"/>
              </w:rPr>
              <w:t xml:space="preserve">-7,6</w:t>
            </w:r>
          </w:p>
        </w:tc>
        <w:tc>
          <w:tcPr>
            <w:tcW w:w="559" w:type="dxa"/>
            <w:vAlign w:val="center"/>
          </w:tcPr>
          <w:p>
            <w:pPr>
              <w:pStyle w:val="0"/>
              <w:jc w:val="right"/>
            </w:pPr>
            <w:r>
              <w:rPr>
                <w:sz w:val="24"/>
              </w:rPr>
              <w:t xml:space="preserve">-0,8</w:t>
            </w:r>
          </w:p>
        </w:tc>
        <w:tc>
          <w:tcPr>
            <w:tcW w:w="844" w:type="dxa"/>
            <w:vAlign w:val="center"/>
          </w:tcPr>
          <w:p>
            <w:pPr>
              <w:pStyle w:val="0"/>
              <w:jc w:val="right"/>
            </w:pPr>
            <w:r>
              <w:rPr>
                <w:sz w:val="24"/>
              </w:rPr>
              <w:t xml:space="preserve">-0,4</w:t>
            </w:r>
          </w:p>
        </w:tc>
        <w:tc>
          <w:tcPr>
            <w:tcW w:w="694" w:type="dxa"/>
            <w:vAlign w:val="center"/>
          </w:tcPr>
          <w:p>
            <w:pPr>
              <w:pStyle w:val="0"/>
              <w:jc w:val="right"/>
            </w:pPr>
            <w:r>
              <w:rPr>
                <w:sz w:val="24"/>
              </w:rPr>
              <w:t xml:space="preserve">-32,7</w:t>
            </w:r>
          </w:p>
        </w:tc>
      </w:tr>
      <w:tr>
        <w:tc>
          <w:tcPr>
            <w:tcW w:w="1024" w:type="dxa"/>
            <w:vAlign w:val="center"/>
          </w:tcPr>
          <w:p>
            <w:pPr>
              <w:pStyle w:val="0"/>
              <w:jc w:val="center"/>
            </w:pPr>
            <w:r>
              <w:rPr>
                <w:sz w:val="24"/>
              </w:rPr>
              <w:t xml:space="preserve">0.8</w:t>
            </w:r>
          </w:p>
        </w:tc>
        <w:tc>
          <w:tcPr>
            <w:tcW w:w="907" w:type="dxa"/>
            <w:vAlign w:val="center"/>
          </w:tcPr>
          <w:p>
            <w:pPr>
              <w:pStyle w:val="0"/>
              <w:jc w:val="right"/>
            </w:pPr>
            <w:r>
              <w:rPr>
                <w:sz w:val="24"/>
              </w:rPr>
              <w:t xml:space="preserve">+0,2</w:t>
            </w:r>
          </w:p>
        </w:tc>
        <w:tc>
          <w:tcPr>
            <w:tcW w:w="679" w:type="dxa"/>
            <w:vAlign w:val="center"/>
          </w:tcPr>
          <w:p>
            <w:pPr>
              <w:pStyle w:val="0"/>
              <w:jc w:val="right"/>
            </w:pPr>
            <w:r>
              <w:rPr>
                <w:sz w:val="24"/>
              </w:rPr>
              <w:t xml:space="preserve">-2,0</w:t>
            </w:r>
          </w:p>
        </w:tc>
        <w:tc>
          <w:tcPr>
            <w:tcW w:w="679" w:type="dxa"/>
            <w:vAlign w:val="center"/>
          </w:tcPr>
          <w:p>
            <w:pPr>
              <w:pStyle w:val="0"/>
              <w:jc w:val="right"/>
            </w:pPr>
            <w:r>
              <w:rPr>
                <w:sz w:val="24"/>
              </w:rPr>
              <w:t xml:space="preserve">-2,3</w:t>
            </w:r>
          </w:p>
        </w:tc>
        <w:tc>
          <w:tcPr>
            <w:tcW w:w="634" w:type="dxa"/>
            <w:vAlign w:val="center"/>
          </w:tcPr>
          <w:p>
            <w:pPr>
              <w:pStyle w:val="0"/>
              <w:jc w:val="right"/>
            </w:pPr>
            <w:r>
              <w:rPr>
                <w:sz w:val="24"/>
              </w:rPr>
              <w:t xml:space="preserve">-1,7</w:t>
            </w:r>
          </w:p>
        </w:tc>
        <w:tc>
          <w:tcPr>
            <w:tcW w:w="844" w:type="dxa"/>
            <w:vAlign w:val="center"/>
          </w:tcPr>
          <w:p>
            <w:pPr>
              <w:pStyle w:val="0"/>
              <w:jc w:val="right"/>
            </w:pPr>
            <w:r>
              <w:rPr>
                <w:sz w:val="24"/>
              </w:rPr>
              <w:t xml:space="preserve">-1,2</w:t>
            </w:r>
          </w:p>
        </w:tc>
        <w:tc>
          <w:tcPr>
            <w:tcW w:w="694" w:type="dxa"/>
            <w:vAlign w:val="center"/>
          </w:tcPr>
          <w:p>
            <w:pPr>
              <w:pStyle w:val="0"/>
              <w:jc w:val="right"/>
            </w:pPr>
            <w:r>
              <w:rPr>
                <w:sz w:val="24"/>
              </w:rPr>
              <w:t xml:space="preserve">-7,0</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-0,3</w:t>
            </w:r>
          </w:p>
        </w:tc>
        <w:tc>
          <w:tcPr>
            <w:tcW w:w="679" w:type="dxa"/>
            <w:vAlign w:val="center"/>
          </w:tcPr>
          <w:p>
            <w:pPr>
              <w:pStyle w:val="0"/>
              <w:jc w:val="right"/>
            </w:pPr>
            <w:r>
              <w:rPr>
                <w:sz w:val="24"/>
              </w:rPr>
              <w:t xml:space="preserve">-9,0</w:t>
            </w:r>
          </w:p>
        </w:tc>
        <w:tc>
          <w:tcPr>
            <w:tcW w:w="634" w:type="dxa"/>
            <w:vAlign w:val="center"/>
          </w:tcPr>
          <w:p>
            <w:pPr>
              <w:pStyle w:val="0"/>
              <w:jc w:val="right"/>
            </w:pPr>
            <w:r>
              <w:rPr>
                <w:sz w:val="24"/>
              </w:rPr>
              <w:t xml:space="preserve">-3,6</w:t>
            </w:r>
          </w:p>
        </w:tc>
        <w:tc>
          <w:tcPr>
            <w:tcW w:w="559" w:type="dxa"/>
            <w:vAlign w:val="center"/>
          </w:tcPr>
          <w:p>
            <w:pPr>
              <w:pStyle w:val="0"/>
              <w:jc w:val="right"/>
            </w:pPr>
            <w:r>
              <w:rPr>
                <w:sz w:val="24"/>
              </w:rPr>
              <w:t xml:space="preserve">-1,3</w:t>
            </w:r>
          </w:p>
        </w:tc>
        <w:tc>
          <w:tcPr>
            <w:tcW w:w="844" w:type="dxa"/>
            <w:vAlign w:val="center"/>
          </w:tcPr>
          <w:p>
            <w:pPr>
              <w:pStyle w:val="0"/>
              <w:jc w:val="right"/>
            </w:pPr>
            <w:r>
              <w:rPr>
                <w:sz w:val="24"/>
              </w:rPr>
              <w:t xml:space="preserve">-0,2</w:t>
            </w:r>
          </w:p>
        </w:tc>
        <w:tc>
          <w:tcPr>
            <w:tcW w:w="694" w:type="dxa"/>
            <w:vAlign w:val="center"/>
          </w:tcPr>
          <w:p>
            <w:pPr>
              <w:pStyle w:val="0"/>
              <w:jc w:val="right"/>
            </w:pPr>
            <w:r>
              <w:rPr>
                <w:sz w:val="24"/>
              </w:rPr>
              <w:t xml:space="preserve">-14,4</w:t>
            </w:r>
          </w:p>
        </w:tc>
      </w:tr>
      <w:tr>
        <w:tc>
          <w:tcPr>
            <w:tcW w:w="1024" w:type="dxa"/>
            <w:vAlign w:val="center"/>
          </w:tcPr>
          <w:p>
            <w:pPr>
              <w:pStyle w:val="0"/>
              <w:jc w:val="center"/>
            </w:pPr>
            <w:r>
              <w:rPr>
                <w:sz w:val="24"/>
              </w:rPr>
              <w:t xml:space="preserve">0.9 - 1.0</w:t>
            </w:r>
          </w:p>
        </w:tc>
        <w:tc>
          <w:tcPr>
            <w:tcW w:w="907" w:type="dxa"/>
            <w:vAlign w:val="center"/>
          </w:tcPr>
          <w:p>
            <w:pPr>
              <w:pStyle w:val="0"/>
              <w:jc w:val="right"/>
            </w:pPr>
            <w:r>
              <w:rPr>
                <w:sz w:val="24"/>
              </w:rPr>
              <w:t xml:space="preserve">+0,2</w:t>
            </w:r>
          </w:p>
        </w:tc>
        <w:tc>
          <w:tcPr>
            <w:tcW w:w="679" w:type="dxa"/>
            <w:vAlign w:val="center"/>
          </w:tcPr>
          <w:p>
            <w:pPr>
              <w:pStyle w:val="0"/>
              <w:jc w:val="right"/>
            </w:pPr>
            <w:r>
              <w:rPr>
                <w:sz w:val="24"/>
              </w:rPr>
              <w:t xml:space="preserve">-0,6</w:t>
            </w:r>
          </w:p>
        </w:tc>
        <w:tc>
          <w:tcPr>
            <w:tcW w:w="679" w:type="dxa"/>
            <w:vAlign w:val="center"/>
          </w:tcPr>
          <w:p>
            <w:pPr>
              <w:pStyle w:val="0"/>
              <w:jc w:val="right"/>
            </w:pPr>
            <w:r>
              <w:rPr>
                <w:sz w:val="24"/>
              </w:rPr>
              <w:t xml:space="preserve">-0,7</w:t>
            </w:r>
          </w:p>
        </w:tc>
        <w:tc>
          <w:tcPr>
            <w:tcW w:w="634" w:type="dxa"/>
            <w:vAlign w:val="center"/>
          </w:tcPr>
          <w:p>
            <w:pPr>
              <w:pStyle w:val="0"/>
              <w:jc w:val="right"/>
            </w:pPr>
            <w:r>
              <w:rPr>
                <w:sz w:val="24"/>
              </w:rPr>
              <w:t xml:space="preserve">-0,5</w:t>
            </w:r>
          </w:p>
        </w:tc>
        <w:tc>
          <w:tcPr>
            <w:tcW w:w="844" w:type="dxa"/>
            <w:vAlign w:val="center"/>
          </w:tcPr>
          <w:p>
            <w:pPr>
              <w:pStyle w:val="0"/>
              <w:jc w:val="right"/>
            </w:pPr>
            <w:r>
              <w:rPr>
                <w:sz w:val="24"/>
              </w:rPr>
              <w:t xml:space="preserve">-0,6</w:t>
            </w:r>
          </w:p>
        </w:tc>
        <w:tc>
          <w:tcPr>
            <w:tcW w:w="694" w:type="dxa"/>
            <w:vAlign w:val="center"/>
          </w:tcPr>
          <w:p>
            <w:pPr>
              <w:pStyle w:val="0"/>
              <w:jc w:val="right"/>
            </w:pPr>
            <w:r>
              <w:rPr>
                <w:sz w:val="24"/>
              </w:rPr>
              <w:t xml:space="preserve">-2,2</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-1,6</w:t>
            </w:r>
          </w:p>
        </w:tc>
        <w:tc>
          <w:tcPr>
            <w:tcW w:w="679" w:type="dxa"/>
            <w:vAlign w:val="center"/>
          </w:tcPr>
          <w:p>
            <w:pPr>
              <w:pStyle w:val="0"/>
              <w:jc w:val="right"/>
            </w:pPr>
            <w:r>
              <w:rPr>
                <w:sz w:val="24"/>
              </w:rPr>
              <w:t xml:space="preserve">-1,9</w:t>
            </w:r>
          </w:p>
        </w:tc>
        <w:tc>
          <w:tcPr>
            <w:tcW w:w="634" w:type="dxa"/>
            <w:vAlign w:val="center"/>
          </w:tcPr>
          <w:p>
            <w:pPr>
              <w:pStyle w:val="0"/>
              <w:jc w:val="right"/>
            </w:pPr>
            <w:r>
              <w:rPr>
                <w:sz w:val="24"/>
              </w:rPr>
              <w:t xml:space="preserve">-0,6</w:t>
            </w:r>
          </w:p>
        </w:tc>
        <w:tc>
          <w:tcPr>
            <w:tcW w:w="559" w:type="dxa"/>
            <w:vAlign w:val="center"/>
          </w:tcPr>
          <w:p>
            <w:pPr>
              <w:pStyle w:val="0"/>
              <w:jc w:val="right"/>
            </w:pPr>
            <w:r>
              <w:rPr>
                <w:sz w:val="24"/>
              </w:rPr>
              <w:t xml:space="preserve">+0,0</w:t>
            </w:r>
          </w:p>
        </w:tc>
        <w:tc>
          <w:tcPr>
            <w:tcW w:w="844" w:type="dxa"/>
            <w:vAlign w:val="center"/>
          </w:tcPr>
          <w:p>
            <w:pPr>
              <w:pStyle w:val="0"/>
              <w:jc w:val="right"/>
            </w:pPr>
            <w:r>
              <w:rPr>
                <w:sz w:val="24"/>
              </w:rPr>
              <w:t xml:space="preserve">+0,3</w:t>
            </w:r>
          </w:p>
        </w:tc>
        <w:tc>
          <w:tcPr>
            <w:tcW w:w="694" w:type="dxa"/>
            <w:vAlign w:val="center"/>
          </w:tcPr>
          <w:p>
            <w:pPr>
              <w:pStyle w:val="0"/>
              <w:jc w:val="right"/>
            </w:pPr>
            <w:r>
              <w:rPr>
                <w:sz w:val="24"/>
              </w:rPr>
              <w:t xml:space="preserve">-3,8</w:t>
            </w:r>
          </w:p>
        </w:tc>
      </w:tr>
      <w:tr>
        <w:tc>
          <w:tcPr>
            <w:tcW w:w="1024" w:type="dxa"/>
            <w:vAlign w:val="center"/>
          </w:tcPr>
          <w:p>
            <w:pPr>
              <w:pStyle w:val="0"/>
              <w:jc w:val="center"/>
            </w:pPr>
            <w:r>
              <w:rPr>
                <w:sz w:val="24"/>
              </w:rPr>
              <w:t xml:space="preserve">Итого</w:t>
            </w:r>
          </w:p>
        </w:tc>
        <w:tc>
          <w:tcPr>
            <w:tcW w:w="907" w:type="dxa"/>
            <w:vAlign w:val="center"/>
          </w:tcPr>
          <w:p>
            <w:pPr>
              <w:pStyle w:val="0"/>
              <w:jc w:val="right"/>
            </w:pPr>
            <w:r>
              <w:rPr>
                <w:sz w:val="24"/>
              </w:rPr>
              <w:t xml:space="preserve">-8,2</w:t>
            </w:r>
          </w:p>
        </w:tc>
        <w:tc>
          <w:tcPr>
            <w:tcW w:w="679" w:type="dxa"/>
            <w:vAlign w:val="center"/>
          </w:tcPr>
          <w:p>
            <w:pPr>
              <w:pStyle w:val="0"/>
              <w:jc w:val="right"/>
            </w:pPr>
            <w:r>
              <w:rPr>
                <w:sz w:val="24"/>
              </w:rPr>
              <w:t xml:space="preserve">-31,3</w:t>
            </w:r>
          </w:p>
        </w:tc>
        <w:tc>
          <w:tcPr>
            <w:tcW w:w="679" w:type="dxa"/>
            <w:vAlign w:val="center"/>
          </w:tcPr>
          <w:p>
            <w:pPr>
              <w:pStyle w:val="0"/>
              <w:jc w:val="right"/>
            </w:pPr>
            <w:r>
              <w:rPr>
                <w:sz w:val="24"/>
              </w:rPr>
              <w:t xml:space="preserve">-25,2</w:t>
            </w:r>
          </w:p>
        </w:tc>
        <w:tc>
          <w:tcPr>
            <w:tcW w:w="634" w:type="dxa"/>
            <w:vAlign w:val="center"/>
          </w:tcPr>
          <w:p>
            <w:pPr>
              <w:pStyle w:val="0"/>
              <w:jc w:val="right"/>
            </w:pPr>
            <w:r>
              <w:rPr>
                <w:sz w:val="24"/>
              </w:rPr>
              <w:t xml:space="preserve">-16,1</w:t>
            </w:r>
          </w:p>
        </w:tc>
        <w:tc>
          <w:tcPr>
            <w:tcW w:w="844" w:type="dxa"/>
            <w:vAlign w:val="center"/>
          </w:tcPr>
          <w:p>
            <w:pPr>
              <w:pStyle w:val="0"/>
              <w:jc w:val="right"/>
            </w:pPr>
            <w:r>
              <w:rPr>
                <w:sz w:val="24"/>
              </w:rPr>
              <w:t xml:space="preserve">-14,8</w:t>
            </w:r>
          </w:p>
        </w:tc>
        <w:tc>
          <w:tcPr>
            <w:tcW w:w="694" w:type="dxa"/>
            <w:vAlign w:val="center"/>
          </w:tcPr>
          <w:p>
            <w:pPr>
              <w:pStyle w:val="0"/>
              <w:jc w:val="right"/>
            </w:pPr>
            <w:r>
              <w:rPr>
                <w:sz w:val="24"/>
              </w:rPr>
              <w:t xml:space="preserve">-95,6</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-0,2</w:t>
            </w:r>
          </w:p>
        </w:tc>
        <w:tc>
          <w:tcPr>
            <w:tcW w:w="679" w:type="dxa"/>
            <w:vAlign w:val="center"/>
          </w:tcPr>
          <w:p>
            <w:pPr>
              <w:pStyle w:val="0"/>
              <w:jc w:val="right"/>
            </w:pPr>
            <w:r>
              <w:rPr>
                <w:sz w:val="24"/>
              </w:rPr>
              <w:t xml:space="preserve">-50,5</w:t>
            </w:r>
          </w:p>
        </w:tc>
        <w:tc>
          <w:tcPr>
            <w:tcW w:w="634" w:type="dxa"/>
            <w:vAlign w:val="center"/>
          </w:tcPr>
          <w:p>
            <w:pPr>
              <w:pStyle w:val="0"/>
              <w:jc w:val="right"/>
            </w:pPr>
            <w:r>
              <w:rPr>
                <w:sz w:val="24"/>
              </w:rPr>
              <w:t xml:space="preserve">-24,2</w:t>
            </w:r>
          </w:p>
        </w:tc>
        <w:tc>
          <w:tcPr>
            <w:tcW w:w="559" w:type="dxa"/>
            <w:vAlign w:val="center"/>
          </w:tcPr>
          <w:p>
            <w:pPr>
              <w:pStyle w:val="0"/>
              <w:jc w:val="right"/>
            </w:pPr>
            <w:r>
              <w:rPr>
                <w:sz w:val="24"/>
              </w:rPr>
              <w:t xml:space="preserve">-8,1</w:t>
            </w:r>
          </w:p>
        </w:tc>
        <w:tc>
          <w:tcPr>
            <w:tcW w:w="844" w:type="dxa"/>
            <w:vAlign w:val="center"/>
          </w:tcPr>
          <w:p>
            <w:pPr>
              <w:pStyle w:val="0"/>
              <w:jc w:val="right"/>
            </w:pPr>
            <w:r>
              <w:rPr>
                <w:sz w:val="24"/>
              </w:rPr>
              <w:t xml:space="preserve">-4,1</w:t>
            </w:r>
          </w:p>
        </w:tc>
        <w:tc>
          <w:tcPr>
            <w:tcW w:w="694" w:type="dxa"/>
            <w:vAlign w:val="center"/>
          </w:tcPr>
          <w:p>
            <w:pPr>
              <w:pStyle w:val="0"/>
              <w:jc w:val="right"/>
            </w:pPr>
            <w:r>
              <w:rPr>
                <w:sz w:val="24"/>
              </w:rPr>
              <w:t xml:space="preserve">-87,1</w:t>
            </w:r>
          </w:p>
        </w:tc>
      </w:tr>
      <w:tr>
        <w:tc>
          <w:tcPr>
            <w:gridSpan w:val="19"/>
            <w:tcW w:w="13583" w:type="dxa"/>
            <w:vAlign w:val="center"/>
          </w:tcPr>
          <w:p>
            <w:pPr>
              <w:pStyle w:val="0"/>
            </w:pPr>
            <w:r>
              <w:rPr>
                <w:sz w:val="24"/>
              </w:rPr>
              <w:t xml:space="preserve">Всего</w:t>
            </w:r>
          </w:p>
        </w:tc>
      </w:tr>
      <w:tr>
        <w:tc>
          <w:tcPr>
            <w:tcW w:w="1024" w:type="dxa"/>
            <w:vAlign w:val="center"/>
          </w:tcPr>
          <w:p>
            <w:pPr>
              <w:pStyle w:val="0"/>
              <w:jc w:val="center"/>
            </w:pPr>
            <w:r>
              <w:rPr>
                <w:sz w:val="24"/>
              </w:rPr>
              <w:t xml:space="preserve">0.3 - 0.4</w:t>
            </w:r>
          </w:p>
        </w:tc>
        <w:tc>
          <w:tcPr>
            <w:tcW w:w="907" w:type="dxa"/>
            <w:vAlign w:val="center"/>
          </w:tcPr>
          <w:p>
            <w:pPr>
              <w:pStyle w:val="0"/>
              <w:jc w:val="right"/>
            </w:pPr>
            <w:r>
              <w:rPr>
                <w:sz w:val="24"/>
              </w:rPr>
              <w:t xml:space="preserve">+6,6</w:t>
            </w:r>
          </w:p>
        </w:tc>
        <w:tc>
          <w:tcPr>
            <w:tcW w:w="679" w:type="dxa"/>
            <w:vAlign w:val="center"/>
          </w:tcPr>
          <w:p>
            <w:pPr>
              <w:pStyle w:val="0"/>
              <w:jc w:val="right"/>
            </w:pPr>
            <w:r>
              <w:rPr>
                <w:sz w:val="24"/>
              </w:rPr>
              <w:t xml:space="preserve">+3,2</w:t>
            </w:r>
          </w:p>
        </w:tc>
        <w:tc>
          <w:tcPr>
            <w:tcW w:w="679" w:type="dxa"/>
            <w:vAlign w:val="center"/>
          </w:tcPr>
          <w:p>
            <w:pPr>
              <w:pStyle w:val="0"/>
              <w:jc w:val="right"/>
            </w:pPr>
            <w:r>
              <w:rPr>
                <w:sz w:val="24"/>
              </w:rPr>
              <w:t xml:space="preserve">+2,0</w:t>
            </w:r>
          </w:p>
        </w:tc>
        <w:tc>
          <w:tcPr>
            <w:tcW w:w="634" w:type="dxa"/>
            <w:vAlign w:val="center"/>
          </w:tcPr>
          <w:p>
            <w:pPr>
              <w:pStyle w:val="0"/>
              <w:jc w:val="right"/>
            </w:pPr>
            <w:r>
              <w:rPr>
                <w:sz w:val="24"/>
              </w:rPr>
              <w:t xml:space="preserve">-2,5</w:t>
            </w:r>
          </w:p>
        </w:tc>
        <w:tc>
          <w:tcPr>
            <w:tcW w:w="844" w:type="dxa"/>
            <w:vAlign w:val="center"/>
          </w:tcPr>
          <w:p>
            <w:pPr>
              <w:pStyle w:val="0"/>
              <w:jc w:val="right"/>
            </w:pPr>
            <w:r>
              <w:rPr>
                <w:sz w:val="24"/>
              </w:rPr>
              <w:t xml:space="preserve">-5,7</w:t>
            </w:r>
          </w:p>
        </w:tc>
        <w:tc>
          <w:tcPr>
            <w:tcW w:w="694" w:type="dxa"/>
            <w:vAlign w:val="center"/>
          </w:tcPr>
          <w:p>
            <w:pPr>
              <w:pStyle w:val="0"/>
              <w:jc w:val="right"/>
            </w:pPr>
            <w:r>
              <w:rPr>
                <w:sz w:val="24"/>
              </w:rPr>
              <w:t xml:space="preserve">+3,6</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+16,8</w:t>
            </w:r>
          </w:p>
        </w:tc>
        <w:tc>
          <w:tcPr>
            <w:tcW w:w="679" w:type="dxa"/>
            <w:vAlign w:val="center"/>
          </w:tcPr>
          <w:p>
            <w:pPr>
              <w:pStyle w:val="0"/>
              <w:jc w:val="right"/>
            </w:pPr>
            <w:r>
              <w:rPr>
                <w:sz w:val="24"/>
              </w:rPr>
              <w:t xml:space="preserve">+5,1</w:t>
            </w:r>
          </w:p>
        </w:tc>
        <w:tc>
          <w:tcPr>
            <w:tcW w:w="634" w:type="dxa"/>
            <w:vAlign w:val="center"/>
          </w:tcPr>
          <w:p>
            <w:pPr>
              <w:pStyle w:val="0"/>
              <w:jc w:val="right"/>
            </w:pPr>
            <w:r>
              <w:rPr>
                <w:sz w:val="24"/>
              </w:rPr>
              <w:t xml:space="preserve">-4,3</w:t>
            </w:r>
          </w:p>
        </w:tc>
        <w:tc>
          <w:tcPr>
            <w:tcW w:w="559" w:type="dxa"/>
            <w:vAlign w:val="center"/>
          </w:tcPr>
          <w:p>
            <w:pPr>
              <w:pStyle w:val="0"/>
              <w:jc w:val="right"/>
            </w:pPr>
            <w:r>
              <w:rPr>
                <w:sz w:val="24"/>
              </w:rPr>
              <w:t xml:space="preserve">-0,7</w:t>
            </w:r>
          </w:p>
        </w:tc>
        <w:tc>
          <w:tcPr>
            <w:tcW w:w="844" w:type="dxa"/>
            <w:vAlign w:val="center"/>
          </w:tcPr>
          <w:p>
            <w:pPr>
              <w:pStyle w:val="0"/>
              <w:jc w:val="right"/>
            </w:pPr>
            <w:r>
              <w:rPr>
                <w:sz w:val="24"/>
              </w:rPr>
              <w:t xml:space="preserve">-2,6</w:t>
            </w:r>
          </w:p>
        </w:tc>
        <w:tc>
          <w:tcPr>
            <w:tcW w:w="694" w:type="dxa"/>
            <w:vAlign w:val="center"/>
          </w:tcPr>
          <w:p>
            <w:pPr>
              <w:pStyle w:val="0"/>
              <w:jc w:val="right"/>
            </w:pPr>
            <w:r>
              <w:rPr>
                <w:sz w:val="24"/>
              </w:rPr>
              <w:t xml:space="preserve">+14,3</w:t>
            </w:r>
          </w:p>
        </w:tc>
      </w:tr>
      <w:tr>
        <w:tc>
          <w:tcPr>
            <w:tcW w:w="1024" w:type="dxa"/>
            <w:vAlign w:val="center"/>
          </w:tcPr>
          <w:p>
            <w:pPr>
              <w:pStyle w:val="0"/>
              <w:jc w:val="center"/>
            </w:pPr>
            <w:r>
              <w:rPr>
                <w:sz w:val="24"/>
              </w:rPr>
              <w:t xml:space="preserve">0.5</w:t>
            </w:r>
          </w:p>
        </w:tc>
        <w:tc>
          <w:tcPr>
            <w:tcW w:w="907" w:type="dxa"/>
            <w:vAlign w:val="center"/>
          </w:tcPr>
          <w:p>
            <w:pPr>
              <w:pStyle w:val="0"/>
              <w:jc w:val="right"/>
            </w:pPr>
            <w:r>
              <w:rPr>
                <w:sz w:val="24"/>
              </w:rPr>
              <w:t xml:space="preserve">+0,8</w:t>
            </w:r>
          </w:p>
        </w:tc>
        <w:tc>
          <w:tcPr>
            <w:tcW w:w="679" w:type="dxa"/>
            <w:vAlign w:val="center"/>
          </w:tcPr>
          <w:p>
            <w:pPr>
              <w:pStyle w:val="0"/>
              <w:jc w:val="right"/>
            </w:pPr>
            <w:r>
              <w:rPr>
                <w:sz w:val="24"/>
              </w:rPr>
              <w:t xml:space="preserve">+4,6</w:t>
            </w:r>
          </w:p>
        </w:tc>
        <w:tc>
          <w:tcPr>
            <w:tcW w:w="679" w:type="dxa"/>
            <w:vAlign w:val="center"/>
          </w:tcPr>
          <w:p>
            <w:pPr>
              <w:pStyle w:val="0"/>
              <w:jc w:val="right"/>
            </w:pPr>
            <w:r>
              <w:rPr>
                <w:sz w:val="24"/>
              </w:rPr>
              <w:t xml:space="preserve">+0,7</w:t>
            </w:r>
          </w:p>
        </w:tc>
        <w:tc>
          <w:tcPr>
            <w:tcW w:w="634" w:type="dxa"/>
            <w:vAlign w:val="center"/>
          </w:tcPr>
          <w:p>
            <w:pPr>
              <w:pStyle w:val="0"/>
              <w:jc w:val="right"/>
            </w:pPr>
            <w:r>
              <w:rPr>
                <w:sz w:val="24"/>
              </w:rPr>
              <w:t xml:space="preserve">-3,6</w:t>
            </w:r>
          </w:p>
        </w:tc>
        <w:tc>
          <w:tcPr>
            <w:tcW w:w="844" w:type="dxa"/>
            <w:vAlign w:val="center"/>
          </w:tcPr>
          <w:p>
            <w:pPr>
              <w:pStyle w:val="0"/>
              <w:jc w:val="right"/>
            </w:pPr>
            <w:r>
              <w:rPr>
                <w:sz w:val="24"/>
              </w:rPr>
              <w:t xml:space="preserve">-4,8</w:t>
            </w:r>
          </w:p>
        </w:tc>
        <w:tc>
          <w:tcPr>
            <w:tcW w:w="694" w:type="dxa"/>
            <w:vAlign w:val="center"/>
          </w:tcPr>
          <w:p>
            <w:pPr>
              <w:pStyle w:val="0"/>
              <w:jc w:val="right"/>
            </w:pPr>
            <w:r>
              <w:rPr>
                <w:sz w:val="24"/>
              </w:rPr>
              <w:t xml:space="preserve">-2,3</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+12,2</w:t>
            </w:r>
          </w:p>
        </w:tc>
        <w:tc>
          <w:tcPr>
            <w:tcW w:w="679" w:type="dxa"/>
            <w:vAlign w:val="center"/>
          </w:tcPr>
          <w:p>
            <w:pPr>
              <w:pStyle w:val="0"/>
              <w:jc w:val="right"/>
            </w:pPr>
            <w:r>
              <w:rPr>
                <w:sz w:val="24"/>
              </w:rPr>
              <w:t xml:space="preserve">+0,9</w:t>
            </w:r>
          </w:p>
        </w:tc>
        <w:tc>
          <w:tcPr>
            <w:tcW w:w="634" w:type="dxa"/>
            <w:vAlign w:val="center"/>
          </w:tcPr>
          <w:p>
            <w:pPr>
              <w:pStyle w:val="0"/>
              <w:jc w:val="right"/>
            </w:pPr>
            <w:r>
              <w:rPr>
                <w:sz w:val="24"/>
              </w:rPr>
              <w:t xml:space="preserve">-1,9</w:t>
            </w:r>
          </w:p>
        </w:tc>
        <w:tc>
          <w:tcPr>
            <w:tcW w:w="559" w:type="dxa"/>
            <w:vAlign w:val="center"/>
          </w:tcPr>
          <w:p>
            <w:pPr>
              <w:pStyle w:val="0"/>
              <w:jc w:val="right"/>
            </w:pPr>
            <w:r>
              <w:rPr>
                <w:sz w:val="24"/>
              </w:rPr>
              <w:t xml:space="preserve">-2,8</w:t>
            </w:r>
          </w:p>
        </w:tc>
        <w:tc>
          <w:tcPr>
            <w:tcW w:w="844" w:type="dxa"/>
            <w:vAlign w:val="center"/>
          </w:tcPr>
          <w:p>
            <w:pPr>
              <w:pStyle w:val="0"/>
              <w:jc w:val="right"/>
            </w:pPr>
            <w:r>
              <w:rPr>
                <w:sz w:val="24"/>
              </w:rPr>
              <w:t xml:space="preserve">-1,3</w:t>
            </w:r>
          </w:p>
        </w:tc>
        <w:tc>
          <w:tcPr>
            <w:tcW w:w="694" w:type="dxa"/>
            <w:vAlign w:val="center"/>
          </w:tcPr>
          <w:p>
            <w:pPr>
              <w:pStyle w:val="0"/>
              <w:jc w:val="right"/>
            </w:pPr>
            <w:r>
              <w:rPr>
                <w:sz w:val="24"/>
              </w:rPr>
              <w:t xml:space="preserve">+7,1</w:t>
            </w:r>
          </w:p>
        </w:tc>
      </w:tr>
      <w:tr>
        <w:tc>
          <w:tcPr>
            <w:tcW w:w="1024" w:type="dxa"/>
            <w:vAlign w:val="center"/>
          </w:tcPr>
          <w:p>
            <w:pPr>
              <w:pStyle w:val="0"/>
              <w:jc w:val="center"/>
            </w:pPr>
            <w:r>
              <w:rPr>
                <w:sz w:val="24"/>
              </w:rPr>
              <w:t xml:space="preserve">0.6</w:t>
            </w:r>
          </w:p>
        </w:tc>
        <w:tc>
          <w:tcPr>
            <w:tcW w:w="907" w:type="dxa"/>
            <w:vAlign w:val="center"/>
          </w:tcPr>
          <w:p>
            <w:pPr>
              <w:pStyle w:val="0"/>
              <w:jc w:val="right"/>
            </w:pPr>
            <w:r>
              <w:rPr>
                <w:sz w:val="24"/>
              </w:rPr>
              <w:t xml:space="preserve">+2,0</w:t>
            </w:r>
          </w:p>
        </w:tc>
        <w:tc>
          <w:tcPr>
            <w:tcW w:w="679" w:type="dxa"/>
            <w:vAlign w:val="center"/>
          </w:tcPr>
          <w:p>
            <w:pPr>
              <w:pStyle w:val="0"/>
              <w:jc w:val="right"/>
            </w:pPr>
            <w:r>
              <w:rPr>
                <w:sz w:val="24"/>
              </w:rPr>
              <w:t xml:space="preserve">+0,4</w:t>
            </w:r>
          </w:p>
        </w:tc>
        <w:tc>
          <w:tcPr>
            <w:tcW w:w="679" w:type="dxa"/>
            <w:vAlign w:val="center"/>
          </w:tcPr>
          <w:p>
            <w:pPr>
              <w:pStyle w:val="0"/>
              <w:jc w:val="right"/>
            </w:pPr>
            <w:r>
              <w:rPr>
                <w:sz w:val="24"/>
              </w:rPr>
              <w:t xml:space="preserve">-6,2</w:t>
            </w:r>
          </w:p>
        </w:tc>
        <w:tc>
          <w:tcPr>
            <w:tcW w:w="634" w:type="dxa"/>
            <w:vAlign w:val="center"/>
          </w:tcPr>
          <w:p>
            <w:pPr>
              <w:pStyle w:val="0"/>
              <w:jc w:val="right"/>
            </w:pPr>
            <w:r>
              <w:rPr>
                <w:sz w:val="24"/>
              </w:rPr>
              <w:t xml:space="preserve">-4,1</w:t>
            </w:r>
          </w:p>
        </w:tc>
        <w:tc>
          <w:tcPr>
            <w:tcW w:w="844" w:type="dxa"/>
            <w:vAlign w:val="center"/>
          </w:tcPr>
          <w:p>
            <w:pPr>
              <w:pStyle w:val="0"/>
              <w:jc w:val="right"/>
            </w:pPr>
            <w:r>
              <w:rPr>
                <w:sz w:val="24"/>
              </w:rPr>
              <w:t xml:space="preserve">-3,1</w:t>
            </w:r>
          </w:p>
        </w:tc>
        <w:tc>
          <w:tcPr>
            <w:tcW w:w="694" w:type="dxa"/>
            <w:vAlign w:val="center"/>
          </w:tcPr>
          <w:p>
            <w:pPr>
              <w:pStyle w:val="0"/>
              <w:jc w:val="right"/>
            </w:pPr>
            <w:r>
              <w:rPr>
                <w:sz w:val="24"/>
              </w:rPr>
              <w:t xml:space="preserve">-11,0</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+23,8</w:t>
            </w:r>
          </w:p>
        </w:tc>
        <w:tc>
          <w:tcPr>
            <w:tcW w:w="679" w:type="dxa"/>
            <w:vAlign w:val="center"/>
          </w:tcPr>
          <w:p>
            <w:pPr>
              <w:pStyle w:val="0"/>
              <w:jc w:val="right"/>
            </w:pPr>
            <w:r>
              <w:rPr>
                <w:sz w:val="24"/>
              </w:rPr>
              <w:t xml:space="preserve">+0,4</w:t>
            </w:r>
          </w:p>
        </w:tc>
        <w:tc>
          <w:tcPr>
            <w:tcW w:w="634" w:type="dxa"/>
            <w:vAlign w:val="center"/>
          </w:tcPr>
          <w:p>
            <w:pPr>
              <w:pStyle w:val="0"/>
              <w:jc w:val="right"/>
            </w:pPr>
            <w:r>
              <w:rPr>
                <w:sz w:val="24"/>
              </w:rPr>
              <w:t xml:space="preserve">-2,9</w:t>
            </w:r>
          </w:p>
        </w:tc>
        <w:tc>
          <w:tcPr>
            <w:tcW w:w="559" w:type="dxa"/>
            <w:vAlign w:val="center"/>
          </w:tcPr>
          <w:p>
            <w:pPr>
              <w:pStyle w:val="0"/>
              <w:jc w:val="right"/>
            </w:pPr>
            <w:r>
              <w:rPr>
                <w:sz w:val="24"/>
              </w:rPr>
              <w:t xml:space="preserve">+4,1</w:t>
            </w:r>
          </w:p>
        </w:tc>
        <w:tc>
          <w:tcPr>
            <w:tcW w:w="844" w:type="dxa"/>
            <w:vAlign w:val="center"/>
          </w:tcPr>
          <w:p>
            <w:pPr>
              <w:pStyle w:val="0"/>
              <w:jc w:val="right"/>
            </w:pPr>
            <w:r>
              <w:rPr>
                <w:sz w:val="24"/>
              </w:rPr>
              <w:t xml:space="preserve">+0,0</w:t>
            </w:r>
          </w:p>
        </w:tc>
        <w:tc>
          <w:tcPr>
            <w:tcW w:w="694" w:type="dxa"/>
            <w:vAlign w:val="center"/>
          </w:tcPr>
          <w:p>
            <w:pPr>
              <w:pStyle w:val="0"/>
              <w:jc w:val="right"/>
            </w:pPr>
            <w:r>
              <w:rPr>
                <w:sz w:val="24"/>
              </w:rPr>
              <w:t xml:space="preserve">+25,4</w:t>
            </w:r>
          </w:p>
        </w:tc>
      </w:tr>
      <w:tr>
        <w:tc>
          <w:tcPr>
            <w:tcW w:w="1024" w:type="dxa"/>
            <w:vAlign w:val="center"/>
          </w:tcPr>
          <w:p>
            <w:pPr>
              <w:pStyle w:val="0"/>
              <w:jc w:val="center"/>
            </w:pPr>
            <w:r>
              <w:rPr>
                <w:sz w:val="24"/>
              </w:rPr>
              <w:t xml:space="preserve">0.7</w:t>
            </w:r>
          </w:p>
        </w:tc>
        <w:tc>
          <w:tcPr>
            <w:tcW w:w="907" w:type="dxa"/>
            <w:vAlign w:val="center"/>
          </w:tcPr>
          <w:p>
            <w:pPr>
              <w:pStyle w:val="0"/>
              <w:jc w:val="right"/>
            </w:pPr>
            <w:r>
              <w:rPr>
                <w:sz w:val="24"/>
              </w:rPr>
              <w:t xml:space="preserve">+9,2</w:t>
            </w:r>
          </w:p>
        </w:tc>
        <w:tc>
          <w:tcPr>
            <w:tcW w:w="679" w:type="dxa"/>
            <w:vAlign w:val="center"/>
          </w:tcPr>
          <w:p>
            <w:pPr>
              <w:pStyle w:val="0"/>
              <w:jc w:val="right"/>
            </w:pPr>
            <w:r>
              <w:rPr>
                <w:sz w:val="24"/>
              </w:rPr>
              <w:t xml:space="preserve">-2,0</w:t>
            </w:r>
          </w:p>
        </w:tc>
        <w:tc>
          <w:tcPr>
            <w:tcW w:w="679" w:type="dxa"/>
            <w:vAlign w:val="center"/>
          </w:tcPr>
          <w:p>
            <w:pPr>
              <w:pStyle w:val="0"/>
              <w:jc w:val="right"/>
            </w:pPr>
            <w:r>
              <w:rPr>
                <w:sz w:val="24"/>
              </w:rPr>
              <w:t xml:space="preserve">-2,8</w:t>
            </w:r>
          </w:p>
        </w:tc>
        <w:tc>
          <w:tcPr>
            <w:tcW w:w="634" w:type="dxa"/>
            <w:vAlign w:val="center"/>
          </w:tcPr>
          <w:p>
            <w:pPr>
              <w:pStyle w:val="0"/>
              <w:jc w:val="right"/>
            </w:pPr>
            <w:r>
              <w:rPr>
                <w:sz w:val="24"/>
              </w:rPr>
              <w:t xml:space="preserve">-0,9</w:t>
            </w:r>
          </w:p>
        </w:tc>
        <w:tc>
          <w:tcPr>
            <w:tcW w:w="844" w:type="dxa"/>
            <w:vAlign w:val="center"/>
          </w:tcPr>
          <w:p>
            <w:pPr>
              <w:pStyle w:val="0"/>
              <w:jc w:val="right"/>
            </w:pPr>
            <w:r>
              <w:rPr>
                <w:sz w:val="24"/>
              </w:rPr>
              <w:t xml:space="preserve">-1,7</w:t>
            </w:r>
          </w:p>
        </w:tc>
        <w:tc>
          <w:tcPr>
            <w:tcW w:w="694" w:type="dxa"/>
            <w:vAlign w:val="center"/>
          </w:tcPr>
          <w:p>
            <w:pPr>
              <w:pStyle w:val="0"/>
              <w:jc w:val="right"/>
            </w:pPr>
            <w:r>
              <w:rPr>
                <w:sz w:val="24"/>
              </w:rPr>
              <w:t xml:space="preserve">+1,8</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+18,2</w:t>
            </w:r>
          </w:p>
        </w:tc>
        <w:tc>
          <w:tcPr>
            <w:tcW w:w="679" w:type="dxa"/>
            <w:vAlign w:val="center"/>
          </w:tcPr>
          <w:p>
            <w:pPr>
              <w:pStyle w:val="0"/>
              <w:jc w:val="right"/>
            </w:pPr>
            <w:r>
              <w:rPr>
                <w:sz w:val="24"/>
              </w:rPr>
              <w:t xml:space="preserve">-15,2</w:t>
            </w:r>
          </w:p>
        </w:tc>
        <w:tc>
          <w:tcPr>
            <w:tcW w:w="634" w:type="dxa"/>
            <w:vAlign w:val="center"/>
          </w:tcPr>
          <w:p>
            <w:pPr>
              <w:pStyle w:val="0"/>
              <w:jc w:val="right"/>
            </w:pPr>
            <w:r>
              <w:rPr>
                <w:sz w:val="24"/>
              </w:rPr>
              <w:t xml:space="preserve">-6,5</w:t>
            </w:r>
          </w:p>
        </w:tc>
        <w:tc>
          <w:tcPr>
            <w:tcW w:w="559" w:type="dxa"/>
            <w:vAlign w:val="center"/>
          </w:tcPr>
          <w:p>
            <w:pPr>
              <w:pStyle w:val="0"/>
              <w:jc w:val="right"/>
            </w:pPr>
            <w:r>
              <w:rPr>
                <w:sz w:val="24"/>
              </w:rPr>
              <w:t xml:space="preserve">-0,4</w:t>
            </w:r>
          </w:p>
        </w:tc>
        <w:tc>
          <w:tcPr>
            <w:tcW w:w="844" w:type="dxa"/>
            <w:vAlign w:val="center"/>
          </w:tcPr>
          <w:p>
            <w:pPr>
              <w:pStyle w:val="0"/>
              <w:jc w:val="right"/>
            </w:pPr>
            <w:r>
              <w:rPr>
                <w:sz w:val="24"/>
              </w:rPr>
              <w:t xml:space="preserve">+0,6</w:t>
            </w:r>
          </w:p>
        </w:tc>
        <w:tc>
          <w:tcPr>
            <w:tcW w:w="694" w:type="dxa"/>
            <w:vAlign w:val="center"/>
          </w:tcPr>
          <w:p>
            <w:pPr>
              <w:pStyle w:val="0"/>
              <w:jc w:val="right"/>
            </w:pPr>
            <w:r>
              <w:rPr>
                <w:sz w:val="24"/>
              </w:rPr>
              <w:t xml:space="preserve">-3,3</w:t>
            </w:r>
          </w:p>
        </w:tc>
      </w:tr>
      <w:tr>
        <w:tc>
          <w:tcPr>
            <w:tcW w:w="1024" w:type="dxa"/>
            <w:vAlign w:val="center"/>
          </w:tcPr>
          <w:p>
            <w:pPr>
              <w:pStyle w:val="0"/>
              <w:jc w:val="center"/>
            </w:pPr>
            <w:r>
              <w:rPr>
                <w:sz w:val="24"/>
              </w:rPr>
              <w:t xml:space="preserve">0.8</w:t>
            </w:r>
          </w:p>
        </w:tc>
        <w:tc>
          <w:tcPr>
            <w:tcW w:w="907" w:type="dxa"/>
            <w:vAlign w:val="center"/>
          </w:tcPr>
          <w:p>
            <w:pPr>
              <w:pStyle w:val="0"/>
              <w:jc w:val="right"/>
            </w:pPr>
            <w:r>
              <w:rPr>
                <w:sz w:val="24"/>
              </w:rPr>
              <w:t xml:space="preserve">+10,7</w:t>
            </w:r>
          </w:p>
        </w:tc>
        <w:tc>
          <w:tcPr>
            <w:tcW w:w="679" w:type="dxa"/>
            <w:vAlign w:val="center"/>
          </w:tcPr>
          <w:p>
            <w:pPr>
              <w:pStyle w:val="0"/>
              <w:jc w:val="right"/>
            </w:pPr>
            <w:r>
              <w:rPr>
                <w:sz w:val="24"/>
              </w:rPr>
              <w:t xml:space="preserve">+1,9</w:t>
            </w:r>
          </w:p>
        </w:tc>
        <w:tc>
          <w:tcPr>
            <w:tcW w:w="679" w:type="dxa"/>
            <w:vAlign w:val="center"/>
          </w:tcPr>
          <w:p>
            <w:pPr>
              <w:pStyle w:val="0"/>
              <w:jc w:val="right"/>
            </w:pPr>
            <w:r>
              <w:rPr>
                <w:sz w:val="24"/>
              </w:rPr>
              <w:t xml:space="preserve">-0,4</w:t>
            </w:r>
          </w:p>
        </w:tc>
        <w:tc>
          <w:tcPr>
            <w:tcW w:w="634" w:type="dxa"/>
            <w:vAlign w:val="center"/>
          </w:tcPr>
          <w:p>
            <w:pPr>
              <w:pStyle w:val="0"/>
              <w:jc w:val="right"/>
            </w:pPr>
            <w:r>
              <w:rPr>
                <w:sz w:val="24"/>
              </w:rPr>
              <w:t xml:space="preserve">-1,3</w:t>
            </w:r>
          </w:p>
        </w:tc>
        <w:tc>
          <w:tcPr>
            <w:tcW w:w="844" w:type="dxa"/>
            <w:vAlign w:val="center"/>
          </w:tcPr>
          <w:p>
            <w:pPr>
              <w:pStyle w:val="0"/>
              <w:jc w:val="right"/>
            </w:pPr>
            <w:r>
              <w:rPr>
                <w:sz w:val="24"/>
              </w:rPr>
              <w:t xml:space="preserve">-1,4</w:t>
            </w:r>
          </w:p>
        </w:tc>
        <w:tc>
          <w:tcPr>
            <w:tcW w:w="694" w:type="dxa"/>
            <w:vAlign w:val="center"/>
          </w:tcPr>
          <w:p>
            <w:pPr>
              <w:pStyle w:val="0"/>
              <w:jc w:val="right"/>
            </w:pPr>
            <w:r>
              <w:rPr>
                <w:sz w:val="24"/>
              </w:rPr>
              <w:t xml:space="preserve">+9,5</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+4,4</w:t>
            </w:r>
          </w:p>
        </w:tc>
        <w:tc>
          <w:tcPr>
            <w:tcW w:w="679" w:type="dxa"/>
            <w:vAlign w:val="center"/>
          </w:tcPr>
          <w:p>
            <w:pPr>
              <w:pStyle w:val="0"/>
              <w:jc w:val="right"/>
            </w:pPr>
            <w:r>
              <w:rPr>
                <w:sz w:val="24"/>
              </w:rPr>
              <w:t xml:space="preserve">-10,5</w:t>
            </w:r>
          </w:p>
        </w:tc>
        <w:tc>
          <w:tcPr>
            <w:tcW w:w="634" w:type="dxa"/>
            <w:vAlign w:val="center"/>
          </w:tcPr>
          <w:p>
            <w:pPr>
              <w:pStyle w:val="0"/>
              <w:jc w:val="right"/>
            </w:pPr>
            <w:r>
              <w:rPr>
                <w:sz w:val="24"/>
              </w:rPr>
              <w:t xml:space="preserve">-4,4</w:t>
            </w:r>
          </w:p>
        </w:tc>
        <w:tc>
          <w:tcPr>
            <w:tcW w:w="559" w:type="dxa"/>
            <w:vAlign w:val="center"/>
          </w:tcPr>
          <w:p>
            <w:pPr>
              <w:pStyle w:val="0"/>
              <w:jc w:val="right"/>
            </w:pPr>
            <w:r>
              <w:rPr>
                <w:sz w:val="24"/>
              </w:rPr>
              <w:t xml:space="preserve">-1,4</w:t>
            </w:r>
          </w:p>
        </w:tc>
        <w:tc>
          <w:tcPr>
            <w:tcW w:w="844" w:type="dxa"/>
            <w:vAlign w:val="center"/>
          </w:tcPr>
          <w:p>
            <w:pPr>
              <w:pStyle w:val="0"/>
              <w:jc w:val="right"/>
            </w:pPr>
            <w:r>
              <w:rPr>
                <w:sz w:val="24"/>
              </w:rPr>
              <w:t xml:space="preserve">+0,3</w:t>
            </w:r>
          </w:p>
        </w:tc>
        <w:tc>
          <w:tcPr>
            <w:tcW w:w="694" w:type="dxa"/>
            <w:vAlign w:val="center"/>
          </w:tcPr>
          <w:p>
            <w:pPr>
              <w:pStyle w:val="0"/>
              <w:jc w:val="right"/>
            </w:pPr>
            <w:r>
              <w:rPr>
                <w:sz w:val="24"/>
              </w:rPr>
              <w:t xml:space="preserve">-11,6</w:t>
            </w:r>
          </w:p>
        </w:tc>
      </w:tr>
      <w:tr>
        <w:tc>
          <w:tcPr>
            <w:tcW w:w="1024" w:type="dxa"/>
            <w:vAlign w:val="center"/>
          </w:tcPr>
          <w:p>
            <w:pPr>
              <w:pStyle w:val="0"/>
              <w:jc w:val="center"/>
            </w:pPr>
            <w:r>
              <w:rPr>
                <w:sz w:val="24"/>
              </w:rPr>
              <w:t xml:space="preserve">0.9 - 1.0</w:t>
            </w:r>
          </w:p>
        </w:tc>
        <w:tc>
          <w:tcPr>
            <w:tcW w:w="907" w:type="dxa"/>
            <w:vAlign w:val="center"/>
          </w:tcPr>
          <w:p>
            <w:pPr>
              <w:pStyle w:val="0"/>
              <w:jc w:val="right"/>
            </w:pPr>
            <w:r>
              <w:rPr>
                <w:sz w:val="24"/>
              </w:rPr>
              <w:t xml:space="preserve">+10,1</w:t>
            </w:r>
          </w:p>
        </w:tc>
        <w:tc>
          <w:tcPr>
            <w:tcW w:w="679" w:type="dxa"/>
            <w:vAlign w:val="center"/>
          </w:tcPr>
          <w:p>
            <w:pPr>
              <w:pStyle w:val="0"/>
              <w:jc w:val="right"/>
            </w:pPr>
            <w:r>
              <w:rPr>
                <w:sz w:val="24"/>
              </w:rPr>
              <w:t xml:space="preserve">+0,9</w:t>
            </w:r>
          </w:p>
        </w:tc>
        <w:tc>
          <w:tcPr>
            <w:tcW w:w="679" w:type="dxa"/>
            <w:vAlign w:val="center"/>
          </w:tcPr>
          <w:p>
            <w:pPr>
              <w:pStyle w:val="0"/>
              <w:jc w:val="right"/>
            </w:pPr>
            <w:r>
              <w:rPr>
                <w:sz w:val="24"/>
              </w:rPr>
              <w:t xml:space="preserve">-1,0</w:t>
            </w:r>
          </w:p>
        </w:tc>
        <w:tc>
          <w:tcPr>
            <w:tcW w:w="634" w:type="dxa"/>
            <w:vAlign w:val="center"/>
          </w:tcPr>
          <w:p>
            <w:pPr>
              <w:pStyle w:val="0"/>
              <w:jc w:val="right"/>
            </w:pPr>
            <w:r>
              <w:rPr>
                <w:sz w:val="24"/>
              </w:rPr>
              <w:t xml:space="preserve">-1,0</w:t>
            </w:r>
          </w:p>
        </w:tc>
        <w:tc>
          <w:tcPr>
            <w:tcW w:w="844" w:type="dxa"/>
            <w:vAlign w:val="center"/>
          </w:tcPr>
          <w:p>
            <w:pPr>
              <w:pStyle w:val="0"/>
              <w:jc w:val="right"/>
            </w:pPr>
            <w:r>
              <w:rPr>
                <w:sz w:val="24"/>
              </w:rPr>
              <w:t xml:space="preserve">-1,4</w:t>
            </w:r>
          </w:p>
        </w:tc>
        <w:tc>
          <w:tcPr>
            <w:tcW w:w="694" w:type="dxa"/>
            <w:vAlign w:val="center"/>
          </w:tcPr>
          <w:p>
            <w:pPr>
              <w:pStyle w:val="0"/>
              <w:jc w:val="right"/>
            </w:pPr>
            <w:r>
              <w:rPr>
                <w:sz w:val="24"/>
              </w:rPr>
              <w:t xml:space="preserve">+7,6</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-5,2</w:t>
            </w:r>
          </w:p>
        </w:tc>
        <w:tc>
          <w:tcPr>
            <w:tcW w:w="679" w:type="dxa"/>
            <w:vAlign w:val="center"/>
          </w:tcPr>
          <w:p>
            <w:pPr>
              <w:pStyle w:val="0"/>
              <w:jc w:val="right"/>
            </w:pPr>
            <w:r>
              <w:rPr>
                <w:sz w:val="24"/>
              </w:rPr>
              <w:t xml:space="preserve">-7,1</w:t>
            </w:r>
          </w:p>
        </w:tc>
        <w:tc>
          <w:tcPr>
            <w:tcW w:w="634" w:type="dxa"/>
            <w:vAlign w:val="center"/>
          </w:tcPr>
          <w:p>
            <w:pPr>
              <w:pStyle w:val="0"/>
              <w:jc w:val="right"/>
            </w:pPr>
            <w:r>
              <w:rPr>
                <w:sz w:val="24"/>
              </w:rPr>
              <w:t xml:space="preserve">-1,7</w:t>
            </w:r>
          </w:p>
        </w:tc>
        <w:tc>
          <w:tcPr>
            <w:tcW w:w="559" w:type="dxa"/>
            <w:vAlign w:val="center"/>
          </w:tcPr>
          <w:p>
            <w:pPr>
              <w:pStyle w:val="0"/>
              <w:jc w:val="right"/>
            </w:pPr>
            <w:r>
              <w:rPr>
                <w:sz w:val="24"/>
              </w:rPr>
              <w:t xml:space="preserve">-0,4</w:t>
            </w:r>
          </w:p>
        </w:tc>
        <w:tc>
          <w:tcPr>
            <w:tcW w:w="844" w:type="dxa"/>
            <w:vAlign w:val="center"/>
          </w:tcPr>
          <w:p>
            <w:pPr>
              <w:pStyle w:val="0"/>
              <w:jc w:val="right"/>
            </w:pPr>
            <w:r>
              <w:rPr>
                <w:sz w:val="24"/>
              </w:rPr>
              <w:t xml:space="preserve">+0,1</w:t>
            </w:r>
          </w:p>
        </w:tc>
        <w:tc>
          <w:tcPr>
            <w:tcW w:w="694" w:type="dxa"/>
            <w:vAlign w:val="center"/>
          </w:tcPr>
          <w:p>
            <w:pPr>
              <w:pStyle w:val="0"/>
              <w:jc w:val="right"/>
            </w:pPr>
            <w:r>
              <w:rPr>
                <w:sz w:val="24"/>
              </w:rPr>
              <w:t xml:space="preserve">-14,3</w:t>
            </w:r>
          </w:p>
        </w:tc>
      </w:tr>
      <w:tr>
        <w:tc>
          <w:tcPr>
            <w:tcW w:w="1024" w:type="dxa"/>
            <w:vAlign w:val="center"/>
          </w:tcPr>
          <w:p>
            <w:pPr>
              <w:pStyle w:val="0"/>
              <w:jc w:val="center"/>
            </w:pPr>
            <w:r>
              <w:rPr>
                <w:sz w:val="24"/>
              </w:rPr>
              <w:t xml:space="preserve">Всего</w:t>
            </w:r>
          </w:p>
        </w:tc>
        <w:tc>
          <w:tcPr>
            <w:tcW w:w="907" w:type="dxa"/>
            <w:vAlign w:val="center"/>
          </w:tcPr>
          <w:p>
            <w:pPr>
              <w:pStyle w:val="0"/>
              <w:jc w:val="right"/>
            </w:pPr>
            <w:r>
              <w:rPr>
                <w:sz w:val="24"/>
              </w:rPr>
              <w:t xml:space="preserve">+39,4</w:t>
            </w:r>
          </w:p>
        </w:tc>
        <w:tc>
          <w:tcPr>
            <w:tcW w:w="679" w:type="dxa"/>
            <w:vAlign w:val="center"/>
          </w:tcPr>
          <w:p>
            <w:pPr>
              <w:pStyle w:val="0"/>
              <w:jc w:val="right"/>
            </w:pPr>
            <w:r>
              <w:rPr>
                <w:sz w:val="24"/>
              </w:rPr>
              <w:t xml:space="preserve">+9,0</w:t>
            </w:r>
          </w:p>
        </w:tc>
        <w:tc>
          <w:tcPr>
            <w:tcW w:w="679" w:type="dxa"/>
            <w:vAlign w:val="center"/>
          </w:tcPr>
          <w:p>
            <w:pPr>
              <w:pStyle w:val="0"/>
              <w:jc w:val="right"/>
            </w:pPr>
            <w:r>
              <w:rPr>
                <w:sz w:val="24"/>
              </w:rPr>
              <w:t xml:space="preserve">-7,7</w:t>
            </w:r>
          </w:p>
        </w:tc>
        <w:tc>
          <w:tcPr>
            <w:tcW w:w="634" w:type="dxa"/>
            <w:vAlign w:val="center"/>
          </w:tcPr>
          <w:p>
            <w:pPr>
              <w:pStyle w:val="0"/>
              <w:jc w:val="right"/>
            </w:pPr>
            <w:r>
              <w:rPr>
                <w:sz w:val="24"/>
              </w:rPr>
              <w:t xml:space="preserve">-13,4</w:t>
            </w:r>
          </w:p>
        </w:tc>
        <w:tc>
          <w:tcPr>
            <w:tcW w:w="844" w:type="dxa"/>
            <w:vAlign w:val="center"/>
          </w:tcPr>
          <w:p>
            <w:pPr>
              <w:pStyle w:val="0"/>
              <w:jc w:val="right"/>
            </w:pPr>
            <w:r>
              <w:rPr>
                <w:sz w:val="24"/>
              </w:rPr>
              <w:t xml:space="preserve">-18,1</w:t>
            </w:r>
          </w:p>
        </w:tc>
        <w:tc>
          <w:tcPr>
            <w:tcW w:w="694" w:type="dxa"/>
            <w:vAlign w:val="center"/>
          </w:tcPr>
          <w:p>
            <w:pPr>
              <w:pStyle w:val="0"/>
              <w:jc w:val="right"/>
            </w:pPr>
            <w:r>
              <w:rPr>
                <w:sz w:val="24"/>
              </w:rPr>
              <w:t xml:space="preserve">+9,2</w:t>
            </w:r>
          </w:p>
        </w:tc>
        <w:tc>
          <w:tcPr>
            <w:tcW w:w="1020" w:type="dxa"/>
            <w:vAlign w:val="center"/>
          </w:tcPr>
          <w:p>
            <w:pPr>
              <w:pStyle w:val="0"/>
              <w:jc w:val="center"/>
            </w:pPr>
            <w:r>
              <w:rPr>
                <w:sz w:val="24"/>
              </w:rPr>
              <w:t xml:space="preserve">-</w:t>
            </w:r>
          </w:p>
        </w:tc>
        <w:tc>
          <w:tcPr>
            <w:tcW w:w="349"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36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077" w:type="dxa"/>
            <w:vAlign w:val="center"/>
          </w:tcPr>
          <w:p>
            <w:pPr>
              <w:pStyle w:val="0"/>
              <w:jc w:val="right"/>
            </w:pPr>
            <w:r>
              <w:rPr>
                <w:sz w:val="24"/>
              </w:rPr>
              <w:t xml:space="preserve">+70,2</w:t>
            </w:r>
          </w:p>
        </w:tc>
        <w:tc>
          <w:tcPr>
            <w:tcW w:w="679" w:type="dxa"/>
            <w:vAlign w:val="center"/>
          </w:tcPr>
          <w:p>
            <w:pPr>
              <w:pStyle w:val="0"/>
              <w:jc w:val="right"/>
            </w:pPr>
            <w:r>
              <w:rPr>
                <w:sz w:val="24"/>
              </w:rPr>
              <w:t xml:space="preserve">-26,4</w:t>
            </w:r>
          </w:p>
        </w:tc>
        <w:tc>
          <w:tcPr>
            <w:tcW w:w="634" w:type="dxa"/>
            <w:vAlign w:val="center"/>
          </w:tcPr>
          <w:p>
            <w:pPr>
              <w:pStyle w:val="0"/>
              <w:jc w:val="right"/>
            </w:pPr>
            <w:r>
              <w:rPr>
                <w:sz w:val="24"/>
              </w:rPr>
              <w:t xml:space="preserve">-21,7</w:t>
            </w:r>
          </w:p>
        </w:tc>
        <w:tc>
          <w:tcPr>
            <w:tcW w:w="559" w:type="dxa"/>
            <w:vAlign w:val="center"/>
          </w:tcPr>
          <w:p>
            <w:pPr>
              <w:pStyle w:val="0"/>
              <w:jc w:val="right"/>
            </w:pPr>
            <w:r>
              <w:rPr>
                <w:sz w:val="24"/>
              </w:rPr>
              <w:t xml:space="preserve">-1,6</w:t>
            </w:r>
          </w:p>
        </w:tc>
        <w:tc>
          <w:tcPr>
            <w:tcW w:w="844" w:type="dxa"/>
            <w:vAlign w:val="center"/>
          </w:tcPr>
          <w:p>
            <w:pPr>
              <w:pStyle w:val="0"/>
              <w:jc w:val="right"/>
            </w:pPr>
            <w:r>
              <w:rPr>
                <w:sz w:val="24"/>
              </w:rPr>
              <w:t xml:space="preserve">-2,9</w:t>
            </w:r>
          </w:p>
        </w:tc>
        <w:tc>
          <w:tcPr>
            <w:tcW w:w="694" w:type="dxa"/>
            <w:vAlign w:val="center"/>
          </w:tcPr>
          <w:p>
            <w:pPr>
              <w:pStyle w:val="0"/>
              <w:jc w:val="right"/>
            </w:pPr>
            <w:r>
              <w:rPr>
                <w:sz w:val="24"/>
              </w:rPr>
              <w:t xml:space="preserve">+17,6</w:t>
            </w:r>
          </w:p>
        </w:tc>
      </w:tr>
    </w:tbl>
    <w:p>
      <w:pPr>
        <w:sectPr>
          <w:pgSz w:w="16838" w:h="11906" w:orient="landscape"/>
          <w:pgMar w:top="1133" w:right="1440" w:bottom="566" w:left="1440" w:header="0" w:footer="0" w:gutter="0"/>
          <w:titlePg/>
        </w:sectPr>
      </w:pPr>
    </w:p>
    <w:p>
      <w:pPr>
        <w:pStyle w:val="0"/>
        <w:jc w:val="both"/>
      </w:pPr>
      <w:r>
        <w:rPr>
          <w:sz w:val="24"/>
        </w:rPr>
      </w:r>
    </w:p>
    <w:p>
      <w:pPr>
        <w:pStyle w:val="2"/>
        <w:outlineLvl w:val="2"/>
        <w:jc w:val="center"/>
      </w:pPr>
      <w:r>
        <w:rPr>
          <w:sz w:val="24"/>
        </w:rPr>
        <w:t xml:space="preserve">2.10. Изменение таксационных характеристик лесных насаждений</w:t>
      </w:r>
    </w:p>
    <w:p>
      <w:pPr>
        <w:pStyle w:val="2"/>
        <w:jc w:val="center"/>
      </w:pPr>
      <w:r>
        <w:rPr>
          <w:sz w:val="24"/>
        </w:rPr>
        <w:t xml:space="preserve">по лесничествам и их анализ за период действия предыдущего</w:t>
      </w:r>
    </w:p>
    <w:p>
      <w:pPr>
        <w:pStyle w:val="2"/>
        <w:jc w:val="center"/>
      </w:pPr>
      <w:r>
        <w:rPr>
          <w:sz w:val="24"/>
        </w:rPr>
        <w:t xml:space="preserve">лесного плана Томской области</w:t>
      </w:r>
    </w:p>
    <w:p>
      <w:pPr>
        <w:pStyle w:val="0"/>
        <w:jc w:val="both"/>
      </w:pPr>
      <w:r>
        <w:rPr>
          <w:sz w:val="24"/>
        </w:rPr>
      </w:r>
    </w:p>
    <w:p>
      <w:pPr>
        <w:pStyle w:val="0"/>
        <w:ind w:firstLine="540"/>
        <w:jc w:val="both"/>
      </w:pPr>
      <w:hyperlink w:history="0" w:anchor="P11727" w:tooltip="ИЗМЕНЕНИЕ">
        <w:r>
          <w:rPr>
            <w:sz w:val="24"/>
            <w:color w:val="0000ff"/>
          </w:rPr>
          <w:t xml:space="preserve">Изменение</w:t>
        </w:r>
      </w:hyperlink>
      <w:r>
        <w:rPr>
          <w:sz w:val="24"/>
        </w:rPr>
        <w:t xml:space="preserve"> таксационных характеристик лесных насаждений по лесничествам и их анализ за период действия предыдущего лесного плана Томской области представлено в приложении 15 к настоящему лесному плану Томской области.</w:t>
      </w:r>
    </w:p>
    <w:p>
      <w:pPr>
        <w:pStyle w:val="0"/>
        <w:spacing w:before="240" w:line-rule="auto"/>
        <w:ind w:firstLine="540"/>
        <w:jc w:val="both"/>
      </w:pPr>
      <w:r>
        <w:rPr>
          <w:sz w:val="24"/>
        </w:rPr>
        <w:t xml:space="preserve">Из него следует:</w:t>
      </w:r>
    </w:p>
    <w:p>
      <w:pPr>
        <w:pStyle w:val="0"/>
        <w:spacing w:before="240" w:line-rule="auto"/>
        <w:ind w:firstLine="540"/>
        <w:jc w:val="both"/>
      </w:pPr>
      <w:r>
        <w:rPr>
          <w:sz w:val="24"/>
        </w:rPr>
        <w:t xml:space="preserve">- средний возраст лесных насаждений уменьшился в 12 лесничествах, в 5 не изменился, а в 4 увеличился;</w:t>
      </w:r>
    </w:p>
    <w:p>
      <w:pPr>
        <w:pStyle w:val="0"/>
        <w:spacing w:before="240" w:line-rule="auto"/>
        <w:ind w:firstLine="540"/>
        <w:jc w:val="both"/>
      </w:pPr>
      <w:r>
        <w:rPr>
          <w:sz w:val="24"/>
        </w:rPr>
        <w:t xml:space="preserve">- продуктивность насаждений почти во всех лесничествах осталась без изменений, кроме Кожевниковского (-0,5) и Корниловского (-0,3) лесничеств;</w:t>
      </w:r>
    </w:p>
    <w:p>
      <w:pPr>
        <w:pStyle w:val="0"/>
        <w:spacing w:before="240" w:line-rule="auto"/>
        <w:ind w:firstLine="540"/>
        <w:jc w:val="both"/>
      </w:pPr>
      <w:r>
        <w:rPr>
          <w:sz w:val="24"/>
        </w:rPr>
        <w:t xml:space="preserve">- средняя полнота увеличилась в Александровском, Кожевниковском, Корниловском, Кривошеинском лесничествах, уменьшилась в Зырянском, Колпашевском, Тимирязевском, Томском лесничествах, в остальных осталась без изменений;</w:t>
      </w:r>
    </w:p>
    <w:p>
      <w:pPr>
        <w:pStyle w:val="0"/>
        <w:spacing w:before="240" w:line-rule="auto"/>
        <w:ind w:firstLine="540"/>
        <w:jc w:val="both"/>
      </w:pPr>
      <w:r>
        <w:rPr>
          <w:sz w:val="24"/>
        </w:rPr>
        <w:t xml:space="preserve">- средний запас спелых и перестойных насаждений на 1 га сократился в Александровском, Бакчарском, Верхнекетском, Каргасокском, Кожевниковском, Колпашевском, Кривошеинском, Молчановском, Парабельском лесничествах, в остальных лесничествах запас вырос;</w:t>
      </w:r>
    </w:p>
    <w:p>
      <w:pPr>
        <w:pStyle w:val="0"/>
        <w:spacing w:before="240" w:line-rule="auto"/>
        <w:ind w:firstLine="540"/>
        <w:jc w:val="both"/>
      </w:pPr>
      <w:r>
        <w:rPr>
          <w:sz w:val="24"/>
        </w:rPr>
        <w:t xml:space="preserve">- средний запас покрытых лесом земель уменьшился во всех лесничествах, кроме Тимирязевского, Томского и Чаинского лесничеств;</w:t>
      </w:r>
    </w:p>
    <w:p>
      <w:pPr>
        <w:pStyle w:val="0"/>
        <w:spacing w:before="240" w:line-rule="auto"/>
        <w:ind w:firstLine="540"/>
        <w:jc w:val="both"/>
      </w:pPr>
      <w:r>
        <w:rPr>
          <w:sz w:val="24"/>
        </w:rPr>
        <w:t xml:space="preserve">- средний прирост по запасу на 1 га покрытых лесной растительностью земель в большинстве лесничеств остался без изменений, увеличился в Кожевниковском, Корниловском, Молчановском, Томском и Чаинском лесничествах, уменьшился в Колпашевском, Парабельском и Тимирязевском лесничествах.</w:t>
      </w:r>
    </w:p>
    <w:p>
      <w:pPr>
        <w:pStyle w:val="0"/>
        <w:spacing w:before="240" w:line-rule="auto"/>
        <w:ind w:firstLine="540"/>
        <w:jc w:val="both"/>
      </w:pPr>
      <w:r>
        <w:rPr>
          <w:sz w:val="24"/>
        </w:rPr>
        <w:t xml:space="preserve">Самой высокой продуктивностью характеризуются насаждения Томского (1, 9 класс бонитета) и Первомайского (2 класс бонитета) лесничеств.</w:t>
      </w:r>
    </w:p>
    <w:p>
      <w:pPr>
        <w:pStyle w:val="0"/>
        <w:spacing w:before="240" w:line-rule="auto"/>
        <w:ind w:firstLine="540"/>
        <w:jc w:val="both"/>
      </w:pPr>
      <w:r>
        <w:rPr>
          <w:sz w:val="24"/>
        </w:rPr>
        <w:t xml:space="preserve">Самой низкой продуктивностью характеризуются насаждения Каргасокского (4, 2 класс бонитета), Александровского (3, 9 класс бонитета) и Верхнекетского (3, 9 класс бонитета) лесничеств.</w:t>
      </w:r>
    </w:p>
    <w:p>
      <w:pPr>
        <w:pStyle w:val="0"/>
        <w:spacing w:before="240" w:line-rule="auto"/>
        <w:ind w:firstLine="540"/>
        <w:jc w:val="both"/>
      </w:pPr>
      <w:r>
        <w:rPr>
          <w:sz w:val="24"/>
        </w:rPr>
        <w:t xml:space="preserve">В целом за период действия предыдущего лесного плана Томской области произошло уменьшение среднего возраста насаждений на 2 года, продуктивность насаждений повысилась на 0,1 класса бонитета, средняя полнота насаждений не изменилась. Средний запас насаждений на 1 га спелых и перестойных насаждений увеличился на 0,44 м</w:t>
      </w:r>
      <w:r>
        <w:rPr>
          <w:sz w:val="24"/>
          <w:vertAlign w:val="superscript"/>
        </w:rPr>
        <w:t xml:space="preserve">3</w:t>
      </w:r>
      <w:r>
        <w:rPr>
          <w:sz w:val="24"/>
        </w:rPr>
        <w:t xml:space="preserve">. Средний запас насаждений на 1 га покрытых лесом земель понизился на 0,44 м</w:t>
      </w:r>
      <w:r>
        <w:rPr>
          <w:sz w:val="24"/>
          <w:vertAlign w:val="superscript"/>
        </w:rPr>
        <w:t xml:space="preserve">3</w:t>
      </w:r>
      <w:r>
        <w:rPr>
          <w:sz w:val="24"/>
        </w:rPr>
        <w:t xml:space="preserve">. Средний прирост по запасу на 1 га покрытых лесной растительностью земель не изменился. Средний состав насаждений по лесничествам изменился незначительно, что никак не повлияло на состав насаждений в целом по области.</w:t>
      </w:r>
    </w:p>
    <w:p>
      <w:pPr>
        <w:pStyle w:val="0"/>
        <w:spacing w:before="240" w:line-rule="auto"/>
        <w:ind w:firstLine="540"/>
        <w:jc w:val="both"/>
      </w:pPr>
      <w:r>
        <w:rPr>
          <w:sz w:val="24"/>
        </w:rPr>
        <w:t xml:space="preserve">Таким образом, леса Томской области представлены в основном среднеполнотными и среднепродуктивными насаждениями кедра, сосны, березы.</w:t>
      </w:r>
    </w:p>
    <w:p>
      <w:pPr>
        <w:pStyle w:val="0"/>
        <w:jc w:val="both"/>
      </w:pPr>
      <w:r>
        <w:rPr>
          <w:sz w:val="24"/>
        </w:rPr>
      </w:r>
    </w:p>
    <w:p>
      <w:pPr>
        <w:pStyle w:val="2"/>
        <w:outlineLvl w:val="2"/>
        <w:jc w:val="center"/>
      </w:pPr>
      <w:r>
        <w:rPr>
          <w:sz w:val="24"/>
        </w:rPr>
        <w:t xml:space="preserve">2.11. Изменение площади лесов от воздействия различных</w:t>
      </w:r>
    </w:p>
    <w:p>
      <w:pPr>
        <w:pStyle w:val="2"/>
        <w:jc w:val="center"/>
      </w:pPr>
      <w:r>
        <w:rPr>
          <w:sz w:val="24"/>
        </w:rPr>
        <w:t xml:space="preserve">природных и антропогенных факторов, а также санитарное</w:t>
      </w:r>
    </w:p>
    <w:p>
      <w:pPr>
        <w:pStyle w:val="2"/>
        <w:jc w:val="center"/>
      </w:pPr>
      <w:r>
        <w:rPr>
          <w:sz w:val="24"/>
        </w:rPr>
        <w:t xml:space="preserve">и лесопатологическое состояние лесов за период действия</w:t>
      </w:r>
    </w:p>
    <w:p>
      <w:pPr>
        <w:pStyle w:val="2"/>
        <w:jc w:val="center"/>
      </w:pPr>
      <w:r>
        <w:rPr>
          <w:sz w:val="24"/>
        </w:rPr>
        <w:t xml:space="preserve">предыдущего лесного плана Томской области. Причины</w:t>
      </w:r>
    </w:p>
    <w:p>
      <w:pPr>
        <w:pStyle w:val="2"/>
        <w:jc w:val="center"/>
      </w:pPr>
      <w:r>
        <w:rPr>
          <w:sz w:val="24"/>
        </w:rPr>
        <w:t xml:space="preserve">ослабления, деградации и гибели лесов, анализ повреждаемости</w:t>
      </w:r>
    </w:p>
    <w:p>
      <w:pPr>
        <w:pStyle w:val="2"/>
        <w:jc w:val="center"/>
      </w:pPr>
      <w:r>
        <w:rPr>
          <w:sz w:val="24"/>
        </w:rPr>
        <w:t xml:space="preserve">и причин гибели лесов за период действия предыдущего</w:t>
      </w:r>
    </w:p>
    <w:p>
      <w:pPr>
        <w:pStyle w:val="2"/>
        <w:jc w:val="center"/>
      </w:pPr>
      <w:r>
        <w:rPr>
          <w:sz w:val="24"/>
        </w:rPr>
        <w:t xml:space="preserve">Лесного плана Томской области</w:t>
      </w:r>
    </w:p>
    <w:p>
      <w:pPr>
        <w:pStyle w:val="0"/>
        <w:jc w:val="center"/>
      </w:pPr>
      <w:r>
        <w:rPr>
          <w:sz w:val="24"/>
        </w:rPr>
      </w:r>
    </w:p>
    <w:p>
      <w:pPr>
        <w:pStyle w:val="0"/>
        <w:jc w:val="center"/>
      </w:pPr>
      <w:r>
        <w:rPr>
          <w:sz w:val="24"/>
        </w:rPr>
        <w:t xml:space="preserve">(в ред. </w:t>
      </w:r>
      <w:r>
        <w:rPr>
          <w:sz w:val="24"/>
        </w:rPr>
        <w:t xml:space="preserve">распоряжения</w:t>
      </w:r>
      <w:r>
        <w:rPr>
          <w:sz w:val="24"/>
        </w:rPr>
        <w:t xml:space="preserve"> Губернатора Томской области</w:t>
      </w:r>
    </w:p>
    <w:p>
      <w:pPr>
        <w:pStyle w:val="0"/>
        <w:jc w:val="center"/>
      </w:pPr>
      <w:r>
        <w:rPr>
          <w:sz w:val="24"/>
        </w:rPr>
        <w:t xml:space="preserve">от 28.02.2022 N 23-р)</w:t>
      </w:r>
    </w:p>
    <w:p>
      <w:pPr>
        <w:pStyle w:val="0"/>
        <w:jc w:val="both"/>
      </w:pPr>
      <w:r>
        <w:rPr>
          <w:sz w:val="24"/>
        </w:rPr>
      </w:r>
    </w:p>
    <w:p>
      <w:pPr>
        <w:pStyle w:val="0"/>
        <w:ind w:firstLine="540"/>
        <w:jc w:val="both"/>
      </w:pPr>
      <w:hyperlink w:history="0" w:anchor="P12359" w:tooltip="ПРИЧИНЫ">
        <w:r>
          <w:rPr>
            <w:sz w:val="24"/>
            <w:color w:val="0000ff"/>
          </w:rPr>
          <w:t xml:space="preserve">Причины</w:t>
        </w:r>
      </w:hyperlink>
      <w:r>
        <w:rPr>
          <w:sz w:val="24"/>
        </w:rPr>
        <w:t xml:space="preserve"> ослабления, деградации и гибели лесов области за период действия предыдущего Лесного плана Томской области представлены в приложении 16 к настоящему Лесному плану Томской области.</w:t>
      </w:r>
    </w:p>
    <w:p>
      <w:pPr>
        <w:pStyle w:val="0"/>
        <w:spacing w:before="240" w:line-rule="auto"/>
        <w:ind w:firstLine="540"/>
        <w:jc w:val="both"/>
      </w:pPr>
      <w:r>
        <w:rPr>
          <w:sz w:val="24"/>
        </w:rPr>
        <w:t xml:space="preserve">Анализ приложения показывает, что за период действия предыдущего Лесного плана Томской области общая площадь ослабленных и поврежденных насаждений составляет 102043,4 га, в том числе по причинам повреждений:</w:t>
      </w:r>
    </w:p>
    <w:p>
      <w:pPr>
        <w:pStyle w:val="0"/>
        <w:spacing w:before="240" w:line-rule="auto"/>
        <w:ind w:firstLine="540"/>
        <w:jc w:val="both"/>
      </w:pPr>
      <w:r>
        <w:rPr>
          <w:sz w:val="24"/>
        </w:rPr>
        <w:t xml:space="preserve">- от лесных пожаров - 20,3%;</w:t>
      </w:r>
    </w:p>
    <w:p>
      <w:pPr>
        <w:pStyle w:val="0"/>
        <w:spacing w:before="240" w:line-rule="auto"/>
        <w:ind w:firstLine="540"/>
        <w:jc w:val="both"/>
      </w:pPr>
      <w:r>
        <w:rPr>
          <w:sz w:val="24"/>
        </w:rPr>
        <w:t xml:space="preserve">- от насекомых - 66,3%;</w:t>
      </w:r>
    </w:p>
    <w:p>
      <w:pPr>
        <w:pStyle w:val="0"/>
        <w:spacing w:before="240" w:line-rule="auto"/>
        <w:ind w:firstLine="540"/>
        <w:jc w:val="both"/>
      </w:pPr>
      <w:r>
        <w:rPr>
          <w:sz w:val="24"/>
        </w:rPr>
        <w:t xml:space="preserve">- от болезней леса - 7,5%;</w:t>
      </w:r>
    </w:p>
    <w:p>
      <w:pPr>
        <w:pStyle w:val="0"/>
        <w:spacing w:before="240" w:line-rule="auto"/>
        <w:ind w:firstLine="540"/>
        <w:jc w:val="both"/>
      </w:pPr>
      <w:r>
        <w:rPr>
          <w:sz w:val="24"/>
        </w:rPr>
        <w:t xml:space="preserve">- от погодных условий и почвенно-климатических факторов - 4,4%;</w:t>
      </w:r>
    </w:p>
    <w:p>
      <w:pPr>
        <w:pStyle w:val="0"/>
        <w:spacing w:before="240" w:line-rule="auto"/>
        <w:ind w:firstLine="540"/>
        <w:jc w:val="both"/>
      </w:pPr>
      <w:r>
        <w:rPr>
          <w:sz w:val="24"/>
        </w:rPr>
        <w:t xml:space="preserve">- от непатогенных факторов (0,05%) и антропогенных факторов (0,3%).</w:t>
      </w:r>
    </w:p>
    <w:p>
      <w:pPr>
        <w:pStyle w:val="0"/>
        <w:spacing w:before="240" w:line-rule="auto"/>
        <w:ind w:firstLine="540"/>
        <w:jc w:val="both"/>
      </w:pPr>
      <w:r>
        <w:rPr>
          <w:sz w:val="24"/>
        </w:rPr>
        <w:t xml:space="preserve">От общей площади ослабленных насаждений доля насаждений со степенью усыхания 10 - 40% составляет 25,8%, а сильно ослабленных со степенью усыхания более 40% - 37,8%.</w:t>
      </w:r>
    </w:p>
    <w:p>
      <w:pPr>
        <w:pStyle w:val="0"/>
        <w:spacing w:before="240" w:line-rule="auto"/>
        <w:ind w:firstLine="540"/>
        <w:jc w:val="both"/>
      </w:pPr>
      <w:r>
        <w:rPr>
          <w:sz w:val="24"/>
        </w:rPr>
        <w:t xml:space="preserve">Больше всего сильно ослабленных насаждений (со степенью усыхания более 40%) образуется в результате повреждения насекомыми (34,7% от общей площади этих насаждений), а также в результате лесных пожаров (51,6% от общей площади этих насаждений).</w:t>
      </w:r>
    </w:p>
    <w:p>
      <w:pPr>
        <w:pStyle w:val="0"/>
        <w:spacing w:before="240" w:line-rule="auto"/>
        <w:ind w:firstLine="540"/>
        <w:jc w:val="both"/>
      </w:pPr>
      <w:r>
        <w:rPr>
          <w:sz w:val="24"/>
        </w:rPr>
        <w:t xml:space="preserve">Всего за период действия предыдущего Лесного плана Томской области с 2009 года по 2018 год погибло 27839,7 га лесных насаждений, из них:</w:t>
      </w:r>
    </w:p>
    <w:p>
      <w:pPr>
        <w:pStyle w:val="0"/>
        <w:spacing w:before="240" w:line-rule="auto"/>
        <w:ind w:firstLine="540"/>
        <w:jc w:val="both"/>
      </w:pPr>
      <w:r>
        <w:rPr>
          <w:sz w:val="24"/>
        </w:rPr>
        <w:t xml:space="preserve">- от лесных пожаров - 32,4%;</w:t>
      </w:r>
    </w:p>
    <w:p>
      <w:pPr>
        <w:pStyle w:val="0"/>
        <w:spacing w:before="240" w:line-rule="auto"/>
        <w:ind w:firstLine="540"/>
        <w:jc w:val="both"/>
      </w:pPr>
      <w:r>
        <w:rPr>
          <w:sz w:val="24"/>
        </w:rPr>
        <w:t xml:space="preserve">- повреждения насекомыми - 55,0%;</w:t>
      </w:r>
    </w:p>
    <w:p>
      <w:pPr>
        <w:pStyle w:val="0"/>
        <w:spacing w:before="240" w:line-rule="auto"/>
        <w:ind w:firstLine="540"/>
        <w:jc w:val="both"/>
      </w:pPr>
      <w:r>
        <w:rPr>
          <w:sz w:val="24"/>
        </w:rPr>
        <w:t xml:space="preserve">- от болезней леса - 10,0%;</w:t>
      </w:r>
    </w:p>
    <w:p>
      <w:pPr>
        <w:pStyle w:val="0"/>
        <w:spacing w:before="240" w:line-rule="auto"/>
        <w:ind w:firstLine="540"/>
        <w:jc w:val="both"/>
      </w:pPr>
      <w:r>
        <w:rPr>
          <w:sz w:val="24"/>
        </w:rPr>
        <w:t xml:space="preserve">- от погодных условий и почвенно-климатических факторов - 2,6%;</w:t>
      </w:r>
    </w:p>
    <w:p>
      <w:pPr>
        <w:pStyle w:val="0"/>
        <w:spacing w:before="240" w:line-rule="auto"/>
        <w:ind w:firstLine="540"/>
        <w:jc w:val="both"/>
      </w:pPr>
      <w:r>
        <w:rPr>
          <w:sz w:val="24"/>
        </w:rPr>
        <w:t xml:space="preserve">- от антропогенных факторов (0,09%).</w:t>
      </w:r>
    </w:p>
    <w:p>
      <w:pPr>
        <w:pStyle w:val="0"/>
        <w:spacing w:before="240" w:line-rule="auto"/>
        <w:ind w:firstLine="540"/>
        <w:jc w:val="both"/>
      </w:pPr>
      <w:r>
        <w:rPr>
          <w:sz w:val="24"/>
        </w:rPr>
        <w:t xml:space="preserve">В 2017 году сплошные санитарные рубки проведены на площади 3032,2 га, выборочные санитарные рубки - 1460,9 га. Лесопатологическое обследование проведено на площади 62708 га. Рубка аварийных деревьев по факту не проводилась. Локализация и ликвидация очагов вредных организмов за 2017 год проведена на площади 526923,7 га.</w:t>
      </w:r>
    </w:p>
    <w:p>
      <w:pPr>
        <w:pStyle w:val="0"/>
        <w:spacing w:before="240" w:line-rule="auto"/>
        <w:ind w:firstLine="540"/>
        <w:jc w:val="both"/>
      </w:pPr>
      <w:r>
        <w:rPr>
          <w:sz w:val="24"/>
        </w:rPr>
        <w:t xml:space="preserve">Анализ распределения площадей насаждений с нарушенной и утраченной устойчивостью по величине усыхания, причинам гибели и ослабления древостоев на конец 2017 года показал, что лесные насаждения повреждены вредными организмами, лесными пожарами, неблагоприятными погодными условиями и почвенно-климатическими факторами, а также болезни леса являются, как и в прошлые годы, основными причинами, отрицательно влияющими на состояние лесов Томской области.</w:t>
      </w:r>
    </w:p>
    <w:p>
      <w:pPr>
        <w:pStyle w:val="0"/>
        <w:jc w:val="both"/>
      </w:pPr>
      <w:r>
        <w:rPr>
          <w:sz w:val="24"/>
        </w:rPr>
      </w:r>
    </w:p>
    <w:p>
      <w:pPr>
        <w:pStyle w:val="2"/>
        <w:outlineLvl w:val="1"/>
        <w:jc w:val="center"/>
      </w:pPr>
      <w:r>
        <w:rPr>
          <w:sz w:val="24"/>
        </w:rPr>
        <w:t xml:space="preserve">III. Оценка лесных ресурсов и средообразующих,</w:t>
      </w:r>
    </w:p>
    <w:p>
      <w:pPr>
        <w:pStyle w:val="2"/>
        <w:jc w:val="center"/>
      </w:pPr>
      <w:r>
        <w:rPr>
          <w:sz w:val="24"/>
        </w:rPr>
        <w:t xml:space="preserve">водоохранных, защитных, санитарно-гигиенических,</w:t>
      </w:r>
    </w:p>
    <w:p>
      <w:pPr>
        <w:pStyle w:val="2"/>
        <w:jc w:val="center"/>
      </w:pPr>
      <w:r>
        <w:rPr>
          <w:sz w:val="24"/>
        </w:rPr>
        <w:t xml:space="preserve">оздоровительных и иных полезных функций лесов,</w:t>
      </w:r>
    </w:p>
    <w:p>
      <w:pPr>
        <w:pStyle w:val="2"/>
        <w:jc w:val="center"/>
      </w:pPr>
      <w:r>
        <w:rPr>
          <w:sz w:val="24"/>
        </w:rPr>
        <w:t xml:space="preserve">рынков лесопродукции и перспектив освоения лесов</w:t>
      </w:r>
    </w:p>
    <w:p>
      <w:pPr>
        <w:pStyle w:val="0"/>
        <w:jc w:val="both"/>
      </w:pPr>
      <w:r>
        <w:rPr>
          <w:sz w:val="24"/>
        </w:rPr>
      </w:r>
    </w:p>
    <w:p>
      <w:pPr>
        <w:pStyle w:val="2"/>
        <w:outlineLvl w:val="2"/>
        <w:jc w:val="center"/>
      </w:pPr>
      <w:r>
        <w:rPr>
          <w:sz w:val="24"/>
        </w:rPr>
        <w:t xml:space="preserve">3.1. Оценка и перспективы использования лесных ресурсов</w:t>
      </w:r>
    </w:p>
    <w:p>
      <w:pPr>
        <w:pStyle w:val="2"/>
        <w:jc w:val="center"/>
      </w:pPr>
      <w:r>
        <w:rPr>
          <w:sz w:val="24"/>
        </w:rPr>
        <w:t xml:space="preserve">населением для собственных нужд, а также об использовании</w:t>
      </w:r>
    </w:p>
    <w:p>
      <w:pPr>
        <w:pStyle w:val="2"/>
        <w:jc w:val="center"/>
      </w:pPr>
      <w:r>
        <w:rPr>
          <w:sz w:val="24"/>
        </w:rPr>
        <w:t xml:space="preserve">лесов коренными малочисленными народами Российской Федерации</w:t>
      </w:r>
    </w:p>
    <w:p>
      <w:pPr>
        <w:pStyle w:val="0"/>
        <w:jc w:val="both"/>
      </w:pPr>
      <w:r>
        <w:rPr>
          <w:sz w:val="24"/>
        </w:rPr>
      </w:r>
    </w:p>
    <w:p>
      <w:pPr>
        <w:pStyle w:val="0"/>
        <w:ind w:firstLine="540"/>
        <w:jc w:val="both"/>
      </w:pPr>
      <w:r>
        <w:rPr>
          <w:sz w:val="24"/>
        </w:rPr>
        <w:t xml:space="preserve">В соответствии со </w:t>
      </w:r>
      <w:r>
        <w:rPr>
          <w:sz w:val="24"/>
        </w:rPr>
        <w:t xml:space="preserve">ст. 11</w:t>
      </w:r>
      <w:r>
        <w:rPr>
          <w:sz w:val="24"/>
        </w:rPr>
        <w:t xml:space="preserve">, </w:t>
      </w:r>
      <w:r>
        <w:rPr>
          <w:sz w:val="24"/>
        </w:rPr>
        <w:t xml:space="preserve">33</w:t>
      </w:r>
      <w:r>
        <w:rPr>
          <w:sz w:val="24"/>
        </w:rPr>
        <w:t xml:space="preserve">, </w:t>
      </w:r>
      <w:r>
        <w:rPr>
          <w:sz w:val="24"/>
        </w:rPr>
        <w:t xml:space="preserve">35</w:t>
      </w:r>
      <w:r>
        <w:rPr>
          <w:sz w:val="24"/>
        </w:rPr>
        <w:t xml:space="preserve"> Лесного кодекса Российской Федерации граждане Томской области имеют право свободно и бесплатно пребывать в лесах и для собственных нужд осуществлять заготовку и сбор пищевых лесных ресурсов, а также недревесных лесных ресурсов. Также в соответствии со </w:t>
      </w:r>
      <w:r>
        <w:rPr>
          <w:sz w:val="24"/>
        </w:rPr>
        <w:t xml:space="preserve">ст. 30</w:t>
      </w:r>
      <w:r>
        <w:rPr>
          <w:sz w:val="24"/>
        </w:rPr>
        <w:t xml:space="preserve"> граждане вправе заготавливать древесину для целей отопления, возведения строений и иных собственных нужд на основании договоров купли-продажи лесных насаждений.</w:t>
      </w:r>
    </w:p>
    <w:p>
      <w:pPr>
        <w:pStyle w:val="0"/>
        <w:spacing w:before="240" w:line-rule="auto"/>
        <w:ind w:firstLine="540"/>
        <w:jc w:val="both"/>
      </w:pPr>
      <w:r>
        <w:rPr>
          <w:sz w:val="24"/>
        </w:rPr>
        <w:t xml:space="preserve">Заготовка недревесных и пищевых лесных ресурсов, сбор лекарственных растений также характеризуются высокой сезонной трудоемкостью и зависимостью от урожайности, определяющейся труднопрогнозируемыми природными факторами, поэтому указанные виды использования не вовлечены в промышленную эксплуатацию. Эти виды использования лесов носят на территории региона любительский характер.</w:t>
      </w:r>
    </w:p>
    <w:p>
      <w:pPr>
        <w:pStyle w:val="0"/>
        <w:spacing w:before="240" w:line-rule="auto"/>
        <w:ind w:firstLine="540"/>
        <w:jc w:val="both"/>
      </w:pPr>
      <w:r>
        <w:rPr>
          <w:sz w:val="24"/>
        </w:rPr>
        <w:t xml:space="preserve">Заготовка населением региона древесины для собственных нужд составила (по данным формы 1-ОИП) в 2017 году - 503,1 тыс. м</w:t>
      </w:r>
      <w:r>
        <w:rPr>
          <w:sz w:val="24"/>
          <w:vertAlign w:val="superscript"/>
        </w:rPr>
        <w:t xml:space="preserve">3</w:t>
      </w:r>
      <w:r>
        <w:rPr>
          <w:sz w:val="24"/>
        </w:rPr>
        <w:t xml:space="preserve">. В дальнейшем прогнозируется уменьшение доли заготовки древесины для собственных нужд в связи с газификацией.</w:t>
      </w:r>
    </w:p>
    <w:p>
      <w:pPr>
        <w:pStyle w:val="0"/>
        <w:spacing w:before="240" w:line-rule="auto"/>
        <w:ind w:firstLine="540"/>
        <w:jc w:val="both"/>
      </w:pPr>
      <w:r>
        <w:rPr>
          <w:sz w:val="24"/>
        </w:rPr>
        <w:t xml:space="preserve">В соответствии со </w:t>
      </w:r>
      <w:r>
        <w:rPr>
          <w:sz w:val="24"/>
        </w:rPr>
        <w:t xml:space="preserve">статьей 38</w:t>
      </w:r>
      <w:r>
        <w:rPr>
          <w:sz w:val="24"/>
        </w:rPr>
        <w:t xml:space="preserve"> Лесного кодекса Российской Федерации для использования лесов гражданами в целях осуществления сельскохозяйственной деятельности (в том числе пчеловодства) для собственных нужд лесные участки предоставляются в безвозмездное пользование или устанавливается сервитут в случаях, определенных Земельным </w:t>
      </w:r>
      <w:r>
        <w:rPr>
          <w:sz w:val="24"/>
        </w:rPr>
        <w:t xml:space="preserve">кодексом</w:t>
      </w:r>
      <w:r>
        <w:rPr>
          <w:sz w:val="24"/>
        </w:rPr>
        <w:t xml:space="preserve"> Российской Федерации и Гражданским </w:t>
      </w:r>
      <w:r>
        <w:rPr>
          <w:sz w:val="24"/>
        </w:rPr>
        <w:t xml:space="preserve">кодексом</w:t>
      </w:r>
      <w:r>
        <w:rPr>
          <w:sz w:val="24"/>
        </w:rPr>
        <w:t xml:space="preserve"> Российской Федерации.</w:t>
      </w:r>
    </w:p>
    <w:p>
      <w:pPr>
        <w:pStyle w:val="0"/>
        <w:spacing w:before="240" w:line-rule="auto"/>
        <w:ind w:firstLine="540"/>
        <w:jc w:val="both"/>
      </w:pPr>
      <w:r>
        <w:rPr>
          <w:sz w:val="24"/>
        </w:rPr>
        <w:t xml:space="preserve">В соответствии с Единым </w:t>
      </w:r>
      <w:r>
        <w:rPr>
          <w:sz w:val="24"/>
        </w:rPr>
        <w:t xml:space="preserve">перечнем</w:t>
      </w:r>
      <w:r>
        <w:rPr>
          <w:sz w:val="24"/>
        </w:rPr>
        <w:t xml:space="preserve"> коренных малочисленных народов РФ, утвержденным Постановлением Правительства Российской Федерации от 24.03.2000 N 255, к малочисленным народам, проживающим на территории Томской области, относятся: селькупы, ханты, чулымцы, эвенки. В местах традиционного проживания и хозяйственной деятельности граждан, относящихся к коренным малочисленным народам и ведущих традиционный образ жизни, эти граждане имеют право осуществлять заготовку древесины для собственных нужд. В этом случае заготовка древесины для собственных нужд осуществляется на основании договора купли-продажи лесных насаждений.</w:t>
      </w:r>
    </w:p>
    <w:p>
      <w:pPr>
        <w:pStyle w:val="0"/>
        <w:spacing w:before="240" w:line-rule="auto"/>
        <w:ind w:firstLine="540"/>
        <w:jc w:val="both"/>
      </w:pPr>
      <w:r>
        <w:rPr>
          <w:sz w:val="24"/>
        </w:rPr>
        <w:t xml:space="preserve">Информация об использовании лесов коренными малочисленными народами РФ отсутствует.</w:t>
      </w:r>
    </w:p>
    <w:p>
      <w:pPr>
        <w:pStyle w:val="0"/>
        <w:jc w:val="both"/>
      </w:pPr>
      <w:r>
        <w:rPr>
          <w:sz w:val="24"/>
        </w:rPr>
      </w:r>
    </w:p>
    <w:p>
      <w:pPr>
        <w:pStyle w:val="2"/>
        <w:outlineLvl w:val="2"/>
        <w:jc w:val="center"/>
      </w:pPr>
      <w:r>
        <w:rPr>
          <w:sz w:val="24"/>
        </w:rPr>
        <w:t xml:space="preserve">3.2. Оценка потребности и обеспеченности сырьем</w:t>
      </w:r>
    </w:p>
    <w:p>
      <w:pPr>
        <w:pStyle w:val="2"/>
        <w:jc w:val="center"/>
      </w:pPr>
      <w:r>
        <w:rPr>
          <w:sz w:val="24"/>
        </w:rPr>
        <w:t xml:space="preserve">промышленности, перерабатывающей лесные ресурсы,</w:t>
      </w:r>
    </w:p>
    <w:p>
      <w:pPr>
        <w:pStyle w:val="2"/>
        <w:jc w:val="center"/>
      </w:pPr>
      <w:r>
        <w:rPr>
          <w:sz w:val="24"/>
        </w:rPr>
        <w:t xml:space="preserve">за базовый год и на планируемый период. Информация</w:t>
      </w:r>
    </w:p>
    <w:p>
      <w:pPr>
        <w:pStyle w:val="2"/>
        <w:jc w:val="center"/>
      </w:pPr>
      <w:r>
        <w:rPr>
          <w:sz w:val="24"/>
        </w:rPr>
        <w:t xml:space="preserve">об инвестиционных проектах, планируемых, согласованных</w:t>
      </w:r>
    </w:p>
    <w:p>
      <w:pPr>
        <w:pStyle w:val="2"/>
        <w:jc w:val="center"/>
      </w:pPr>
      <w:r>
        <w:rPr>
          <w:sz w:val="24"/>
        </w:rPr>
        <w:t xml:space="preserve">и реализуемых на территории Томской области, направленных</w:t>
      </w:r>
    </w:p>
    <w:p>
      <w:pPr>
        <w:pStyle w:val="2"/>
        <w:jc w:val="center"/>
      </w:pPr>
      <w:r>
        <w:rPr>
          <w:sz w:val="24"/>
        </w:rPr>
        <w:t xml:space="preserve">на повышение эффективности использования древесины</w:t>
      </w:r>
    </w:p>
    <w:p>
      <w:pPr>
        <w:pStyle w:val="2"/>
        <w:jc w:val="center"/>
      </w:pPr>
      <w:r>
        <w:rPr>
          <w:sz w:val="24"/>
        </w:rPr>
        <w:t xml:space="preserve">и иных лесных ресурсов</w:t>
      </w:r>
    </w:p>
    <w:p>
      <w:pPr>
        <w:pStyle w:val="0"/>
        <w:jc w:val="both"/>
      </w:pPr>
      <w:r>
        <w:rPr>
          <w:sz w:val="24"/>
        </w:rPr>
      </w:r>
    </w:p>
    <w:p>
      <w:pPr>
        <w:pStyle w:val="0"/>
        <w:ind w:firstLine="540"/>
        <w:jc w:val="both"/>
      </w:pPr>
      <w:r>
        <w:rPr>
          <w:sz w:val="24"/>
        </w:rPr>
        <w:t xml:space="preserve">Ведение лесного хозяйства на территории области направлено на получение древесины ценных пород для последующей ее переработки на предприятиях деревообрабатывающей промышленности.</w:t>
      </w:r>
    </w:p>
    <w:p>
      <w:pPr>
        <w:pStyle w:val="0"/>
        <w:spacing w:before="240" w:line-rule="auto"/>
        <w:ind w:firstLine="540"/>
        <w:jc w:val="both"/>
      </w:pPr>
      <w:r>
        <w:rPr>
          <w:sz w:val="24"/>
        </w:rPr>
        <w:t xml:space="preserve">Данные об имеющихся на территории области лесоперерабатывающих предприятиях и объемах производства представлены в </w:t>
      </w:r>
      <w:hyperlink w:history="0" w:anchor="P2302" w:tooltip="4.5. Планируемое развитие лесной и лесоперерабатывающей">
        <w:r>
          <w:rPr>
            <w:sz w:val="24"/>
            <w:color w:val="0000ff"/>
          </w:rPr>
          <w:t xml:space="preserve">разделе 4.5</w:t>
        </w:r>
      </w:hyperlink>
      <w:r>
        <w:rPr>
          <w:sz w:val="24"/>
        </w:rPr>
        <w:t xml:space="preserve"> настоящего лесного плана Томской области.</w:t>
      </w:r>
    </w:p>
    <w:p>
      <w:pPr>
        <w:pStyle w:val="0"/>
        <w:spacing w:before="240" w:line-rule="auto"/>
        <w:ind w:firstLine="540"/>
        <w:jc w:val="both"/>
      </w:pPr>
      <w:r>
        <w:rPr>
          <w:sz w:val="24"/>
        </w:rPr>
        <w:t xml:space="preserve">Данные, представленные в </w:t>
      </w:r>
      <w:hyperlink w:history="0" w:anchor="P12454" w:tooltip="ОЦЕНКА">
        <w:r>
          <w:rPr>
            <w:sz w:val="24"/>
            <w:color w:val="0000ff"/>
          </w:rPr>
          <w:t xml:space="preserve">приложении 17</w:t>
        </w:r>
      </w:hyperlink>
      <w:r>
        <w:rPr>
          <w:sz w:val="24"/>
        </w:rPr>
        <w:t xml:space="preserve"> к настоящему лесному плану Томской области, получены от Департамента лесного хозяйства Томской области, а также дополнены из открытых источников сети Интернет. Стоит отметить, что имеющиеся мощности по переработке древесины обеспечены сырьем на 100%. Кроме того, Томская область имеет огромный потенциал для создания производств, направленных на глубокую переработку низкотоварной мягколиственной древесины, по причине наличия такого ресурса в большом количестве.</w:t>
      </w:r>
    </w:p>
    <w:p>
      <w:pPr>
        <w:pStyle w:val="0"/>
        <w:spacing w:before="240" w:line-rule="auto"/>
        <w:ind w:firstLine="540"/>
        <w:jc w:val="both"/>
      </w:pPr>
      <w:r>
        <w:rPr>
          <w:sz w:val="24"/>
        </w:rPr>
        <w:t xml:space="preserve">Инвестиционные проекты реализуемые в отрасли:</w:t>
      </w:r>
    </w:p>
    <w:p>
      <w:pPr>
        <w:pStyle w:val="0"/>
        <w:spacing w:before="240" w:line-rule="auto"/>
        <w:ind w:firstLine="540"/>
        <w:jc w:val="both"/>
      </w:pPr>
      <w:r>
        <w:rPr>
          <w:sz w:val="24"/>
        </w:rPr>
        <w:t xml:space="preserve">1. ООО "Томлесдрев" завершена реализация инвестиционной фазы проекта строительства завода ДСП (древесно-стружечных плит) мощностью 350 тыс. куб. м плиты в год. Разрешение на ввод в эксплуатацию объекта получено 20.02.2017. Количество созданных рабочих мест по проекту составило 243 единицы.</w:t>
      </w:r>
    </w:p>
    <w:p>
      <w:pPr>
        <w:pStyle w:val="0"/>
        <w:spacing w:before="240" w:line-rule="auto"/>
        <w:ind w:firstLine="540"/>
        <w:jc w:val="both"/>
      </w:pPr>
      <w:r>
        <w:rPr>
          <w:sz w:val="24"/>
        </w:rPr>
        <w:t xml:space="preserve">2. АО "Рускитинвест" и ООО "Хенда-Сибирь" с 2008 года реализуют инвестиционный проект "Создание лесопромышленного индустриального парка в г. Асино". Введены в эксплуатацию первые очереди производства шпона мощностью 100 тыс. куб. м в год, пиломатериалов мощностью 220 тыс. куб. м в год.</w:t>
      </w:r>
    </w:p>
    <w:p>
      <w:pPr>
        <w:pStyle w:val="0"/>
        <w:spacing w:before="240" w:line-rule="auto"/>
        <w:ind w:firstLine="540"/>
        <w:jc w:val="both"/>
      </w:pPr>
      <w:r>
        <w:rPr>
          <w:sz w:val="24"/>
        </w:rPr>
        <w:t xml:space="preserve">В настоящее время ведутся работы по подготовке к вводу в эксплуатацию завода МДФ мощностью 200 тыс. куб. м плиты в год.</w:t>
      </w:r>
    </w:p>
    <w:p>
      <w:pPr>
        <w:pStyle w:val="0"/>
        <w:spacing w:before="240" w:line-rule="auto"/>
        <w:ind w:firstLine="540"/>
        <w:jc w:val="both"/>
      </w:pPr>
      <w:r>
        <w:rPr>
          <w:sz w:val="24"/>
        </w:rPr>
        <w:t xml:space="preserve">3. Инвестиционный проект "Расширение производственных мощностей деревообрабатывающего предприятия ООО "Сибирьлес" по выпуску экспортно ориентированной лесопромышленной продукции". Общая производственная мощность 50,5 тыс. куб. м, в том числе:</w:t>
      </w:r>
    </w:p>
    <w:p>
      <w:pPr>
        <w:pStyle w:val="0"/>
        <w:spacing w:before="240" w:line-rule="auto"/>
        <w:ind w:firstLine="540"/>
        <w:jc w:val="both"/>
      </w:pPr>
      <w:r>
        <w:rPr>
          <w:sz w:val="24"/>
        </w:rPr>
        <w:t xml:space="preserve">Пиломатериал: 23,1 тыс. куб. м.</w:t>
      </w:r>
    </w:p>
    <w:p>
      <w:pPr>
        <w:pStyle w:val="0"/>
        <w:spacing w:before="240" w:line-rule="auto"/>
        <w:ind w:firstLine="540"/>
        <w:jc w:val="both"/>
      </w:pPr>
      <w:r>
        <w:rPr>
          <w:sz w:val="24"/>
        </w:rPr>
        <w:t xml:space="preserve">Шпон: 12,8 тыс. куб. м.</w:t>
      </w:r>
    </w:p>
    <w:p>
      <w:pPr>
        <w:pStyle w:val="0"/>
        <w:spacing w:before="240" w:line-rule="auto"/>
        <w:ind w:firstLine="540"/>
        <w:jc w:val="both"/>
      </w:pPr>
      <w:r>
        <w:rPr>
          <w:sz w:val="24"/>
        </w:rPr>
        <w:t xml:space="preserve">Мебельные компоненты: 14,6 тыс. куб. м.</w:t>
      </w:r>
    </w:p>
    <w:p>
      <w:pPr>
        <w:pStyle w:val="0"/>
        <w:spacing w:before="240" w:line-rule="auto"/>
        <w:ind w:firstLine="540"/>
        <w:jc w:val="both"/>
      </w:pPr>
      <w:r>
        <w:rPr>
          <w:sz w:val="24"/>
        </w:rPr>
        <w:t xml:space="preserve">Всего с учетом новых вводимых мощностей численность работников составит более 300 человек.</w:t>
      </w:r>
    </w:p>
    <w:p>
      <w:pPr>
        <w:pStyle w:val="0"/>
        <w:spacing w:before="240" w:line-rule="auto"/>
        <w:ind w:firstLine="540"/>
        <w:jc w:val="both"/>
      </w:pPr>
      <w:r>
        <w:rPr>
          <w:sz w:val="24"/>
        </w:rPr>
        <w:t xml:space="preserve">4. ООО "Лес-Экспорт" реализует с 2018 года инвестиционный проект "Создание лесозаготовительной инфраструктуры для освоения труднодоступных лесных территорий в Александровском и Каргасокском районах Томской области. Создание мощностей по комплексной переработке древесины в с. Красный Яр Кривошеинского района Томской области".</w:t>
      </w:r>
    </w:p>
    <w:p>
      <w:pPr>
        <w:pStyle w:val="0"/>
        <w:spacing w:before="240" w:line-rule="auto"/>
        <w:ind w:firstLine="540"/>
        <w:jc w:val="both"/>
      </w:pPr>
      <w:r>
        <w:rPr>
          <w:sz w:val="24"/>
        </w:rPr>
        <w:t xml:space="preserve">В рамках концепции инвестиционного проекта предполагается создание производств по выпуску следующих видов продукции в год: пиломатериалы хвойные - 87,4 тыс. куб. м; пиломатериалы лиственные - 15,6 тыс. куб. м; деревянный погонаж - 4,3 тыс. куб. м; технологическая щепа - 61,6 тыс. куб. м; пеллеты - 14,0 тыс. тонн.</w:t>
      </w:r>
    </w:p>
    <w:p>
      <w:pPr>
        <w:pStyle w:val="0"/>
        <w:jc w:val="both"/>
      </w:pPr>
      <w:r>
        <w:rPr>
          <w:sz w:val="24"/>
        </w:rPr>
      </w:r>
    </w:p>
    <w:p>
      <w:pPr>
        <w:pStyle w:val="2"/>
        <w:outlineLvl w:val="2"/>
        <w:jc w:val="center"/>
      </w:pPr>
      <w:r>
        <w:rPr>
          <w:sz w:val="24"/>
        </w:rPr>
        <w:t xml:space="preserve">3.3. Рынки реализации древесины и иной лесной продукции</w:t>
      </w:r>
    </w:p>
    <w:p>
      <w:pPr>
        <w:pStyle w:val="2"/>
        <w:jc w:val="center"/>
      </w:pPr>
      <w:r>
        <w:rPr>
          <w:sz w:val="24"/>
        </w:rPr>
        <w:t xml:space="preserve">в базовом году и на плановый период</w:t>
      </w:r>
    </w:p>
    <w:p>
      <w:pPr>
        <w:pStyle w:val="0"/>
        <w:jc w:val="both"/>
      </w:pPr>
      <w:r>
        <w:rPr>
          <w:sz w:val="24"/>
        </w:rPr>
      </w:r>
    </w:p>
    <w:p>
      <w:pPr>
        <w:pStyle w:val="0"/>
        <w:ind w:firstLine="540"/>
        <w:jc w:val="both"/>
      </w:pPr>
      <w:r>
        <w:rPr>
          <w:sz w:val="24"/>
        </w:rPr>
        <w:t xml:space="preserve">Данные о </w:t>
      </w:r>
      <w:hyperlink w:history="0" w:anchor="P12604" w:tooltip="РЫНКИ">
        <w:r>
          <w:rPr>
            <w:sz w:val="24"/>
            <w:color w:val="0000ff"/>
          </w:rPr>
          <w:t xml:space="preserve">рынках</w:t>
        </w:r>
      </w:hyperlink>
      <w:r>
        <w:rPr>
          <w:sz w:val="24"/>
        </w:rPr>
        <w:t xml:space="preserve"> реализации древесины и иной лесной продукции приведены в приложении 18 к настоящему лесному плану Томской области.</w:t>
      </w:r>
    </w:p>
    <w:p>
      <w:pPr>
        <w:pStyle w:val="0"/>
        <w:spacing w:before="240" w:line-rule="auto"/>
        <w:ind w:firstLine="540"/>
        <w:jc w:val="both"/>
      </w:pPr>
      <w:r>
        <w:rPr>
          <w:sz w:val="24"/>
        </w:rPr>
        <w:t xml:space="preserve">Важным показателем эффективности использования на предприятиях прогрессивных технологий является оценка их экспортного потенциала. Экспорт древесины и изделий из древесины из Томской области увеличивается, что в значительной степени связано с увеличением спроса в странах ближнего и дальнего зарубежья, в свою очередь это привело к увеличению объемов производства. Вышеуказанное объясняет, что изменение удельного веса экспорта в объеме производства (% от объема) не ожидается, а вот объем производства значительно увеличится.</w:t>
      </w:r>
    </w:p>
    <w:p>
      <w:pPr>
        <w:pStyle w:val="0"/>
        <w:spacing w:before="240" w:line-rule="auto"/>
        <w:ind w:firstLine="540"/>
        <w:jc w:val="both"/>
      </w:pPr>
      <w:r>
        <w:rPr>
          <w:sz w:val="24"/>
        </w:rPr>
        <w:t xml:space="preserve">Основу лесопромышленного экспорта Томской области составляют пиломатериалы обработанные (обрезные). В 2017 году 65,4% произведенной продукции отправлялось на экспорт.</w:t>
      </w:r>
    </w:p>
    <w:p>
      <w:pPr>
        <w:pStyle w:val="0"/>
        <w:spacing w:before="240" w:line-rule="auto"/>
        <w:ind w:firstLine="540"/>
        <w:jc w:val="both"/>
      </w:pPr>
      <w:r>
        <w:rPr>
          <w:sz w:val="24"/>
        </w:rPr>
        <w:t xml:space="preserve">На территории Томской области расположено несколько предприятий (подробнее информация приведена в </w:t>
      </w:r>
      <w:hyperlink w:history="0" w:anchor="P2302" w:tooltip="4.5. Планируемое развитие лесной и лесоперерабатывающей">
        <w:r>
          <w:rPr>
            <w:sz w:val="24"/>
            <w:color w:val="0000ff"/>
          </w:rPr>
          <w:t xml:space="preserve">разделе 4.5</w:t>
        </w:r>
      </w:hyperlink>
      <w:r>
        <w:rPr>
          <w:sz w:val="24"/>
        </w:rPr>
        <w:t xml:space="preserve">), производящих древесно-стружечные и древесно-волокнистые плиты, которые активно используются при производстве мебели низкого ценового сегмента как внутри Томской области, так и за ее пределами. В 2017 году 42,0% от общего объема произведенных ДСП и 28,0% ДВП были реализованы в другие страны. Потенциальная возможность экспорта плитных материалов в дальнее зарубежье крайне ограничена ввиду сильного влияния транспортных издержек на себестоимость продукции.</w:t>
      </w:r>
    </w:p>
    <w:p>
      <w:pPr>
        <w:pStyle w:val="0"/>
        <w:jc w:val="both"/>
      </w:pPr>
      <w:r>
        <w:rPr>
          <w:sz w:val="24"/>
        </w:rPr>
      </w:r>
    </w:p>
    <w:p>
      <w:pPr>
        <w:pStyle w:val="2"/>
        <w:outlineLvl w:val="2"/>
        <w:jc w:val="center"/>
      </w:pPr>
      <w:r>
        <w:rPr>
          <w:sz w:val="24"/>
        </w:rPr>
        <w:t xml:space="preserve">3.4. Оценка потенциала и фактического использования лесов</w:t>
      </w:r>
    </w:p>
    <w:p>
      <w:pPr>
        <w:pStyle w:val="2"/>
        <w:jc w:val="center"/>
      </w:pPr>
      <w:r>
        <w:rPr>
          <w:sz w:val="24"/>
        </w:rPr>
        <w:t xml:space="preserve">с целью заготовки и сбора недревесных лесных ресурсов,</w:t>
      </w:r>
    </w:p>
    <w:p>
      <w:pPr>
        <w:pStyle w:val="2"/>
        <w:jc w:val="center"/>
      </w:pPr>
      <w:r>
        <w:rPr>
          <w:sz w:val="24"/>
        </w:rPr>
        <w:t xml:space="preserve">заготовки пищевых лесных ресурсов, живицы, сбора</w:t>
      </w:r>
    </w:p>
    <w:p>
      <w:pPr>
        <w:pStyle w:val="2"/>
        <w:jc w:val="center"/>
      </w:pPr>
      <w:r>
        <w:rPr>
          <w:sz w:val="24"/>
        </w:rPr>
        <w:t xml:space="preserve">лекарственных растений</w:t>
      </w:r>
    </w:p>
    <w:p>
      <w:pPr>
        <w:pStyle w:val="0"/>
        <w:jc w:val="both"/>
      </w:pPr>
      <w:r>
        <w:rPr>
          <w:sz w:val="24"/>
        </w:rPr>
      </w:r>
    </w:p>
    <w:p>
      <w:pPr>
        <w:pStyle w:val="0"/>
        <w:ind w:firstLine="540"/>
        <w:jc w:val="both"/>
      </w:pPr>
      <w:r>
        <w:rPr>
          <w:sz w:val="24"/>
        </w:rPr>
        <w:t xml:space="preserve">Сырьевую базу подсочки в лесничествах области составляют сосновые насаждения, назначенные в рубку. Потенциальная зона заготовки живицы определена исходя из величины подсочного фонда, возможного объема заготовки, наличия транспортных путей в лесном фонде и потенциальной возможности привлечения достаточного количества работников. Зона заготовки живицы включает в себя часть Каргасокского, Парабельского, Верхнекетского лесничеств. Лесничества, входящие в зону заготовки живицы, в основном расположены в зонах интенсивного лесопользования, что позволяет использовать существующие лесовозные дороги, а в перспективе использовать строящуюся лесозаготовителями дорожную сеть. Потенциальный объем использования лесов ежегодно составляет 27410,9 тыс. тонн. На период действия разрабатываемого лесного плана Томской области заготовка живицы не планируется.</w:t>
      </w:r>
    </w:p>
    <w:p>
      <w:pPr>
        <w:pStyle w:val="0"/>
        <w:spacing w:before="240" w:line-rule="auto"/>
        <w:ind w:firstLine="540"/>
        <w:jc w:val="both"/>
      </w:pPr>
      <w:r>
        <w:rPr>
          <w:sz w:val="24"/>
        </w:rPr>
        <w:t xml:space="preserve">Ежегодный допустимый объем использования лесов для заготовки недревесных лесных ресурсов в лесах Томской области определен при разработке лесохозяйственных регламентов по лесничествам (2018) и приведен в </w:t>
      </w:r>
      <w:hyperlink w:history="0" w:anchor="P13255" w:tooltip="ПЕРСПЕКТИВНЫЕ НАПРАВЛЕНИЯ">
        <w:r>
          <w:rPr>
            <w:sz w:val="24"/>
            <w:color w:val="0000ff"/>
          </w:rPr>
          <w:t xml:space="preserve">приложении 22</w:t>
        </w:r>
      </w:hyperlink>
      <w:r>
        <w:rPr>
          <w:sz w:val="24"/>
        </w:rPr>
        <w:t xml:space="preserve"> к настоящему лесному плану Томской области. Из недревесных ресурсов на территории Томской области наиболее перспективным выглядит поставка новогодних елей. Остальные ресурсы мало востребованы и в настоящее время данных об использовании лесов юридическими лицами в целях заготовки недревесных лесных ресурсов нет.</w:t>
      </w:r>
    </w:p>
    <w:p>
      <w:pPr>
        <w:pStyle w:val="0"/>
        <w:spacing w:before="240" w:line-rule="auto"/>
        <w:ind w:firstLine="540"/>
        <w:jc w:val="both"/>
      </w:pPr>
      <w:r>
        <w:rPr>
          <w:sz w:val="24"/>
        </w:rPr>
        <w:t xml:space="preserve">Ежегодный допустимый объем использования лесов для заготовки пищевых ресурсов приведен в </w:t>
      </w:r>
      <w:hyperlink w:history="0" w:anchor="P13255" w:tooltip="ПЕРСПЕКТИВНЫЕ НАПРАВЛЕНИЯ">
        <w:r>
          <w:rPr>
            <w:sz w:val="24"/>
            <w:color w:val="0000ff"/>
          </w:rPr>
          <w:t xml:space="preserve">приложении 22</w:t>
        </w:r>
      </w:hyperlink>
      <w:r>
        <w:rPr>
          <w:sz w:val="24"/>
        </w:rPr>
        <w:t xml:space="preserve"> к настоящему лесному плану Томской области. Потенциал лесных насаждений для использования в целях заготовки пищевых лесных ресурсов и лекарственного сырья достаточно высок. За 2017 год юридическими лицами использовалось 475,4 тыс. га земель лесного фонда для заготовки таких ресурсов. Положительная динамика в спросе наблюдается для заготовки кедрового ореха, лесных ягод (брусника, черника, клюква), грибов (белый гриб), чаги.</w:t>
      </w:r>
    </w:p>
    <w:p>
      <w:pPr>
        <w:pStyle w:val="0"/>
        <w:spacing w:before="240" w:line-rule="auto"/>
        <w:ind w:firstLine="540"/>
        <w:jc w:val="both"/>
      </w:pPr>
      <w:r>
        <w:rPr>
          <w:sz w:val="24"/>
        </w:rPr>
        <w:t xml:space="preserve">Планируемые объемы заготовки недревесных, пищевых и лекарственных лесных ресурсов приведены в </w:t>
      </w:r>
      <w:hyperlink w:history="0" w:anchor="P13255" w:tooltip="ПЕРСПЕКТИВНЫЕ НАПРАВЛЕНИЯ">
        <w:r>
          <w:rPr>
            <w:sz w:val="24"/>
            <w:color w:val="0000ff"/>
          </w:rPr>
          <w:t xml:space="preserve">приложении 22</w:t>
        </w:r>
      </w:hyperlink>
      <w:r>
        <w:rPr>
          <w:sz w:val="24"/>
        </w:rPr>
        <w:t xml:space="preserve"> к настоящему лесному плану Томской области.</w:t>
      </w:r>
    </w:p>
    <w:p>
      <w:pPr>
        <w:pStyle w:val="0"/>
        <w:jc w:val="both"/>
      </w:pPr>
      <w:r>
        <w:rPr>
          <w:sz w:val="24"/>
        </w:rPr>
      </w:r>
    </w:p>
    <w:p>
      <w:pPr>
        <w:pStyle w:val="2"/>
        <w:outlineLvl w:val="2"/>
        <w:jc w:val="center"/>
      </w:pPr>
      <w:r>
        <w:rPr>
          <w:sz w:val="24"/>
        </w:rPr>
        <w:t xml:space="preserve">3.5. Рекреационный потенциал лесов и объемы фактического</w:t>
      </w:r>
    </w:p>
    <w:p>
      <w:pPr>
        <w:pStyle w:val="2"/>
        <w:jc w:val="center"/>
      </w:pPr>
      <w:r>
        <w:rPr>
          <w:sz w:val="24"/>
        </w:rPr>
        <w:t xml:space="preserve">использования лесов в целях рекреационной деятельности</w:t>
      </w:r>
    </w:p>
    <w:p>
      <w:pPr>
        <w:pStyle w:val="0"/>
        <w:jc w:val="both"/>
      </w:pPr>
      <w:r>
        <w:rPr>
          <w:sz w:val="24"/>
        </w:rPr>
      </w:r>
    </w:p>
    <w:p>
      <w:pPr>
        <w:pStyle w:val="0"/>
        <w:ind w:firstLine="540"/>
        <w:jc w:val="both"/>
      </w:pPr>
      <w:r>
        <w:rPr>
          <w:sz w:val="24"/>
        </w:rPr>
        <w:t xml:space="preserve">Богатое историко-культурное наследие, красота и многообразие природных ландшафтов и памятников природы, широкое разнообразие лесных массивов, болот и рек сравнительно благоприятная экологическая среда и климатические условия позволяют формировать рекреационно-туристское направление развития Томской области, ориентированное как на внутренние, так и на внешние потребности.</w:t>
      </w:r>
    </w:p>
    <w:p>
      <w:pPr>
        <w:pStyle w:val="0"/>
        <w:spacing w:before="240" w:line-rule="auto"/>
        <w:ind w:firstLine="540"/>
        <w:jc w:val="both"/>
      </w:pPr>
      <w:r>
        <w:rPr>
          <w:sz w:val="24"/>
        </w:rPr>
        <w:t xml:space="preserve">Томская область обладает значительным природным и историко-культурным туристским потенциалом. Регион отличается уникальностью имеющихся архитектурных и археологических памятников. Рекреационно-туристские ресурсы Томской области - природные, исторические, социально-культурные объекты, включающие объекты туристского показа, а также иные объекты, способные удовлетворить духовные и иные потребности туристов, содействовать поддержанию их жизнедеятельности, восстановлению и развитию их физических сил. Творческим информационным проектом, ведущим учет этих ресурсов, является проект Коллекция Томских чудес, куда вошли: Васюганские болота, сибирская тайга, памятники деревянного зодчества Томска, Обь-Енисейский канал, Томский Богородице-Алексиевский мужской монастырь, Березовая кудрява, множество припоселковых кедровников и др.</w:t>
      </w:r>
    </w:p>
    <w:p>
      <w:pPr>
        <w:pStyle w:val="0"/>
        <w:spacing w:before="240" w:line-rule="auto"/>
        <w:ind w:firstLine="540"/>
        <w:jc w:val="both"/>
      </w:pPr>
      <w:r>
        <w:rPr>
          <w:sz w:val="24"/>
        </w:rPr>
        <w:t xml:space="preserve">Для осуществления рекреационной деятельности лесные участки предоставляются государственным и муниципальным учреждениям в постоянное (бессрочное) пользование, другим лицам - в аренду.</w:t>
      </w:r>
    </w:p>
    <w:p>
      <w:pPr>
        <w:pStyle w:val="0"/>
        <w:spacing w:before="240" w:line-rule="auto"/>
        <w:ind w:firstLine="540"/>
        <w:jc w:val="both"/>
      </w:pPr>
      <w:r>
        <w:rPr>
          <w:sz w:val="24"/>
        </w:rPr>
        <w:t xml:space="preserve">По состоянию на 01.01.2018 для использования лесов в целях осуществления рекреационной деятельности предоставлено на основании заключенных договоров аренды 59 лесных участков общей площадью 122,1 га, передано в постоянное (бессрочное) пользование (ОГАУ "Томсклесхоз") 3 лесных участка на площади 99,7399 га земель лесного фонда.</w:t>
      </w:r>
    </w:p>
    <w:p>
      <w:pPr>
        <w:pStyle w:val="0"/>
        <w:spacing w:before="240" w:line-rule="auto"/>
        <w:ind w:firstLine="540"/>
        <w:jc w:val="both"/>
      </w:pPr>
      <w:r>
        <w:rPr>
          <w:sz w:val="24"/>
        </w:rPr>
        <w:t xml:space="preserve">Потенциальный объем использования лесов составляет 27524 тыс. га, что позволит существенно увеличить объемы осуществления рекреационной деятельности.</w:t>
      </w:r>
    </w:p>
    <w:p>
      <w:pPr>
        <w:pStyle w:val="0"/>
        <w:jc w:val="both"/>
      </w:pPr>
      <w:r>
        <w:rPr>
          <w:sz w:val="24"/>
        </w:rPr>
      </w:r>
    </w:p>
    <w:p>
      <w:pPr>
        <w:pStyle w:val="2"/>
        <w:outlineLvl w:val="2"/>
        <w:jc w:val="center"/>
      </w:pPr>
      <w:r>
        <w:rPr>
          <w:sz w:val="24"/>
        </w:rPr>
        <w:t xml:space="preserve">3.6. Потенциал лесов для осуществления видов</w:t>
      </w:r>
    </w:p>
    <w:p>
      <w:pPr>
        <w:pStyle w:val="2"/>
        <w:jc w:val="center"/>
      </w:pPr>
      <w:r>
        <w:rPr>
          <w:sz w:val="24"/>
        </w:rPr>
        <w:t xml:space="preserve">деятельности в сфере охотничьего хозяйства</w:t>
      </w:r>
    </w:p>
    <w:p>
      <w:pPr>
        <w:pStyle w:val="0"/>
        <w:jc w:val="both"/>
      </w:pPr>
      <w:r>
        <w:rPr>
          <w:sz w:val="24"/>
        </w:rPr>
      </w:r>
    </w:p>
    <w:p>
      <w:pPr>
        <w:pStyle w:val="0"/>
        <w:ind w:firstLine="540"/>
        <w:jc w:val="both"/>
      </w:pPr>
      <w:r>
        <w:rPr>
          <w:sz w:val="24"/>
        </w:rPr>
        <w:t xml:space="preserve">Территория области характеризуется относительно равномерной встречаемостью объектов животного мира. Поэтому для ведения охотничьего хозяйства предполагается использование всей территории (за исключением заказников и ООПТ, в которых запрещено ведение охоты) с предоставлением в аренду лесных участков, необходимых для возведения на срок ведения охотничьего хозяйства и осуществления охоты временных построек и осуществления благоустройства территорий.</w:t>
      </w:r>
    </w:p>
    <w:p>
      <w:pPr>
        <w:pStyle w:val="0"/>
        <w:spacing w:before="240" w:line-rule="auto"/>
        <w:ind w:firstLine="540"/>
        <w:jc w:val="both"/>
      </w:pPr>
      <w:r>
        <w:rPr>
          <w:sz w:val="24"/>
        </w:rPr>
        <w:t xml:space="preserve">Использование лесов для осуществления видов деятельности в сфере охотничьего хозяйства осуществляется на основании охотхозяйственных соглашений с предоставлением или без предоставления лесных участков. Система организации охотничьего хозяйства, сложившаяся в регионе, позволяет определить приоритетные зоны для возможного развития охотничьего хозяйства в целях сохранения и увеличения как исчезающих, так и промысловых видов животной фауны.</w:t>
      </w:r>
    </w:p>
    <w:p>
      <w:pPr>
        <w:pStyle w:val="0"/>
        <w:spacing w:before="240" w:line-rule="auto"/>
        <w:ind w:firstLine="540"/>
        <w:jc w:val="both"/>
      </w:pPr>
      <w:r>
        <w:rPr>
          <w:sz w:val="24"/>
        </w:rPr>
        <w:t xml:space="preserve">Фауна представлена 326 видами птиц (самые распространенные: глухарь, тетерев и рябчик), 62 видами млекопитающих, 6 видами амфибий, 4 видами рептилий.</w:t>
      </w:r>
    </w:p>
    <w:p>
      <w:pPr>
        <w:pStyle w:val="0"/>
        <w:spacing w:before="240" w:line-rule="auto"/>
        <w:ind w:firstLine="540"/>
        <w:jc w:val="both"/>
      </w:pPr>
      <w:r>
        <w:rPr>
          <w:sz w:val="24"/>
        </w:rPr>
        <w:t xml:space="preserve">На территории области обитают 28 видов промысловых диких животных (лоси, олени, косули, бурые медведи, рыси, росомахи, соболя, лисы, белки, волки) и 38 промысловых видов птиц.</w:t>
      </w:r>
    </w:p>
    <w:p>
      <w:pPr>
        <w:pStyle w:val="0"/>
        <w:spacing w:before="240" w:line-rule="auto"/>
        <w:ind w:firstLine="540"/>
        <w:jc w:val="both"/>
      </w:pPr>
      <w:r>
        <w:rPr>
          <w:sz w:val="24"/>
        </w:rPr>
        <w:t xml:space="preserve">В Красную книгу Томской области занесены 7 видов млекопитающих (Обыкновенный еж, Русская выхухоль, Сибирская белозубка, Водяная ночница, Бурый ушан, Серый сурок, Сибирская косуля), птиц - 43 вида, пресмыкающихся - 2 вида, земноводных - 2, костных рыб - 4, насекомых - 26, ракообразных - 1, брюхоногих моллюсков - 1.</w:t>
      </w:r>
    </w:p>
    <w:p>
      <w:pPr>
        <w:pStyle w:val="0"/>
        <w:spacing w:before="240" w:line-rule="auto"/>
        <w:ind w:firstLine="540"/>
        <w:jc w:val="both"/>
      </w:pPr>
      <w:r>
        <w:rPr>
          <w:sz w:val="24"/>
        </w:rPr>
        <w:t xml:space="preserve">Деятельность в сфере охотничьего хозяйства регламентируется "</w:t>
      </w:r>
      <w:r>
        <w:rPr>
          <w:sz w:val="24"/>
        </w:rPr>
        <w:t xml:space="preserve">Правилами</w:t>
      </w:r>
      <w:r>
        <w:rPr>
          <w:sz w:val="24"/>
        </w:rPr>
        <w:t xml:space="preserve"> охоты на территории Томской области", утвержденными постановлением Администрации Томской области от 26.01.1998 N 25.</w:t>
      </w:r>
    </w:p>
    <w:p>
      <w:pPr>
        <w:pStyle w:val="0"/>
        <w:spacing w:before="240" w:line-rule="auto"/>
        <w:ind w:firstLine="540"/>
        <w:jc w:val="both"/>
      </w:pPr>
      <w:r>
        <w:rPr>
          <w:sz w:val="24"/>
        </w:rPr>
        <w:t xml:space="preserve">Мероприятия для осуществления видов деятельности в сфере охотничьего хозяйства на предоставленных лесных участках не должны препятствовать всем видам лесохозяйственной деятельности и использованию лесов, снижать продуктивность насаждений, ухудшать санитарное состояние.</w:t>
      </w:r>
    </w:p>
    <w:p>
      <w:pPr>
        <w:pStyle w:val="0"/>
        <w:spacing w:before="240" w:line-rule="auto"/>
        <w:ind w:firstLine="540"/>
        <w:jc w:val="both"/>
      </w:pPr>
      <w:r>
        <w:rPr>
          <w:sz w:val="24"/>
        </w:rPr>
        <w:t xml:space="preserve">Проведение биотехнических мероприятий в закрепленных охотничьих угодьях обеспечивается юридическими лицами и индивидуальными предпринимателями, заключившими охотхозяйственные соглашения, и осуществляется ежегодно в объеме и составе, определяемом документом внутрихозяйственного охотустройства.</w:t>
      </w:r>
    </w:p>
    <w:p>
      <w:pPr>
        <w:pStyle w:val="0"/>
        <w:jc w:val="both"/>
      </w:pPr>
      <w:r>
        <w:rPr>
          <w:sz w:val="24"/>
        </w:rPr>
      </w:r>
    </w:p>
    <w:p>
      <w:pPr>
        <w:pStyle w:val="2"/>
        <w:outlineLvl w:val="2"/>
        <w:jc w:val="center"/>
      </w:pPr>
      <w:r>
        <w:rPr>
          <w:sz w:val="24"/>
        </w:rPr>
        <w:t xml:space="preserve">3.7. Потенциал лесов в целях использования лесов</w:t>
      </w:r>
    </w:p>
    <w:p>
      <w:pPr>
        <w:pStyle w:val="2"/>
        <w:jc w:val="center"/>
      </w:pPr>
      <w:r>
        <w:rPr>
          <w:sz w:val="24"/>
        </w:rPr>
        <w:t xml:space="preserve">для ведения сельского хозяйства, фактические</w:t>
      </w:r>
    </w:p>
    <w:p>
      <w:pPr>
        <w:pStyle w:val="2"/>
        <w:jc w:val="center"/>
      </w:pPr>
      <w:r>
        <w:rPr>
          <w:sz w:val="24"/>
        </w:rPr>
        <w:t xml:space="preserve">объемы и особенности использования лесов</w:t>
      </w:r>
    </w:p>
    <w:p>
      <w:pPr>
        <w:pStyle w:val="0"/>
        <w:jc w:val="both"/>
      </w:pPr>
      <w:r>
        <w:rPr>
          <w:sz w:val="24"/>
        </w:rPr>
      </w:r>
    </w:p>
    <w:p>
      <w:pPr>
        <w:pStyle w:val="0"/>
        <w:ind w:firstLine="540"/>
        <w:jc w:val="both"/>
      </w:pPr>
      <w:r>
        <w:rPr>
          <w:sz w:val="24"/>
        </w:rPr>
        <w:t xml:space="preserve">Использование лесов для ведения сельского хозяйства регламентируется </w:t>
      </w:r>
      <w:r>
        <w:rPr>
          <w:sz w:val="24"/>
        </w:rPr>
        <w:t xml:space="preserve">статьей 38</w:t>
      </w:r>
      <w:r>
        <w:rPr>
          <w:sz w:val="24"/>
        </w:rPr>
        <w:t xml:space="preserve"> Лесного кодекса Российской Федерации. Данный вид использования лесов обусловлен целевым назначением земель, на которых они располагаются, и допускается только при условии совместимости его ведения с интересами лесного хозяйства.</w:t>
      </w:r>
    </w:p>
    <w:p>
      <w:pPr>
        <w:pStyle w:val="0"/>
        <w:spacing w:before="240" w:line-rule="auto"/>
        <w:ind w:firstLine="540"/>
        <w:jc w:val="both"/>
      </w:pPr>
      <w:r>
        <w:rPr>
          <w:sz w:val="24"/>
        </w:rPr>
        <w:t xml:space="preserve">Нормативы, параметры и сроки использования лесов для ведения сельского хозяйства установлены в соответствии с "</w:t>
      </w:r>
      <w:r>
        <w:rPr>
          <w:sz w:val="24"/>
        </w:rPr>
        <w:t xml:space="preserve">Правилами</w:t>
      </w:r>
      <w:r>
        <w:rPr>
          <w:sz w:val="24"/>
        </w:rPr>
        <w:t xml:space="preserve"> использования лесов для ведения сельского хозяйства", утвержденными Приказом Минприроды РФ от 21.06.2017 N 314.</w:t>
      </w:r>
    </w:p>
    <w:p>
      <w:pPr>
        <w:pStyle w:val="0"/>
        <w:spacing w:before="240" w:line-rule="auto"/>
        <w:ind w:firstLine="540"/>
        <w:jc w:val="both"/>
      </w:pPr>
      <w:r>
        <w:rPr>
          <w:sz w:val="24"/>
        </w:rPr>
        <w:t xml:space="preserve">В соответствии со </w:t>
      </w:r>
      <w:r>
        <w:rPr>
          <w:sz w:val="24"/>
        </w:rPr>
        <w:t xml:space="preserve">статьей 105</w:t>
      </w:r>
      <w:r>
        <w:rPr>
          <w:sz w:val="24"/>
        </w:rPr>
        <w:t xml:space="preserve"> Лесного кодекса Российской Федерации ведение сельского хозяйства в лесопарках запрещается, а в зеленых зонах, в лесах, расположенных в водоохранных зонах и на особо защитных участках, за исключением сенокошения и пчеловодства, а также возведения изгородей в целях сенокошения и пчеловодства.</w:t>
      </w:r>
    </w:p>
    <w:p>
      <w:pPr>
        <w:pStyle w:val="0"/>
        <w:spacing w:before="240" w:line-rule="auto"/>
        <w:ind w:firstLine="540"/>
        <w:jc w:val="both"/>
      </w:pPr>
      <w:r>
        <w:rPr>
          <w:sz w:val="24"/>
        </w:rPr>
        <w:t xml:space="preserve">С целью ведения сельского хозяйства на территории земель лесного фонда Томской области заключено 6 договоров аренды общей площадью 14,98 га и 10 участков общей площадью 16,6775 га переданы в безвозмездное пользование.</w:t>
      </w:r>
    </w:p>
    <w:p>
      <w:pPr>
        <w:pStyle w:val="0"/>
        <w:jc w:val="both"/>
      </w:pPr>
      <w:r>
        <w:rPr>
          <w:sz w:val="24"/>
        </w:rPr>
      </w:r>
    </w:p>
    <w:p>
      <w:pPr>
        <w:pStyle w:val="2"/>
        <w:outlineLvl w:val="2"/>
        <w:jc w:val="center"/>
      </w:pPr>
      <w:r>
        <w:rPr>
          <w:sz w:val="24"/>
        </w:rPr>
        <w:t xml:space="preserve">3.8. Фактические объемы и перспективы использования</w:t>
      </w:r>
    </w:p>
    <w:p>
      <w:pPr>
        <w:pStyle w:val="2"/>
        <w:jc w:val="center"/>
      </w:pPr>
      <w:r>
        <w:rPr>
          <w:sz w:val="24"/>
        </w:rPr>
        <w:t xml:space="preserve">лесов для выполнения работ по геологическому изучению</w:t>
      </w:r>
    </w:p>
    <w:p>
      <w:pPr>
        <w:pStyle w:val="2"/>
        <w:jc w:val="center"/>
      </w:pPr>
      <w:r>
        <w:rPr>
          <w:sz w:val="24"/>
        </w:rPr>
        <w:t xml:space="preserve">недр, для разработки месторождений полезных ископаемых,</w:t>
      </w:r>
    </w:p>
    <w:p>
      <w:pPr>
        <w:pStyle w:val="2"/>
        <w:jc w:val="center"/>
      </w:pPr>
      <w:r>
        <w:rPr>
          <w:sz w:val="24"/>
        </w:rPr>
        <w:t xml:space="preserve">строительства и эксплуатации водохранилищ и иных</w:t>
      </w:r>
    </w:p>
    <w:p>
      <w:pPr>
        <w:pStyle w:val="2"/>
        <w:jc w:val="center"/>
      </w:pPr>
      <w:r>
        <w:rPr>
          <w:sz w:val="24"/>
        </w:rPr>
        <w:t xml:space="preserve">искусственных водных объектов, а также гидротехнических</w:t>
      </w:r>
    </w:p>
    <w:p>
      <w:pPr>
        <w:pStyle w:val="2"/>
        <w:jc w:val="center"/>
      </w:pPr>
      <w:r>
        <w:rPr>
          <w:sz w:val="24"/>
        </w:rPr>
        <w:t xml:space="preserve">сооружений, морских портов, морских терминалов,</w:t>
      </w:r>
    </w:p>
    <w:p>
      <w:pPr>
        <w:pStyle w:val="2"/>
        <w:jc w:val="center"/>
      </w:pPr>
      <w:r>
        <w:rPr>
          <w:sz w:val="24"/>
        </w:rPr>
        <w:t xml:space="preserve">речных портов, причалов</w:t>
      </w:r>
    </w:p>
    <w:p>
      <w:pPr>
        <w:pStyle w:val="0"/>
        <w:jc w:val="both"/>
      </w:pPr>
      <w:r>
        <w:rPr>
          <w:sz w:val="24"/>
        </w:rPr>
      </w:r>
    </w:p>
    <w:p>
      <w:pPr>
        <w:pStyle w:val="0"/>
        <w:ind w:firstLine="540"/>
        <w:jc w:val="both"/>
      </w:pPr>
      <w:r>
        <w:rPr>
          <w:sz w:val="24"/>
        </w:rPr>
        <w:t xml:space="preserve">Использование лесных участков для выполнения работ по геологическому изучению недр, для разработки месторождений полезных ископаемых регламентируется </w:t>
      </w:r>
      <w:r>
        <w:rPr>
          <w:sz w:val="24"/>
        </w:rPr>
        <w:t xml:space="preserve">ст. 43</w:t>
      </w:r>
      <w:r>
        <w:rPr>
          <w:sz w:val="24"/>
        </w:rPr>
        <w:t xml:space="preserve"> Лесного кодекса Российской Федерации и </w:t>
      </w:r>
      <w:r>
        <w:rPr>
          <w:sz w:val="24"/>
        </w:rPr>
        <w:t xml:space="preserve">Порядком</w:t>
      </w:r>
      <w:r>
        <w:rPr>
          <w:sz w:val="24"/>
        </w:rPr>
        <w:t xml:space="preserve"> использования лесов для выполнения работ по геологическому изучению недр, для разработки месторождений полезных ископаемых, утвержденным Приказом Рослесхоза от 27.12.2010 N 515.</w:t>
      </w:r>
    </w:p>
    <w:p>
      <w:pPr>
        <w:pStyle w:val="0"/>
        <w:spacing w:before="240" w:line-rule="auto"/>
        <w:ind w:firstLine="540"/>
        <w:jc w:val="both"/>
      </w:pPr>
      <w:r>
        <w:rPr>
          <w:sz w:val="24"/>
        </w:rPr>
        <w:t xml:space="preserve">Не допускается разработка месторождений полезных ископаемых в лесопарковых зонах (</w:t>
      </w:r>
      <w:r>
        <w:rPr>
          <w:sz w:val="24"/>
        </w:rPr>
        <w:t xml:space="preserve">п. 4 ч. 3 ст. 105</w:t>
      </w:r>
      <w:r>
        <w:rPr>
          <w:sz w:val="24"/>
        </w:rPr>
        <w:t xml:space="preserve"> Лесного кодекса Российской Федерации).</w:t>
      </w:r>
    </w:p>
    <w:p>
      <w:pPr>
        <w:pStyle w:val="0"/>
        <w:spacing w:before="240" w:line-rule="auto"/>
        <w:ind w:firstLine="540"/>
        <w:jc w:val="both"/>
      </w:pPr>
      <w:r>
        <w:rPr>
          <w:sz w:val="24"/>
        </w:rPr>
        <w:t xml:space="preserve">В соответствии с </w:t>
      </w:r>
      <w:r>
        <w:rPr>
          <w:sz w:val="24"/>
        </w:rPr>
        <w:t xml:space="preserve">Законом</w:t>
      </w:r>
      <w:r>
        <w:rPr>
          <w:sz w:val="24"/>
        </w:rPr>
        <w:t xml:space="preserve"> Российской Федерации от 21.02.1992 N 2395-1 "О недрах" функции управления фондом недр по общераспространенным полезным ископаемым (песок, торф, глина, мел и т.д.) возложены на субъекты Российской Федерации.</w:t>
      </w:r>
    </w:p>
    <w:p>
      <w:pPr>
        <w:pStyle w:val="0"/>
        <w:spacing w:before="240" w:line-rule="auto"/>
        <w:ind w:firstLine="540"/>
        <w:jc w:val="both"/>
      </w:pPr>
      <w:r>
        <w:rPr>
          <w:sz w:val="24"/>
        </w:rPr>
        <w:t xml:space="preserve">Распоряжением</w:t>
      </w:r>
      <w:r>
        <w:rPr>
          <w:sz w:val="24"/>
        </w:rPr>
        <w:t xml:space="preserve"> Администрации Томской области от 14.02.2018 N 90-ра утвержден перечень участков недр местного значения, содержащих общераспространенные полезные ископаемые.</w:t>
      </w:r>
    </w:p>
    <w:p>
      <w:pPr>
        <w:pStyle w:val="0"/>
        <w:spacing w:before="240" w:line-rule="auto"/>
        <w:ind w:firstLine="540"/>
        <w:jc w:val="both"/>
      </w:pPr>
      <w:r>
        <w:rPr>
          <w:sz w:val="24"/>
        </w:rPr>
        <w:t xml:space="preserve">На момент разработки проекта лесного плана Томской области фактический объем использования леса в 2017 году для выполнения работ по геологическому изучению недр, разработки месторождений полезных ископаемых на территории региона составляет 20,7 га.</w:t>
      </w:r>
    </w:p>
    <w:p>
      <w:pPr>
        <w:pStyle w:val="0"/>
        <w:spacing w:before="240" w:line-rule="auto"/>
        <w:ind w:firstLine="540"/>
        <w:jc w:val="both"/>
      </w:pPr>
      <w:r>
        <w:rPr>
          <w:sz w:val="24"/>
        </w:rPr>
        <w:t xml:space="preserve">Самыми крупными организациями, осуществляющими работы по геологическому изучению недр, разработке месторождений полезных ископаемых, являются: ПАО "Газпром нефть", АО "Томскнефть" ВНК, ПАО "Транснефть".</w:t>
      </w:r>
    </w:p>
    <w:p>
      <w:pPr>
        <w:pStyle w:val="0"/>
        <w:spacing w:before="240" w:line-rule="auto"/>
        <w:ind w:firstLine="540"/>
        <w:jc w:val="both"/>
      </w:pPr>
      <w:r>
        <w:rPr>
          <w:sz w:val="24"/>
        </w:rPr>
        <w:t xml:space="preserve">Использование лесов 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 регламентируется </w:t>
      </w:r>
      <w:r>
        <w:rPr>
          <w:sz w:val="24"/>
        </w:rPr>
        <w:t xml:space="preserve">ст. 44</w:t>
      </w:r>
      <w:r>
        <w:rPr>
          <w:sz w:val="24"/>
        </w:rPr>
        <w:t xml:space="preserve">, </w:t>
      </w:r>
      <w:r>
        <w:rPr>
          <w:sz w:val="24"/>
        </w:rPr>
        <w:t xml:space="preserve">21</w:t>
      </w:r>
      <w:r>
        <w:rPr>
          <w:sz w:val="24"/>
        </w:rPr>
        <w:t xml:space="preserve"> Лесного кодекса Российской Федерации. Лесные участки, находящиеся в государственной или муниципальной собственности, для строительства и эксплуатации водохранилищ и иных искусственных водных объектов, а также гидротехнических сооружений, морских портов, морских терминалов, речных портов, причалов могут предоставляться в постоянное (бессрочное) пользование, аренду или безвозмездное срочное пользование. Кроме того, такие лесные участки также могут быть обременены сервитутами (</w:t>
      </w:r>
      <w:r>
        <w:rPr>
          <w:sz w:val="24"/>
        </w:rPr>
        <w:t xml:space="preserve">ст. 9</w:t>
      </w:r>
      <w:r>
        <w:rPr>
          <w:sz w:val="24"/>
        </w:rPr>
        <w:t xml:space="preserve"> Лесного кодекса Российской Федерации).</w:t>
      </w:r>
    </w:p>
    <w:p>
      <w:pPr>
        <w:pStyle w:val="0"/>
        <w:spacing w:before="240" w:line-rule="auto"/>
        <w:ind w:firstLine="540"/>
        <w:jc w:val="both"/>
      </w:pPr>
      <w:r>
        <w:rPr>
          <w:sz w:val="24"/>
        </w:rPr>
        <w:t xml:space="preserve">На момент разработки проекта лесного плана Томской области использование лесных участков для строительства и эксплуатации водохранилищ и иных искусственных водных объектов, а также гидротехнических сооружений, морских портов, морских терминалов, речных портов, причалов осуществляется на площади 78,9 га.</w:t>
      </w:r>
    </w:p>
    <w:p>
      <w:pPr>
        <w:pStyle w:val="0"/>
        <w:jc w:val="both"/>
      </w:pPr>
      <w:r>
        <w:rPr>
          <w:sz w:val="24"/>
        </w:rPr>
      </w:r>
    </w:p>
    <w:p>
      <w:pPr>
        <w:pStyle w:val="2"/>
        <w:outlineLvl w:val="2"/>
        <w:jc w:val="center"/>
      </w:pPr>
      <w:r>
        <w:rPr>
          <w:sz w:val="24"/>
        </w:rPr>
        <w:t xml:space="preserve">3.9. Потенциал лесов для иных видов использования</w:t>
      </w:r>
    </w:p>
    <w:p>
      <w:pPr>
        <w:pStyle w:val="2"/>
        <w:jc w:val="center"/>
      </w:pPr>
      <w:r>
        <w:rPr>
          <w:sz w:val="24"/>
        </w:rPr>
        <w:t xml:space="preserve">лесов, предусмотренных в статье 25 Лесного кодекса</w:t>
      </w:r>
    </w:p>
    <w:p>
      <w:pPr>
        <w:pStyle w:val="2"/>
        <w:jc w:val="center"/>
      </w:pPr>
      <w:r>
        <w:rPr>
          <w:sz w:val="24"/>
        </w:rPr>
        <w:t xml:space="preserve">Российской Федерации</w:t>
      </w:r>
    </w:p>
    <w:p>
      <w:pPr>
        <w:pStyle w:val="0"/>
        <w:jc w:val="both"/>
      </w:pPr>
      <w:r>
        <w:rPr>
          <w:sz w:val="24"/>
        </w:rPr>
      </w:r>
    </w:p>
    <w:p>
      <w:pPr>
        <w:pStyle w:val="2"/>
        <w:outlineLvl w:val="3"/>
        <w:jc w:val="center"/>
      </w:pPr>
      <w:r>
        <w:rPr>
          <w:sz w:val="24"/>
        </w:rPr>
        <w:t xml:space="preserve">Использование лесов для создания лесных</w:t>
      </w:r>
    </w:p>
    <w:p>
      <w:pPr>
        <w:pStyle w:val="2"/>
        <w:jc w:val="center"/>
      </w:pPr>
      <w:r>
        <w:rPr>
          <w:sz w:val="24"/>
        </w:rPr>
        <w:t xml:space="preserve">плантаций и их эксплуатация</w:t>
      </w:r>
    </w:p>
    <w:p>
      <w:pPr>
        <w:pStyle w:val="0"/>
        <w:jc w:val="both"/>
      </w:pPr>
      <w:r>
        <w:rPr>
          <w:sz w:val="24"/>
        </w:rPr>
      </w:r>
    </w:p>
    <w:p>
      <w:pPr>
        <w:pStyle w:val="0"/>
        <w:ind w:firstLine="540"/>
        <w:jc w:val="both"/>
      </w:pPr>
      <w:r>
        <w:rPr>
          <w:sz w:val="24"/>
        </w:rPr>
        <w:t xml:space="preserve">Создание лесных плантаций и их эксплуатация представляют собой предпринимательскую деятельность, связанную с выращиванием лесных насаждений определенных целевых пород. К лесным насаждениям определенных пород (целевых) относятся лесные насаждения искусственного происхождения, за счет которых обеспечивается получение древесины с заданными характеристиками. Лесные плантации могут создаваться на землях лесного фонда и землях иных категорий (не покрытые лесной растительностью и нелесные земли). На лесных плантациях проведение рубок лесных насаждений и осуществление подсочки лесных насаждений допускается без ограничений (</w:t>
      </w:r>
      <w:r>
        <w:rPr>
          <w:sz w:val="24"/>
        </w:rPr>
        <w:t xml:space="preserve">ст. 42</w:t>
      </w:r>
      <w:r>
        <w:rPr>
          <w:sz w:val="24"/>
        </w:rPr>
        <w:t xml:space="preserve"> Лесного кодекса Российской Федерации).</w:t>
      </w:r>
    </w:p>
    <w:p>
      <w:pPr>
        <w:pStyle w:val="0"/>
        <w:spacing w:before="240" w:line-rule="auto"/>
        <w:ind w:firstLine="540"/>
        <w:jc w:val="both"/>
      </w:pPr>
      <w:r>
        <w:rPr>
          <w:sz w:val="24"/>
        </w:rPr>
        <w:t xml:space="preserve">На срок действия разрабатываемого лесного плана Томской области использование лесов для создания лесных плантаций и их эксплуатация ожидается в объеме более 2,5 тыс. га.</w:t>
      </w:r>
    </w:p>
    <w:p>
      <w:pPr>
        <w:pStyle w:val="0"/>
        <w:jc w:val="both"/>
      </w:pPr>
      <w:r>
        <w:rPr>
          <w:sz w:val="24"/>
        </w:rPr>
      </w:r>
    </w:p>
    <w:p>
      <w:pPr>
        <w:pStyle w:val="2"/>
        <w:outlineLvl w:val="3"/>
        <w:jc w:val="center"/>
      </w:pPr>
      <w:r>
        <w:rPr>
          <w:sz w:val="24"/>
        </w:rPr>
        <w:t xml:space="preserve">Использование лесов для строительства,</w:t>
      </w:r>
    </w:p>
    <w:p>
      <w:pPr>
        <w:pStyle w:val="2"/>
        <w:jc w:val="center"/>
      </w:pPr>
      <w:r>
        <w:rPr>
          <w:sz w:val="24"/>
        </w:rPr>
        <w:t xml:space="preserve">реконструкции и эксплуатации линейных объектов</w:t>
      </w:r>
    </w:p>
    <w:p>
      <w:pPr>
        <w:pStyle w:val="0"/>
        <w:jc w:val="both"/>
      </w:pPr>
      <w:r>
        <w:rPr>
          <w:sz w:val="24"/>
        </w:rPr>
      </w:r>
    </w:p>
    <w:p>
      <w:pPr>
        <w:pStyle w:val="0"/>
        <w:ind w:firstLine="540"/>
        <w:jc w:val="both"/>
      </w:pPr>
      <w:r>
        <w:rPr>
          <w:sz w:val="24"/>
        </w:rPr>
        <w:t xml:space="preserve">Под линейными объектами понимаются линии электропередачи, линии связи, дороги, трубопроводы и другие линейные объекты, а также сооружения, являющиеся неотъемлемой технологической частью указанных объектов.</w:t>
      </w:r>
    </w:p>
    <w:p>
      <w:pPr>
        <w:pStyle w:val="0"/>
        <w:spacing w:before="240" w:line-rule="auto"/>
        <w:ind w:firstLine="540"/>
        <w:jc w:val="both"/>
      </w:pPr>
      <w:r>
        <w:rPr>
          <w:sz w:val="24"/>
        </w:rPr>
        <w:t xml:space="preserve">Использование лесов для строительства, реконструкции и эксплуатации линейных объектов (далее - линейные объекты) регламентируется </w:t>
      </w:r>
      <w:r>
        <w:rPr>
          <w:sz w:val="24"/>
        </w:rPr>
        <w:t xml:space="preserve">ст. 45</w:t>
      </w:r>
      <w:r>
        <w:rPr>
          <w:sz w:val="24"/>
        </w:rPr>
        <w:t xml:space="preserve"> Лесного кодекса Российской Федерации и </w:t>
      </w:r>
      <w:r>
        <w:rPr>
          <w:sz w:val="24"/>
        </w:rPr>
        <w:t xml:space="preserve">Правилами</w:t>
      </w:r>
      <w:r>
        <w:rPr>
          <w:sz w:val="24"/>
        </w:rPr>
        <w:t xml:space="preserve"> использования лесов для строительства, реконструкции, эксплуатации линейных объектов, утвержденными Приказом Рослесхоза от 10.06.2011 N 223 "Об утверждении Правил использования лесов для строительства, реконструкции, эксплуатации линейных объектов".</w:t>
      </w:r>
    </w:p>
    <w:p>
      <w:pPr>
        <w:pStyle w:val="0"/>
        <w:spacing w:before="240" w:line-rule="auto"/>
        <w:ind w:firstLine="540"/>
        <w:jc w:val="both"/>
      </w:pPr>
      <w:r>
        <w:rPr>
          <w:sz w:val="24"/>
        </w:rPr>
        <w:t xml:space="preserve">Лесные участки, находящиеся в государственной или муниципальной собственности, предоставляются гражданам, юридическим лицам в соответствии со </w:t>
      </w:r>
      <w:r>
        <w:rPr>
          <w:sz w:val="24"/>
        </w:rPr>
        <w:t xml:space="preserve">ст. 9</w:t>
      </w:r>
      <w:r>
        <w:rPr>
          <w:sz w:val="24"/>
        </w:rPr>
        <w:t xml:space="preserve"> Лесного кодекса Российской Федерации для строительства линейных объектов.</w:t>
      </w:r>
    </w:p>
    <w:p>
      <w:pPr>
        <w:pStyle w:val="0"/>
        <w:spacing w:before="240" w:line-rule="auto"/>
        <w:ind w:firstLine="540"/>
        <w:jc w:val="both"/>
      </w:pPr>
      <w:r>
        <w:rPr>
          <w:sz w:val="24"/>
        </w:rPr>
        <w:t xml:space="preserve">В соответствии с </w:t>
      </w:r>
      <w:r>
        <w:rPr>
          <w:sz w:val="24"/>
        </w:rPr>
        <w:t xml:space="preserve">п. 5 ч. 3 ст. 105</w:t>
      </w:r>
      <w:r>
        <w:rPr>
          <w:sz w:val="24"/>
        </w:rPr>
        <w:t xml:space="preserve"> Лесного кодекса Российской Федерации в лесопарковых зонах запрещается размещение объектов капитального строительства, за исключением гидротехнических сооружений. Допускается реконструкция, эксплуатация линейных объектов, размещенных в лесном фонде до дня введения в действие Лесного </w:t>
      </w:r>
      <w:r>
        <w:rPr>
          <w:sz w:val="24"/>
        </w:rPr>
        <w:t xml:space="preserve">кодекса</w:t>
      </w:r>
      <w:r>
        <w:rPr>
          <w:sz w:val="24"/>
        </w:rPr>
        <w:t xml:space="preserve"> Российской Федерации.</w:t>
      </w:r>
    </w:p>
    <w:p>
      <w:pPr>
        <w:pStyle w:val="0"/>
        <w:spacing w:before="240" w:line-rule="auto"/>
        <w:ind w:firstLine="540"/>
        <w:jc w:val="both"/>
      </w:pPr>
      <w:r>
        <w:rPr>
          <w:sz w:val="24"/>
        </w:rPr>
        <w:t xml:space="preserve">На момент разработки проекта лесного плана Томской области запланированный объем использования лесов для строительства, реконструкции и эксплуатации линейных объектов составляет 14,8 тыс. га.</w:t>
      </w:r>
    </w:p>
    <w:p>
      <w:pPr>
        <w:pStyle w:val="0"/>
        <w:jc w:val="both"/>
      </w:pPr>
      <w:r>
        <w:rPr>
          <w:sz w:val="24"/>
        </w:rPr>
      </w:r>
    </w:p>
    <w:p>
      <w:pPr>
        <w:pStyle w:val="2"/>
        <w:outlineLvl w:val="3"/>
        <w:jc w:val="center"/>
      </w:pPr>
      <w:r>
        <w:rPr>
          <w:sz w:val="24"/>
        </w:rPr>
        <w:t xml:space="preserve">Использование лесов для выращивания лесных плодовых,</w:t>
      </w:r>
    </w:p>
    <w:p>
      <w:pPr>
        <w:pStyle w:val="2"/>
        <w:jc w:val="center"/>
      </w:pPr>
      <w:r>
        <w:rPr>
          <w:sz w:val="24"/>
        </w:rPr>
        <w:t xml:space="preserve">ягодных, декоративных растений, лекарственных растений</w:t>
      </w:r>
    </w:p>
    <w:p>
      <w:pPr>
        <w:pStyle w:val="0"/>
        <w:jc w:val="both"/>
      </w:pPr>
      <w:r>
        <w:rPr>
          <w:sz w:val="24"/>
        </w:rPr>
      </w:r>
    </w:p>
    <w:p>
      <w:pPr>
        <w:pStyle w:val="0"/>
        <w:ind w:firstLine="540"/>
        <w:jc w:val="both"/>
      </w:pPr>
      <w:r>
        <w:rPr>
          <w:sz w:val="24"/>
        </w:rPr>
        <w:t xml:space="preserve">Использование лесов для выращивания лесных плодовых, ягодных, декоративных растений, лекарственных растений регламентируется </w:t>
      </w:r>
      <w:r>
        <w:rPr>
          <w:sz w:val="24"/>
        </w:rPr>
        <w:t xml:space="preserve">ст. 39</w:t>
      </w:r>
      <w:r>
        <w:rPr>
          <w:sz w:val="24"/>
        </w:rPr>
        <w:t xml:space="preserve"> Лесного кодекса Российской Федерации и </w:t>
      </w:r>
      <w:r>
        <w:rPr>
          <w:sz w:val="24"/>
        </w:rPr>
        <w:t xml:space="preserve">Правилами</w:t>
      </w:r>
      <w:r>
        <w:rPr>
          <w:sz w:val="24"/>
        </w:rPr>
        <w:t xml:space="preserve"> использования лесов для выращивания лесных плодовых, ягодных, декоративных растений, лекарственных растений, утвержденными Приказом Федерального агентства лесного хозяйства от 05.12.2011 N 510).</w:t>
      </w:r>
    </w:p>
    <w:p>
      <w:pPr>
        <w:pStyle w:val="0"/>
        <w:spacing w:before="240" w:line-rule="auto"/>
        <w:ind w:firstLine="540"/>
        <w:jc w:val="both"/>
      </w:pPr>
      <w:r>
        <w:rPr>
          <w:sz w:val="24"/>
        </w:rPr>
        <w:t xml:space="preserve">На момент разработки проекта лесного плана Томской области запланированный объем использования лесов для выращивания лесных плодовых, ягодных, декоративных растений, лекарственных растений составляет 20 га.</w:t>
      </w:r>
    </w:p>
    <w:p>
      <w:pPr>
        <w:pStyle w:val="0"/>
        <w:jc w:val="both"/>
      </w:pPr>
      <w:r>
        <w:rPr>
          <w:sz w:val="24"/>
        </w:rPr>
      </w:r>
    </w:p>
    <w:p>
      <w:pPr>
        <w:pStyle w:val="2"/>
        <w:outlineLvl w:val="3"/>
        <w:jc w:val="center"/>
      </w:pPr>
      <w:r>
        <w:rPr>
          <w:sz w:val="24"/>
        </w:rPr>
        <w:t xml:space="preserve">Использование лесов для выращивания посадочного</w:t>
      </w:r>
    </w:p>
    <w:p>
      <w:pPr>
        <w:pStyle w:val="2"/>
        <w:jc w:val="center"/>
      </w:pPr>
      <w:r>
        <w:rPr>
          <w:sz w:val="24"/>
        </w:rPr>
        <w:t xml:space="preserve">материала лесных растений (саженцев, сеянцев)</w:t>
      </w:r>
    </w:p>
    <w:p>
      <w:pPr>
        <w:pStyle w:val="0"/>
        <w:jc w:val="both"/>
      </w:pPr>
      <w:r>
        <w:rPr>
          <w:sz w:val="24"/>
        </w:rPr>
      </w:r>
    </w:p>
    <w:p>
      <w:pPr>
        <w:pStyle w:val="0"/>
        <w:ind w:firstLine="540"/>
        <w:jc w:val="both"/>
      </w:pPr>
      <w:r>
        <w:rPr>
          <w:sz w:val="24"/>
        </w:rPr>
        <w:t xml:space="preserve">Использование лесов для выращивания посадочного материала лесных растений (саженцев, сеянцев) регламентируется </w:t>
      </w:r>
      <w:r>
        <w:rPr>
          <w:sz w:val="24"/>
        </w:rPr>
        <w:t xml:space="preserve">ст. 39.1</w:t>
      </w:r>
      <w:r>
        <w:rPr>
          <w:sz w:val="24"/>
        </w:rPr>
        <w:t xml:space="preserve"> Лесного кодекса Российской Федерации и </w:t>
      </w:r>
      <w:r>
        <w:rPr>
          <w:sz w:val="24"/>
        </w:rPr>
        <w:t xml:space="preserve">Правилами</w:t>
      </w:r>
      <w:r>
        <w:rPr>
          <w:sz w:val="24"/>
        </w:rPr>
        <w:t xml:space="preserve"> использования лесов для выращивания посадочного материала лесных растений (саженцев, сеянцев), утвержденными Приказом Федерального агентства лесного хозяйства от 19.07.2011 N 308.</w:t>
      </w:r>
    </w:p>
    <w:p>
      <w:pPr>
        <w:pStyle w:val="0"/>
        <w:spacing w:before="240" w:line-rule="auto"/>
        <w:ind w:firstLine="540"/>
        <w:jc w:val="both"/>
      </w:pPr>
      <w:r>
        <w:rPr>
          <w:sz w:val="24"/>
        </w:rPr>
        <w:t xml:space="preserve">На момент разработки проекта лесного плана Томской области объем использования лесов для выращивания посадочного материала лесных растений (саженцев, сеянцев) не запланирован.</w:t>
      </w:r>
    </w:p>
    <w:p>
      <w:pPr>
        <w:pStyle w:val="0"/>
        <w:jc w:val="both"/>
      </w:pPr>
      <w:r>
        <w:rPr>
          <w:sz w:val="24"/>
        </w:rPr>
      </w:r>
    </w:p>
    <w:p>
      <w:pPr>
        <w:pStyle w:val="2"/>
        <w:outlineLvl w:val="3"/>
        <w:jc w:val="center"/>
      </w:pPr>
      <w:r>
        <w:rPr>
          <w:sz w:val="24"/>
        </w:rPr>
        <w:t xml:space="preserve">Использование лесов для осуществления</w:t>
      </w:r>
    </w:p>
    <w:p>
      <w:pPr>
        <w:pStyle w:val="2"/>
        <w:jc w:val="center"/>
      </w:pPr>
      <w:r>
        <w:rPr>
          <w:sz w:val="24"/>
        </w:rPr>
        <w:t xml:space="preserve">научно-исследовательской деятельности</w:t>
      </w:r>
    </w:p>
    <w:p>
      <w:pPr>
        <w:pStyle w:val="2"/>
        <w:jc w:val="center"/>
      </w:pPr>
      <w:r>
        <w:rPr>
          <w:sz w:val="24"/>
        </w:rPr>
        <w:t xml:space="preserve">и образовательной деятельности</w:t>
      </w:r>
    </w:p>
    <w:p>
      <w:pPr>
        <w:pStyle w:val="0"/>
        <w:jc w:val="both"/>
      </w:pPr>
      <w:r>
        <w:rPr>
          <w:sz w:val="24"/>
        </w:rPr>
      </w:r>
    </w:p>
    <w:p>
      <w:pPr>
        <w:pStyle w:val="0"/>
        <w:ind w:firstLine="540"/>
        <w:jc w:val="both"/>
      </w:pPr>
      <w:r>
        <w:rPr>
          <w:sz w:val="24"/>
        </w:rPr>
        <w:t xml:space="preserve">Использование лесов для осуществления научно-исследовательской деятельности и образовательной деятельности регламентируется </w:t>
      </w:r>
      <w:r>
        <w:rPr>
          <w:sz w:val="24"/>
        </w:rPr>
        <w:t xml:space="preserve">ст. 40</w:t>
      </w:r>
      <w:r>
        <w:rPr>
          <w:sz w:val="24"/>
        </w:rPr>
        <w:t xml:space="preserve"> Лесного кодекса Российской Федерации и </w:t>
      </w:r>
      <w:r>
        <w:rPr>
          <w:sz w:val="24"/>
        </w:rPr>
        <w:t xml:space="preserve">Правилами</w:t>
      </w:r>
      <w:r>
        <w:rPr>
          <w:sz w:val="24"/>
        </w:rPr>
        <w:t xml:space="preserve"> использования лесов для осуществления научно-исследовательской деятельности, образовательной деятельности, утвержденными Приказом Рослесхоза от 23.12.2011 N 548.</w:t>
      </w:r>
    </w:p>
    <w:p>
      <w:pPr>
        <w:pStyle w:val="0"/>
        <w:spacing w:before="240" w:line-rule="auto"/>
        <w:ind w:firstLine="540"/>
        <w:jc w:val="both"/>
      </w:pPr>
      <w:r>
        <w:rPr>
          <w:sz w:val="24"/>
        </w:rPr>
        <w:t xml:space="preserve">Для осуществления научно-исследовательской и образовательной деятельности лесные участки предоставляются государственным учреждениям, муниципальным учреждениям в постоянное (бессрочное) пользование, другим научным организациям, образовательным организациям в аренду.</w:t>
      </w:r>
    </w:p>
    <w:p>
      <w:pPr>
        <w:pStyle w:val="0"/>
        <w:spacing w:before="240" w:line-rule="auto"/>
        <w:ind w:firstLine="540"/>
        <w:jc w:val="both"/>
      </w:pPr>
      <w:r>
        <w:rPr>
          <w:sz w:val="24"/>
        </w:rPr>
        <w:t xml:space="preserve">На момент разработки проекта лесного плана Томской области использование лесов для осуществления научно-исследовательской деятельности и образовательной деятельности осуществляется на лесном участке, предоставленном в постоянное (бессрочное) пользование ОГБПОУ "Верхнекетский техникум лесных технологий" площадью 4746 га, а также на лесном участке, переданном в аренду ФГБОУ ВО "Новосибирский государственный аграрный университет" на площади 0,3007 га.</w:t>
      </w:r>
    </w:p>
    <w:p>
      <w:pPr>
        <w:pStyle w:val="0"/>
        <w:jc w:val="both"/>
      </w:pPr>
      <w:r>
        <w:rPr>
          <w:sz w:val="24"/>
        </w:rPr>
      </w:r>
    </w:p>
    <w:p>
      <w:pPr>
        <w:pStyle w:val="2"/>
        <w:outlineLvl w:val="3"/>
        <w:jc w:val="center"/>
      </w:pPr>
      <w:r>
        <w:rPr>
          <w:sz w:val="24"/>
        </w:rPr>
        <w:t xml:space="preserve">Использование лесов для переработки</w:t>
      </w:r>
    </w:p>
    <w:p>
      <w:pPr>
        <w:pStyle w:val="2"/>
        <w:jc w:val="center"/>
      </w:pPr>
      <w:r>
        <w:rPr>
          <w:sz w:val="24"/>
        </w:rPr>
        <w:t xml:space="preserve">древесины и иных лесных ресурсов</w:t>
      </w:r>
    </w:p>
    <w:p>
      <w:pPr>
        <w:pStyle w:val="0"/>
        <w:jc w:val="both"/>
      </w:pPr>
      <w:r>
        <w:rPr>
          <w:sz w:val="24"/>
        </w:rPr>
      </w:r>
    </w:p>
    <w:p>
      <w:pPr>
        <w:pStyle w:val="0"/>
        <w:ind w:firstLine="540"/>
        <w:jc w:val="both"/>
      </w:pPr>
      <w:r>
        <w:rPr>
          <w:sz w:val="24"/>
        </w:rPr>
        <w:t xml:space="preserve">Использование лесов для переработки древесины и иных лесных ресурсов регламентируется </w:t>
      </w:r>
      <w:r>
        <w:rPr>
          <w:sz w:val="24"/>
        </w:rPr>
        <w:t xml:space="preserve">ст. 46</w:t>
      </w:r>
      <w:r>
        <w:rPr>
          <w:sz w:val="24"/>
        </w:rPr>
        <w:t xml:space="preserve"> Лесного кодекса Российской Федерации, </w:t>
      </w:r>
      <w:r>
        <w:rPr>
          <w:sz w:val="24"/>
        </w:rPr>
        <w:t xml:space="preserve">Правил</w:t>
      </w:r>
      <w:r>
        <w:rPr>
          <w:sz w:val="24"/>
        </w:rPr>
        <w:t xml:space="preserve"> использования лесов для переработки древесины и иных лесных ресурсов, утвержденных Приказом Министерства природных ресурсов и экологии Российской Федерации от 01.12.2014 N 528 "Об утверждении Правил использования лесов для переработки древесины и иных лесных ресурсов".</w:t>
      </w:r>
    </w:p>
    <w:p>
      <w:pPr>
        <w:pStyle w:val="0"/>
        <w:spacing w:before="240" w:line-rule="auto"/>
        <w:ind w:firstLine="540"/>
        <w:jc w:val="both"/>
      </w:pPr>
      <w:r>
        <w:rPr>
          <w:sz w:val="24"/>
        </w:rPr>
        <w:t xml:space="preserve">Использование лесов для переработки древесины по данным осуществляется на 10 лесных участках общей площадью 117,58 га.</w:t>
      </w:r>
    </w:p>
    <w:p>
      <w:pPr>
        <w:pStyle w:val="0"/>
        <w:jc w:val="both"/>
      </w:pPr>
      <w:r>
        <w:rPr>
          <w:sz w:val="24"/>
        </w:rPr>
      </w:r>
    </w:p>
    <w:p>
      <w:pPr>
        <w:pStyle w:val="2"/>
        <w:outlineLvl w:val="3"/>
        <w:jc w:val="center"/>
      </w:pPr>
      <w:r>
        <w:rPr>
          <w:sz w:val="24"/>
        </w:rPr>
        <w:t xml:space="preserve">Использование лесов для осуществления</w:t>
      </w:r>
    </w:p>
    <w:p>
      <w:pPr>
        <w:pStyle w:val="2"/>
        <w:jc w:val="center"/>
      </w:pPr>
      <w:r>
        <w:rPr>
          <w:sz w:val="24"/>
        </w:rPr>
        <w:t xml:space="preserve">религиозной деятельности</w:t>
      </w:r>
    </w:p>
    <w:p>
      <w:pPr>
        <w:pStyle w:val="0"/>
        <w:jc w:val="both"/>
      </w:pPr>
      <w:r>
        <w:rPr>
          <w:sz w:val="24"/>
        </w:rPr>
      </w:r>
    </w:p>
    <w:p>
      <w:pPr>
        <w:pStyle w:val="0"/>
        <w:ind w:firstLine="540"/>
        <w:jc w:val="both"/>
      </w:pPr>
      <w:r>
        <w:rPr>
          <w:sz w:val="24"/>
        </w:rPr>
        <w:t xml:space="preserve">Леса могут использоваться религиозными организациями для осуществления религиозной деятельности в соответствии со </w:t>
      </w:r>
      <w:r>
        <w:rPr>
          <w:sz w:val="24"/>
        </w:rPr>
        <w:t xml:space="preserve">ст. 47</w:t>
      </w:r>
      <w:r>
        <w:rPr>
          <w:sz w:val="24"/>
        </w:rPr>
        <w:t xml:space="preserve"> Лесного кодекса Российской Федерации и Федеральным </w:t>
      </w:r>
      <w:r>
        <w:rPr>
          <w:sz w:val="24"/>
        </w:rPr>
        <w:t xml:space="preserve">законом</w:t>
      </w:r>
      <w:r>
        <w:rPr>
          <w:sz w:val="24"/>
        </w:rPr>
        <w:t xml:space="preserve"> от 26.09.1997 N 125-ФЗ "О свободе совести и о религиозных объединениях".</w:t>
      </w:r>
    </w:p>
    <w:p>
      <w:pPr>
        <w:pStyle w:val="0"/>
        <w:spacing w:before="240" w:line-rule="auto"/>
        <w:ind w:firstLine="540"/>
        <w:jc w:val="both"/>
      </w:pPr>
      <w:r>
        <w:rPr>
          <w:sz w:val="24"/>
        </w:rPr>
        <w:t xml:space="preserve">Субъектами использования лесов для осуществления религиозной деятельности и соответственно субъектами имущественных прав на соответствующие лесные участки провозглашаются религиозные организации.</w:t>
      </w:r>
    </w:p>
    <w:p>
      <w:pPr>
        <w:pStyle w:val="0"/>
        <w:spacing w:before="240" w:line-rule="auto"/>
        <w:ind w:firstLine="540"/>
        <w:jc w:val="both"/>
      </w:pPr>
      <w:r>
        <w:rPr>
          <w:sz w:val="24"/>
        </w:rPr>
        <w:t xml:space="preserve">На момент разработки проекта лесного плана Томской области использование лесов для осуществления религиозной деятельности не осуществляется.</w:t>
      </w:r>
    </w:p>
    <w:p>
      <w:pPr>
        <w:pStyle w:val="0"/>
        <w:spacing w:before="240" w:line-rule="auto"/>
        <w:ind w:firstLine="540"/>
        <w:jc w:val="both"/>
      </w:pPr>
      <w:r>
        <w:rPr>
          <w:sz w:val="24"/>
        </w:rPr>
        <w:t xml:space="preserve">Запланированный объем использования лесов для осуществления религиозной деятельности на 1 год составляет 10 га и планируется увеличение этого объема.</w:t>
      </w:r>
    </w:p>
    <w:p>
      <w:pPr>
        <w:pStyle w:val="0"/>
        <w:jc w:val="both"/>
      </w:pPr>
      <w:r>
        <w:rPr>
          <w:sz w:val="24"/>
        </w:rPr>
      </w:r>
    </w:p>
    <w:p>
      <w:pPr>
        <w:pStyle w:val="2"/>
        <w:outlineLvl w:val="2"/>
        <w:jc w:val="center"/>
      </w:pPr>
      <w:r>
        <w:rPr>
          <w:sz w:val="24"/>
        </w:rPr>
        <w:t xml:space="preserve">3.10. Транспортная доступность лесов, обеспеченность</w:t>
      </w:r>
    </w:p>
    <w:p>
      <w:pPr>
        <w:pStyle w:val="2"/>
        <w:jc w:val="center"/>
      </w:pPr>
      <w:r>
        <w:rPr>
          <w:sz w:val="24"/>
        </w:rPr>
        <w:t xml:space="preserve">транспортными путями на период действия</w:t>
      </w:r>
    </w:p>
    <w:p>
      <w:pPr>
        <w:pStyle w:val="2"/>
        <w:jc w:val="center"/>
      </w:pPr>
      <w:r>
        <w:rPr>
          <w:sz w:val="24"/>
        </w:rPr>
        <w:t xml:space="preserve">разрабатываемого лесного плана Томской области</w:t>
      </w:r>
    </w:p>
    <w:p>
      <w:pPr>
        <w:pStyle w:val="0"/>
        <w:jc w:val="both"/>
      </w:pPr>
      <w:r>
        <w:rPr>
          <w:sz w:val="24"/>
        </w:rPr>
      </w:r>
    </w:p>
    <w:p>
      <w:pPr>
        <w:pStyle w:val="0"/>
        <w:ind w:firstLine="540"/>
        <w:jc w:val="both"/>
      </w:pPr>
      <w:r>
        <w:rPr>
          <w:sz w:val="24"/>
        </w:rPr>
        <w:t xml:space="preserve">Освоение лесных ресурсов региона связано в первую очередь с транспортным освоением лесосырьевых территорий.</w:t>
      </w:r>
    </w:p>
    <w:p>
      <w:pPr>
        <w:pStyle w:val="0"/>
        <w:spacing w:before="240" w:line-rule="auto"/>
        <w:ind w:firstLine="540"/>
        <w:jc w:val="both"/>
      </w:pPr>
      <w:r>
        <w:rPr>
          <w:sz w:val="24"/>
        </w:rPr>
        <w:t xml:space="preserve">По состоянию на 01.01.2018 на территории лесничеств Томской области имеется 6988,6 км дорог, в том числе:</w:t>
      </w:r>
    </w:p>
    <w:p>
      <w:pPr>
        <w:pStyle w:val="0"/>
        <w:spacing w:before="240" w:line-rule="auto"/>
        <w:ind w:firstLine="540"/>
        <w:jc w:val="both"/>
      </w:pPr>
      <w:r>
        <w:rPr>
          <w:sz w:val="24"/>
        </w:rPr>
        <w:t xml:space="preserve">- железных 346 км,</w:t>
      </w:r>
    </w:p>
    <w:p>
      <w:pPr>
        <w:pStyle w:val="0"/>
        <w:spacing w:before="240" w:line-rule="auto"/>
        <w:ind w:firstLine="540"/>
        <w:jc w:val="both"/>
      </w:pPr>
      <w:r>
        <w:rPr>
          <w:sz w:val="24"/>
        </w:rPr>
        <w:t xml:space="preserve">- с твердым покрытием 3076,9 км,</w:t>
      </w:r>
    </w:p>
    <w:p>
      <w:pPr>
        <w:pStyle w:val="0"/>
        <w:spacing w:before="240" w:line-rule="auto"/>
        <w:ind w:firstLine="540"/>
        <w:jc w:val="both"/>
      </w:pPr>
      <w:r>
        <w:rPr>
          <w:sz w:val="24"/>
        </w:rPr>
        <w:t xml:space="preserve">- круглогодичного действия 2613,2 км,</w:t>
      </w:r>
    </w:p>
    <w:p>
      <w:pPr>
        <w:pStyle w:val="0"/>
        <w:spacing w:before="240" w:line-rule="auto"/>
        <w:ind w:firstLine="540"/>
        <w:jc w:val="both"/>
      </w:pPr>
      <w:r>
        <w:rPr>
          <w:sz w:val="24"/>
        </w:rPr>
        <w:t xml:space="preserve">- зимников - 952,5 км.</w:t>
      </w:r>
    </w:p>
    <w:p>
      <w:pPr>
        <w:pStyle w:val="0"/>
        <w:spacing w:before="240" w:line-rule="auto"/>
        <w:ind w:firstLine="540"/>
        <w:jc w:val="both"/>
      </w:pPr>
      <w:r>
        <w:rPr>
          <w:sz w:val="24"/>
        </w:rPr>
        <w:t xml:space="preserve">Плотность дорог составляет 6,7 км / тыс. га.</w:t>
      </w:r>
    </w:p>
    <w:p>
      <w:pPr>
        <w:pStyle w:val="0"/>
        <w:spacing w:before="240" w:line-rule="auto"/>
        <w:ind w:firstLine="540"/>
        <w:jc w:val="both"/>
      </w:pPr>
      <w:r>
        <w:rPr>
          <w:sz w:val="24"/>
        </w:rPr>
        <w:t xml:space="preserve">Железнодорожный транспорт представлен Томской ветвью, соединяющей Транссибирскую магистраль с Томском и станцией Белый Яр.</w:t>
      </w:r>
    </w:p>
    <w:p>
      <w:pPr>
        <w:pStyle w:val="0"/>
        <w:spacing w:before="240" w:line-rule="auto"/>
        <w:ind w:firstLine="540"/>
        <w:jc w:val="both"/>
      </w:pPr>
      <w:r>
        <w:rPr>
          <w:sz w:val="24"/>
        </w:rPr>
        <w:t xml:space="preserve">Транспортная </w:t>
      </w:r>
      <w:hyperlink w:history="0" w:anchor="P12752" w:tooltip="ТРАНСПОРТНАЯ ДОСТУПНОСТЬ ЛЕСОВ,">
        <w:r>
          <w:rPr>
            <w:sz w:val="24"/>
            <w:color w:val="0000ff"/>
          </w:rPr>
          <w:t xml:space="preserve">доступность</w:t>
        </w:r>
      </w:hyperlink>
      <w:r>
        <w:rPr>
          <w:sz w:val="24"/>
        </w:rPr>
        <w:t xml:space="preserve"> лесов по состоянию на 01.01.2018, обеспеченность транспортными путями на период действия разрабатываемого лесного плана Томской области приведена в приложении 19 к настоящему лесному плану Томской области.</w:t>
      </w:r>
    </w:p>
    <w:p>
      <w:pPr>
        <w:pStyle w:val="0"/>
        <w:jc w:val="both"/>
      </w:pPr>
      <w:r>
        <w:rPr>
          <w:sz w:val="24"/>
        </w:rPr>
      </w:r>
    </w:p>
    <w:p>
      <w:pPr>
        <w:pStyle w:val="2"/>
        <w:outlineLvl w:val="2"/>
        <w:jc w:val="center"/>
      </w:pPr>
      <w:r>
        <w:rPr>
          <w:sz w:val="24"/>
        </w:rPr>
        <w:t xml:space="preserve">3.11. Оценка экологического потенциала, потенциала</w:t>
      </w:r>
    </w:p>
    <w:p>
      <w:pPr>
        <w:pStyle w:val="2"/>
        <w:jc w:val="center"/>
      </w:pPr>
      <w:r>
        <w:rPr>
          <w:sz w:val="24"/>
        </w:rPr>
        <w:t xml:space="preserve">средообразующих, водоохранных, защитных,</w:t>
      </w:r>
    </w:p>
    <w:p>
      <w:pPr>
        <w:pStyle w:val="2"/>
        <w:jc w:val="center"/>
      </w:pPr>
      <w:r>
        <w:rPr>
          <w:sz w:val="24"/>
        </w:rPr>
        <w:t xml:space="preserve">санитарно-гигиенических, оздоровительных</w:t>
      </w:r>
    </w:p>
    <w:p>
      <w:pPr>
        <w:pStyle w:val="2"/>
        <w:jc w:val="center"/>
      </w:pPr>
      <w:r>
        <w:rPr>
          <w:sz w:val="24"/>
        </w:rPr>
        <w:t xml:space="preserve">и иных полезных функций лесов</w:t>
      </w:r>
    </w:p>
    <w:p>
      <w:pPr>
        <w:pStyle w:val="0"/>
        <w:jc w:val="both"/>
      </w:pPr>
      <w:r>
        <w:rPr>
          <w:sz w:val="24"/>
        </w:rPr>
      </w:r>
    </w:p>
    <w:p>
      <w:pPr>
        <w:pStyle w:val="0"/>
        <w:ind w:firstLine="540"/>
        <w:jc w:val="both"/>
      </w:pPr>
      <w:r>
        <w:rPr>
          <w:sz w:val="24"/>
        </w:rPr>
        <w:t xml:space="preserve">Значительная часть лесов области относится к защитным лесам, выполняющим водоохранные, санитарно-гигиенические, оздоровительные, рекреационные и иные полезные функции.</w:t>
      </w:r>
    </w:p>
    <w:p>
      <w:pPr>
        <w:pStyle w:val="0"/>
        <w:spacing w:before="240" w:line-rule="auto"/>
        <w:ind w:firstLine="540"/>
        <w:jc w:val="both"/>
      </w:pPr>
      <w:hyperlink w:history="0" w:anchor="P13007" w:tooltip="ОЦЕНКА">
        <w:r>
          <w:rPr>
            <w:sz w:val="24"/>
            <w:color w:val="0000ff"/>
          </w:rPr>
          <w:t xml:space="preserve">Оценка</w:t>
        </w:r>
      </w:hyperlink>
      <w:r>
        <w:rPr>
          <w:sz w:val="24"/>
        </w:rPr>
        <w:t xml:space="preserve"> экологического потенциала, потенциала средообразующих, водоохранных, защитных, санитарно-гигиенических, оздоровительных и иных полезных функций лесов приведена в приложении 20 к настоящему лесному плану Томской области.</w:t>
      </w:r>
    </w:p>
    <w:p>
      <w:pPr>
        <w:pStyle w:val="0"/>
        <w:spacing w:before="240" w:line-rule="auto"/>
        <w:ind w:firstLine="540"/>
        <w:jc w:val="both"/>
      </w:pPr>
      <w:r>
        <w:rPr>
          <w:sz w:val="24"/>
        </w:rPr>
        <w:t xml:space="preserve">Под экологическим потенциалом понимается совокупная эффективность экологических функций леса, таких как средообразующие, ландшафтно-защитные, ландшафтно-стабилизирующие и хозяйственно-экологические.</w:t>
      </w:r>
    </w:p>
    <w:p>
      <w:pPr>
        <w:pStyle w:val="0"/>
        <w:spacing w:before="240" w:line-rule="auto"/>
        <w:ind w:firstLine="540"/>
        <w:jc w:val="both"/>
      </w:pPr>
      <w:r>
        <w:rPr>
          <w:sz w:val="24"/>
        </w:rPr>
        <w:t xml:space="preserve">В оценку экологического потенциала были включены такие таксационные показатели по преобладающим породам, как класс бонитета, средняя полнота и среднегодовой прирост; расчеты проведены с учетом породного состава и доли соответствующих насаждений в лесопокрытой площади.</w:t>
      </w:r>
    </w:p>
    <w:p>
      <w:pPr>
        <w:pStyle w:val="0"/>
        <w:spacing w:before="240" w:line-rule="auto"/>
        <w:ind w:firstLine="540"/>
        <w:jc w:val="both"/>
      </w:pPr>
      <w:r>
        <w:rPr>
          <w:sz w:val="24"/>
        </w:rPr>
        <w:t xml:space="preserve">Оценка экологического потенциала проведена на основе "Методических </w:t>
      </w:r>
      <w:r>
        <w:rPr>
          <w:sz w:val="24"/>
        </w:rPr>
        <w:t xml:space="preserve">указаний</w:t>
      </w:r>
      <w:r>
        <w:rPr>
          <w:sz w:val="24"/>
        </w:rPr>
        <w:t xml:space="preserve"> по количественному определению объема поглощения парниковых газов", утвержденных Распоряжением Минприроды России от 30.06.2017 N 20-р, оценка водоохранно-водорегулирующей роли лесов - на основе Методических указаний "Оценка водоохранно-водорегулирующей роли лесов" Ю.В.Лебедева, И.А.Неклюдова (Екатеринбург, 2012 г.). Потенциал лесов выражается в условных единицах, переводится в денежный эквивалент. Оценка универсальна и позволяет сравнивать соответствующие показатели во временной динамике.</w:t>
      </w:r>
    </w:p>
    <w:p>
      <w:pPr>
        <w:pStyle w:val="0"/>
        <w:spacing w:before="240" w:line-rule="auto"/>
        <w:ind w:firstLine="540"/>
        <w:jc w:val="both"/>
      </w:pPr>
      <w:r>
        <w:rPr>
          <w:sz w:val="24"/>
        </w:rPr>
        <w:t xml:space="preserve">Анализируя динамику изменения нетто-поглощения углерода за период действия предыдущего лесного плана Томской области, можно отметить динамику: увеличение поглощения в связи с ростом доли спелых и перестойных лесов (по запасу), а также уменьшение доли потери углерода.</w:t>
      </w:r>
    </w:p>
    <w:p>
      <w:pPr>
        <w:pStyle w:val="0"/>
        <w:spacing w:before="240" w:line-rule="auto"/>
        <w:ind w:firstLine="540"/>
        <w:jc w:val="both"/>
      </w:pPr>
      <w:r>
        <w:rPr>
          <w:sz w:val="24"/>
        </w:rPr>
        <w:t xml:space="preserve">Уменьшая поверхностный сток, леса препятствуют смыву и размыву почвы и грунтов талыми и дождевыми водами, выступают в роли важного почвозащитного фактора. Водорегулирующая функция леса заключается в предотвращении величины поверхностного стока, так, объем предотвращения поверхностного стока лесами Томской области на базовый год составляет 115,1 м</w:t>
      </w:r>
      <w:r>
        <w:rPr>
          <w:sz w:val="24"/>
          <w:vertAlign w:val="superscript"/>
        </w:rPr>
        <w:t xml:space="preserve">3</w:t>
      </w:r>
      <w:r>
        <w:rPr>
          <w:sz w:val="24"/>
        </w:rPr>
        <w:t xml:space="preserve">/га, экономический эффект от водорегулирующей функции 45,7 млрд руб.</w:t>
      </w:r>
    </w:p>
    <w:p>
      <w:pPr>
        <w:pStyle w:val="0"/>
        <w:spacing w:before="240" w:line-rule="auto"/>
        <w:ind w:firstLine="540"/>
        <w:jc w:val="both"/>
      </w:pPr>
      <w:r>
        <w:rPr>
          <w:sz w:val="24"/>
        </w:rPr>
        <w:t xml:space="preserve">Защитная функция лесов Томской области осуществляется на 374,9 тыс. га.</w:t>
      </w:r>
    </w:p>
    <w:p>
      <w:pPr>
        <w:pStyle w:val="0"/>
        <w:spacing w:before="240" w:line-rule="auto"/>
        <w:ind w:firstLine="540"/>
        <w:jc w:val="both"/>
      </w:pPr>
      <w:r>
        <w:rPr>
          <w:sz w:val="24"/>
        </w:rPr>
        <w:t xml:space="preserve">Санитарно-гигиеническая функция лесов Томской области на базовый год проявилась в выделении кислорода - 345,9 тыс. тонн, поглощении вредных выбросов - 422,7 тыс. тонн, поглощении пыли - 96078,9 тыс. тонн, выделении фитонцидов - 5,8 тыс. тонн.</w:t>
      </w:r>
    </w:p>
    <w:p>
      <w:pPr>
        <w:pStyle w:val="0"/>
        <w:jc w:val="both"/>
      </w:pPr>
      <w:r>
        <w:rPr>
          <w:sz w:val="24"/>
        </w:rPr>
      </w:r>
    </w:p>
    <w:p>
      <w:pPr>
        <w:pStyle w:val="2"/>
        <w:outlineLvl w:val="1"/>
        <w:jc w:val="center"/>
      </w:pPr>
      <w:r>
        <w:rPr>
          <w:sz w:val="24"/>
        </w:rPr>
        <w:t xml:space="preserve">IV. Цели и задачи лесного плана Томской области, выполнение</w:t>
      </w:r>
    </w:p>
    <w:p>
      <w:pPr>
        <w:pStyle w:val="2"/>
        <w:jc w:val="center"/>
      </w:pPr>
      <w:r>
        <w:rPr>
          <w:sz w:val="24"/>
        </w:rPr>
        <w:t xml:space="preserve">мероприятий и плановые показатели на период реализации</w:t>
      </w:r>
    </w:p>
    <w:p>
      <w:pPr>
        <w:pStyle w:val="2"/>
        <w:jc w:val="center"/>
      </w:pPr>
      <w:r>
        <w:rPr>
          <w:sz w:val="24"/>
        </w:rPr>
        <w:t xml:space="preserve">лесного плана Томской области</w:t>
      </w:r>
    </w:p>
    <w:p>
      <w:pPr>
        <w:pStyle w:val="0"/>
        <w:jc w:val="both"/>
      </w:pPr>
      <w:r>
        <w:rPr>
          <w:sz w:val="24"/>
        </w:rPr>
      </w:r>
    </w:p>
    <w:p>
      <w:pPr>
        <w:pStyle w:val="2"/>
        <w:outlineLvl w:val="2"/>
        <w:jc w:val="center"/>
      </w:pPr>
      <w:r>
        <w:rPr>
          <w:sz w:val="24"/>
        </w:rPr>
        <w:t xml:space="preserve">4.1. Цели и задачи лесного плана Томской области</w:t>
      </w:r>
    </w:p>
    <w:p>
      <w:pPr>
        <w:pStyle w:val="2"/>
        <w:jc w:val="center"/>
      </w:pPr>
      <w:r>
        <w:rPr>
          <w:sz w:val="24"/>
        </w:rPr>
        <w:t xml:space="preserve">в экономической, экологической и социальной сферах,</w:t>
      </w:r>
    </w:p>
    <w:p>
      <w:pPr>
        <w:pStyle w:val="2"/>
        <w:jc w:val="center"/>
      </w:pPr>
      <w:r>
        <w:rPr>
          <w:sz w:val="24"/>
        </w:rPr>
        <w:t xml:space="preserve">а также информация о благоприятной окружающей</w:t>
      </w:r>
    </w:p>
    <w:p>
      <w:pPr>
        <w:pStyle w:val="2"/>
        <w:jc w:val="center"/>
      </w:pPr>
      <w:r>
        <w:rPr>
          <w:sz w:val="24"/>
        </w:rPr>
        <w:t xml:space="preserve">среде для граждан</w:t>
      </w:r>
    </w:p>
    <w:p>
      <w:pPr>
        <w:pStyle w:val="0"/>
        <w:jc w:val="both"/>
      </w:pPr>
      <w:r>
        <w:rPr>
          <w:sz w:val="24"/>
        </w:rPr>
      </w:r>
    </w:p>
    <w:p>
      <w:pPr>
        <w:pStyle w:val="0"/>
        <w:ind w:firstLine="540"/>
        <w:jc w:val="both"/>
      </w:pPr>
      <w:r>
        <w:rPr>
          <w:sz w:val="24"/>
        </w:rPr>
        <w:t xml:space="preserve">Лесной план Томской области является документом лесного планирования (</w:t>
      </w:r>
      <w:r>
        <w:rPr>
          <w:sz w:val="24"/>
        </w:rPr>
        <w:t xml:space="preserve">ст. 85</w:t>
      </w:r>
      <w:r>
        <w:rPr>
          <w:sz w:val="24"/>
        </w:rPr>
        <w:t xml:space="preserve"> Лесного кодекса Российской Федерации), в котором определяются цели и задачи лесного планирования, намечаются мероприятия по осуществлению планируемого освоения лесов, расположенных в границах лесничеств, лесопарков на территории Томской области, а также зоны такого освоения. Планирование в области использования, охраны, защиты, воспроизводства лесов направлено на обеспечение устойчивого развития Томской области.</w:t>
      </w:r>
    </w:p>
    <w:p>
      <w:pPr>
        <w:pStyle w:val="0"/>
        <w:spacing w:before="240" w:line-rule="auto"/>
        <w:ind w:firstLine="540"/>
        <w:jc w:val="both"/>
      </w:pPr>
      <w:r>
        <w:rPr>
          <w:sz w:val="24"/>
        </w:rPr>
        <w:t xml:space="preserve">Цели лесного плана Томской области:</w:t>
      </w:r>
    </w:p>
    <w:p>
      <w:pPr>
        <w:pStyle w:val="0"/>
        <w:spacing w:before="240" w:line-rule="auto"/>
        <w:ind w:firstLine="540"/>
        <w:jc w:val="both"/>
      </w:pPr>
      <w:r>
        <w:rPr>
          <w:sz w:val="24"/>
        </w:rPr>
        <w:t xml:space="preserve">- эффективное управление лесами региона;</w:t>
      </w:r>
    </w:p>
    <w:p>
      <w:pPr>
        <w:pStyle w:val="0"/>
        <w:spacing w:before="240" w:line-rule="auto"/>
        <w:ind w:firstLine="540"/>
        <w:jc w:val="both"/>
      </w:pPr>
      <w:r>
        <w:rPr>
          <w:sz w:val="24"/>
        </w:rPr>
        <w:t xml:space="preserve">- обеспечение рационального, многоцелевого, непрерывного, неистощительного использования лесов для удовлетворения потребностей общества в лесах и лесных ресурсах;</w:t>
      </w:r>
    </w:p>
    <w:p>
      <w:pPr>
        <w:pStyle w:val="0"/>
        <w:spacing w:before="240" w:line-rule="auto"/>
        <w:ind w:firstLine="540"/>
        <w:jc w:val="both"/>
      </w:pPr>
      <w:r>
        <w:rPr>
          <w:sz w:val="24"/>
        </w:rPr>
        <w:t xml:space="preserve">- разработка мероприятий по сохранению экологического потенциала лесов, сохранению их средообразующих, водоохранных, защитных, санитарно-гигиенических, оздоровительных и иных полезных функций для улучшения экологической обстановки региона;</w:t>
      </w:r>
    </w:p>
    <w:p>
      <w:pPr>
        <w:pStyle w:val="0"/>
        <w:spacing w:before="240" w:line-rule="auto"/>
        <w:ind w:firstLine="540"/>
        <w:jc w:val="both"/>
      </w:pPr>
      <w:r>
        <w:rPr>
          <w:sz w:val="24"/>
        </w:rPr>
        <w:t xml:space="preserve">- разработка мероприятий по осуществлению планируемого освоения лесов, направленных на освоение лесов для различных видов использования (в соответствии со </w:t>
      </w:r>
      <w:r>
        <w:rPr>
          <w:sz w:val="24"/>
        </w:rPr>
        <w:t xml:space="preserve">ст. 25</w:t>
      </w:r>
      <w:r>
        <w:rPr>
          <w:sz w:val="24"/>
        </w:rPr>
        <w:t xml:space="preserve"> Лесного кодекса Российской Федерации), а также на охрану, защиту и воспроизводство лесов;</w:t>
      </w:r>
    </w:p>
    <w:p>
      <w:pPr>
        <w:pStyle w:val="0"/>
        <w:spacing w:before="240" w:line-rule="auto"/>
        <w:ind w:firstLine="540"/>
        <w:jc w:val="both"/>
      </w:pPr>
      <w:r>
        <w:rPr>
          <w:sz w:val="24"/>
        </w:rPr>
        <w:t xml:space="preserve">- создание предпосылок для дальнейшего роста и развития лесопромышленного комплекса Томской области;</w:t>
      </w:r>
    </w:p>
    <w:p>
      <w:pPr>
        <w:pStyle w:val="0"/>
        <w:spacing w:before="240" w:line-rule="auto"/>
        <w:ind w:firstLine="540"/>
        <w:jc w:val="both"/>
      </w:pPr>
      <w:r>
        <w:rPr>
          <w:sz w:val="24"/>
        </w:rPr>
        <w:t xml:space="preserve">- улучшение социальной сферы и обеспечение роста благосостояния работников лесного сектора экономики региона.</w:t>
      </w:r>
    </w:p>
    <w:p>
      <w:pPr>
        <w:pStyle w:val="0"/>
        <w:spacing w:before="240" w:line-rule="auto"/>
        <w:ind w:firstLine="540"/>
        <w:jc w:val="both"/>
      </w:pPr>
      <w:r>
        <w:rPr>
          <w:sz w:val="24"/>
        </w:rPr>
        <w:t xml:space="preserve">Задачи лесного плана Томской области:</w:t>
      </w:r>
    </w:p>
    <w:p>
      <w:pPr>
        <w:pStyle w:val="0"/>
        <w:spacing w:before="240" w:line-rule="auto"/>
        <w:ind w:firstLine="540"/>
        <w:jc w:val="both"/>
      </w:pPr>
      <w:r>
        <w:rPr>
          <w:sz w:val="24"/>
        </w:rPr>
        <w:t xml:space="preserve">- реализация единой государственной политики в сфере природных ресурсов и экологии на территории Томской области;</w:t>
      </w:r>
    </w:p>
    <w:p>
      <w:pPr>
        <w:pStyle w:val="0"/>
        <w:spacing w:before="240" w:line-rule="auto"/>
        <w:ind w:firstLine="540"/>
        <w:jc w:val="both"/>
      </w:pPr>
      <w:r>
        <w:rPr>
          <w:sz w:val="24"/>
        </w:rPr>
        <w:t xml:space="preserve">- обеспечение экологической безопасности населения, охраны окружающей среды, рационального использования лесных ресурсов, сохранения биологического разнообразия лесов и повышение их потенциала на территории Томской области;</w:t>
      </w:r>
    </w:p>
    <w:p>
      <w:pPr>
        <w:pStyle w:val="0"/>
        <w:spacing w:before="240" w:line-rule="auto"/>
        <w:ind w:firstLine="540"/>
        <w:jc w:val="both"/>
      </w:pPr>
      <w:r>
        <w:rPr>
          <w:sz w:val="24"/>
        </w:rPr>
        <w:t xml:space="preserve">- разработка планируемых мероприятий по сохранению экологического потенциала лесов региона, в том числе за счет создания зон малонарушенных лесных территорий;</w:t>
      </w:r>
    </w:p>
    <w:p>
      <w:pPr>
        <w:pStyle w:val="0"/>
        <w:spacing w:before="240" w:line-rule="auto"/>
        <w:ind w:firstLine="540"/>
        <w:jc w:val="both"/>
      </w:pPr>
      <w:r>
        <w:rPr>
          <w:sz w:val="24"/>
        </w:rPr>
        <w:t xml:space="preserve">- анализ возможностей использования лесов, оценки их фактического освоения и разработка на их основе перспективных направлений использования лесов региона и зон планируемого освоения лесов для различных видов использования на период реализации лесного плана Томской области;</w:t>
      </w:r>
    </w:p>
    <w:p>
      <w:pPr>
        <w:pStyle w:val="0"/>
        <w:spacing w:before="240" w:line-rule="auto"/>
        <w:ind w:firstLine="540"/>
        <w:jc w:val="both"/>
      </w:pPr>
      <w:r>
        <w:rPr>
          <w:sz w:val="24"/>
        </w:rPr>
        <w:t xml:space="preserve">- планирование организации оптимальной региональной системы ведения лесного хозяйства, ресурсного и кадрового обеспечения;</w:t>
      </w:r>
    </w:p>
    <w:p>
      <w:pPr>
        <w:pStyle w:val="0"/>
        <w:spacing w:before="240" w:line-rule="auto"/>
        <w:ind w:firstLine="540"/>
        <w:jc w:val="both"/>
      </w:pPr>
      <w:r>
        <w:rPr>
          <w:sz w:val="24"/>
        </w:rPr>
        <w:t xml:space="preserve">- экономическая оценка средообразующих, водоохранных, защитных, санитарно-гигиенических и иных полезных функций лесов;</w:t>
      </w:r>
    </w:p>
    <w:p>
      <w:pPr>
        <w:pStyle w:val="0"/>
        <w:spacing w:before="240" w:line-rule="auto"/>
        <w:ind w:firstLine="540"/>
        <w:jc w:val="both"/>
      </w:pPr>
      <w:r>
        <w:rPr>
          <w:sz w:val="24"/>
        </w:rPr>
        <w:t xml:space="preserve">- оценка экономической эффективности реализации мероприятий лесного плана Томской области.</w:t>
      </w:r>
    </w:p>
    <w:p>
      <w:pPr>
        <w:pStyle w:val="0"/>
        <w:spacing w:before="240" w:line-rule="auto"/>
        <w:ind w:firstLine="540"/>
        <w:jc w:val="both"/>
      </w:pPr>
      <w:r>
        <w:rPr>
          <w:sz w:val="24"/>
        </w:rPr>
        <w:t xml:space="preserve">Ожидаемые результаты:</w:t>
      </w:r>
    </w:p>
    <w:p>
      <w:pPr>
        <w:pStyle w:val="0"/>
        <w:spacing w:before="240" w:line-rule="auto"/>
        <w:ind w:firstLine="540"/>
        <w:jc w:val="both"/>
      </w:pPr>
      <w:r>
        <w:rPr>
          <w:sz w:val="24"/>
        </w:rPr>
        <w:t xml:space="preserve">- улучшение целевых прогнозных показателей эффективности реализации мероприятий лесного плана Томской области.</w:t>
      </w:r>
    </w:p>
    <w:p>
      <w:pPr>
        <w:pStyle w:val="0"/>
        <w:spacing w:before="240" w:line-rule="auto"/>
        <w:ind w:firstLine="540"/>
        <w:jc w:val="both"/>
      </w:pPr>
      <w:r>
        <w:rPr>
          <w:sz w:val="24"/>
        </w:rPr>
        <w:t xml:space="preserve">Малонарушенные лесные территории (МЛТ) - крупные природные ландшафты в пределах лесной зоны, минимально нарушенные хозяйственной деятельностью, имеющие площадь не менее 50000 га и не включающие постоянных поселений, действующих транспортных коммуникаций и других участков, подвергшихся серьезным антропогенным воздействиям. Такие территории сохраняют естественное биоразнообразие на национальном уровне, обладают способностью поддерживать жизнеспособные популяции большинства встречающихся на них видов в естественном состоянии, включая крупных хищников и пути миграции копытных, критически значимы для устойчивости предоставления лесами экосистемных услуг, включая предотвращение климатических изменений.</w:t>
      </w:r>
    </w:p>
    <w:p>
      <w:pPr>
        <w:pStyle w:val="0"/>
        <w:jc w:val="both"/>
      </w:pPr>
      <w:r>
        <w:rPr>
          <w:sz w:val="24"/>
        </w:rPr>
      </w:r>
    </w:p>
    <w:p>
      <w:pPr>
        <w:pStyle w:val="2"/>
        <w:outlineLvl w:val="2"/>
        <w:jc w:val="center"/>
      </w:pPr>
      <w:r>
        <w:rPr>
          <w:sz w:val="24"/>
        </w:rPr>
        <w:t xml:space="preserve">4.2. Планируемые мероприятия по сохранению экологического</w:t>
      </w:r>
    </w:p>
    <w:p>
      <w:pPr>
        <w:pStyle w:val="2"/>
        <w:jc w:val="center"/>
      </w:pPr>
      <w:r>
        <w:rPr>
          <w:sz w:val="24"/>
        </w:rPr>
        <w:t xml:space="preserve">потенциала лесов, адаптации к изменениям климата</w:t>
      </w:r>
    </w:p>
    <w:p>
      <w:pPr>
        <w:pStyle w:val="2"/>
        <w:jc w:val="center"/>
      </w:pPr>
      <w:r>
        <w:rPr>
          <w:sz w:val="24"/>
        </w:rPr>
        <w:t xml:space="preserve">и повышению устойчивости лесов</w:t>
      </w:r>
    </w:p>
    <w:p>
      <w:pPr>
        <w:pStyle w:val="0"/>
        <w:jc w:val="both"/>
      </w:pPr>
      <w:r>
        <w:rPr>
          <w:sz w:val="24"/>
        </w:rPr>
      </w:r>
    </w:p>
    <w:p>
      <w:pPr>
        <w:pStyle w:val="0"/>
        <w:ind w:firstLine="540"/>
        <w:jc w:val="both"/>
      </w:pPr>
      <w:r>
        <w:rPr>
          <w:sz w:val="24"/>
        </w:rPr>
        <w:t xml:space="preserve">Стратегическими целями лесного плана Томской области в сфере охраны окружающей среды являются сохранение экологического потенциала лесов региона, оздоровление экологической обстановки и обеспечение экологической безопасности населения и территорий области, сохранение и восстановление лесных экосистем, обеспечение рационального и устойчивого природопользования в области лесных отношений. Исходя из данных, представленных в ежегодном "Докладе об особенностях климата на территории Российской Федерации" и годовом бюллетене "Обзор состояния и изменения климата России" (за 2017 год), изменения продуктивности лесов в связи с изменениями средних значений температуры и количества выпадающих осадков, не ожидается, так как изменения климата незначительны и все еще находятся в пределах средних многолетних колебаний.</w:t>
      </w:r>
    </w:p>
    <w:p>
      <w:pPr>
        <w:pStyle w:val="0"/>
        <w:spacing w:before="240" w:line-rule="auto"/>
        <w:ind w:firstLine="540"/>
        <w:jc w:val="both"/>
      </w:pPr>
      <w:r>
        <w:rPr>
          <w:sz w:val="24"/>
        </w:rPr>
        <w:t xml:space="preserve">Загрязнение окружающей среды - один из видов антропогенного воздействия на природу, приводящий к неблагоприятным, а иногда и необратимым изменениям. Стремительное развитие промышленности, особенно химической и добывающей, энергетики, транспорта, интенсификации сельского хозяйства стало оказывать на природу воздействие, которое приняло глобальный характер. Масштабы загрязнения окружающей среды столь велики, что естественные процессы самоочищения природной среды не в состоянии нейтрализовать вредные последствия хозяйственной деятельности человека. Принципы устойчивого экологического развития и рационального природопользования и, в частности, лесопользования Томской области предполагают управляемый процесс реализации его ресурсного (по видам использования лесов) и экологического потенциала, создающий условия для стабильного функционирования территории региона в настоящем и будущем.</w:t>
      </w:r>
    </w:p>
    <w:p>
      <w:pPr>
        <w:pStyle w:val="0"/>
        <w:spacing w:before="240" w:line-rule="auto"/>
        <w:ind w:firstLine="540"/>
        <w:jc w:val="both"/>
      </w:pPr>
      <w:r>
        <w:rPr>
          <w:sz w:val="24"/>
        </w:rPr>
        <w:t xml:space="preserve">Кроме мероприятий, выполняемых Департаментом лесного хозяйства Томской области по охране, защите, воспроизводству лесов, дополнительно планируется:</w:t>
      </w:r>
    </w:p>
    <w:p>
      <w:pPr>
        <w:pStyle w:val="0"/>
        <w:spacing w:before="240" w:line-rule="auto"/>
        <w:ind w:firstLine="540"/>
        <w:jc w:val="both"/>
      </w:pPr>
      <w:r>
        <w:rPr>
          <w:sz w:val="24"/>
        </w:rPr>
        <w:t xml:space="preserve">- учитывая большие площади поврежденных насаждений по причине пандемии шелкопряда, проектируется принятие мер по использованию запасов древесины погибших и поврежденных насаждений путем проведения лесопатологических обследований в максимально короткие сроки;</w:t>
      </w:r>
    </w:p>
    <w:p>
      <w:pPr>
        <w:pStyle w:val="0"/>
        <w:spacing w:before="240" w:line-rule="auto"/>
        <w:ind w:firstLine="540"/>
        <w:jc w:val="both"/>
      </w:pPr>
      <w:r>
        <w:rPr>
          <w:sz w:val="24"/>
        </w:rPr>
        <w:t xml:space="preserve">- изменения в видовом (породном) составе лесов за истекший период выражаются в увеличении доли мягколиственных насаждений за счет восстановления еловых и пихтовых вырубок через смену пород, что является нормой для таежных лесов Западной Сибири. Для ускорения этого процесса целесообразно вести хозяйственную деятельность, ориентируясь на выращивание разновозрастных смешанных насаждений (активно использовать выборочные рубки) и своевременно проводя рубки ухода за лесом;</w:t>
      </w:r>
    </w:p>
    <w:p>
      <w:pPr>
        <w:pStyle w:val="0"/>
        <w:spacing w:before="240" w:line-rule="auto"/>
        <w:ind w:firstLine="540"/>
        <w:jc w:val="both"/>
      </w:pPr>
      <w:r>
        <w:rPr>
          <w:sz w:val="24"/>
        </w:rPr>
        <w:t xml:space="preserve">- в целях недопущения увеличения частоты возникновения (лесных) пожаров в лесах и площадей, пройденных пожарами, проектируется реализация основных положений проекта противопожарного обустройства лесов Томской области и своевременная корректировка планов тушения лесных пожаров.</w:t>
      </w:r>
    </w:p>
    <w:p>
      <w:pPr>
        <w:pStyle w:val="0"/>
        <w:spacing w:before="240" w:line-rule="auto"/>
        <w:ind w:firstLine="540"/>
        <w:jc w:val="both"/>
      </w:pPr>
      <w:r>
        <w:rPr>
          <w:sz w:val="24"/>
        </w:rPr>
        <w:t xml:space="preserve">Планируемые </w:t>
      </w:r>
      <w:hyperlink w:history="0" w:anchor="P13170" w:tooltip="ПЛАНИРУЕМЫЕ МЕРОПРИЯТИЯ">
        <w:r>
          <w:rPr>
            <w:sz w:val="24"/>
            <w:color w:val="0000ff"/>
          </w:rPr>
          <w:t xml:space="preserve">мероприятия</w:t>
        </w:r>
      </w:hyperlink>
      <w:r>
        <w:rPr>
          <w:sz w:val="24"/>
        </w:rPr>
        <w:t xml:space="preserve"> по сохранению экологического потенциала лесов, адаптации к изменениям климата и повышению устойчивости лесов представлены в приложении 21 к настоящему лесному плану Томской области.</w:t>
      </w:r>
    </w:p>
    <w:p>
      <w:pPr>
        <w:pStyle w:val="0"/>
        <w:jc w:val="both"/>
      </w:pPr>
      <w:r>
        <w:rPr>
          <w:sz w:val="24"/>
        </w:rPr>
      </w:r>
    </w:p>
    <w:p>
      <w:pPr>
        <w:pStyle w:val="2"/>
        <w:outlineLvl w:val="2"/>
        <w:jc w:val="center"/>
      </w:pPr>
      <w:r>
        <w:rPr>
          <w:sz w:val="24"/>
        </w:rPr>
        <w:t xml:space="preserve">4.3. Перспективные направления использования лесов на основе</w:t>
      </w:r>
    </w:p>
    <w:p>
      <w:pPr>
        <w:pStyle w:val="2"/>
        <w:jc w:val="center"/>
      </w:pPr>
      <w:r>
        <w:rPr>
          <w:sz w:val="24"/>
        </w:rPr>
        <w:t xml:space="preserve">анализа возможностей и оценки фактического освоения лесов,</w:t>
      </w:r>
    </w:p>
    <w:p>
      <w:pPr>
        <w:pStyle w:val="2"/>
        <w:jc w:val="center"/>
      </w:pPr>
      <w:r>
        <w:rPr>
          <w:sz w:val="24"/>
        </w:rPr>
        <w:t xml:space="preserve">развитие использования лесов по основным видам, плановые</w:t>
      </w:r>
    </w:p>
    <w:p>
      <w:pPr>
        <w:pStyle w:val="2"/>
        <w:jc w:val="center"/>
      </w:pPr>
      <w:r>
        <w:rPr>
          <w:sz w:val="24"/>
        </w:rPr>
        <w:t xml:space="preserve">показатели на период реализации лесного плана Томской</w:t>
      </w:r>
    </w:p>
    <w:p>
      <w:pPr>
        <w:pStyle w:val="2"/>
        <w:jc w:val="center"/>
      </w:pPr>
      <w:r>
        <w:rPr>
          <w:sz w:val="24"/>
        </w:rPr>
        <w:t xml:space="preserve">области, потенциальные и планируемые показатели</w:t>
      </w:r>
    </w:p>
    <w:p>
      <w:pPr>
        <w:pStyle w:val="2"/>
        <w:jc w:val="center"/>
      </w:pPr>
      <w:r>
        <w:rPr>
          <w:sz w:val="24"/>
        </w:rPr>
        <w:t xml:space="preserve">использования лесов на период реализации лесного плана</w:t>
      </w:r>
    </w:p>
    <w:p>
      <w:pPr>
        <w:pStyle w:val="2"/>
        <w:jc w:val="center"/>
      </w:pPr>
      <w:r>
        <w:rPr>
          <w:sz w:val="24"/>
        </w:rPr>
        <w:t xml:space="preserve">Томской области по видам использования лесов</w:t>
      </w:r>
    </w:p>
    <w:p>
      <w:pPr>
        <w:pStyle w:val="0"/>
        <w:jc w:val="both"/>
      </w:pPr>
      <w:r>
        <w:rPr>
          <w:sz w:val="24"/>
        </w:rPr>
      </w:r>
    </w:p>
    <w:p>
      <w:pPr>
        <w:pStyle w:val="0"/>
        <w:ind w:firstLine="540"/>
        <w:jc w:val="both"/>
      </w:pPr>
      <w:r>
        <w:rPr>
          <w:sz w:val="24"/>
        </w:rPr>
        <w:t xml:space="preserve">Анализ использования лесов региона за период действия предыдущего лесного плана Томской области, представленный в </w:t>
      </w:r>
      <w:hyperlink w:history="0" w:anchor="P678" w:tooltip="2.1. Оценка достижения планируемых объемов использования">
        <w:r>
          <w:rPr>
            <w:sz w:val="24"/>
            <w:color w:val="0000ff"/>
          </w:rPr>
          <w:t xml:space="preserve">разделе 2.1</w:t>
        </w:r>
      </w:hyperlink>
      <w:r>
        <w:rPr>
          <w:sz w:val="24"/>
        </w:rPr>
        <w:t xml:space="preserve">, показал, что самыми перспективными видами использования лесов в регионе являются заготовка древесины; выполнение работ по геологическому изучению недр; строительство, реконструкция и эксплуатация линейных объектов, связанных с нефтедобывающей отраслью; осуществление рекреационной деятельности.</w:t>
      </w:r>
    </w:p>
    <w:p>
      <w:pPr>
        <w:pStyle w:val="0"/>
        <w:spacing w:before="240" w:line-rule="auto"/>
        <w:ind w:firstLine="540"/>
        <w:jc w:val="both"/>
      </w:pPr>
      <w:r>
        <w:rPr>
          <w:sz w:val="24"/>
        </w:rPr>
        <w:t xml:space="preserve">Использование лесов для заготовки древесины, развитие лесопереработки и в целом всего лесопромышленного комплекса являются приоритетным направлением экономики региона. За период действия предыдущего лесного плана Томской области объемы заготовки древесины выполнены на 77,4%.</w:t>
      </w:r>
    </w:p>
    <w:p>
      <w:pPr>
        <w:pStyle w:val="0"/>
        <w:spacing w:before="240" w:line-rule="auto"/>
        <w:ind w:firstLine="540"/>
        <w:jc w:val="both"/>
      </w:pPr>
      <w:r>
        <w:rPr>
          <w:sz w:val="24"/>
        </w:rPr>
        <w:t xml:space="preserve">В год, предшествующий разработке лесного плана Томской области, было заготовлено при всех видах рубок 5087,2 тыс. м</w:t>
      </w:r>
      <w:r>
        <w:rPr>
          <w:sz w:val="24"/>
          <w:vertAlign w:val="superscript"/>
        </w:rPr>
        <w:t xml:space="preserve">3</w:t>
      </w:r>
      <w:r>
        <w:rPr>
          <w:sz w:val="24"/>
        </w:rPr>
        <w:t xml:space="preserve"> ликвидной древесины на общей площади 44543,5 га. Из них при сплошных рубках - 4829,4 тыс. м</w:t>
      </w:r>
      <w:r>
        <w:rPr>
          <w:sz w:val="24"/>
          <w:vertAlign w:val="superscript"/>
        </w:rPr>
        <w:t xml:space="preserve">3</w:t>
      </w:r>
      <w:r>
        <w:rPr>
          <w:sz w:val="24"/>
        </w:rPr>
        <w:t xml:space="preserve"> ликвидной древесины (12,5% от общего допустимого объема изъятия древесины), при выборочных рубках - 257,8 тыс. м</w:t>
      </w:r>
      <w:r>
        <w:rPr>
          <w:sz w:val="24"/>
          <w:vertAlign w:val="superscript"/>
        </w:rPr>
        <w:t xml:space="preserve">3</w:t>
      </w:r>
      <w:r>
        <w:rPr>
          <w:sz w:val="24"/>
        </w:rPr>
        <w:t xml:space="preserve"> ликвидной древесины (0,7% от общего допустимого объема изъятия древесины)</w:t>
      </w:r>
    </w:p>
    <w:p>
      <w:pPr>
        <w:pStyle w:val="0"/>
        <w:spacing w:before="240" w:line-rule="auto"/>
        <w:ind w:firstLine="540"/>
        <w:jc w:val="both"/>
      </w:pPr>
      <w:r>
        <w:rPr>
          <w:sz w:val="24"/>
        </w:rPr>
        <w:t xml:space="preserve">Из общего объема ликвидной древесины, заготовленной в 2017 году, рубка лесных насаждений на арендуемых лесных участках по всем видам рубок составила 3874,2 тыс. м</w:t>
      </w:r>
      <w:r>
        <w:rPr>
          <w:sz w:val="24"/>
          <w:vertAlign w:val="superscript"/>
        </w:rPr>
        <w:t xml:space="preserve">3</w:t>
      </w:r>
      <w:r>
        <w:rPr>
          <w:sz w:val="24"/>
        </w:rPr>
        <w:t xml:space="preserve"> ликвидной древесины на площади 34234,0 га. Доля заготовки древесины арендаторами лесных участков при этом составила при сплошных рубках - 78,3%, при выборочных рубках - 35,3%.</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В официальном тексте документа, видимо, допущена опечатка: в лесном плане таблица 24 отсутствует.</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Ежегодный допустимый объем изъятия древесины (расчетная лесосека) при всех видах рубок в лесах области на период действия лесного плана Томской области представлен в таблице 24 и составляет 38595,7 тыс. м</w:t>
      </w:r>
      <w:r>
        <w:rPr>
          <w:sz w:val="24"/>
          <w:vertAlign w:val="superscript"/>
        </w:rPr>
        <w:t xml:space="preserve">3</w:t>
      </w:r>
      <w:r>
        <w:rPr>
          <w:sz w:val="24"/>
        </w:rPr>
        <w:t xml:space="preserve"> ликвидной древесины, в том числе при сплошных рубках 36049,1 тыс. м</w:t>
      </w:r>
      <w:r>
        <w:rPr>
          <w:sz w:val="24"/>
          <w:vertAlign w:val="superscript"/>
        </w:rPr>
        <w:t xml:space="preserve">3</w:t>
      </w:r>
      <w:r>
        <w:rPr>
          <w:sz w:val="24"/>
        </w:rPr>
        <w:t xml:space="preserve"> (93%), при выборочных рубках - 2546,6 (7%) тыс. м</w:t>
      </w:r>
      <w:r>
        <w:rPr>
          <w:sz w:val="24"/>
          <w:vertAlign w:val="superscript"/>
        </w:rPr>
        <w:t xml:space="preserve">3</w:t>
      </w:r>
      <w:r>
        <w:rPr>
          <w:sz w:val="24"/>
        </w:rPr>
        <w:t xml:space="preserve">.</w:t>
      </w:r>
    </w:p>
    <w:p>
      <w:pPr>
        <w:pStyle w:val="0"/>
        <w:spacing w:before="240" w:line-rule="auto"/>
        <w:ind w:firstLine="540"/>
        <w:jc w:val="both"/>
      </w:pPr>
      <w:r>
        <w:rPr>
          <w:sz w:val="24"/>
        </w:rPr>
        <w:t xml:space="preserve">Таким образом, по сравнению с годом, предшествующим разработке лесного плана Томской области, при реализации настоящего лесного плана Томской области увеличится доля ежегодного объема изъятия древесины при рубках спелых и перестойных насаждений и при рубке лесных насаждений при уходе за лесами.</w:t>
      </w:r>
    </w:p>
    <w:p>
      <w:pPr>
        <w:pStyle w:val="0"/>
        <w:spacing w:before="240" w:line-rule="auto"/>
        <w:ind w:firstLine="540"/>
        <w:jc w:val="both"/>
      </w:pPr>
      <w:r>
        <w:rPr>
          <w:sz w:val="24"/>
        </w:rPr>
        <w:t xml:space="preserve">Потенциальные и планируемые показатели использования лесов на период реализации лесного плана Томской области по видам использования лесов представлены в </w:t>
      </w:r>
      <w:hyperlink w:history="0" w:anchor="P13255" w:tooltip="ПЕРСПЕКТИВНЫЕ НАПРАВЛЕНИЯ">
        <w:r>
          <w:rPr>
            <w:sz w:val="24"/>
            <w:color w:val="0000ff"/>
          </w:rPr>
          <w:t xml:space="preserve">приложении 22</w:t>
        </w:r>
      </w:hyperlink>
      <w:r>
        <w:rPr>
          <w:sz w:val="24"/>
        </w:rPr>
        <w:t xml:space="preserve"> к настоящему лесному плану Томской области.</w:t>
      </w:r>
    </w:p>
    <w:p>
      <w:pPr>
        <w:pStyle w:val="0"/>
        <w:spacing w:before="240" w:line-rule="auto"/>
        <w:ind w:firstLine="540"/>
        <w:jc w:val="both"/>
      </w:pPr>
      <w:r>
        <w:rPr>
          <w:sz w:val="24"/>
        </w:rPr>
        <w:t xml:space="preserve">Использование лесов для заготовки древесины по всем видам рубок планируется к окончанию срока действия настоящего Лесного плана Томской области в размере 18% от ежегодного допустимого объема изъятия древесины (расчетная лесосека) при всех видах рубок в лесах региона.</w:t>
      </w:r>
    </w:p>
    <w:p>
      <w:pPr>
        <w:pStyle w:val="0"/>
        <w:spacing w:before="240" w:line-rule="auto"/>
        <w:ind w:firstLine="540"/>
        <w:jc w:val="both"/>
      </w:pPr>
      <w:r>
        <w:rPr>
          <w:sz w:val="24"/>
        </w:rPr>
        <w:t xml:space="preserve">Планируемое использование лесов, а также выполнение мероприятий по охране, защите и воспроизводству лесов данного лесного плана Томской области позволяют сделать шаг к интенсификации лесного хозяйства.</w:t>
      </w:r>
    </w:p>
    <w:p>
      <w:pPr>
        <w:pStyle w:val="0"/>
        <w:jc w:val="both"/>
      </w:pPr>
      <w:r>
        <w:rPr>
          <w:sz w:val="24"/>
        </w:rPr>
      </w:r>
    </w:p>
    <w:p>
      <w:pPr>
        <w:pStyle w:val="2"/>
        <w:outlineLvl w:val="2"/>
        <w:jc w:val="center"/>
      </w:pPr>
      <w:r>
        <w:rPr>
          <w:sz w:val="24"/>
        </w:rPr>
        <w:t xml:space="preserve">4.4. Зонирование планируемого освоения лесов</w:t>
      </w:r>
    </w:p>
    <w:p>
      <w:pPr>
        <w:pStyle w:val="2"/>
        <w:jc w:val="center"/>
      </w:pPr>
      <w:r>
        <w:rPr>
          <w:sz w:val="24"/>
        </w:rPr>
        <w:t xml:space="preserve">для различных видов использования лесов</w:t>
      </w:r>
    </w:p>
    <w:p>
      <w:pPr>
        <w:pStyle w:val="2"/>
        <w:jc w:val="center"/>
      </w:pPr>
      <w:r>
        <w:rPr>
          <w:sz w:val="24"/>
        </w:rPr>
        <w:t xml:space="preserve">с дифференциацией по интенсивности освоения</w:t>
      </w:r>
    </w:p>
    <w:p>
      <w:pPr>
        <w:pStyle w:val="0"/>
        <w:jc w:val="both"/>
      </w:pPr>
      <w:r>
        <w:rPr>
          <w:sz w:val="24"/>
        </w:rPr>
      </w:r>
    </w:p>
    <w:p>
      <w:pPr>
        <w:pStyle w:val="0"/>
        <w:ind w:firstLine="540"/>
        <w:jc w:val="both"/>
      </w:pPr>
      <w:r>
        <w:rPr>
          <w:sz w:val="24"/>
        </w:rPr>
        <w:t xml:space="preserve">При планировании направлений и перспектив развития использования лесных ресурсов и ведения лесного хозяйства региона был произведен анализ следующих факторов и показателей:</w:t>
      </w:r>
    </w:p>
    <w:p>
      <w:pPr>
        <w:pStyle w:val="0"/>
        <w:spacing w:before="240" w:line-rule="auto"/>
        <w:ind w:firstLine="540"/>
        <w:jc w:val="both"/>
      </w:pPr>
      <w:r>
        <w:rPr>
          <w:sz w:val="24"/>
        </w:rPr>
        <w:t xml:space="preserve">- лесистости территории муниципальных районов Томской области;</w:t>
      </w:r>
    </w:p>
    <w:p>
      <w:pPr>
        <w:pStyle w:val="0"/>
        <w:spacing w:before="240" w:line-rule="auto"/>
        <w:ind w:firstLine="540"/>
        <w:jc w:val="both"/>
      </w:pPr>
      <w:r>
        <w:rPr>
          <w:sz w:val="24"/>
        </w:rPr>
        <w:t xml:space="preserve">- проектируемых объемов использования лесов по видам использования в разрезе лесничеств;</w:t>
      </w:r>
    </w:p>
    <w:p>
      <w:pPr>
        <w:pStyle w:val="0"/>
        <w:spacing w:before="240" w:line-rule="auto"/>
        <w:ind w:firstLine="540"/>
        <w:jc w:val="both"/>
      </w:pPr>
      <w:r>
        <w:rPr>
          <w:sz w:val="24"/>
        </w:rPr>
        <w:t xml:space="preserve">- достигнутых объемов использования лесов по видам использования в разрезе лесничеств в год, предшествующий разработке лесного плана Томской области;</w:t>
      </w:r>
    </w:p>
    <w:p>
      <w:pPr>
        <w:pStyle w:val="0"/>
        <w:spacing w:before="240" w:line-rule="auto"/>
        <w:ind w:firstLine="540"/>
        <w:jc w:val="both"/>
      </w:pPr>
      <w:r>
        <w:rPr>
          <w:sz w:val="24"/>
        </w:rPr>
        <w:t xml:space="preserve">- оценки инвестиционной привлекательности лесных участков;</w:t>
      </w:r>
    </w:p>
    <w:p>
      <w:pPr>
        <w:pStyle w:val="0"/>
        <w:spacing w:before="240" w:line-rule="auto"/>
        <w:ind w:firstLine="540"/>
        <w:jc w:val="both"/>
      </w:pPr>
      <w:r>
        <w:rPr>
          <w:sz w:val="24"/>
        </w:rPr>
        <w:t xml:space="preserve">- размещения деревоперерабатывающих предприятий на территории региона;</w:t>
      </w:r>
    </w:p>
    <w:p>
      <w:pPr>
        <w:pStyle w:val="0"/>
        <w:spacing w:before="240" w:line-rule="auto"/>
        <w:ind w:firstLine="540"/>
        <w:jc w:val="both"/>
      </w:pPr>
      <w:r>
        <w:rPr>
          <w:sz w:val="24"/>
        </w:rPr>
        <w:t xml:space="preserve">- размещения санаториев, домов отдыха и других объектов рекреационного значения;</w:t>
      </w:r>
    </w:p>
    <w:p>
      <w:pPr>
        <w:pStyle w:val="0"/>
        <w:spacing w:before="240" w:line-rule="auto"/>
        <w:ind w:firstLine="540"/>
        <w:jc w:val="both"/>
      </w:pPr>
      <w:r>
        <w:rPr>
          <w:sz w:val="24"/>
        </w:rPr>
        <w:t xml:space="preserve">- наличия на территории лесов действующих карьеров и их эксплуатация;</w:t>
      </w:r>
    </w:p>
    <w:p>
      <w:pPr>
        <w:pStyle w:val="0"/>
        <w:spacing w:before="240" w:line-rule="auto"/>
        <w:ind w:firstLine="540"/>
        <w:jc w:val="both"/>
      </w:pPr>
      <w:r>
        <w:rPr>
          <w:sz w:val="24"/>
        </w:rPr>
        <w:t xml:space="preserve">- прохождения по территории лесов региона существующих газопроводов, нефтепроводов, ЛЭП и других линейных объектов, а также намечаемое строительство новых веток газопроводов, нефтепроводов, ЛЭП и прочих трасс.</w:t>
      </w:r>
    </w:p>
    <w:p>
      <w:pPr>
        <w:pStyle w:val="0"/>
        <w:spacing w:before="240" w:line-rule="auto"/>
        <w:ind w:firstLine="540"/>
        <w:jc w:val="both"/>
      </w:pPr>
      <w:r>
        <w:rPr>
          <w:sz w:val="24"/>
        </w:rPr>
        <w:t xml:space="preserve">На основании проведенного анализа на территории Томской области были выделены зоны, различающиеся по интенсивности возможного лесопользования и по основным направлениям использования лесных ресурсов.</w:t>
      </w:r>
    </w:p>
    <w:p>
      <w:pPr>
        <w:pStyle w:val="0"/>
        <w:spacing w:before="240" w:line-rule="auto"/>
        <w:ind w:firstLine="540"/>
        <w:jc w:val="both"/>
      </w:pPr>
      <w:r>
        <w:rPr>
          <w:sz w:val="24"/>
        </w:rPr>
        <w:t xml:space="preserve">Лесистость Томской области составляет 61,4%. Лесные массивы более чем наполовину представлены хвойными насаждениями. По условиям произрастания древесных пород Томская область отнесена к Таежной лесорастительной зоне и двум лесорастительным районам: средней и южной тайги. Большая часть территории области труднодоступна вследствие высокой заболоченности.</w:t>
      </w:r>
    </w:p>
    <w:p>
      <w:pPr>
        <w:pStyle w:val="0"/>
        <w:spacing w:before="240" w:line-rule="auto"/>
        <w:ind w:firstLine="540"/>
        <w:jc w:val="both"/>
      </w:pPr>
      <w:r>
        <w:rPr>
          <w:sz w:val="24"/>
        </w:rPr>
        <w:t xml:space="preserve">При анализе допустимого объема изъятия древесины при рубках лесных насаждений на планируемый период рассчитывался объем возможного допустимого изъятия древесины на 1 га лесной площади лесничества и фактическая заготовка в разрезе лесничеств (таблица 12).</w:t>
      </w:r>
    </w:p>
    <w:p>
      <w:pPr>
        <w:pStyle w:val="0"/>
        <w:jc w:val="both"/>
      </w:pPr>
      <w:r>
        <w:rPr>
          <w:sz w:val="24"/>
        </w:rPr>
      </w:r>
    </w:p>
    <w:p>
      <w:pPr>
        <w:pStyle w:val="0"/>
        <w:outlineLvl w:val="3"/>
        <w:jc w:val="right"/>
      </w:pPr>
      <w:r>
        <w:rPr>
          <w:sz w:val="24"/>
        </w:rPr>
        <w:t xml:space="preserve">Таблица 12</w:t>
      </w:r>
    </w:p>
    <w:p>
      <w:pPr>
        <w:pStyle w:val="0"/>
        <w:jc w:val="both"/>
      </w:pPr>
      <w:r>
        <w:rPr>
          <w:sz w:val="24"/>
        </w:rPr>
      </w:r>
    </w:p>
    <w:p>
      <w:pPr>
        <w:pStyle w:val="2"/>
        <w:jc w:val="center"/>
      </w:pPr>
      <w:r>
        <w:rPr>
          <w:sz w:val="24"/>
        </w:rPr>
        <w:t xml:space="preserve">Анализ показателей фактического использования лесов</w:t>
      </w:r>
    </w:p>
    <w:p>
      <w:pPr>
        <w:pStyle w:val="2"/>
        <w:jc w:val="center"/>
      </w:pPr>
      <w:r>
        <w:rPr>
          <w:sz w:val="24"/>
        </w:rPr>
        <w:t xml:space="preserve">при заготовке древесины за год, предшествующий разработке</w:t>
      </w:r>
    </w:p>
    <w:p>
      <w:pPr>
        <w:pStyle w:val="2"/>
        <w:jc w:val="center"/>
      </w:pPr>
      <w:r>
        <w:rPr>
          <w:sz w:val="24"/>
        </w:rPr>
        <w:t xml:space="preserve">проекта лесного плана Томской области</w:t>
      </w:r>
    </w:p>
    <w:p>
      <w:pPr>
        <w:pStyle w:val="0"/>
        <w:jc w:val="both"/>
      </w:pPr>
      <w:r>
        <w:rPr>
          <w:sz w:val="24"/>
        </w:rPr>
      </w:r>
    </w:p>
    <w:p>
      <w:pPr>
        <w:pStyle w:val="0"/>
        <w:jc w:val="right"/>
      </w:pPr>
      <w:r>
        <w:rPr>
          <w:sz w:val="24"/>
        </w:rPr>
        <w:t xml:space="preserve">м</w:t>
      </w:r>
      <w:r>
        <w:rPr>
          <w:sz w:val="24"/>
          <w:vertAlign w:val="superscript"/>
        </w:rPr>
        <w:t xml:space="preserve">3</w:t>
      </w:r>
      <w:r>
        <w:rPr>
          <w:sz w:val="24"/>
        </w:rPr>
        <w:t xml:space="preserve"> ликвидной древесины</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9"/>
        <w:gridCol w:w="3515"/>
        <w:gridCol w:w="1701"/>
        <w:gridCol w:w="1928"/>
      </w:tblGrid>
      <w:tr>
        <w:tc>
          <w:tcPr>
            <w:tcW w:w="1879" w:type="dxa"/>
            <w:vAlign w:val="center"/>
            <w:vMerge w:val="restart"/>
          </w:tcPr>
          <w:p>
            <w:pPr>
              <w:pStyle w:val="0"/>
              <w:jc w:val="center"/>
            </w:pPr>
            <w:r>
              <w:rPr>
                <w:sz w:val="24"/>
              </w:rPr>
              <w:t xml:space="preserve">Лесничество</w:t>
            </w:r>
          </w:p>
        </w:tc>
        <w:tc>
          <w:tcPr>
            <w:tcW w:w="3515" w:type="dxa"/>
            <w:vAlign w:val="center"/>
            <w:vMerge w:val="restart"/>
          </w:tcPr>
          <w:p>
            <w:pPr>
              <w:pStyle w:val="0"/>
              <w:jc w:val="center"/>
            </w:pPr>
            <w:r>
              <w:rPr>
                <w:sz w:val="24"/>
              </w:rPr>
              <w:t xml:space="preserve">Допустимые объемы изъятия древесины (расчетная лесосека) при всех видах рубок насаждений на 1 га площади</w:t>
            </w:r>
          </w:p>
        </w:tc>
        <w:tc>
          <w:tcPr>
            <w:gridSpan w:val="2"/>
            <w:tcW w:w="3629" w:type="dxa"/>
            <w:vAlign w:val="center"/>
          </w:tcPr>
          <w:p>
            <w:pPr>
              <w:pStyle w:val="0"/>
              <w:jc w:val="center"/>
            </w:pPr>
            <w:r>
              <w:rPr>
                <w:sz w:val="24"/>
              </w:rPr>
              <w:t xml:space="preserve">Фактически заготовлено в 2017 г. при всех видах рубок на 1 га площади</w:t>
            </w:r>
          </w:p>
        </w:tc>
      </w:tr>
      <w:tr>
        <w:tc>
          <w:tcPr>
            <w:vMerge w:val="continue"/>
          </w:tcPr>
          <w:p/>
        </w:tc>
        <w:tc>
          <w:tcPr>
            <w:vMerge w:val="continue"/>
          </w:tcPr>
          <w:p/>
        </w:tc>
        <w:tc>
          <w:tcPr>
            <w:tcW w:w="1701" w:type="dxa"/>
            <w:vAlign w:val="center"/>
          </w:tcPr>
          <w:p>
            <w:pPr>
              <w:pStyle w:val="0"/>
              <w:jc w:val="center"/>
            </w:pPr>
            <w:r>
              <w:rPr>
                <w:sz w:val="24"/>
              </w:rPr>
              <w:t xml:space="preserve">всего</w:t>
            </w:r>
          </w:p>
        </w:tc>
        <w:tc>
          <w:tcPr>
            <w:tcW w:w="1928" w:type="dxa"/>
            <w:vAlign w:val="center"/>
          </w:tcPr>
          <w:p>
            <w:pPr>
              <w:pStyle w:val="0"/>
              <w:jc w:val="center"/>
            </w:pPr>
            <w:r>
              <w:rPr>
                <w:sz w:val="24"/>
              </w:rPr>
              <w:t xml:space="preserve">арендаторами</w:t>
            </w:r>
          </w:p>
        </w:tc>
      </w:tr>
      <w:tr>
        <w:tc>
          <w:tcPr>
            <w:tcW w:w="1879" w:type="dxa"/>
            <w:vAlign w:val="center"/>
          </w:tcPr>
          <w:p>
            <w:pPr>
              <w:pStyle w:val="0"/>
            </w:pPr>
            <w:r>
              <w:rPr>
                <w:sz w:val="24"/>
              </w:rPr>
              <w:t xml:space="preserve">Александровское</w:t>
            </w:r>
          </w:p>
        </w:tc>
        <w:tc>
          <w:tcPr>
            <w:tcW w:w="3515" w:type="dxa"/>
            <w:vAlign w:val="center"/>
          </w:tcPr>
          <w:p>
            <w:pPr>
              <w:pStyle w:val="0"/>
              <w:jc w:val="center"/>
            </w:pPr>
            <w:r>
              <w:rPr>
                <w:sz w:val="24"/>
              </w:rPr>
              <w:t xml:space="preserve">1,2</w:t>
            </w:r>
          </w:p>
        </w:tc>
        <w:tc>
          <w:tcPr>
            <w:tcW w:w="1701" w:type="dxa"/>
            <w:vAlign w:val="center"/>
          </w:tcPr>
          <w:p>
            <w:pPr>
              <w:pStyle w:val="0"/>
              <w:jc w:val="center"/>
            </w:pPr>
            <w:r>
              <w:rPr>
                <w:sz w:val="24"/>
              </w:rPr>
              <w:t xml:space="preserve">0,1</w:t>
            </w:r>
          </w:p>
        </w:tc>
        <w:tc>
          <w:tcPr>
            <w:tcW w:w="1928" w:type="dxa"/>
            <w:vAlign w:val="center"/>
          </w:tcPr>
          <w:p>
            <w:pPr>
              <w:pStyle w:val="0"/>
              <w:jc w:val="center"/>
            </w:pPr>
            <w:r>
              <w:rPr>
                <w:sz w:val="24"/>
              </w:rPr>
              <w:t xml:space="preserve">0,1</w:t>
            </w:r>
          </w:p>
        </w:tc>
      </w:tr>
      <w:tr>
        <w:tc>
          <w:tcPr>
            <w:tcW w:w="1879" w:type="dxa"/>
            <w:vAlign w:val="center"/>
          </w:tcPr>
          <w:p>
            <w:pPr>
              <w:pStyle w:val="0"/>
            </w:pPr>
            <w:r>
              <w:rPr>
                <w:sz w:val="24"/>
              </w:rPr>
              <w:t xml:space="preserve">Асиновское</w:t>
            </w:r>
          </w:p>
        </w:tc>
        <w:tc>
          <w:tcPr>
            <w:tcW w:w="3515" w:type="dxa"/>
            <w:vAlign w:val="center"/>
          </w:tcPr>
          <w:p>
            <w:pPr>
              <w:pStyle w:val="0"/>
              <w:jc w:val="center"/>
            </w:pPr>
            <w:r>
              <w:rPr>
                <w:sz w:val="24"/>
              </w:rPr>
              <w:t xml:space="preserve">1,8</w:t>
            </w:r>
          </w:p>
        </w:tc>
        <w:tc>
          <w:tcPr>
            <w:tcW w:w="1701" w:type="dxa"/>
            <w:vAlign w:val="center"/>
          </w:tcPr>
          <w:p>
            <w:pPr>
              <w:pStyle w:val="0"/>
              <w:jc w:val="center"/>
            </w:pPr>
            <w:r>
              <w:rPr>
                <w:sz w:val="24"/>
              </w:rPr>
              <w:t xml:space="preserve">0,2</w:t>
            </w:r>
          </w:p>
        </w:tc>
        <w:tc>
          <w:tcPr>
            <w:tcW w:w="1928" w:type="dxa"/>
            <w:vAlign w:val="center"/>
          </w:tcPr>
          <w:p>
            <w:pPr>
              <w:pStyle w:val="0"/>
              <w:jc w:val="center"/>
            </w:pPr>
            <w:r>
              <w:rPr>
                <w:sz w:val="24"/>
              </w:rPr>
              <w:t xml:space="preserve">0,2</w:t>
            </w:r>
          </w:p>
        </w:tc>
      </w:tr>
      <w:tr>
        <w:tc>
          <w:tcPr>
            <w:tcW w:w="1879" w:type="dxa"/>
            <w:vAlign w:val="center"/>
          </w:tcPr>
          <w:p>
            <w:pPr>
              <w:pStyle w:val="0"/>
            </w:pPr>
            <w:r>
              <w:rPr>
                <w:sz w:val="24"/>
              </w:rPr>
              <w:t xml:space="preserve">Бакчарское</w:t>
            </w:r>
          </w:p>
        </w:tc>
        <w:tc>
          <w:tcPr>
            <w:tcW w:w="3515" w:type="dxa"/>
            <w:vAlign w:val="center"/>
          </w:tcPr>
          <w:p>
            <w:pPr>
              <w:pStyle w:val="0"/>
              <w:jc w:val="center"/>
            </w:pPr>
            <w:r>
              <w:rPr>
                <w:sz w:val="24"/>
              </w:rPr>
              <w:t xml:space="preserve">1,2</w:t>
            </w:r>
          </w:p>
        </w:tc>
        <w:tc>
          <w:tcPr>
            <w:tcW w:w="1701" w:type="dxa"/>
            <w:vAlign w:val="center"/>
          </w:tcPr>
          <w:p>
            <w:pPr>
              <w:pStyle w:val="0"/>
              <w:jc w:val="center"/>
            </w:pPr>
            <w:r>
              <w:rPr>
                <w:sz w:val="24"/>
              </w:rPr>
              <w:t xml:space="preserve">0,1</w:t>
            </w:r>
          </w:p>
        </w:tc>
        <w:tc>
          <w:tcPr>
            <w:tcW w:w="1928" w:type="dxa"/>
            <w:vAlign w:val="center"/>
          </w:tcPr>
          <w:p>
            <w:pPr>
              <w:pStyle w:val="0"/>
              <w:jc w:val="center"/>
            </w:pPr>
            <w:r>
              <w:rPr>
                <w:sz w:val="24"/>
              </w:rPr>
              <w:t xml:space="preserve">0,1</w:t>
            </w:r>
          </w:p>
        </w:tc>
      </w:tr>
      <w:tr>
        <w:tc>
          <w:tcPr>
            <w:tcW w:w="1879" w:type="dxa"/>
            <w:vAlign w:val="center"/>
          </w:tcPr>
          <w:p>
            <w:pPr>
              <w:pStyle w:val="0"/>
            </w:pPr>
            <w:r>
              <w:rPr>
                <w:sz w:val="24"/>
              </w:rPr>
              <w:t xml:space="preserve">Васюганское</w:t>
            </w:r>
          </w:p>
        </w:tc>
        <w:tc>
          <w:tcPr>
            <w:tcW w:w="3515" w:type="dxa"/>
            <w:vAlign w:val="center"/>
          </w:tcPr>
          <w:p>
            <w:pPr>
              <w:pStyle w:val="0"/>
              <w:jc w:val="center"/>
            </w:pPr>
            <w:r>
              <w:rPr>
                <w:sz w:val="24"/>
              </w:rPr>
              <w:t xml:space="preserve">1,1</w:t>
            </w:r>
          </w:p>
        </w:tc>
        <w:tc>
          <w:tcPr>
            <w:tcW w:w="1701" w:type="dxa"/>
            <w:vAlign w:val="center"/>
          </w:tcPr>
          <w:p>
            <w:pPr>
              <w:pStyle w:val="0"/>
              <w:jc w:val="center"/>
            </w:pPr>
            <w:r>
              <w:rPr>
                <w:sz w:val="24"/>
              </w:rPr>
              <w:t xml:space="preserve">0,1</w:t>
            </w:r>
          </w:p>
        </w:tc>
        <w:tc>
          <w:tcPr>
            <w:tcW w:w="1928" w:type="dxa"/>
            <w:vAlign w:val="center"/>
          </w:tcPr>
          <w:p>
            <w:pPr>
              <w:pStyle w:val="0"/>
              <w:jc w:val="center"/>
            </w:pPr>
            <w:r>
              <w:rPr>
                <w:sz w:val="24"/>
              </w:rPr>
              <w:t xml:space="preserve">0,1</w:t>
            </w:r>
          </w:p>
        </w:tc>
      </w:tr>
      <w:tr>
        <w:tc>
          <w:tcPr>
            <w:tcW w:w="1879" w:type="dxa"/>
            <w:vAlign w:val="center"/>
          </w:tcPr>
          <w:p>
            <w:pPr>
              <w:pStyle w:val="0"/>
            </w:pPr>
            <w:r>
              <w:rPr>
                <w:sz w:val="24"/>
              </w:rPr>
              <w:t xml:space="preserve">Верхнекетское</w:t>
            </w:r>
          </w:p>
        </w:tc>
        <w:tc>
          <w:tcPr>
            <w:tcW w:w="3515" w:type="dxa"/>
            <w:vAlign w:val="center"/>
          </w:tcPr>
          <w:p>
            <w:pPr>
              <w:pStyle w:val="0"/>
              <w:jc w:val="center"/>
            </w:pPr>
            <w:r>
              <w:rPr>
                <w:sz w:val="24"/>
              </w:rPr>
              <w:t xml:space="preserve">0,9</w:t>
            </w:r>
          </w:p>
        </w:tc>
        <w:tc>
          <w:tcPr>
            <w:tcW w:w="1701" w:type="dxa"/>
            <w:vAlign w:val="center"/>
          </w:tcPr>
          <w:p>
            <w:pPr>
              <w:pStyle w:val="0"/>
              <w:jc w:val="center"/>
            </w:pPr>
            <w:r>
              <w:rPr>
                <w:sz w:val="24"/>
              </w:rPr>
              <w:t xml:space="preserve">0,1</w:t>
            </w:r>
          </w:p>
        </w:tc>
        <w:tc>
          <w:tcPr>
            <w:tcW w:w="1928" w:type="dxa"/>
            <w:vAlign w:val="center"/>
          </w:tcPr>
          <w:p>
            <w:pPr>
              <w:pStyle w:val="0"/>
              <w:jc w:val="center"/>
            </w:pPr>
            <w:r>
              <w:rPr>
                <w:sz w:val="24"/>
              </w:rPr>
              <w:t xml:space="preserve">0,1</w:t>
            </w:r>
          </w:p>
        </w:tc>
      </w:tr>
      <w:tr>
        <w:tc>
          <w:tcPr>
            <w:tcW w:w="1879" w:type="dxa"/>
            <w:vAlign w:val="center"/>
          </w:tcPr>
          <w:p>
            <w:pPr>
              <w:pStyle w:val="0"/>
            </w:pPr>
            <w:r>
              <w:rPr>
                <w:sz w:val="24"/>
              </w:rPr>
              <w:t xml:space="preserve">Зырянское</w:t>
            </w:r>
          </w:p>
        </w:tc>
        <w:tc>
          <w:tcPr>
            <w:tcW w:w="3515" w:type="dxa"/>
            <w:vAlign w:val="center"/>
          </w:tcPr>
          <w:p>
            <w:pPr>
              <w:pStyle w:val="0"/>
              <w:jc w:val="center"/>
            </w:pPr>
            <w:r>
              <w:rPr>
                <w:sz w:val="24"/>
              </w:rPr>
              <w:t xml:space="preserve">2,8</w:t>
            </w:r>
          </w:p>
        </w:tc>
        <w:tc>
          <w:tcPr>
            <w:tcW w:w="1701" w:type="dxa"/>
            <w:vAlign w:val="center"/>
          </w:tcPr>
          <w:p>
            <w:pPr>
              <w:pStyle w:val="0"/>
              <w:jc w:val="center"/>
            </w:pPr>
            <w:r>
              <w:rPr>
                <w:sz w:val="24"/>
              </w:rPr>
              <w:t xml:space="preserve">1,2</w:t>
            </w:r>
          </w:p>
        </w:tc>
        <w:tc>
          <w:tcPr>
            <w:tcW w:w="1928" w:type="dxa"/>
            <w:vAlign w:val="center"/>
          </w:tcPr>
          <w:p>
            <w:pPr>
              <w:pStyle w:val="0"/>
              <w:jc w:val="center"/>
            </w:pPr>
            <w:r>
              <w:rPr>
                <w:sz w:val="24"/>
              </w:rPr>
              <w:t xml:space="preserve">1,1</w:t>
            </w:r>
          </w:p>
        </w:tc>
      </w:tr>
      <w:tr>
        <w:tc>
          <w:tcPr>
            <w:tcW w:w="1879" w:type="dxa"/>
            <w:vAlign w:val="center"/>
          </w:tcPr>
          <w:p>
            <w:pPr>
              <w:pStyle w:val="0"/>
            </w:pPr>
            <w:r>
              <w:rPr>
                <w:sz w:val="24"/>
              </w:rPr>
              <w:t xml:space="preserve">Каргасокское</w:t>
            </w:r>
          </w:p>
        </w:tc>
        <w:tc>
          <w:tcPr>
            <w:tcW w:w="3515" w:type="dxa"/>
            <w:vAlign w:val="center"/>
          </w:tcPr>
          <w:p>
            <w:pPr>
              <w:pStyle w:val="0"/>
              <w:jc w:val="center"/>
            </w:pPr>
            <w:r>
              <w:rPr>
                <w:sz w:val="24"/>
              </w:rPr>
              <w:t xml:space="preserve">1,0</w:t>
            </w:r>
          </w:p>
        </w:tc>
        <w:tc>
          <w:tcPr>
            <w:tcW w:w="1701" w:type="dxa"/>
            <w:vAlign w:val="center"/>
          </w:tcPr>
          <w:p>
            <w:pPr>
              <w:pStyle w:val="0"/>
              <w:jc w:val="center"/>
            </w:pPr>
            <w:r>
              <w:rPr>
                <w:sz w:val="24"/>
              </w:rPr>
              <w:t xml:space="preserve">0,1</w:t>
            </w:r>
          </w:p>
        </w:tc>
        <w:tc>
          <w:tcPr>
            <w:tcW w:w="1928" w:type="dxa"/>
            <w:vAlign w:val="center"/>
          </w:tcPr>
          <w:p>
            <w:pPr>
              <w:pStyle w:val="0"/>
              <w:jc w:val="center"/>
            </w:pPr>
            <w:r>
              <w:rPr>
                <w:sz w:val="24"/>
              </w:rPr>
              <w:t xml:space="preserve">0,1</w:t>
            </w:r>
          </w:p>
        </w:tc>
      </w:tr>
      <w:tr>
        <w:tc>
          <w:tcPr>
            <w:tcW w:w="1879" w:type="dxa"/>
            <w:vAlign w:val="center"/>
          </w:tcPr>
          <w:p>
            <w:pPr>
              <w:pStyle w:val="0"/>
            </w:pPr>
            <w:r>
              <w:rPr>
                <w:sz w:val="24"/>
              </w:rPr>
              <w:t xml:space="preserve">Кедровское</w:t>
            </w:r>
          </w:p>
        </w:tc>
        <w:tc>
          <w:tcPr>
            <w:tcW w:w="3515" w:type="dxa"/>
            <w:vAlign w:val="center"/>
          </w:tcPr>
          <w:p>
            <w:pPr>
              <w:pStyle w:val="0"/>
              <w:jc w:val="center"/>
            </w:pPr>
            <w:r>
              <w:rPr>
                <w:sz w:val="24"/>
              </w:rPr>
              <w:t xml:space="preserve">1,8</w:t>
            </w:r>
          </w:p>
        </w:tc>
        <w:tc>
          <w:tcPr>
            <w:tcW w:w="1701" w:type="dxa"/>
            <w:vAlign w:val="center"/>
          </w:tcPr>
          <w:p>
            <w:pPr>
              <w:pStyle w:val="0"/>
              <w:jc w:val="center"/>
            </w:pPr>
            <w:r>
              <w:rPr>
                <w:sz w:val="24"/>
              </w:rPr>
              <w:t xml:space="preserve">0,1</w:t>
            </w:r>
          </w:p>
        </w:tc>
        <w:tc>
          <w:tcPr>
            <w:tcW w:w="1928" w:type="dxa"/>
            <w:vAlign w:val="center"/>
          </w:tcPr>
          <w:p>
            <w:pPr>
              <w:pStyle w:val="0"/>
              <w:jc w:val="center"/>
            </w:pPr>
            <w:r>
              <w:rPr>
                <w:sz w:val="24"/>
              </w:rPr>
              <w:t xml:space="preserve">0,1</w:t>
            </w:r>
          </w:p>
        </w:tc>
      </w:tr>
      <w:tr>
        <w:tc>
          <w:tcPr>
            <w:tcW w:w="1879" w:type="dxa"/>
            <w:vAlign w:val="center"/>
          </w:tcPr>
          <w:p>
            <w:pPr>
              <w:pStyle w:val="0"/>
            </w:pPr>
            <w:r>
              <w:rPr>
                <w:sz w:val="24"/>
              </w:rPr>
              <w:t xml:space="preserve">Кожевниковское</w:t>
            </w:r>
          </w:p>
        </w:tc>
        <w:tc>
          <w:tcPr>
            <w:tcW w:w="3515" w:type="dxa"/>
            <w:vAlign w:val="center"/>
          </w:tcPr>
          <w:p>
            <w:pPr>
              <w:pStyle w:val="0"/>
              <w:jc w:val="center"/>
            </w:pPr>
            <w:r>
              <w:rPr>
                <w:sz w:val="24"/>
              </w:rPr>
              <w:t xml:space="preserve">1,5</w:t>
            </w:r>
          </w:p>
        </w:tc>
        <w:tc>
          <w:tcPr>
            <w:tcW w:w="1701" w:type="dxa"/>
            <w:vAlign w:val="center"/>
          </w:tcPr>
          <w:p>
            <w:pPr>
              <w:pStyle w:val="0"/>
              <w:jc w:val="center"/>
            </w:pPr>
            <w:r>
              <w:rPr>
                <w:sz w:val="24"/>
              </w:rPr>
              <w:t xml:space="preserve">0,4</w:t>
            </w:r>
          </w:p>
        </w:tc>
        <w:tc>
          <w:tcPr>
            <w:tcW w:w="1928" w:type="dxa"/>
            <w:vAlign w:val="center"/>
          </w:tcPr>
          <w:p>
            <w:pPr>
              <w:pStyle w:val="0"/>
              <w:jc w:val="center"/>
            </w:pPr>
            <w:r>
              <w:rPr>
                <w:sz w:val="24"/>
              </w:rPr>
              <w:t xml:space="preserve">0,1</w:t>
            </w:r>
          </w:p>
        </w:tc>
      </w:tr>
      <w:tr>
        <w:tc>
          <w:tcPr>
            <w:tcW w:w="1879" w:type="dxa"/>
            <w:vAlign w:val="center"/>
          </w:tcPr>
          <w:p>
            <w:pPr>
              <w:pStyle w:val="0"/>
            </w:pPr>
            <w:r>
              <w:rPr>
                <w:sz w:val="24"/>
              </w:rPr>
              <w:t xml:space="preserve">Колпашевское</w:t>
            </w:r>
          </w:p>
        </w:tc>
        <w:tc>
          <w:tcPr>
            <w:tcW w:w="3515" w:type="dxa"/>
            <w:vAlign w:val="center"/>
          </w:tcPr>
          <w:p>
            <w:pPr>
              <w:pStyle w:val="0"/>
              <w:jc w:val="center"/>
            </w:pPr>
            <w:r>
              <w:rPr>
                <w:sz w:val="24"/>
              </w:rPr>
              <w:t xml:space="preserve">1,1</w:t>
            </w:r>
          </w:p>
        </w:tc>
        <w:tc>
          <w:tcPr>
            <w:tcW w:w="1701" w:type="dxa"/>
            <w:vAlign w:val="center"/>
          </w:tcPr>
          <w:p>
            <w:pPr>
              <w:pStyle w:val="0"/>
              <w:jc w:val="center"/>
            </w:pPr>
            <w:r>
              <w:rPr>
                <w:sz w:val="24"/>
              </w:rPr>
              <w:t xml:space="preserve">0,1</w:t>
            </w:r>
          </w:p>
        </w:tc>
        <w:tc>
          <w:tcPr>
            <w:tcW w:w="1928" w:type="dxa"/>
            <w:vAlign w:val="center"/>
          </w:tcPr>
          <w:p>
            <w:pPr>
              <w:pStyle w:val="0"/>
              <w:jc w:val="center"/>
            </w:pPr>
            <w:r>
              <w:rPr>
                <w:sz w:val="24"/>
              </w:rPr>
              <w:t xml:space="preserve">0,1</w:t>
            </w:r>
          </w:p>
        </w:tc>
      </w:tr>
      <w:tr>
        <w:tc>
          <w:tcPr>
            <w:tcW w:w="1879" w:type="dxa"/>
            <w:vAlign w:val="center"/>
          </w:tcPr>
          <w:p>
            <w:pPr>
              <w:pStyle w:val="0"/>
            </w:pPr>
            <w:r>
              <w:rPr>
                <w:sz w:val="24"/>
              </w:rPr>
              <w:t xml:space="preserve">Корниловское</w:t>
            </w:r>
          </w:p>
        </w:tc>
        <w:tc>
          <w:tcPr>
            <w:tcW w:w="3515" w:type="dxa"/>
            <w:vAlign w:val="center"/>
          </w:tcPr>
          <w:p>
            <w:pPr>
              <w:pStyle w:val="0"/>
              <w:jc w:val="center"/>
            </w:pPr>
            <w:r>
              <w:rPr>
                <w:sz w:val="24"/>
              </w:rPr>
              <w:t xml:space="preserve">2,2</w:t>
            </w:r>
          </w:p>
        </w:tc>
        <w:tc>
          <w:tcPr>
            <w:tcW w:w="1701" w:type="dxa"/>
            <w:vAlign w:val="center"/>
          </w:tcPr>
          <w:p>
            <w:pPr>
              <w:pStyle w:val="0"/>
              <w:jc w:val="center"/>
            </w:pPr>
            <w:r>
              <w:rPr>
                <w:sz w:val="24"/>
              </w:rPr>
              <w:t xml:space="preserve">0,5</w:t>
            </w:r>
          </w:p>
        </w:tc>
        <w:tc>
          <w:tcPr>
            <w:tcW w:w="1928" w:type="dxa"/>
            <w:vAlign w:val="center"/>
          </w:tcPr>
          <w:p>
            <w:pPr>
              <w:pStyle w:val="0"/>
              <w:jc w:val="center"/>
            </w:pPr>
            <w:r>
              <w:rPr>
                <w:sz w:val="24"/>
              </w:rPr>
              <w:t xml:space="preserve">0,4</w:t>
            </w:r>
          </w:p>
        </w:tc>
      </w:tr>
      <w:tr>
        <w:tc>
          <w:tcPr>
            <w:tcW w:w="1879" w:type="dxa"/>
            <w:vAlign w:val="center"/>
          </w:tcPr>
          <w:p>
            <w:pPr>
              <w:pStyle w:val="0"/>
            </w:pPr>
            <w:r>
              <w:rPr>
                <w:sz w:val="24"/>
              </w:rPr>
              <w:t xml:space="preserve">Кривошеинское</w:t>
            </w:r>
          </w:p>
        </w:tc>
        <w:tc>
          <w:tcPr>
            <w:tcW w:w="3515" w:type="dxa"/>
            <w:vAlign w:val="center"/>
          </w:tcPr>
          <w:p>
            <w:pPr>
              <w:pStyle w:val="0"/>
              <w:jc w:val="center"/>
            </w:pPr>
            <w:r>
              <w:rPr>
                <w:sz w:val="24"/>
              </w:rPr>
              <w:t xml:space="preserve">2,2</w:t>
            </w:r>
          </w:p>
        </w:tc>
        <w:tc>
          <w:tcPr>
            <w:tcW w:w="1701" w:type="dxa"/>
            <w:vAlign w:val="center"/>
          </w:tcPr>
          <w:p>
            <w:pPr>
              <w:pStyle w:val="0"/>
              <w:jc w:val="center"/>
            </w:pPr>
            <w:r>
              <w:rPr>
                <w:sz w:val="24"/>
              </w:rPr>
              <w:t xml:space="preserve">0,8</w:t>
            </w:r>
          </w:p>
        </w:tc>
        <w:tc>
          <w:tcPr>
            <w:tcW w:w="1928" w:type="dxa"/>
            <w:vAlign w:val="center"/>
          </w:tcPr>
          <w:p>
            <w:pPr>
              <w:pStyle w:val="0"/>
              <w:jc w:val="center"/>
            </w:pPr>
            <w:r>
              <w:rPr>
                <w:sz w:val="24"/>
              </w:rPr>
              <w:t xml:space="preserve">0,7</w:t>
            </w:r>
          </w:p>
        </w:tc>
      </w:tr>
      <w:tr>
        <w:tc>
          <w:tcPr>
            <w:tcW w:w="1879" w:type="dxa"/>
            <w:vAlign w:val="center"/>
          </w:tcPr>
          <w:p>
            <w:pPr>
              <w:pStyle w:val="0"/>
            </w:pPr>
            <w:r>
              <w:rPr>
                <w:sz w:val="24"/>
              </w:rPr>
              <w:t xml:space="preserve">Молчановское</w:t>
            </w:r>
          </w:p>
        </w:tc>
        <w:tc>
          <w:tcPr>
            <w:tcW w:w="3515" w:type="dxa"/>
            <w:vAlign w:val="center"/>
          </w:tcPr>
          <w:p>
            <w:pPr>
              <w:pStyle w:val="0"/>
              <w:jc w:val="center"/>
            </w:pPr>
            <w:r>
              <w:rPr>
                <w:sz w:val="24"/>
              </w:rPr>
              <w:t xml:space="preserve">1,6</w:t>
            </w:r>
          </w:p>
        </w:tc>
        <w:tc>
          <w:tcPr>
            <w:tcW w:w="1701" w:type="dxa"/>
            <w:vAlign w:val="center"/>
          </w:tcPr>
          <w:p>
            <w:pPr>
              <w:pStyle w:val="0"/>
              <w:jc w:val="center"/>
            </w:pPr>
            <w:r>
              <w:rPr>
                <w:sz w:val="24"/>
              </w:rPr>
              <w:t xml:space="preserve">0,3</w:t>
            </w:r>
          </w:p>
        </w:tc>
        <w:tc>
          <w:tcPr>
            <w:tcW w:w="1928" w:type="dxa"/>
            <w:vAlign w:val="center"/>
          </w:tcPr>
          <w:p>
            <w:pPr>
              <w:pStyle w:val="0"/>
              <w:jc w:val="center"/>
            </w:pPr>
            <w:r>
              <w:rPr>
                <w:sz w:val="24"/>
              </w:rPr>
              <w:t xml:space="preserve">0,1</w:t>
            </w:r>
          </w:p>
        </w:tc>
      </w:tr>
      <w:tr>
        <w:tc>
          <w:tcPr>
            <w:tcW w:w="1879" w:type="dxa"/>
            <w:vAlign w:val="center"/>
          </w:tcPr>
          <w:p>
            <w:pPr>
              <w:pStyle w:val="0"/>
            </w:pPr>
            <w:r>
              <w:rPr>
                <w:sz w:val="24"/>
              </w:rPr>
              <w:t xml:space="preserve">Парабельское</w:t>
            </w:r>
          </w:p>
        </w:tc>
        <w:tc>
          <w:tcPr>
            <w:tcW w:w="3515" w:type="dxa"/>
            <w:vAlign w:val="center"/>
          </w:tcPr>
          <w:p>
            <w:pPr>
              <w:pStyle w:val="0"/>
              <w:jc w:val="center"/>
            </w:pPr>
            <w:r>
              <w:rPr>
                <w:sz w:val="24"/>
              </w:rPr>
              <w:t xml:space="preserve">1,1</w:t>
            </w:r>
          </w:p>
        </w:tc>
        <w:tc>
          <w:tcPr>
            <w:tcW w:w="1701" w:type="dxa"/>
            <w:vAlign w:val="center"/>
          </w:tcPr>
          <w:p>
            <w:pPr>
              <w:pStyle w:val="0"/>
              <w:jc w:val="center"/>
            </w:pPr>
            <w:r>
              <w:rPr>
                <w:sz w:val="24"/>
              </w:rPr>
              <w:t xml:space="preserve">0,1</w:t>
            </w:r>
          </w:p>
        </w:tc>
        <w:tc>
          <w:tcPr>
            <w:tcW w:w="1928" w:type="dxa"/>
            <w:vAlign w:val="center"/>
          </w:tcPr>
          <w:p>
            <w:pPr>
              <w:pStyle w:val="0"/>
              <w:jc w:val="center"/>
            </w:pPr>
            <w:r>
              <w:rPr>
                <w:sz w:val="24"/>
              </w:rPr>
              <w:t xml:space="preserve">0,1</w:t>
            </w:r>
          </w:p>
        </w:tc>
      </w:tr>
      <w:tr>
        <w:tc>
          <w:tcPr>
            <w:tcW w:w="1879" w:type="dxa"/>
            <w:vAlign w:val="center"/>
          </w:tcPr>
          <w:p>
            <w:pPr>
              <w:pStyle w:val="0"/>
            </w:pPr>
            <w:r>
              <w:rPr>
                <w:sz w:val="24"/>
              </w:rPr>
              <w:t xml:space="preserve">Первомайское</w:t>
            </w:r>
          </w:p>
        </w:tc>
        <w:tc>
          <w:tcPr>
            <w:tcW w:w="3515" w:type="dxa"/>
            <w:vAlign w:val="center"/>
          </w:tcPr>
          <w:p>
            <w:pPr>
              <w:pStyle w:val="0"/>
              <w:jc w:val="center"/>
            </w:pPr>
            <w:r>
              <w:rPr>
                <w:sz w:val="24"/>
              </w:rPr>
              <w:t xml:space="preserve">2,7</w:t>
            </w:r>
          </w:p>
        </w:tc>
        <w:tc>
          <w:tcPr>
            <w:tcW w:w="1701" w:type="dxa"/>
            <w:vAlign w:val="center"/>
          </w:tcPr>
          <w:p>
            <w:pPr>
              <w:pStyle w:val="0"/>
              <w:jc w:val="center"/>
            </w:pPr>
            <w:r>
              <w:rPr>
                <w:sz w:val="24"/>
              </w:rPr>
              <w:t xml:space="preserve">0,8</w:t>
            </w:r>
          </w:p>
        </w:tc>
        <w:tc>
          <w:tcPr>
            <w:tcW w:w="1928" w:type="dxa"/>
            <w:vAlign w:val="center"/>
          </w:tcPr>
          <w:p>
            <w:pPr>
              <w:pStyle w:val="0"/>
              <w:jc w:val="center"/>
            </w:pPr>
            <w:r>
              <w:rPr>
                <w:sz w:val="24"/>
              </w:rPr>
              <w:t xml:space="preserve">0,7</w:t>
            </w:r>
          </w:p>
        </w:tc>
      </w:tr>
      <w:tr>
        <w:tc>
          <w:tcPr>
            <w:tcW w:w="1879" w:type="dxa"/>
            <w:vAlign w:val="center"/>
          </w:tcPr>
          <w:p>
            <w:pPr>
              <w:pStyle w:val="0"/>
            </w:pPr>
            <w:r>
              <w:rPr>
                <w:sz w:val="24"/>
              </w:rPr>
              <w:t xml:space="preserve">Тегульдетское</w:t>
            </w:r>
          </w:p>
        </w:tc>
        <w:tc>
          <w:tcPr>
            <w:tcW w:w="3515" w:type="dxa"/>
            <w:vAlign w:val="center"/>
          </w:tcPr>
          <w:p>
            <w:pPr>
              <w:pStyle w:val="0"/>
              <w:jc w:val="center"/>
            </w:pPr>
            <w:r>
              <w:rPr>
                <w:sz w:val="24"/>
              </w:rPr>
              <w:t xml:space="preserve">1,9</w:t>
            </w:r>
          </w:p>
        </w:tc>
        <w:tc>
          <w:tcPr>
            <w:tcW w:w="1701" w:type="dxa"/>
            <w:vAlign w:val="center"/>
          </w:tcPr>
          <w:p>
            <w:pPr>
              <w:pStyle w:val="0"/>
              <w:jc w:val="center"/>
            </w:pPr>
            <w:r>
              <w:rPr>
                <w:sz w:val="24"/>
              </w:rPr>
              <w:t xml:space="preserve">0,6</w:t>
            </w:r>
          </w:p>
        </w:tc>
        <w:tc>
          <w:tcPr>
            <w:tcW w:w="1928" w:type="dxa"/>
            <w:vAlign w:val="center"/>
          </w:tcPr>
          <w:p>
            <w:pPr>
              <w:pStyle w:val="0"/>
              <w:jc w:val="center"/>
            </w:pPr>
            <w:r>
              <w:rPr>
                <w:sz w:val="24"/>
              </w:rPr>
              <w:t xml:space="preserve">0,5</w:t>
            </w:r>
          </w:p>
        </w:tc>
      </w:tr>
      <w:tr>
        <w:tc>
          <w:tcPr>
            <w:tcW w:w="1879" w:type="dxa"/>
            <w:vAlign w:val="center"/>
          </w:tcPr>
          <w:p>
            <w:pPr>
              <w:pStyle w:val="0"/>
            </w:pPr>
            <w:r>
              <w:rPr>
                <w:sz w:val="24"/>
              </w:rPr>
              <w:t xml:space="preserve">Тимирязевское</w:t>
            </w:r>
          </w:p>
        </w:tc>
        <w:tc>
          <w:tcPr>
            <w:tcW w:w="3515" w:type="dxa"/>
            <w:vAlign w:val="center"/>
          </w:tcPr>
          <w:p>
            <w:pPr>
              <w:pStyle w:val="0"/>
              <w:jc w:val="center"/>
            </w:pPr>
            <w:r>
              <w:rPr>
                <w:sz w:val="24"/>
              </w:rPr>
              <w:t xml:space="preserve">1,8</w:t>
            </w:r>
          </w:p>
        </w:tc>
        <w:tc>
          <w:tcPr>
            <w:tcW w:w="1701" w:type="dxa"/>
            <w:vAlign w:val="center"/>
          </w:tcPr>
          <w:p>
            <w:pPr>
              <w:pStyle w:val="0"/>
              <w:jc w:val="center"/>
            </w:pPr>
            <w:r>
              <w:rPr>
                <w:sz w:val="24"/>
              </w:rPr>
              <w:t xml:space="preserve">0,5</w:t>
            </w:r>
          </w:p>
        </w:tc>
        <w:tc>
          <w:tcPr>
            <w:tcW w:w="1928" w:type="dxa"/>
            <w:vAlign w:val="center"/>
          </w:tcPr>
          <w:p>
            <w:pPr>
              <w:pStyle w:val="0"/>
              <w:jc w:val="center"/>
            </w:pPr>
            <w:r>
              <w:rPr>
                <w:sz w:val="24"/>
              </w:rPr>
              <w:t xml:space="preserve">0,2</w:t>
            </w:r>
          </w:p>
        </w:tc>
      </w:tr>
      <w:tr>
        <w:tc>
          <w:tcPr>
            <w:tcW w:w="1879" w:type="dxa"/>
            <w:vAlign w:val="center"/>
          </w:tcPr>
          <w:p>
            <w:pPr>
              <w:pStyle w:val="0"/>
            </w:pPr>
            <w:r>
              <w:rPr>
                <w:sz w:val="24"/>
              </w:rPr>
              <w:t xml:space="preserve">Томское</w:t>
            </w:r>
          </w:p>
        </w:tc>
        <w:tc>
          <w:tcPr>
            <w:tcW w:w="3515" w:type="dxa"/>
            <w:vAlign w:val="center"/>
          </w:tcPr>
          <w:p>
            <w:pPr>
              <w:pStyle w:val="0"/>
              <w:jc w:val="center"/>
            </w:pPr>
            <w:r>
              <w:rPr>
                <w:sz w:val="24"/>
              </w:rPr>
              <w:t xml:space="preserve">2,7</w:t>
            </w:r>
          </w:p>
        </w:tc>
        <w:tc>
          <w:tcPr>
            <w:tcW w:w="1701" w:type="dxa"/>
            <w:vAlign w:val="center"/>
          </w:tcPr>
          <w:p>
            <w:pPr>
              <w:pStyle w:val="0"/>
              <w:jc w:val="center"/>
            </w:pPr>
            <w:r>
              <w:rPr>
                <w:sz w:val="24"/>
              </w:rPr>
              <w:t xml:space="preserve">0,6</w:t>
            </w:r>
          </w:p>
        </w:tc>
        <w:tc>
          <w:tcPr>
            <w:tcW w:w="1928" w:type="dxa"/>
            <w:vAlign w:val="center"/>
          </w:tcPr>
          <w:p>
            <w:pPr>
              <w:pStyle w:val="0"/>
              <w:jc w:val="center"/>
            </w:pPr>
            <w:r>
              <w:rPr>
                <w:sz w:val="24"/>
              </w:rPr>
              <w:t xml:space="preserve">0,4</w:t>
            </w:r>
          </w:p>
        </w:tc>
      </w:tr>
      <w:tr>
        <w:tc>
          <w:tcPr>
            <w:tcW w:w="1879" w:type="dxa"/>
            <w:vAlign w:val="center"/>
          </w:tcPr>
          <w:p>
            <w:pPr>
              <w:pStyle w:val="0"/>
            </w:pPr>
            <w:r>
              <w:rPr>
                <w:sz w:val="24"/>
              </w:rPr>
              <w:t xml:space="preserve">Улу-Юльское</w:t>
            </w:r>
          </w:p>
        </w:tc>
        <w:tc>
          <w:tcPr>
            <w:tcW w:w="3515" w:type="dxa"/>
            <w:vAlign w:val="center"/>
          </w:tcPr>
          <w:p>
            <w:pPr>
              <w:pStyle w:val="0"/>
              <w:jc w:val="center"/>
            </w:pPr>
            <w:r>
              <w:rPr>
                <w:sz w:val="24"/>
              </w:rPr>
              <w:t xml:space="preserve">2,2</w:t>
            </w:r>
          </w:p>
        </w:tc>
        <w:tc>
          <w:tcPr>
            <w:tcW w:w="1701" w:type="dxa"/>
            <w:vAlign w:val="center"/>
          </w:tcPr>
          <w:p>
            <w:pPr>
              <w:pStyle w:val="0"/>
              <w:jc w:val="center"/>
            </w:pPr>
            <w:r>
              <w:rPr>
                <w:sz w:val="24"/>
              </w:rPr>
              <w:t xml:space="preserve">0,4</w:t>
            </w:r>
          </w:p>
        </w:tc>
        <w:tc>
          <w:tcPr>
            <w:tcW w:w="1928" w:type="dxa"/>
            <w:vAlign w:val="center"/>
          </w:tcPr>
          <w:p>
            <w:pPr>
              <w:pStyle w:val="0"/>
              <w:jc w:val="center"/>
            </w:pPr>
            <w:r>
              <w:rPr>
                <w:sz w:val="24"/>
              </w:rPr>
              <w:t xml:space="preserve">0,3</w:t>
            </w:r>
          </w:p>
        </w:tc>
      </w:tr>
      <w:tr>
        <w:tc>
          <w:tcPr>
            <w:tcW w:w="1879" w:type="dxa"/>
            <w:vAlign w:val="center"/>
          </w:tcPr>
          <w:p>
            <w:pPr>
              <w:pStyle w:val="0"/>
            </w:pPr>
            <w:r>
              <w:rPr>
                <w:sz w:val="24"/>
              </w:rPr>
              <w:t xml:space="preserve">Чаинское</w:t>
            </w:r>
          </w:p>
        </w:tc>
        <w:tc>
          <w:tcPr>
            <w:tcW w:w="3515" w:type="dxa"/>
            <w:vAlign w:val="center"/>
          </w:tcPr>
          <w:p>
            <w:pPr>
              <w:pStyle w:val="0"/>
              <w:jc w:val="center"/>
            </w:pPr>
            <w:r>
              <w:rPr>
                <w:sz w:val="24"/>
              </w:rPr>
              <w:t xml:space="preserve">2,0</w:t>
            </w:r>
          </w:p>
        </w:tc>
        <w:tc>
          <w:tcPr>
            <w:tcW w:w="1701" w:type="dxa"/>
            <w:vAlign w:val="center"/>
          </w:tcPr>
          <w:p>
            <w:pPr>
              <w:pStyle w:val="0"/>
              <w:jc w:val="center"/>
            </w:pPr>
            <w:r>
              <w:rPr>
                <w:sz w:val="24"/>
              </w:rPr>
              <w:t xml:space="preserve">0,2</w:t>
            </w:r>
          </w:p>
        </w:tc>
        <w:tc>
          <w:tcPr>
            <w:tcW w:w="1928" w:type="dxa"/>
            <w:vAlign w:val="center"/>
          </w:tcPr>
          <w:p>
            <w:pPr>
              <w:pStyle w:val="0"/>
              <w:jc w:val="center"/>
            </w:pPr>
            <w:r>
              <w:rPr>
                <w:sz w:val="24"/>
              </w:rPr>
              <w:t xml:space="preserve">0,1</w:t>
            </w:r>
          </w:p>
        </w:tc>
      </w:tr>
      <w:tr>
        <w:tc>
          <w:tcPr>
            <w:tcW w:w="1879" w:type="dxa"/>
            <w:vAlign w:val="center"/>
          </w:tcPr>
          <w:p>
            <w:pPr>
              <w:pStyle w:val="0"/>
            </w:pPr>
            <w:r>
              <w:rPr>
                <w:sz w:val="24"/>
              </w:rPr>
              <w:t xml:space="preserve">Шегарское</w:t>
            </w:r>
          </w:p>
        </w:tc>
        <w:tc>
          <w:tcPr>
            <w:tcW w:w="3515" w:type="dxa"/>
            <w:vAlign w:val="center"/>
          </w:tcPr>
          <w:p>
            <w:pPr>
              <w:pStyle w:val="0"/>
              <w:jc w:val="center"/>
            </w:pPr>
            <w:r>
              <w:rPr>
                <w:sz w:val="24"/>
              </w:rPr>
              <w:t xml:space="preserve">1,3</w:t>
            </w:r>
          </w:p>
        </w:tc>
        <w:tc>
          <w:tcPr>
            <w:tcW w:w="1701" w:type="dxa"/>
            <w:vAlign w:val="center"/>
          </w:tcPr>
          <w:p>
            <w:pPr>
              <w:pStyle w:val="0"/>
              <w:jc w:val="center"/>
            </w:pPr>
            <w:r>
              <w:rPr>
                <w:sz w:val="24"/>
              </w:rPr>
              <w:t xml:space="preserve">0,4</w:t>
            </w:r>
          </w:p>
        </w:tc>
        <w:tc>
          <w:tcPr>
            <w:tcW w:w="1928" w:type="dxa"/>
            <w:vAlign w:val="center"/>
          </w:tcPr>
          <w:p>
            <w:pPr>
              <w:pStyle w:val="0"/>
              <w:jc w:val="center"/>
            </w:pPr>
            <w:r>
              <w:rPr>
                <w:sz w:val="24"/>
              </w:rPr>
              <w:t xml:space="preserve">0,3</w:t>
            </w:r>
          </w:p>
        </w:tc>
      </w:tr>
      <w:tr>
        <w:tc>
          <w:tcPr>
            <w:tcW w:w="1879" w:type="dxa"/>
            <w:vAlign w:val="center"/>
          </w:tcPr>
          <w:p>
            <w:pPr>
              <w:pStyle w:val="0"/>
            </w:pPr>
            <w:r>
              <w:rPr>
                <w:sz w:val="24"/>
              </w:rPr>
              <w:t xml:space="preserve">Всего:</w:t>
            </w:r>
          </w:p>
        </w:tc>
        <w:tc>
          <w:tcPr>
            <w:tcW w:w="3515" w:type="dxa"/>
            <w:vAlign w:val="center"/>
          </w:tcPr>
          <w:p>
            <w:pPr>
              <w:pStyle w:val="0"/>
              <w:jc w:val="center"/>
            </w:pPr>
            <w:r>
              <w:rPr>
                <w:sz w:val="24"/>
              </w:rPr>
              <w:t xml:space="preserve">1,3</w:t>
            </w:r>
          </w:p>
        </w:tc>
        <w:tc>
          <w:tcPr>
            <w:tcW w:w="1701" w:type="dxa"/>
            <w:vAlign w:val="center"/>
          </w:tcPr>
          <w:p>
            <w:pPr>
              <w:pStyle w:val="0"/>
              <w:jc w:val="center"/>
            </w:pPr>
            <w:r>
              <w:rPr>
                <w:sz w:val="24"/>
              </w:rPr>
              <w:t xml:space="preserve">0,2</w:t>
            </w:r>
          </w:p>
        </w:tc>
        <w:tc>
          <w:tcPr>
            <w:tcW w:w="1928" w:type="dxa"/>
            <w:vAlign w:val="center"/>
          </w:tcPr>
          <w:p>
            <w:pPr>
              <w:pStyle w:val="0"/>
              <w:jc w:val="center"/>
            </w:pPr>
            <w:r>
              <w:rPr>
                <w:sz w:val="24"/>
              </w:rPr>
              <w:t xml:space="preserve">0,1</w:t>
            </w:r>
          </w:p>
        </w:tc>
      </w:tr>
    </w:tbl>
    <w:p>
      <w:pPr>
        <w:pStyle w:val="0"/>
        <w:jc w:val="both"/>
      </w:pPr>
      <w:r>
        <w:rPr>
          <w:sz w:val="24"/>
        </w:rPr>
      </w:r>
    </w:p>
    <w:p>
      <w:pPr>
        <w:pStyle w:val="0"/>
        <w:ind w:firstLine="540"/>
        <w:jc w:val="both"/>
      </w:pPr>
      <w:r>
        <w:rPr>
          <w:sz w:val="24"/>
        </w:rPr>
        <w:t xml:space="preserve">Таким образом, по показателю фактического использования лесов при рубке лесных насаждений лесничества подразделяются:</w:t>
      </w:r>
    </w:p>
    <w:p>
      <w:pPr>
        <w:pStyle w:val="0"/>
        <w:spacing w:before="240" w:line-rule="auto"/>
        <w:ind w:firstLine="540"/>
        <w:jc w:val="both"/>
      </w:pPr>
      <w:r>
        <w:rPr>
          <w:sz w:val="24"/>
        </w:rPr>
        <w:t xml:space="preserve">- высокий уровень фактической заготовки древесины (в том числе арендаторами лесных участков) - показатель заготовки на 1 га лесных земель больше 1,5: в Томской области лесные участки с высоким уровнем фактической заготовки древесины отсутствуют;</w:t>
      </w:r>
    </w:p>
    <w:p>
      <w:pPr>
        <w:pStyle w:val="0"/>
        <w:spacing w:before="240" w:line-rule="auto"/>
        <w:ind w:firstLine="540"/>
        <w:jc w:val="both"/>
      </w:pPr>
      <w:r>
        <w:rPr>
          <w:sz w:val="24"/>
        </w:rPr>
        <w:t xml:space="preserve">- средний уровень фактической заготовки древесины (показатель заготовки древесины на 1 га лесных земель, в том числе и по арендованным участкам составляет от 0,8 до 1,5): Зырянское, Кривошеинское, Первомайское лесничества;</w:t>
      </w:r>
    </w:p>
    <w:p>
      <w:pPr>
        <w:pStyle w:val="0"/>
        <w:spacing w:before="240" w:line-rule="auto"/>
        <w:ind w:firstLine="540"/>
        <w:jc w:val="both"/>
      </w:pPr>
      <w:r>
        <w:rPr>
          <w:sz w:val="24"/>
        </w:rPr>
        <w:t xml:space="preserve">- низкий уровень фактической заготовки древесины (показатель заготовки древесины на 1 га лесных земель, в том числе и по арендованным участкам - меньше 0,8: Александровское, Асиновское, Бакчарское, Васюганское, Верхнекетское, Каргасокское, Кедровское, Кожевниковское, Колпашевское, Корниловское, Молчановское, Парабельское, Тегульдетское, Тимирязевское, Томское, Улу-Юльское, Чаинское, Шегарское.</w:t>
      </w:r>
    </w:p>
    <w:p>
      <w:pPr>
        <w:pStyle w:val="0"/>
        <w:spacing w:before="240" w:line-rule="auto"/>
        <w:ind w:firstLine="540"/>
        <w:jc w:val="both"/>
      </w:pPr>
      <w:r>
        <w:rPr>
          <w:sz w:val="24"/>
        </w:rPr>
        <w:t xml:space="preserve">По показателю допустимых объемов изъятия древесины (расчетная лесосека) при всех видах рубок насаждений на 1 га лесной площади дифференциация лесничеств следующая:</w:t>
      </w:r>
    </w:p>
    <w:p>
      <w:pPr>
        <w:pStyle w:val="0"/>
        <w:spacing w:before="240" w:line-rule="auto"/>
        <w:ind w:firstLine="540"/>
        <w:jc w:val="both"/>
      </w:pPr>
      <w:r>
        <w:rPr>
          <w:sz w:val="24"/>
        </w:rPr>
        <w:t xml:space="preserve">- высокий размер расчетной лесосеки (показатель более 3,0). В Томской области лесные участки с высоким размером расчетной лесосеки отсутствуют;</w:t>
      </w:r>
    </w:p>
    <w:p>
      <w:pPr>
        <w:pStyle w:val="0"/>
        <w:spacing w:before="240" w:line-rule="auto"/>
        <w:ind w:firstLine="540"/>
        <w:jc w:val="both"/>
      </w:pPr>
      <w:r>
        <w:rPr>
          <w:sz w:val="24"/>
        </w:rPr>
        <w:t xml:space="preserve">- средний размер расчетной лесосеки (показатель от 2 до 3): Зырянское, Корниловское, Кривошеинское, Первомайское, Томское, Улу-Юльское, Чаинское;</w:t>
      </w:r>
    </w:p>
    <w:p>
      <w:pPr>
        <w:pStyle w:val="0"/>
        <w:spacing w:before="240" w:line-rule="auto"/>
        <w:ind w:firstLine="540"/>
        <w:jc w:val="both"/>
      </w:pPr>
      <w:r>
        <w:rPr>
          <w:sz w:val="24"/>
        </w:rPr>
        <w:t xml:space="preserve">- низкий размер расчетной лесосеки (показатель менее 2): Александровское, Асиновское, Бакчарское, Васюганское, Верхнекетское, Каргасокское, Кедровское, Кожевниковское, Колпашевское, Молчановское, Парабельское, Тегульдетское, Тимирязевское, Шегарское.</w:t>
      </w:r>
    </w:p>
    <w:p>
      <w:pPr>
        <w:pStyle w:val="0"/>
        <w:spacing w:before="240" w:line-rule="auto"/>
        <w:ind w:firstLine="540"/>
        <w:jc w:val="both"/>
      </w:pPr>
      <w:r>
        <w:rPr>
          <w:sz w:val="24"/>
        </w:rPr>
        <w:t xml:space="preserve">Таким образом можно отметить, что заготовка древесины наиболее активно ведется в восточной части Томской области</w:t>
      </w:r>
    </w:p>
    <w:p>
      <w:pPr>
        <w:pStyle w:val="0"/>
        <w:spacing w:before="240" w:line-rule="auto"/>
        <w:ind w:firstLine="540"/>
        <w:jc w:val="both"/>
      </w:pPr>
      <w:r>
        <w:rPr>
          <w:sz w:val="24"/>
        </w:rPr>
        <w:t xml:space="preserve">Анализ рекреационного лесопользования показал, что наибольшей привлекательностью и ценностью для целей рекреации обладают лесные массивы как вблизи крупных населенных пунктов (в местах с живописными ландшафтами, в местах сочетания лесных насаждений и водоемов при наличии хорошей транспортной инфраструктуры), так и расположенные вблизи рек Обь, Томь, Кеть, Чулым на труднодоступных, не затронутых хозяйственной деятельностью территориях.</w:t>
      </w:r>
    </w:p>
    <w:p>
      <w:pPr>
        <w:pStyle w:val="0"/>
        <w:spacing w:before="240" w:line-rule="auto"/>
        <w:ind w:firstLine="540"/>
        <w:jc w:val="both"/>
      </w:pPr>
      <w:r>
        <w:rPr>
          <w:sz w:val="24"/>
        </w:rPr>
        <w:t xml:space="preserve">Анализ использования лесов при осуществлении видов деятельности в сфере охотничьего хозяйства показал, что этот вид использования лесов больше всего представлен в Каргасокском лесничестве (в аренде находится 1 лесной участок общей площадью 13737,0 га, или 50,0% от всей площади арендуемых участков по этому виду использования лесов), в Александровском лесничестве - 3 лесных участка общей площадью 13273,27 га, что составляет 49,0% от общей площади аренды этого вида использования лесов), в Кривошеинском лесничестве - 1 лесной участок площадью 220,0 га, или 0,8% от общей площади аренды этого вида использования лесов. В Первомайском лесничестве в аренде находится 1 лесной участок площадью 0,6 га, или 0,1% от общей площади аренды этого вида использования, в Тимирязевском - 1 лесной участок площадью 1,48 га, или 0,1% от общей площади аренды этого вида использования лесов.</w:t>
      </w:r>
    </w:p>
    <w:p>
      <w:pPr>
        <w:pStyle w:val="0"/>
        <w:spacing w:before="240" w:line-rule="auto"/>
        <w:ind w:firstLine="540"/>
        <w:jc w:val="both"/>
      </w:pPr>
      <w:r>
        <w:rPr>
          <w:sz w:val="24"/>
        </w:rPr>
        <w:t xml:space="preserve">На территории лесного фонда осуществляется большой объем работ по геологическому изучению недр, изысканию месторождений, добыче полезных ископаемых. Основным видом полезных ископаемых являются углеводороды, разведанные запасы которых сконцентрированы в Александровском, Каргасокском, Парабельском районах области. Кроме того, разведано крупное железорудное месторождение, залежи бурых углей в объемах, перспективных для промышленной заготовки, осуществляется активная добыча общераспространенных полезных ископаемых. Анализ планируемого предоставления лесных участков показал, что наибольшее количество лесных участков для геологического изучения недр, разработки месторождений и полезных ископаемых сконцентрировано в западной части Томской области.</w:t>
      </w:r>
    </w:p>
    <w:p>
      <w:pPr>
        <w:pStyle w:val="0"/>
        <w:spacing w:before="240" w:line-rule="auto"/>
        <w:ind w:firstLine="540"/>
        <w:jc w:val="both"/>
      </w:pPr>
      <w:r>
        <w:rPr>
          <w:sz w:val="24"/>
        </w:rPr>
        <w:t xml:space="preserve">Социально-экономическое развитие области предполагает повышение интенсивности строительства линейных объектов в районах с наиболее высокими показателями использования лесов.</w:t>
      </w:r>
    </w:p>
    <w:p>
      <w:pPr>
        <w:pStyle w:val="0"/>
        <w:spacing w:before="240" w:line-rule="auto"/>
        <w:ind w:firstLine="540"/>
        <w:jc w:val="both"/>
      </w:pPr>
      <w:r>
        <w:rPr>
          <w:sz w:val="24"/>
        </w:rPr>
        <w:t xml:space="preserve">Зона интенсивного лесопользования для заготовки древесины расположена в восточной части Томской области и включает в себя лесной фонд Верхнекетского, Колпашевского, Улу-Юльского, Чаинского, Молчановского, Кривошеинского, Асиновского, Первомайского, Тегульдетского, Бакчарского и Зырянского лесничеств. В эту зону включены лесные насаждения, имеющие высокий потенциал для лесопромышленного освоения.</w:t>
      </w:r>
    </w:p>
    <w:p>
      <w:pPr>
        <w:pStyle w:val="0"/>
        <w:spacing w:before="240" w:line-rule="auto"/>
        <w:ind w:firstLine="540"/>
        <w:jc w:val="both"/>
      </w:pPr>
      <w:r>
        <w:rPr>
          <w:sz w:val="24"/>
        </w:rPr>
        <w:t xml:space="preserve">Зона интенсивного лесопользования для осуществления деятельности в сфере охотничьего хозяйства, для выполнения работ по геологическому изучению недр, изысканию месторождений, добыче полезных ископаемых расположена в юго-западной и северной части области и включает в себя лесной фонд Александровского, Каргасокского Васюганского, Кедровского и Парабельского лесничеств.</w:t>
      </w:r>
    </w:p>
    <w:p>
      <w:pPr>
        <w:pStyle w:val="0"/>
        <w:jc w:val="both"/>
      </w:pPr>
      <w:r>
        <w:rPr>
          <w:sz w:val="24"/>
        </w:rPr>
      </w:r>
    </w:p>
    <w:bookmarkStart w:id="2302" w:name="P2302"/>
    <w:bookmarkEnd w:id="2302"/>
    <w:p>
      <w:pPr>
        <w:pStyle w:val="2"/>
        <w:outlineLvl w:val="2"/>
        <w:jc w:val="center"/>
      </w:pPr>
      <w:r>
        <w:rPr>
          <w:sz w:val="24"/>
        </w:rPr>
        <w:t xml:space="preserve">4.5. Планируемое развитие лесной и лесоперерабатывающей</w:t>
      </w:r>
    </w:p>
    <w:p>
      <w:pPr>
        <w:pStyle w:val="2"/>
        <w:jc w:val="center"/>
      </w:pPr>
      <w:r>
        <w:rPr>
          <w:sz w:val="24"/>
        </w:rPr>
        <w:t xml:space="preserve">инфраструктуры с учетом их наличия и перспектив освоения</w:t>
      </w:r>
    </w:p>
    <w:p>
      <w:pPr>
        <w:pStyle w:val="2"/>
        <w:jc w:val="center"/>
      </w:pPr>
      <w:r>
        <w:rPr>
          <w:sz w:val="24"/>
        </w:rPr>
        <w:t xml:space="preserve">лесов для различных видов использования лесов</w:t>
      </w:r>
    </w:p>
    <w:p>
      <w:pPr>
        <w:pStyle w:val="0"/>
        <w:jc w:val="both"/>
      </w:pPr>
      <w:r>
        <w:rPr>
          <w:sz w:val="24"/>
        </w:rPr>
      </w:r>
    </w:p>
    <w:p>
      <w:pPr>
        <w:pStyle w:val="0"/>
        <w:ind w:firstLine="540"/>
        <w:jc w:val="both"/>
      </w:pPr>
      <w:r>
        <w:rPr>
          <w:sz w:val="24"/>
        </w:rPr>
        <w:t xml:space="preserve">Планирование объемов по использованию лесов осуществляется по следующим приоритетным в Томской области видам пользования:</w:t>
      </w:r>
    </w:p>
    <w:p>
      <w:pPr>
        <w:pStyle w:val="0"/>
        <w:spacing w:before="240" w:line-rule="auto"/>
        <w:ind w:firstLine="540"/>
        <w:jc w:val="both"/>
      </w:pPr>
      <w:r>
        <w:rPr>
          <w:sz w:val="24"/>
        </w:rPr>
        <w:t xml:space="preserve">1. Заготовка древесины.</w:t>
      </w:r>
    </w:p>
    <w:p>
      <w:pPr>
        <w:pStyle w:val="0"/>
        <w:spacing w:before="240" w:line-rule="auto"/>
        <w:ind w:firstLine="540"/>
        <w:jc w:val="both"/>
      </w:pPr>
      <w:r>
        <w:rPr>
          <w:sz w:val="24"/>
        </w:rPr>
        <w:t xml:space="preserve">2. Заготовка пищевых лесных ресурсов и сбор лекарственных растений.</w:t>
      </w:r>
    </w:p>
    <w:p>
      <w:pPr>
        <w:pStyle w:val="0"/>
        <w:spacing w:before="240" w:line-rule="auto"/>
        <w:ind w:firstLine="540"/>
        <w:jc w:val="both"/>
      </w:pPr>
      <w:r>
        <w:rPr>
          <w:sz w:val="24"/>
        </w:rPr>
        <w:t xml:space="preserve">3. Осуществление видов деятельности в сфере охотничьего хозяйства.</w:t>
      </w:r>
    </w:p>
    <w:p>
      <w:pPr>
        <w:pStyle w:val="0"/>
        <w:spacing w:before="240" w:line-rule="auto"/>
        <w:ind w:firstLine="540"/>
        <w:jc w:val="both"/>
      </w:pPr>
      <w:r>
        <w:rPr>
          <w:sz w:val="24"/>
        </w:rPr>
        <w:t xml:space="preserve">4. Ведение сельского хозяйства.</w:t>
      </w:r>
    </w:p>
    <w:p>
      <w:pPr>
        <w:pStyle w:val="0"/>
        <w:spacing w:before="240" w:line-rule="auto"/>
        <w:ind w:firstLine="540"/>
        <w:jc w:val="both"/>
      </w:pPr>
      <w:r>
        <w:rPr>
          <w:sz w:val="24"/>
        </w:rPr>
        <w:t xml:space="preserve">5. Осуществление научно-исследовательской деятельности, образовательной деятельности.</w:t>
      </w:r>
    </w:p>
    <w:p>
      <w:pPr>
        <w:pStyle w:val="0"/>
        <w:spacing w:before="240" w:line-rule="auto"/>
        <w:ind w:firstLine="540"/>
        <w:jc w:val="both"/>
      </w:pPr>
      <w:r>
        <w:rPr>
          <w:sz w:val="24"/>
        </w:rPr>
        <w:t xml:space="preserve">6. Осуществление рекреационной деятельности.</w:t>
      </w:r>
    </w:p>
    <w:p>
      <w:pPr>
        <w:pStyle w:val="0"/>
        <w:spacing w:before="240" w:line-rule="auto"/>
        <w:ind w:firstLine="540"/>
        <w:jc w:val="both"/>
      </w:pPr>
      <w:r>
        <w:rPr>
          <w:sz w:val="24"/>
        </w:rPr>
        <w:t xml:space="preserve">7. Выращивание посадочного материала лесных растений (саженцев, сеянцев).</w:t>
      </w:r>
    </w:p>
    <w:p>
      <w:pPr>
        <w:pStyle w:val="0"/>
        <w:spacing w:before="240" w:line-rule="auto"/>
        <w:ind w:firstLine="540"/>
        <w:jc w:val="both"/>
      </w:pPr>
      <w:r>
        <w:rPr>
          <w:sz w:val="24"/>
        </w:rPr>
        <w:t xml:space="preserve">8. Выполнение работ по геологическому изучению недр, разработка месторождений полезных ископаемых.</w:t>
      </w:r>
    </w:p>
    <w:p>
      <w:pPr>
        <w:pStyle w:val="0"/>
        <w:spacing w:before="240" w:line-rule="auto"/>
        <w:ind w:firstLine="540"/>
        <w:jc w:val="both"/>
      </w:pPr>
      <w:r>
        <w:rPr>
          <w:sz w:val="24"/>
        </w:rPr>
        <w:t xml:space="preserve">9. Строительство и эксплуатация водохранилищ и иных искусственных водных объектов, а также гидротехнических сооружений, морских портов, морских терминалов, речных портов, причалов.</w:t>
      </w:r>
    </w:p>
    <w:p>
      <w:pPr>
        <w:pStyle w:val="0"/>
        <w:spacing w:before="240" w:line-rule="auto"/>
        <w:ind w:firstLine="540"/>
        <w:jc w:val="both"/>
      </w:pPr>
      <w:r>
        <w:rPr>
          <w:sz w:val="24"/>
        </w:rPr>
        <w:t xml:space="preserve">10. Строительство, реконструкция, эксплуатация линейных объектов.</w:t>
      </w:r>
    </w:p>
    <w:p>
      <w:pPr>
        <w:pStyle w:val="0"/>
        <w:spacing w:before="240" w:line-rule="auto"/>
        <w:ind w:firstLine="540"/>
        <w:jc w:val="both"/>
      </w:pPr>
      <w:r>
        <w:rPr>
          <w:sz w:val="24"/>
        </w:rPr>
        <w:t xml:space="preserve">11. Переработка древесины и иных лесных ресурсов.</w:t>
      </w:r>
    </w:p>
    <w:p>
      <w:pPr>
        <w:pStyle w:val="0"/>
        <w:spacing w:before="240" w:line-rule="auto"/>
        <w:ind w:firstLine="540"/>
        <w:jc w:val="both"/>
      </w:pPr>
      <w:r>
        <w:rPr>
          <w:sz w:val="24"/>
        </w:rPr>
        <w:t xml:space="preserve">Планируемое развитие лесной и лесоперерабатывающей инфраструктуры в Томской области направлено на решение ряда перспективных задач:</w:t>
      </w:r>
    </w:p>
    <w:p>
      <w:pPr>
        <w:pStyle w:val="0"/>
        <w:spacing w:before="240" w:line-rule="auto"/>
        <w:ind w:firstLine="540"/>
        <w:jc w:val="both"/>
      </w:pPr>
      <w:r>
        <w:rPr>
          <w:sz w:val="24"/>
        </w:rPr>
        <w:t xml:space="preserve">1) выделение лесных площадей под реализацию крупных инвестиционных проектов, позволяющих на современном оборудовании заготавливать древесину, перерабатывать ее и выпускать конкурентоспособную продукцию для внутреннего и внешнего рынков, соразмерно сформировавшемуся объему спроса;</w:t>
      </w:r>
    </w:p>
    <w:p>
      <w:pPr>
        <w:pStyle w:val="0"/>
        <w:spacing w:before="240" w:line-rule="auto"/>
        <w:ind w:firstLine="540"/>
        <w:jc w:val="both"/>
      </w:pPr>
      <w:r>
        <w:rPr>
          <w:sz w:val="24"/>
        </w:rPr>
        <w:t xml:space="preserve">2) сохранение и развитие действующих предприятий отрасли;</w:t>
      </w:r>
    </w:p>
    <w:p>
      <w:pPr>
        <w:pStyle w:val="0"/>
        <w:spacing w:before="240" w:line-rule="auto"/>
        <w:ind w:firstLine="540"/>
        <w:jc w:val="both"/>
      </w:pPr>
      <w:r>
        <w:rPr>
          <w:sz w:val="24"/>
        </w:rPr>
        <w:t xml:space="preserve">3) обеспечение древесиной населения (новое жилищное строительство, ремонт жилья, обеспечение топливом).</w:t>
      </w:r>
    </w:p>
    <w:p>
      <w:pPr>
        <w:pStyle w:val="0"/>
        <w:spacing w:before="240" w:line-rule="auto"/>
        <w:ind w:firstLine="540"/>
        <w:jc w:val="both"/>
      </w:pPr>
      <w:r>
        <w:rPr>
          <w:sz w:val="24"/>
        </w:rPr>
        <w:t xml:space="preserve">Доход от лесного хозяйства Томской области ежегодно увеличивается. В 2017 году он превысил запланированный объем на 112 млн рублей, а план 2016 года - на 145,2 млн рублей.</w:t>
      </w:r>
    </w:p>
    <w:p>
      <w:pPr>
        <w:pStyle w:val="0"/>
        <w:spacing w:before="240" w:line-rule="auto"/>
        <w:ind w:firstLine="540"/>
        <w:jc w:val="both"/>
      </w:pPr>
      <w:r>
        <w:rPr>
          <w:sz w:val="24"/>
        </w:rPr>
        <w:t xml:space="preserve">За последние годы Томская область практически перестала вывозить круглый лес. Весь объем идет в переработку, в результате выросло производство пиломатериалов, ДСП и МДФ. Прирост производства продукции лесопромышленного комплекса в 2017 году составил 116,5% по сравнению с 2016 годом.</w:t>
      </w:r>
    </w:p>
    <w:p>
      <w:pPr>
        <w:pStyle w:val="0"/>
        <w:spacing w:before="240" w:line-rule="auto"/>
        <w:ind w:firstLine="540"/>
        <w:jc w:val="both"/>
      </w:pPr>
      <w:r>
        <w:rPr>
          <w:sz w:val="24"/>
        </w:rPr>
        <w:t xml:space="preserve">В марте 2017 года в регионе был создан Лесопромышленный кластер, объединивший крупные и мелкие предприятия, научно-образовательные центры. Его задача - дать отрасли возможность более интенсивно развиваться.</w:t>
      </w:r>
    </w:p>
    <w:p>
      <w:pPr>
        <w:pStyle w:val="0"/>
        <w:spacing w:before="240" w:line-rule="auto"/>
        <w:ind w:firstLine="540"/>
        <w:jc w:val="both"/>
      </w:pPr>
      <w:r>
        <w:rPr>
          <w:sz w:val="24"/>
        </w:rPr>
        <w:t xml:space="preserve">Экспорт лесной продукции в 2015 - 2017 годах:</w:t>
      </w:r>
    </w:p>
    <w:p>
      <w:pPr>
        <w:pStyle w:val="0"/>
        <w:spacing w:before="240" w:line-rule="auto"/>
        <w:ind w:firstLine="540"/>
        <w:jc w:val="both"/>
      </w:pPr>
      <w:r>
        <w:rPr>
          <w:sz w:val="24"/>
        </w:rPr>
        <w:t xml:space="preserve">2015 год - на 66,1 млн долларов; из них экспорт необработанных лесоматериалов - "кругляка" - 6,6% (51,4 тыс. м</w:t>
      </w:r>
      <w:r>
        <w:rPr>
          <w:sz w:val="24"/>
          <w:vertAlign w:val="superscript"/>
        </w:rPr>
        <w:t xml:space="preserve">3</w:t>
      </w:r>
      <w:r>
        <w:rPr>
          <w:sz w:val="24"/>
        </w:rPr>
        <w:t xml:space="preserve">);</w:t>
      </w:r>
    </w:p>
    <w:p>
      <w:pPr>
        <w:pStyle w:val="0"/>
        <w:spacing w:before="240" w:line-rule="auto"/>
        <w:ind w:firstLine="540"/>
        <w:jc w:val="both"/>
      </w:pPr>
      <w:r>
        <w:rPr>
          <w:sz w:val="24"/>
        </w:rPr>
        <w:t xml:space="preserve">2016 год - на 74,3 млн долларов; "кругляк" - 3,9% (33,5 тыс. м</w:t>
      </w:r>
      <w:r>
        <w:rPr>
          <w:sz w:val="24"/>
          <w:vertAlign w:val="superscript"/>
        </w:rPr>
        <w:t xml:space="preserve">3</w:t>
      </w:r>
      <w:r>
        <w:rPr>
          <w:sz w:val="24"/>
        </w:rPr>
        <w:t xml:space="preserve">);</w:t>
      </w:r>
    </w:p>
    <w:p>
      <w:pPr>
        <w:pStyle w:val="0"/>
        <w:spacing w:before="240" w:line-rule="auto"/>
        <w:ind w:firstLine="540"/>
        <w:jc w:val="both"/>
      </w:pPr>
      <w:r>
        <w:rPr>
          <w:sz w:val="24"/>
        </w:rPr>
        <w:t xml:space="preserve">2017 год - на 115,4 млн долларов; "кругляк" - 1% (11,9 тыс. м</w:t>
      </w:r>
      <w:r>
        <w:rPr>
          <w:sz w:val="24"/>
          <w:vertAlign w:val="superscript"/>
        </w:rPr>
        <w:t xml:space="preserve">3</w:t>
      </w:r>
      <w:r>
        <w:rPr>
          <w:sz w:val="24"/>
        </w:rPr>
        <w:t xml:space="preserve">).</w:t>
      </w:r>
    </w:p>
    <w:p>
      <w:pPr>
        <w:pStyle w:val="0"/>
        <w:spacing w:before="240" w:line-rule="auto"/>
        <w:ind w:firstLine="540"/>
        <w:jc w:val="both"/>
      </w:pPr>
      <w:r>
        <w:rPr>
          <w:sz w:val="24"/>
        </w:rPr>
        <w:t xml:space="preserve">Ключевыми предприятиями лесного кластера являются:</w:t>
      </w:r>
    </w:p>
    <w:p>
      <w:pPr>
        <w:pStyle w:val="0"/>
        <w:spacing w:before="240" w:line-rule="auto"/>
        <w:ind w:firstLine="540"/>
        <w:jc w:val="both"/>
      </w:pPr>
      <w:r>
        <w:rPr>
          <w:sz w:val="24"/>
        </w:rPr>
        <w:t xml:space="preserve">- ООО "Томлесдрев" - один из крупнейших производителей ламинированной древесно-стружечной плиты в Сибири. Количество сотрудников - более 2 тыс. человек.</w:t>
      </w:r>
    </w:p>
    <w:p>
      <w:pPr>
        <w:pStyle w:val="0"/>
        <w:spacing w:before="240" w:line-rule="auto"/>
        <w:ind w:firstLine="540"/>
        <w:jc w:val="both"/>
      </w:pPr>
      <w:r>
        <w:rPr>
          <w:sz w:val="24"/>
        </w:rPr>
        <w:t xml:space="preserve">В структуре комплекса несколько лесозаготовительных предприятий с годовым объемом лесозаготовок свыше 500 тыс. м</w:t>
      </w:r>
      <w:r>
        <w:rPr>
          <w:sz w:val="24"/>
          <w:vertAlign w:val="superscript"/>
        </w:rPr>
        <w:t xml:space="preserve">3</w:t>
      </w:r>
      <w:r>
        <w:rPr>
          <w:sz w:val="24"/>
        </w:rPr>
        <w:t xml:space="preserve">, два завода по производству ДСП мощностью около 600 тыс. м</w:t>
      </w:r>
      <w:r>
        <w:rPr>
          <w:sz w:val="24"/>
          <w:vertAlign w:val="superscript"/>
        </w:rPr>
        <w:t xml:space="preserve">3</w:t>
      </w:r>
      <w:r>
        <w:rPr>
          <w:sz w:val="24"/>
        </w:rPr>
        <w:t xml:space="preserve"> в год, цех ламинирования, цех импрегнирования бумаги.</w:t>
      </w:r>
    </w:p>
    <w:p>
      <w:pPr>
        <w:pStyle w:val="0"/>
        <w:spacing w:before="240" w:line-rule="auto"/>
        <w:ind w:firstLine="540"/>
        <w:jc w:val="both"/>
      </w:pPr>
      <w:r>
        <w:rPr>
          <w:sz w:val="24"/>
        </w:rPr>
        <w:t xml:space="preserve">- ООО "Монолит-строй" - крупный лесоперерабатывающий комбинат, входит в четверку крупнейших российских производителей МДФ. Выполняет весь технологический цикл глубокой переработки древесного сырья - от заготовки древесины собственными лесозаготовительными комплексами до выпуска и реализации МДФ. Реализует продукцию во все регионы России, а также в страны ближнего зарубежья и Иран.</w:t>
      </w:r>
    </w:p>
    <w:p>
      <w:pPr>
        <w:pStyle w:val="0"/>
        <w:spacing w:before="240" w:line-rule="auto"/>
        <w:ind w:firstLine="540"/>
        <w:jc w:val="both"/>
      </w:pPr>
      <w:r>
        <w:rPr>
          <w:sz w:val="24"/>
        </w:rPr>
        <w:t xml:space="preserve">Объем производства - 300 тыс. м</w:t>
      </w:r>
      <w:r>
        <w:rPr>
          <w:sz w:val="24"/>
          <w:vertAlign w:val="superscript"/>
        </w:rPr>
        <w:t xml:space="preserve">3</w:t>
      </w:r>
      <w:r>
        <w:rPr>
          <w:sz w:val="24"/>
        </w:rPr>
        <w:t xml:space="preserve"> в год. Количество сотрудников - более 700 человек.</w:t>
      </w:r>
    </w:p>
    <w:p>
      <w:pPr>
        <w:pStyle w:val="0"/>
        <w:spacing w:before="240" w:line-rule="auto"/>
        <w:ind w:firstLine="540"/>
        <w:jc w:val="both"/>
      </w:pPr>
      <w:r>
        <w:rPr>
          <w:sz w:val="24"/>
        </w:rPr>
        <w:t xml:space="preserve">- АО "Рускитинвест" - совместное российско-китайское предприятие, которое реализует инвестиционный проект по созданию лесопромышленного индустриального парка в Асино (2008 - 2022 годы). Общий объем инвестиционных затрат за весь период составит по проекту - более 30 млрд рублей. В настоящее время руководством компании разрабатывается обновленная концепция развития и строительства промышленных мощностей. Всего в рамках проекта для обеспечения промышленных мощностей по комплексной переработке древесины компанией планируется ежегодно заготавливать до 3,5 млн м</w:t>
      </w:r>
      <w:r>
        <w:rPr>
          <w:sz w:val="24"/>
          <w:vertAlign w:val="superscript"/>
        </w:rPr>
        <w:t xml:space="preserve">3</w:t>
      </w:r>
      <w:r>
        <w:rPr>
          <w:sz w:val="24"/>
        </w:rPr>
        <w:t xml:space="preserve"> древесины.</w:t>
      </w:r>
    </w:p>
    <w:p>
      <w:pPr>
        <w:pStyle w:val="0"/>
        <w:spacing w:before="240" w:line-rule="auto"/>
        <w:ind w:firstLine="540"/>
        <w:jc w:val="both"/>
      </w:pPr>
      <w:r>
        <w:rPr>
          <w:sz w:val="24"/>
        </w:rPr>
        <w:t xml:space="preserve">- ООО "Сибирьлес" - лесозаготовительное предприятие в Зырянском районе. Работает совместно с китайской компанией ООО "Чжу Чжеиская компания "Сунн Юань", является субпоставщиком шведской компании IKEA. В 2012 году был открыт цех по переработке шпона. В 2014 году запущена новая турецкая лесопильная линия, открыт цех по производству мебельных компонентов.</w:t>
      </w:r>
    </w:p>
    <w:p>
      <w:pPr>
        <w:pStyle w:val="0"/>
        <w:jc w:val="both"/>
      </w:pPr>
      <w:r>
        <w:rPr>
          <w:sz w:val="24"/>
        </w:rPr>
      </w:r>
    </w:p>
    <w:p>
      <w:pPr>
        <w:pStyle w:val="2"/>
        <w:outlineLvl w:val="2"/>
        <w:jc w:val="center"/>
      </w:pPr>
      <w:r>
        <w:rPr>
          <w:sz w:val="24"/>
        </w:rPr>
        <w:t xml:space="preserve">4.6. Сведения о планируемом предоставлении лесных участков</w:t>
      </w:r>
    </w:p>
    <w:p>
      <w:pPr>
        <w:pStyle w:val="2"/>
        <w:jc w:val="center"/>
      </w:pPr>
      <w:r>
        <w:rPr>
          <w:sz w:val="24"/>
        </w:rPr>
        <w:t xml:space="preserve">для использования лесов на период действия разрабатываемого</w:t>
      </w:r>
    </w:p>
    <w:p>
      <w:pPr>
        <w:pStyle w:val="2"/>
        <w:jc w:val="center"/>
      </w:pPr>
      <w:r>
        <w:rPr>
          <w:sz w:val="24"/>
        </w:rPr>
        <w:t xml:space="preserve">лесного плана Томской области (в разрезе лесничеств)</w:t>
      </w:r>
    </w:p>
    <w:p>
      <w:pPr>
        <w:pStyle w:val="0"/>
        <w:jc w:val="both"/>
      </w:pPr>
      <w:r>
        <w:rPr>
          <w:sz w:val="24"/>
        </w:rPr>
      </w:r>
    </w:p>
    <w:p>
      <w:pPr>
        <w:pStyle w:val="0"/>
        <w:ind w:firstLine="540"/>
        <w:jc w:val="both"/>
      </w:pPr>
      <w:hyperlink w:history="0" w:anchor="P13615" w:tooltip="СВЕДЕНИЯ">
        <w:r>
          <w:rPr>
            <w:sz w:val="24"/>
            <w:color w:val="0000ff"/>
          </w:rPr>
          <w:t xml:space="preserve">Сведения</w:t>
        </w:r>
      </w:hyperlink>
      <w:r>
        <w:rPr>
          <w:sz w:val="24"/>
        </w:rPr>
        <w:t xml:space="preserve"> о планируемом предоставлении лесных участков для использования лесов на период действия разрабатываемого лесного плана Томской области приведены в приложении 23 к настоящему лесному плану Томской области.</w:t>
      </w:r>
    </w:p>
    <w:p>
      <w:pPr>
        <w:pStyle w:val="0"/>
        <w:spacing w:before="240" w:line-rule="auto"/>
        <w:ind w:firstLine="540"/>
        <w:jc w:val="both"/>
      </w:pPr>
      <w:r>
        <w:rPr>
          <w:sz w:val="24"/>
        </w:rPr>
        <w:t xml:space="preserve">Из него следует, что наибольшее количество лесных участков планируется предоставить для выполнения работ по геологическому изучению недр, разработке месторождений полезных ископаемых - 130 лесных участка на общей площади 2360,0 га, 117 лесных участков на общей площади 1261,0 га - для строительства, реконструкции и эксплуатации линейных объектов, 26 лесных участков - для осуществления рекреационной деятельности на площади 27,0 га, 21 лесной участок на общей площади 10,5 га - для переработки древесины и иных лесных ресурсов, 20 лесных участков площадью 100000,0 га - для ведения охотничьего хозяйства и осуществления охоты, 18 лесных участков на площади 12 га планируется предоставить для ведения сельского хозяйства. Для заготовки древесины планируется предоставить 14 лесных участков на общей площади 176335,0 га, 6 лесных участков на площади 24000 га - для заготовки пищевых лесных ресурсов и сбора лекарственных растений, для осуществления научно-исследовательской и образовательной деятельности - 5 лесных участков на площади 5,0 га, также 5 лесных участков на площади 5,0 га планируется предоставить для осуществления религиозной деятельности. Для строительства и эксплуатации водохранилищ и иных искусственных водных объектов, а также гидротехнических сооружений, морских портов, морских терминалов, речных портов, причалов планируется предоставить 5 лесных участков на площади 21 га.</w:t>
      </w:r>
    </w:p>
    <w:p>
      <w:pPr>
        <w:pStyle w:val="0"/>
        <w:jc w:val="both"/>
      </w:pPr>
      <w:r>
        <w:rPr>
          <w:sz w:val="24"/>
        </w:rPr>
      </w:r>
    </w:p>
    <w:p>
      <w:pPr>
        <w:pStyle w:val="2"/>
        <w:outlineLvl w:val="2"/>
        <w:jc w:val="center"/>
      </w:pPr>
      <w:r>
        <w:rPr>
          <w:sz w:val="24"/>
        </w:rPr>
        <w:t xml:space="preserve">4.7. Распределение лесов по классам пожарной опасности,</w:t>
      </w:r>
    </w:p>
    <w:p>
      <w:pPr>
        <w:pStyle w:val="2"/>
        <w:jc w:val="center"/>
      </w:pPr>
      <w:r>
        <w:rPr>
          <w:sz w:val="24"/>
        </w:rPr>
        <w:t xml:space="preserve">плановые показатели выполнения мероприятий по охране лесов</w:t>
      </w:r>
    </w:p>
    <w:p>
      <w:pPr>
        <w:pStyle w:val="0"/>
        <w:jc w:val="center"/>
      </w:pPr>
      <w:r>
        <w:rPr>
          <w:sz w:val="24"/>
        </w:rPr>
      </w:r>
    </w:p>
    <w:p>
      <w:pPr>
        <w:pStyle w:val="0"/>
        <w:jc w:val="center"/>
      </w:pPr>
      <w:r>
        <w:rPr>
          <w:sz w:val="24"/>
        </w:rPr>
        <w:t xml:space="preserve">(в ред. </w:t>
      </w:r>
      <w:r>
        <w:rPr>
          <w:sz w:val="24"/>
        </w:rPr>
        <w:t xml:space="preserve">распоряжения</w:t>
      </w:r>
      <w:r>
        <w:rPr>
          <w:sz w:val="24"/>
        </w:rPr>
        <w:t xml:space="preserve"> Губернатора Томской области</w:t>
      </w:r>
    </w:p>
    <w:p>
      <w:pPr>
        <w:pStyle w:val="0"/>
        <w:jc w:val="center"/>
      </w:pPr>
      <w:r>
        <w:rPr>
          <w:sz w:val="24"/>
        </w:rPr>
        <w:t xml:space="preserve">от 28.02.2022 N 23-р)</w:t>
      </w:r>
    </w:p>
    <w:p>
      <w:pPr>
        <w:pStyle w:val="0"/>
        <w:jc w:val="both"/>
      </w:pPr>
      <w:r>
        <w:rPr>
          <w:sz w:val="24"/>
        </w:rPr>
      </w:r>
    </w:p>
    <w:p>
      <w:pPr>
        <w:pStyle w:val="0"/>
        <w:ind w:firstLine="540"/>
        <w:jc w:val="both"/>
      </w:pPr>
      <w:r>
        <w:rPr>
          <w:sz w:val="24"/>
        </w:rPr>
        <w:t xml:space="preserve">Распределение лесов региона по классам природной пожарной опасности представлено в таблице 13.</w:t>
      </w:r>
    </w:p>
    <w:p>
      <w:pPr>
        <w:pStyle w:val="0"/>
        <w:jc w:val="both"/>
      </w:pPr>
      <w:r>
        <w:rPr>
          <w:sz w:val="24"/>
        </w:rPr>
      </w:r>
    </w:p>
    <w:p>
      <w:pPr>
        <w:pStyle w:val="0"/>
        <w:outlineLvl w:val="3"/>
        <w:jc w:val="right"/>
      </w:pPr>
      <w:r>
        <w:rPr>
          <w:sz w:val="24"/>
        </w:rPr>
        <w:t xml:space="preserve">Таблица 13</w:t>
      </w:r>
    </w:p>
    <w:p>
      <w:pPr>
        <w:pStyle w:val="0"/>
        <w:jc w:val="both"/>
      </w:pPr>
      <w:r>
        <w:rPr>
          <w:sz w:val="24"/>
        </w:rPr>
      </w:r>
    </w:p>
    <w:p>
      <w:pPr>
        <w:pStyle w:val="2"/>
        <w:jc w:val="center"/>
      </w:pPr>
      <w:r>
        <w:rPr>
          <w:sz w:val="24"/>
        </w:rPr>
        <w:t xml:space="preserve">Распределение лесов региона по классам</w:t>
      </w:r>
    </w:p>
    <w:p>
      <w:pPr>
        <w:pStyle w:val="2"/>
        <w:jc w:val="center"/>
      </w:pPr>
      <w:r>
        <w:rPr>
          <w:sz w:val="24"/>
        </w:rPr>
        <w:t xml:space="preserve">природной пожарной опасности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304"/>
        <w:gridCol w:w="1084"/>
        <w:gridCol w:w="964"/>
        <w:gridCol w:w="964"/>
        <w:gridCol w:w="964"/>
        <w:gridCol w:w="1084"/>
        <w:gridCol w:w="964"/>
        <w:gridCol w:w="1264"/>
      </w:tblGrid>
      <w:tr>
        <w:tc>
          <w:tcPr>
            <w:tcW w:w="454" w:type="dxa"/>
            <w:vAlign w:val="center"/>
            <w:vMerge w:val="restart"/>
          </w:tcPr>
          <w:p>
            <w:pPr>
              <w:pStyle w:val="0"/>
              <w:jc w:val="center"/>
            </w:pPr>
            <w:r>
              <w:rPr>
                <w:sz w:val="24"/>
              </w:rPr>
              <w:t xml:space="preserve">N п/п</w:t>
            </w:r>
          </w:p>
        </w:tc>
        <w:tc>
          <w:tcPr>
            <w:tcW w:w="1304" w:type="dxa"/>
            <w:vAlign w:val="center"/>
            <w:vMerge w:val="restart"/>
          </w:tcPr>
          <w:p>
            <w:pPr>
              <w:pStyle w:val="0"/>
              <w:jc w:val="center"/>
            </w:pPr>
            <w:r>
              <w:rPr>
                <w:sz w:val="24"/>
              </w:rPr>
              <w:t xml:space="preserve">Наименование лесничества</w:t>
            </w:r>
          </w:p>
        </w:tc>
        <w:tc>
          <w:tcPr>
            <w:gridSpan w:val="6"/>
            <w:tcW w:w="6024" w:type="dxa"/>
            <w:vAlign w:val="center"/>
          </w:tcPr>
          <w:p>
            <w:pPr>
              <w:pStyle w:val="0"/>
              <w:jc w:val="center"/>
            </w:pPr>
            <w:r>
              <w:rPr>
                <w:sz w:val="24"/>
              </w:rPr>
              <w:t xml:space="preserve">Площадь, га</w:t>
            </w:r>
          </w:p>
        </w:tc>
        <w:tc>
          <w:tcPr>
            <w:tcW w:w="1264" w:type="dxa"/>
            <w:vAlign w:val="center"/>
            <w:vMerge w:val="restart"/>
          </w:tcPr>
          <w:p>
            <w:pPr>
              <w:pStyle w:val="0"/>
              <w:jc w:val="center"/>
            </w:pPr>
            <w:r>
              <w:rPr>
                <w:sz w:val="24"/>
              </w:rPr>
              <w:t xml:space="preserve">Средний класс природной пожарной опасности</w:t>
            </w:r>
          </w:p>
        </w:tc>
      </w:tr>
      <w:tr>
        <w:tc>
          <w:tcPr>
            <w:vMerge w:val="continue"/>
          </w:tcPr>
          <w:p/>
        </w:tc>
        <w:tc>
          <w:tcPr>
            <w:vMerge w:val="continue"/>
          </w:tcPr>
          <w:p/>
        </w:tc>
        <w:tc>
          <w:tcPr>
            <w:tcW w:w="1084" w:type="dxa"/>
            <w:vAlign w:val="center"/>
            <w:vMerge w:val="restart"/>
          </w:tcPr>
          <w:p>
            <w:pPr>
              <w:pStyle w:val="0"/>
              <w:jc w:val="center"/>
            </w:pPr>
            <w:r>
              <w:rPr>
                <w:sz w:val="24"/>
              </w:rPr>
              <w:t xml:space="preserve">Общая</w:t>
            </w:r>
          </w:p>
        </w:tc>
        <w:tc>
          <w:tcPr>
            <w:gridSpan w:val="5"/>
            <w:tcW w:w="4940" w:type="dxa"/>
            <w:vAlign w:val="center"/>
          </w:tcPr>
          <w:p>
            <w:pPr>
              <w:pStyle w:val="0"/>
              <w:jc w:val="center"/>
            </w:pPr>
            <w:r>
              <w:rPr>
                <w:sz w:val="24"/>
              </w:rPr>
              <w:t xml:space="preserve">по классам природной пожарной опасности</w:t>
            </w:r>
          </w:p>
        </w:tc>
        <w:tc>
          <w:tcPr>
            <w:vMerge w:val="continue"/>
          </w:tcPr>
          <w:p/>
        </w:tc>
      </w:tr>
      <w:tr>
        <w:tc>
          <w:tcPr>
            <w:vMerge w:val="continue"/>
          </w:tcPr>
          <w:p/>
        </w:tc>
        <w:tc>
          <w:tcPr>
            <w:vMerge w:val="continue"/>
          </w:tcPr>
          <w:p/>
        </w:tc>
        <w:tc>
          <w:tcPr>
            <w:vMerge w:val="continue"/>
          </w:tcPr>
          <w:p/>
        </w:tc>
        <w:tc>
          <w:tcPr>
            <w:tcW w:w="964" w:type="dxa"/>
            <w:vAlign w:val="center"/>
          </w:tcPr>
          <w:p>
            <w:pPr>
              <w:pStyle w:val="0"/>
              <w:jc w:val="center"/>
            </w:pPr>
            <w:r>
              <w:rPr>
                <w:sz w:val="24"/>
              </w:rPr>
              <w:t xml:space="preserve">I</w:t>
            </w:r>
          </w:p>
        </w:tc>
        <w:tc>
          <w:tcPr>
            <w:tcW w:w="964" w:type="dxa"/>
            <w:vAlign w:val="center"/>
          </w:tcPr>
          <w:p>
            <w:pPr>
              <w:pStyle w:val="0"/>
              <w:jc w:val="center"/>
            </w:pPr>
            <w:r>
              <w:rPr>
                <w:sz w:val="24"/>
              </w:rPr>
              <w:t xml:space="preserve">II</w:t>
            </w:r>
          </w:p>
        </w:tc>
        <w:tc>
          <w:tcPr>
            <w:tcW w:w="964" w:type="dxa"/>
            <w:vAlign w:val="center"/>
          </w:tcPr>
          <w:p>
            <w:pPr>
              <w:pStyle w:val="0"/>
              <w:jc w:val="center"/>
            </w:pPr>
            <w:r>
              <w:rPr>
                <w:sz w:val="24"/>
              </w:rPr>
              <w:t xml:space="preserve">III</w:t>
            </w:r>
          </w:p>
        </w:tc>
        <w:tc>
          <w:tcPr>
            <w:tcW w:w="1084" w:type="dxa"/>
            <w:vAlign w:val="center"/>
          </w:tcPr>
          <w:p>
            <w:pPr>
              <w:pStyle w:val="0"/>
              <w:jc w:val="center"/>
            </w:pPr>
            <w:r>
              <w:rPr>
                <w:sz w:val="24"/>
              </w:rPr>
              <w:t xml:space="preserve">IV</w:t>
            </w:r>
          </w:p>
        </w:tc>
        <w:tc>
          <w:tcPr>
            <w:tcW w:w="964" w:type="dxa"/>
            <w:vAlign w:val="center"/>
          </w:tcPr>
          <w:p>
            <w:pPr>
              <w:pStyle w:val="0"/>
              <w:jc w:val="center"/>
            </w:pPr>
            <w:r>
              <w:rPr>
                <w:sz w:val="24"/>
              </w:rPr>
              <w:t xml:space="preserve">V</w:t>
            </w:r>
          </w:p>
        </w:tc>
        <w:tc>
          <w:tcPr>
            <w:vMerge w:val="continue"/>
          </w:tcPr>
          <w:p/>
        </w:tc>
      </w:tr>
      <w:tr>
        <w:tc>
          <w:tcPr>
            <w:gridSpan w:val="9"/>
            <w:tcW w:w="9046" w:type="dxa"/>
            <w:vAlign w:val="center"/>
          </w:tcPr>
          <w:p>
            <w:pPr>
              <w:pStyle w:val="0"/>
              <w:outlineLvl w:val="4"/>
              <w:jc w:val="center"/>
            </w:pPr>
            <w:r>
              <w:rPr>
                <w:sz w:val="24"/>
              </w:rPr>
              <w:t xml:space="preserve">Леса, расположенные на землях лесного фонда</w:t>
            </w:r>
          </w:p>
        </w:tc>
      </w:tr>
      <w:tr>
        <w:tc>
          <w:tcPr>
            <w:tcW w:w="454" w:type="dxa"/>
          </w:tcPr>
          <w:p>
            <w:pPr>
              <w:pStyle w:val="0"/>
              <w:jc w:val="center"/>
            </w:pPr>
            <w:r>
              <w:rPr>
                <w:sz w:val="24"/>
              </w:rPr>
              <w:t xml:space="preserve">1.</w:t>
            </w:r>
          </w:p>
        </w:tc>
        <w:tc>
          <w:tcPr>
            <w:tcW w:w="1304" w:type="dxa"/>
          </w:tcPr>
          <w:p>
            <w:pPr>
              <w:pStyle w:val="0"/>
              <w:jc w:val="center"/>
            </w:pPr>
            <w:r>
              <w:rPr>
                <w:sz w:val="24"/>
              </w:rPr>
              <w:t xml:space="preserve">Александровское</w:t>
            </w:r>
          </w:p>
        </w:tc>
        <w:tc>
          <w:tcPr>
            <w:tcW w:w="1084" w:type="dxa"/>
          </w:tcPr>
          <w:p>
            <w:pPr>
              <w:pStyle w:val="0"/>
              <w:jc w:val="center"/>
            </w:pPr>
            <w:r>
              <w:rPr>
                <w:sz w:val="24"/>
              </w:rPr>
              <w:t xml:space="preserve">2592671</w:t>
            </w:r>
          </w:p>
        </w:tc>
        <w:tc>
          <w:tcPr>
            <w:tcW w:w="964" w:type="dxa"/>
          </w:tcPr>
          <w:p>
            <w:pPr>
              <w:pStyle w:val="0"/>
              <w:jc w:val="center"/>
            </w:pPr>
            <w:r>
              <w:rPr>
                <w:sz w:val="24"/>
              </w:rPr>
              <w:t xml:space="preserve">364556</w:t>
            </w:r>
          </w:p>
        </w:tc>
        <w:tc>
          <w:tcPr>
            <w:tcW w:w="964" w:type="dxa"/>
          </w:tcPr>
          <w:p>
            <w:pPr>
              <w:pStyle w:val="0"/>
              <w:jc w:val="center"/>
            </w:pPr>
            <w:r>
              <w:rPr>
                <w:sz w:val="24"/>
              </w:rPr>
              <w:t xml:space="preserve">356896</w:t>
            </w:r>
          </w:p>
        </w:tc>
        <w:tc>
          <w:tcPr>
            <w:tcW w:w="964" w:type="dxa"/>
          </w:tcPr>
          <w:p>
            <w:pPr>
              <w:pStyle w:val="0"/>
              <w:jc w:val="center"/>
            </w:pPr>
            <w:r>
              <w:rPr>
                <w:sz w:val="24"/>
              </w:rPr>
              <w:t xml:space="preserve">92671</w:t>
            </w:r>
          </w:p>
        </w:tc>
        <w:tc>
          <w:tcPr>
            <w:tcW w:w="1084" w:type="dxa"/>
          </w:tcPr>
          <w:p>
            <w:pPr>
              <w:pStyle w:val="0"/>
              <w:jc w:val="center"/>
            </w:pPr>
            <w:r>
              <w:rPr>
                <w:sz w:val="24"/>
              </w:rPr>
              <w:t xml:space="preserve">872118</w:t>
            </w:r>
          </w:p>
        </w:tc>
        <w:tc>
          <w:tcPr>
            <w:tcW w:w="964" w:type="dxa"/>
          </w:tcPr>
          <w:p>
            <w:pPr>
              <w:pStyle w:val="0"/>
              <w:jc w:val="center"/>
            </w:pPr>
            <w:r>
              <w:rPr>
                <w:sz w:val="24"/>
              </w:rPr>
              <w:t xml:space="preserve">906430</w:t>
            </w:r>
          </w:p>
        </w:tc>
        <w:tc>
          <w:tcPr>
            <w:tcW w:w="1264" w:type="dxa"/>
          </w:tcPr>
          <w:p>
            <w:pPr>
              <w:pStyle w:val="0"/>
              <w:jc w:val="center"/>
            </w:pPr>
            <w:r>
              <w:rPr>
                <w:sz w:val="24"/>
              </w:rPr>
              <w:t xml:space="preserve">3,6</w:t>
            </w:r>
          </w:p>
        </w:tc>
      </w:tr>
      <w:tr>
        <w:tc>
          <w:tcPr>
            <w:tcW w:w="454" w:type="dxa"/>
          </w:tcPr>
          <w:p>
            <w:pPr>
              <w:pStyle w:val="0"/>
              <w:jc w:val="center"/>
            </w:pPr>
            <w:r>
              <w:rPr>
                <w:sz w:val="24"/>
              </w:rPr>
              <w:t xml:space="preserve">2.</w:t>
            </w:r>
          </w:p>
        </w:tc>
        <w:tc>
          <w:tcPr>
            <w:tcW w:w="1304" w:type="dxa"/>
          </w:tcPr>
          <w:p>
            <w:pPr>
              <w:pStyle w:val="0"/>
              <w:jc w:val="center"/>
            </w:pPr>
            <w:r>
              <w:rPr>
                <w:sz w:val="24"/>
              </w:rPr>
              <w:t xml:space="preserve">Асиновское</w:t>
            </w:r>
          </w:p>
        </w:tc>
        <w:tc>
          <w:tcPr>
            <w:tcW w:w="1084" w:type="dxa"/>
          </w:tcPr>
          <w:p>
            <w:pPr>
              <w:pStyle w:val="0"/>
              <w:jc w:val="center"/>
            </w:pPr>
            <w:r>
              <w:rPr>
                <w:sz w:val="24"/>
              </w:rPr>
              <w:t xml:space="preserve">440161</w:t>
            </w:r>
          </w:p>
        </w:tc>
        <w:tc>
          <w:tcPr>
            <w:tcW w:w="964" w:type="dxa"/>
          </w:tcPr>
          <w:p>
            <w:pPr>
              <w:pStyle w:val="0"/>
              <w:jc w:val="center"/>
            </w:pPr>
            <w:r>
              <w:rPr>
                <w:sz w:val="24"/>
              </w:rPr>
              <w:t xml:space="preserve">28105</w:t>
            </w:r>
          </w:p>
        </w:tc>
        <w:tc>
          <w:tcPr>
            <w:tcW w:w="964" w:type="dxa"/>
          </w:tcPr>
          <w:p>
            <w:pPr>
              <w:pStyle w:val="0"/>
              <w:jc w:val="center"/>
            </w:pPr>
            <w:r>
              <w:rPr>
                <w:sz w:val="24"/>
              </w:rPr>
              <w:t xml:space="preserve">7217</w:t>
            </w:r>
          </w:p>
        </w:tc>
        <w:tc>
          <w:tcPr>
            <w:tcW w:w="964" w:type="dxa"/>
          </w:tcPr>
          <w:p>
            <w:pPr>
              <w:pStyle w:val="0"/>
              <w:jc w:val="center"/>
            </w:pPr>
            <w:r>
              <w:rPr>
                <w:sz w:val="24"/>
              </w:rPr>
              <w:t xml:space="preserve">141440</w:t>
            </w:r>
          </w:p>
        </w:tc>
        <w:tc>
          <w:tcPr>
            <w:tcW w:w="1084" w:type="dxa"/>
          </w:tcPr>
          <w:p>
            <w:pPr>
              <w:pStyle w:val="0"/>
              <w:jc w:val="center"/>
            </w:pPr>
            <w:r>
              <w:rPr>
                <w:sz w:val="24"/>
              </w:rPr>
              <w:t xml:space="preserve">257065</w:t>
            </w:r>
          </w:p>
        </w:tc>
        <w:tc>
          <w:tcPr>
            <w:tcW w:w="964" w:type="dxa"/>
          </w:tcPr>
          <w:p>
            <w:pPr>
              <w:pStyle w:val="0"/>
              <w:jc w:val="center"/>
            </w:pPr>
            <w:r>
              <w:rPr>
                <w:sz w:val="24"/>
              </w:rPr>
              <w:t xml:space="preserve">6334</w:t>
            </w:r>
          </w:p>
        </w:tc>
        <w:tc>
          <w:tcPr>
            <w:tcW w:w="1264" w:type="dxa"/>
          </w:tcPr>
          <w:p>
            <w:pPr>
              <w:pStyle w:val="0"/>
              <w:jc w:val="center"/>
            </w:pPr>
            <w:r>
              <w:rPr>
                <w:sz w:val="24"/>
              </w:rPr>
              <w:t xml:space="preserve">3,5</w:t>
            </w:r>
          </w:p>
        </w:tc>
      </w:tr>
      <w:tr>
        <w:tc>
          <w:tcPr>
            <w:tcW w:w="454" w:type="dxa"/>
          </w:tcPr>
          <w:p>
            <w:pPr>
              <w:pStyle w:val="0"/>
              <w:jc w:val="center"/>
            </w:pPr>
            <w:r>
              <w:rPr>
                <w:sz w:val="24"/>
              </w:rPr>
              <w:t xml:space="preserve">3.</w:t>
            </w:r>
          </w:p>
        </w:tc>
        <w:tc>
          <w:tcPr>
            <w:tcW w:w="1304" w:type="dxa"/>
          </w:tcPr>
          <w:p>
            <w:pPr>
              <w:pStyle w:val="0"/>
              <w:jc w:val="center"/>
            </w:pPr>
            <w:r>
              <w:rPr>
                <w:sz w:val="24"/>
              </w:rPr>
              <w:t xml:space="preserve">Бакчарское</w:t>
            </w:r>
          </w:p>
        </w:tc>
        <w:tc>
          <w:tcPr>
            <w:tcW w:w="1084" w:type="dxa"/>
          </w:tcPr>
          <w:p>
            <w:pPr>
              <w:pStyle w:val="0"/>
              <w:jc w:val="center"/>
            </w:pPr>
            <w:r>
              <w:rPr>
                <w:sz w:val="24"/>
              </w:rPr>
              <w:t xml:space="preserve">2388962</w:t>
            </w:r>
          </w:p>
        </w:tc>
        <w:tc>
          <w:tcPr>
            <w:tcW w:w="964" w:type="dxa"/>
          </w:tcPr>
          <w:p>
            <w:pPr>
              <w:pStyle w:val="0"/>
              <w:jc w:val="center"/>
            </w:pPr>
            <w:r>
              <w:rPr>
                <w:sz w:val="24"/>
              </w:rPr>
              <w:t xml:space="preserve">11932</w:t>
            </w:r>
          </w:p>
        </w:tc>
        <w:tc>
          <w:tcPr>
            <w:tcW w:w="964" w:type="dxa"/>
          </w:tcPr>
          <w:p>
            <w:pPr>
              <w:pStyle w:val="0"/>
              <w:jc w:val="center"/>
            </w:pPr>
            <w:r>
              <w:rPr>
                <w:sz w:val="24"/>
              </w:rPr>
              <w:t xml:space="preserve">35798</w:t>
            </w:r>
          </w:p>
        </w:tc>
        <w:tc>
          <w:tcPr>
            <w:tcW w:w="964" w:type="dxa"/>
          </w:tcPr>
          <w:p>
            <w:pPr>
              <w:pStyle w:val="0"/>
              <w:jc w:val="center"/>
            </w:pPr>
            <w:r>
              <w:rPr>
                <w:sz w:val="24"/>
              </w:rPr>
              <w:t xml:space="preserve">214787</w:t>
            </w:r>
          </w:p>
        </w:tc>
        <w:tc>
          <w:tcPr>
            <w:tcW w:w="1084" w:type="dxa"/>
          </w:tcPr>
          <w:p>
            <w:pPr>
              <w:pStyle w:val="0"/>
              <w:jc w:val="center"/>
            </w:pPr>
            <w:r>
              <w:rPr>
                <w:sz w:val="24"/>
              </w:rPr>
              <w:t xml:space="preserve">883017</w:t>
            </w:r>
          </w:p>
        </w:tc>
        <w:tc>
          <w:tcPr>
            <w:tcW w:w="964" w:type="dxa"/>
          </w:tcPr>
          <w:p>
            <w:pPr>
              <w:pStyle w:val="0"/>
              <w:jc w:val="center"/>
            </w:pPr>
            <w:r>
              <w:rPr>
                <w:sz w:val="24"/>
              </w:rPr>
              <w:t xml:space="preserve">1243428</w:t>
            </w:r>
          </w:p>
        </w:tc>
        <w:tc>
          <w:tcPr>
            <w:tcW w:w="1264" w:type="dxa"/>
          </w:tcPr>
          <w:p>
            <w:pPr>
              <w:pStyle w:val="0"/>
              <w:jc w:val="center"/>
            </w:pPr>
            <w:r>
              <w:rPr>
                <w:sz w:val="24"/>
              </w:rPr>
              <w:t xml:space="preserve">4,4</w:t>
            </w:r>
          </w:p>
        </w:tc>
      </w:tr>
      <w:tr>
        <w:tc>
          <w:tcPr>
            <w:tcW w:w="454" w:type="dxa"/>
          </w:tcPr>
          <w:p>
            <w:pPr>
              <w:pStyle w:val="0"/>
              <w:jc w:val="center"/>
            </w:pPr>
            <w:r>
              <w:rPr>
                <w:sz w:val="24"/>
              </w:rPr>
              <w:t xml:space="preserve">4.</w:t>
            </w:r>
          </w:p>
        </w:tc>
        <w:tc>
          <w:tcPr>
            <w:tcW w:w="1304" w:type="dxa"/>
          </w:tcPr>
          <w:p>
            <w:pPr>
              <w:pStyle w:val="0"/>
              <w:jc w:val="center"/>
            </w:pPr>
            <w:r>
              <w:rPr>
                <w:sz w:val="24"/>
              </w:rPr>
              <w:t xml:space="preserve">Васюганское</w:t>
            </w:r>
          </w:p>
        </w:tc>
        <w:tc>
          <w:tcPr>
            <w:tcW w:w="1084" w:type="dxa"/>
          </w:tcPr>
          <w:p>
            <w:pPr>
              <w:pStyle w:val="0"/>
              <w:jc w:val="center"/>
            </w:pPr>
            <w:r>
              <w:rPr>
                <w:sz w:val="24"/>
              </w:rPr>
              <w:t xml:space="preserve">2983376</w:t>
            </w:r>
          </w:p>
        </w:tc>
        <w:tc>
          <w:tcPr>
            <w:tcW w:w="964" w:type="dxa"/>
          </w:tcPr>
          <w:p>
            <w:pPr>
              <w:pStyle w:val="0"/>
              <w:jc w:val="center"/>
            </w:pPr>
            <w:r>
              <w:rPr>
                <w:sz w:val="24"/>
              </w:rPr>
              <w:t xml:space="preserve">103212</w:t>
            </w:r>
          </w:p>
        </w:tc>
        <w:tc>
          <w:tcPr>
            <w:tcW w:w="964" w:type="dxa"/>
          </w:tcPr>
          <w:p>
            <w:pPr>
              <w:pStyle w:val="0"/>
              <w:jc w:val="center"/>
            </w:pPr>
            <w:r>
              <w:rPr>
                <w:sz w:val="24"/>
              </w:rPr>
              <w:t xml:space="preserve">250609</w:t>
            </w:r>
          </w:p>
        </w:tc>
        <w:tc>
          <w:tcPr>
            <w:tcW w:w="964" w:type="dxa"/>
          </w:tcPr>
          <w:p>
            <w:pPr>
              <w:pStyle w:val="0"/>
              <w:jc w:val="center"/>
            </w:pPr>
            <w:r>
              <w:rPr>
                <w:sz w:val="24"/>
              </w:rPr>
              <w:t xml:space="preserve">107026</w:t>
            </w:r>
          </w:p>
        </w:tc>
        <w:tc>
          <w:tcPr>
            <w:tcW w:w="1084" w:type="dxa"/>
          </w:tcPr>
          <w:p>
            <w:pPr>
              <w:pStyle w:val="0"/>
              <w:jc w:val="center"/>
            </w:pPr>
            <w:r>
              <w:rPr>
                <w:sz w:val="24"/>
              </w:rPr>
              <w:t xml:space="preserve">2081386</w:t>
            </w:r>
          </w:p>
        </w:tc>
        <w:tc>
          <w:tcPr>
            <w:tcW w:w="964" w:type="dxa"/>
          </w:tcPr>
          <w:p>
            <w:pPr>
              <w:pStyle w:val="0"/>
              <w:jc w:val="center"/>
            </w:pPr>
            <w:r>
              <w:rPr>
                <w:sz w:val="24"/>
              </w:rPr>
              <w:t xml:space="preserve">441143</w:t>
            </w:r>
          </w:p>
        </w:tc>
        <w:tc>
          <w:tcPr>
            <w:tcW w:w="1264" w:type="dxa"/>
          </w:tcPr>
          <w:p>
            <w:pPr>
              <w:pStyle w:val="0"/>
              <w:jc w:val="center"/>
            </w:pPr>
            <w:r>
              <w:rPr>
                <w:sz w:val="24"/>
              </w:rPr>
              <w:t xml:space="preserve">3,8</w:t>
            </w:r>
          </w:p>
        </w:tc>
      </w:tr>
      <w:tr>
        <w:tc>
          <w:tcPr>
            <w:tcW w:w="454" w:type="dxa"/>
          </w:tcPr>
          <w:p>
            <w:pPr>
              <w:pStyle w:val="0"/>
              <w:jc w:val="center"/>
            </w:pPr>
            <w:r>
              <w:rPr>
                <w:sz w:val="24"/>
              </w:rPr>
              <w:t xml:space="preserve">5.</w:t>
            </w:r>
          </w:p>
        </w:tc>
        <w:tc>
          <w:tcPr>
            <w:tcW w:w="1304" w:type="dxa"/>
          </w:tcPr>
          <w:p>
            <w:pPr>
              <w:pStyle w:val="0"/>
              <w:jc w:val="center"/>
            </w:pPr>
            <w:r>
              <w:rPr>
                <w:sz w:val="24"/>
              </w:rPr>
              <w:t xml:space="preserve">Верхнекетское</w:t>
            </w:r>
          </w:p>
        </w:tc>
        <w:tc>
          <w:tcPr>
            <w:tcW w:w="1084" w:type="dxa"/>
          </w:tcPr>
          <w:p>
            <w:pPr>
              <w:pStyle w:val="0"/>
              <w:jc w:val="center"/>
            </w:pPr>
            <w:r>
              <w:rPr>
                <w:sz w:val="24"/>
              </w:rPr>
              <w:t xml:space="preserve">4305150</w:t>
            </w:r>
          </w:p>
        </w:tc>
        <w:tc>
          <w:tcPr>
            <w:tcW w:w="964" w:type="dxa"/>
          </w:tcPr>
          <w:p>
            <w:pPr>
              <w:pStyle w:val="0"/>
              <w:jc w:val="center"/>
            </w:pPr>
            <w:r>
              <w:rPr>
                <w:sz w:val="24"/>
              </w:rPr>
              <w:t xml:space="preserve">256300</w:t>
            </w:r>
          </w:p>
        </w:tc>
        <w:tc>
          <w:tcPr>
            <w:tcW w:w="964" w:type="dxa"/>
          </w:tcPr>
          <w:p>
            <w:pPr>
              <w:pStyle w:val="0"/>
              <w:jc w:val="center"/>
            </w:pPr>
            <w:r>
              <w:rPr>
                <w:sz w:val="24"/>
              </w:rPr>
              <w:t xml:space="preserve">80900</w:t>
            </w:r>
          </w:p>
        </w:tc>
        <w:tc>
          <w:tcPr>
            <w:tcW w:w="964" w:type="dxa"/>
          </w:tcPr>
          <w:p>
            <w:pPr>
              <w:pStyle w:val="0"/>
              <w:jc w:val="center"/>
            </w:pPr>
            <w:r>
              <w:rPr>
                <w:sz w:val="24"/>
              </w:rPr>
              <w:t xml:space="preserve">949462</w:t>
            </w:r>
          </w:p>
        </w:tc>
        <w:tc>
          <w:tcPr>
            <w:tcW w:w="1084" w:type="dxa"/>
          </w:tcPr>
          <w:p>
            <w:pPr>
              <w:pStyle w:val="0"/>
              <w:jc w:val="center"/>
            </w:pPr>
            <w:r>
              <w:rPr>
                <w:sz w:val="24"/>
              </w:rPr>
              <w:t xml:space="preserve">1883888</w:t>
            </w:r>
          </w:p>
        </w:tc>
        <w:tc>
          <w:tcPr>
            <w:tcW w:w="964" w:type="dxa"/>
          </w:tcPr>
          <w:p>
            <w:pPr>
              <w:pStyle w:val="0"/>
              <w:jc w:val="center"/>
            </w:pPr>
            <w:r>
              <w:rPr>
                <w:sz w:val="24"/>
              </w:rPr>
              <w:t xml:space="preserve">1134600</w:t>
            </w:r>
          </w:p>
        </w:tc>
        <w:tc>
          <w:tcPr>
            <w:tcW w:w="1264" w:type="dxa"/>
          </w:tcPr>
          <w:p>
            <w:pPr>
              <w:pStyle w:val="0"/>
              <w:jc w:val="center"/>
            </w:pPr>
            <w:r>
              <w:rPr>
                <w:sz w:val="24"/>
              </w:rPr>
              <w:t xml:space="preserve">3,8</w:t>
            </w:r>
          </w:p>
        </w:tc>
      </w:tr>
      <w:tr>
        <w:tc>
          <w:tcPr>
            <w:tcW w:w="454" w:type="dxa"/>
          </w:tcPr>
          <w:p>
            <w:pPr>
              <w:pStyle w:val="0"/>
              <w:jc w:val="center"/>
            </w:pPr>
            <w:r>
              <w:rPr>
                <w:sz w:val="24"/>
              </w:rPr>
              <w:t xml:space="preserve">6.</w:t>
            </w:r>
          </w:p>
        </w:tc>
        <w:tc>
          <w:tcPr>
            <w:tcW w:w="1304" w:type="dxa"/>
          </w:tcPr>
          <w:p>
            <w:pPr>
              <w:pStyle w:val="0"/>
              <w:jc w:val="center"/>
            </w:pPr>
            <w:r>
              <w:rPr>
                <w:sz w:val="24"/>
              </w:rPr>
              <w:t xml:space="preserve">Зырянское</w:t>
            </w:r>
          </w:p>
        </w:tc>
        <w:tc>
          <w:tcPr>
            <w:tcW w:w="1084" w:type="dxa"/>
          </w:tcPr>
          <w:p>
            <w:pPr>
              <w:pStyle w:val="0"/>
              <w:jc w:val="center"/>
            </w:pPr>
            <w:r>
              <w:rPr>
                <w:sz w:val="24"/>
              </w:rPr>
              <w:t xml:space="preserve">258313</w:t>
            </w:r>
          </w:p>
        </w:tc>
        <w:tc>
          <w:tcPr>
            <w:tcW w:w="964" w:type="dxa"/>
          </w:tcPr>
          <w:p>
            <w:pPr>
              <w:pStyle w:val="0"/>
              <w:jc w:val="center"/>
            </w:pPr>
            <w:r>
              <w:rPr>
                <w:sz w:val="24"/>
              </w:rPr>
              <w:t xml:space="preserve">2425</w:t>
            </w:r>
          </w:p>
        </w:tc>
        <w:tc>
          <w:tcPr>
            <w:tcW w:w="964" w:type="dxa"/>
          </w:tcPr>
          <w:p>
            <w:pPr>
              <w:pStyle w:val="0"/>
              <w:jc w:val="center"/>
            </w:pPr>
            <w:r>
              <w:rPr>
                <w:sz w:val="24"/>
              </w:rPr>
              <w:t xml:space="preserve">797</w:t>
            </w:r>
          </w:p>
        </w:tc>
        <w:tc>
          <w:tcPr>
            <w:tcW w:w="964" w:type="dxa"/>
          </w:tcPr>
          <w:p>
            <w:pPr>
              <w:pStyle w:val="0"/>
              <w:jc w:val="center"/>
            </w:pPr>
            <w:r>
              <w:rPr>
                <w:sz w:val="24"/>
              </w:rPr>
              <w:t xml:space="preserve">24922</w:t>
            </w:r>
          </w:p>
        </w:tc>
        <w:tc>
          <w:tcPr>
            <w:tcW w:w="1084" w:type="dxa"/>
          </w:tcPr>
          <w:p>
            <w:pPr>
              <w:pStyle w:val="0"/>
              <w:jc w:val="center"/>
            </w:pPr>
            <w:r>
              <w:rPr>
                <w:sz w:val="24"/>
              </w:rPr>
              <w:t xml:space="preserve">227971</w:t>
            </w:r>
          </w:p>
        </w:tc>
        <w:tc>
          <w:tcPr>
            <w:tcW w:w="964" w:type="dxa"/>
          </w:tcPr>
          <w:p>
            <w:pPr>
              <w:pStyle w:val="0"/>
              <w:jc w:val="center"/>
            </w:pPr>
            <w:r>
              <w:rPr>
                <w:sz w:val="24"/>
              </w:rPr>
              <w:t xml:space="preserve">2198</w:t>
            </w:r>
          </w:p>
        </w:tc>
        <w:tc>
          <w:tcPr>
            <w:tcW w:w="1264" w:type="dxa"/>
          </w:tcPr>
          <w:p>
            <w:pPr>
              <w:pStyle w:val="0"/>
              <w:jc w:val="center"/>
            </w:pPr>
            <w:r>
              <w:rPr>
                <w:sz w:val="24"/>
              </w:rPr>
              <w:t xml:space="preserve">3,9</w:t>
            </w:r>
          </w:p>
        </w:tc>
      </w:tr>
      <w:tr>
        <w:tc>
          <w:tcPr>
            <w:tcW w:w="454" w:type="dxa"/>
          </w:tcPr>
          <w:p>
            <w:pPr>
              <w:pStyle w:val="0"/>
              <w:jc w:val="center"/>
            </w:pPr>
            <w:r>
              <w:rPr>
                <w:sz w:val="24"/>
              </w:rPr>
              <w:t xml:space="preserve">7.</w:t>
            </w:r>
          </w:p>
        </w:tc>
        <w:tc>
          <w:tcPr>
            <w:tcW w:w="1304" w:type="dxa"/>
          </w:tcPr>
          <w:p>
            <w:pPr>
              <w:pStyle w:val="0"/>
              <w:jc w:val="center"/>
            </w:pPr>
            <w:r>
              <w:rPr>
                <w:sz w:val="24"/>
              </w:rPr>
              <w:t xml:space="preserve">Каргасокское</w:t>
            </w:r>
          </w:p>
        </w:tc>
        <w:tc>
          <w:tcPr>
            <w:tcW w:w="1084" w:type="dxa"/>
          </w:tcPr>
          <w:p>
            <w:pPr>
              <w:pStyle w:val="0"/>
              <w:jc w:val="center"/>
            </w:pPr>
            <w:r>
              <w:rPr>
                <w:sz w:val="24"/>
              </w:rPr>
              <w:t xml:space="preserve">5422797</w:t>
            </w:r>
          </w:p>
        </w:tc>
        <w:tc>
          <w:tcPr>
            <w:tcW w:w="964" w:type="dxa"/>
          </w:tcPr>
          <w:p>
            <w:pPr>
              <w:pStyle w:val="0"/>
              <w:jc w:val="center"/>
            </w:pPr>
            <w:r>
              <w:rPr>
                <w:sz w:val="24"/>
              </w:rPr>
              <w:t xml:space="preserve">403369</w:t>
            </w:r>
          </w:p>
        </w:tc>
        <w:tc>
          <w:tcPr>
            <w:tcW w:w="964" w:type="dxa"/>
          </w:tcPr>
          <w:p>
            <w:pPr>
              <w:pStyle w:val="0"/>
              <w:jc w:val="center"/>
            </w:pPr>
            <w:r>
              <w:rPr>
                <w:sz w:val="24"/>
              </w:rPr>
              <w:t xml:space="preserve">1327477</w:t>
            </w:r>
          </w:p>
        </w:tc>
        <w:tc>
          <w:tcPr>
            <w:tcW w:w="964" w:type="dxa"/>
          </w:tcPr>
          <w:p>
            <w:pPr>
              <w:pStyle w:val="0"/>
              <w:jc w:val="center"/>
            </w:pPr>
            <w:r>
              <w:rPr>
                <w:sz w:val="24"/>
              </w:rPr>
              <w:t xml:space="preserve">248152</w:t>
            </w:r>
          </w:p>
        </w:tc>
        <w:tc>
          <w:tcPr>
            <w:tcW w:w="1084" w:type="dxa"/>
          </w:tcPr>
          <w:p>
            <w:pPr>
              <w:pStyle w:val="0"/>
              <w:jc w:val="center"/>
            </w:pPr>
            <w:r>
              <w:rPr>
                <w:sz w:val="24"/>
              </w:rPr>
              <w:t xml:space="preserve">2310354</w:t>
            </w:r>
          </w:p>
        </w:tc>
        <w:tc>
          <w:tcPr>
            <w:tcW w:w="964" w:type="dxa"/>
          </w:tcPr>
          <w:p>
            <w:pPr>
              <w:pStyle w:val="0"/>
              <w:jc w:val="center"/>
            </w:pPr>
            <w:r>
              <w:rPr>
                <w:sz w:val="24"/>
              </w:rPr>
              <w:t xml:space="preserve">1133445</w:t>
            </w:r>
          </w:p>
        </w:tc>
        <w:tc>
          <w:tcPr>
            <w:tcW w:w="1264" w:type="dxa"/>
          </w:tcPr>
          <w:p>
            <w:pPr>
              <w:pStyle w:val="0"/>
              <w:jc w:val="center"/>
            </w:pPr>
            <w:r>
              <w:rPr>
                <w:sz w:val="24"/>
              </w:rPr>
              <w:t xml:space="preserve">3,5</w:t>
            </w:r>
          </w:p>
        </w:tc>
      </w:tr>
      <w:tr>
        <w:tc>
          <w:tcPr>
            <w:tcW w:w="454" w:type="dxa"/>
          </w:tcPr>
          <w:p>
            <w:pPr>
              <w:pStyle w:val="0"/>
              <w:jc w:val="center"/>
            </w:pPr>
            <w:r>
              <w:rPr>
                <w:sz w:val="24"/>
              </w:rPr>
              <w:t xml:space="preserve">8.</w:t>
            </w:r>
          </w:p>
        </w:tc>
        <w:tc>
          <w:tcPr>
            <w:tcW w:w="1304" w:type="dxa"/>
          </w:tcPr>
          <w:p>
            <w:pPr>
              <w:pStyle w:val="0"/>
              <w:jc w:val="center"/>
            </w:pPr>
            <w:r>
              <w:rPr>
                <w:sz w:val="24"/>
              </w:rPr>
              <w:t xml:space="preserve">Кедровское</w:t>
            </w:r>
          </w:p>
        </w:tc>
        <w:tc>
          <w:tcPr>
            <w:tcW w:w="1084" w:type="dxa"/>
          </w:tcPr>
          <w:p>
            <w:pPr>
              <w:pStyle w:val="0"/>
              <w:jc w:val="center"/>
            </w:pPr>
            <w:r>
              <w:rPr>
                <w:sz w:val="24"/>
              </w:rPr>
              <w:t xml:space="preserve">1840914</w:t>
            </w:r>
          </w:p>
        </w:tc>
        <w:tc>
          <w:tcPr>
            <w:tcW w:w="964" w:type="dxa"/>
          </w:tcPr>
          <w:p>
            <w:pPr>
              <w:pStyle w:val="0"/>
              <w:jc w:val="center"/>
            </w:pPr>
            <w:r>
              <w:rPr>
                <w:sz w:val="24"/>
              </w:rPr>
              <w:t xml:space="preserve">63830</w:t>
            </w:r>
          </w:p>
        </w:tc>
        <w:tc>
          <w:tcPr>
            <w:tcW w:w="964" w:type="dxa"/>
          </w:tcPr>
          <w:p>
            <w:pPr>
              <w:pStyle w:val="0"/>
              <w:jc w:val="center"/>
            </w:pPr>
            <w:r>
              <w:rPr>
                <w:sz w:val="24"/>
              </w:rPr>
              <w:t xml:space="preserve">274017</w:t>
            </w:r>
          </w:p>
        </w:tc>
        <w:tc>
          <w:tcPr>
            <w:tcW w:w="964" w:type="dxa"/>
          </w:tcPr>
          <w:p>
            <w:pPr>
              <w:pStyle w:val="0"/>
              <w:jc w:val="center"/>
            </w:pPr>
            <w:r>
              <w:rPr>
                <w:sz w:val="24"/>
              </w:rPr>
              <w:t xml:space="preserve">146074</w:t>
            </w:r>
          </w:p>
        </w:tc>
        <w:tc>
          <w:tcPr>
            <w:tcW w:w="1084" w:type="dxa"/>
          </w:tcPr>
          <w:p>
            <w:pPr>
              <w:pStyle w:val="0"/>
              <w:jc w:val="center"/>
            </w:pPr>
            <w:r>
              <w:rPr>
                <w:sz w:val="24"/>
              </w:rPr>
              <w:t xml:space="preserve">1054126</w:t>
            </w:r>
          </w:p>
        </w:tc>
        <w:tc>
          <w:tcPr>
            <w:tcW w:w="964" w:type="dxa"/>
          </w:tcPr>
          <w:p>
            <w:pPr>
              <w:pStyle w:val="0"/>
              <w:jc w:val="center"/>
            </w:pPr>
            <w:r>
              <w:rPr>
                <w:sz w:val="24"/>
              </w:rPr>
              <w:t xml:space="preserve">302867</w:t>
            </w:r>
          </w:p>
        </w:tc>
        <w:tc>
          <w:tcPr>
            <w:tcW w:w="1264" w:type="dxa"/>
          </w:tcPr>
          <w:p>
            <w:pPr>
              <w:pStyle w:val="0"/>
              <w:jc w:val="center"/>
            </w:pPr>
            <w:r>
              <w:rPr>
                <w:sz w:val="24"/>
              </w:rPr>
              <w:t xml:space="preserve">3,7</w:t>
            </w:r>
          </w:p>
        </w:tc>
      </w:tr>
      <w:tr>
        <w:tc>
          <w:tcPr>
            <w:tcW w:w="454" w:type="dxa"/>
          </w:tcPr>
          <w:p>
            <w:pPr>
              <w:pStyle w:val="0"/>
              <w:jc w:val="center"/>
            </w:pPr>
            <w:r>
              <w:rPr>
                <w:sz w:val="24"/>
              </w:rPr>
              <w:t xml:space="preserve">9.</w:t>
            </w:r>
          </w:p>
        </w:tc>
        <w:tc>
          <w:tcPr>
            <w:tcW w:w="1304" w:type="dxa"/>
          </w:tcPr>
          <w:p>
            <w:pPr>
              <w:pStyle w:val="0"/>
              <w:jc w:val="center"/>
            </w:pPr>
            <w:r>
              <w:rPr>
                <w:sz w:val="24"/>
              </w:rPr>
              <w:t xml:space="preserve">Кожевниковское</w:t>
            </w:r>
          </w:p>
        </w:tc>
        <w:tc>
          <w:tcPr>
            <w:tcW w:w="1084" w:type="dxa"/>
          </w:tcPr>
          <w:p>
            <w:pPr>
              <w:pStyle w:val="0"/>
              <w:jc w:val="center"/>
            </w:pPr>
            <w:r>
              <w:rPr>
                <w:sz w:val="24"/>
              </w:rPr>
              <w:t xml:space="preserve">169926</w:t>
            </w:r>
          </w:p>
        </w:tc>
        <w:tc>
          <w:tcPr>
            <w:tcW w:w="964" w:type="dxa"/>
          </w:tcPr>
          <w:p>
            <w:pPr>
              <w:pStyle w:val="0"/>
              <w:jc w:val="center"/>
            </w:pPr>
            <w:r>
              <w:rPr>
                <w:sz w:val="24"/>
              </w:rPr>
              <w:t xml:space="preserve">3540</w:t>
            </w:r>
          </w:p>
        </w:tc>
        <w:tc>
          <w:tcPr>
            <w:tcW w:w="964" w:type="dxa"/>
          </w:tcPr>
          <w:p>
            <w:pPr>
              <w:pStyle w:val="0"/>
              <w:jc w:val="center"/>
            </w:pPr>
            <w:r>
              <w:rPr>
                <w:sz w:val="24"/>
              </w:rPr>
              <w:t xml:space="preserve">117</w:t>
            </w:r>
          </w:p>
        </w:tc>
        <w:tc>
          <w:tcPr>
            <w:tcW w:w="964" w:type="dxa"/>
          </w:tcPr>
          <w:p>
            <w:pPr>
              <w:pStyle w:val="0"/>
              <w:jc w:val="center"/>
            </w:pPr>
            <w:r>
              <w:rPr>
                <w:sz w:val="24"/>
              </w:rPr>
              <w:t xml:space="preserve">5330</w:t>
            </w:r>
          </w:p>
        </w:tc>
        <w:tc>
          <w:tcPr>
            <w:tcW w:w="1084" w:type="dxa"/>
          </w:tcPr>
          <w:p>
            <w:pPr>
              <w:pStyle w:val="0"/>
              <w:jc w:val="center"/>
            </w:pPr>
            <w:r>
              <w:rPr>
                <w:sz w:val="24"/>
              </w:rPr>
              <w:t xml:space="preserve">119860</w:t>
            </w:r>
          </w:p>
        </w:tc>
        <w:tc>
          <w:tcPr>
            <w:tcW w:w="964" w:type="dxa"/>
          </w:tcPr>
          <w:p>
            <w:pPr>
              <w:pStyle w:val="0"/>
              <w:jc w:val="center"/>
            </w:pPr>
            <w:r>
              <w:rPr>
                <w:sz w:val="24"/>
              </w:rPr>
              <w:t xml:space="preserve">41079</w:t>
            </w:r>
          </w:p>
        </w:tc>
        <w:tc>
          <w:tcPr>
            <w:tcW w:w="1264" w:type="dxa"/>
          </w:tcPr>
          <w:p>
            <w:pPr>
              <w:pStyle w:val="0"/>
              <w:jc w:val="center"/>
            </w:pPr>
            <w:r>
              <w:rPr>
                <w:sz w:val="24"/>
              </w:rPr>
              <w:t xml:space="preserve">4,1</w:t>
            </w:r>
          </w:p>
        </w:tc>
      </w:tr>
      <w:tr>
        <w:tc>
          <w:tcPr>
            <w:tcW w:w="454" w:type="dxa"/>
          </w:tcPr>
          <w:p>
            <w:pPr>
              <w:pStyle w:val="0"/>
              <w:jc w:val="center"/>
            </w:pPr>
            <w:r>
              <w:rPr>
                <w:sz w:val="24"/>
              </w:rPr>
              <w:t xml:space="preserve">10.</w:t>
            </w:r>
          </w:p>
        </w:tc>
        <w:tc>
          <w:tcPr>
            <w:tcW w:w="1304" w:type="dxa"/>
          </w:tcPr>
          <w:p>
            <w:pPr>
              <w:pStyle w:val="0"/>
              <w:jc w:val="center"/>
            </w:pPr>
            <w:r>
              <w:rPr>
                <w:sz w:val="24"/>
              </w:rPr>
              <w:t xml:space="preserve">Колпашевское</w:t>
            </w:r>
          </w:p>
        </w:tc>
        <w:tc>
          <w:tcPr>
            <w:tcW w:w="1084" w:type="dxa"/>
          </w:tcPr>
          <w:p>
            <w:pPr>
              <w:pStyle w:val="0"/>
              <w:jc w:val="center"/>
            </w:pPr>
            <w:r>
              <w:rPr>
                <w:sz w:val="24"/>
              </w:rPr>
              <w:t xml:space="preserve">1511494</w:t>
            </w:r>
          </w:p>
        </w:tc>
        <w:tc>
          <w:tcPr>
            <w:tcW w:w="964" w:type="dxa"/>
          </w:tcPr>
          <w:p>
            <w:pPr>
              <w:pStyle w:val="0"/>
              <w:jc w:val="center"/>
            </w:pPr>
            <w:r>
              <w:rPr>
                <w:sz w:val="24"/>
              </w:rPr>
              <w:t xml:space="preserve">37510</w:t>
            </w:r>
          </w:p>
        </w:tc>
        <w:tc>
          <w:tcPr>
            <w:tcW w:w="964" w:type="dxa"/>
          </w:tcPr>
          <w:p>
            <w:pPr>
              <w:pStyle w:val="0"/>
              <w:jc w:val="center"/>
            </w:pPr>
            <w:r>
              <w:rPr>
                <w:sz w:val="24"/>
              </w:rPr>
              <w:t xml:space="preserve">180883</w:t>
            </w:r>
          </w:p>
        </w:tc>
        <w:tc>
          <w:tcPr>
            <w:tcW w:w="964" w:type="dxa"/>
          </w:tcPr>
          <w:p>
            <w:pPr>
              <w:pStyle w:val="0"/>
              <w:jc w:val="center"/>
            </w:pPr>
            <w:r>
              <w:rPr>
                <w:sz w:val="24"/>
              </w:rPr>
              <w:t xml:space="preserve">326378</w:t>
            </w:r>
          </w:p>
        </w:tc>
        <w:tc>
          <w:tcPr>
            <w:tcW w:w="1084" w:type="dxa"/>
          </w:tcPr>
          <w:p>
            <w:pPr>
              <w:pStyle w:val="0"/>
              <w:jc w:val="center"/>
            </w:pPr>
            <w:r>
              <w:rPr>
                <w:sz w:val="24"/>
              </w:rPr>
              <w:t xml:space="preserve">828059</w:t>
            </w:r>
          </w:p>
        </w:tc>
        <w:tc>
          <w:tcPr>
            <w:tcW w:w="964" w:type="dxa"/>
          </w:tcPr>
          <w:p>
            <w:pPr>
              <w:pStyle w:val="0"/>
              <w:jc w:val="center"/>
            </w:pPr>
            <w:r>
              <w:rPr>
                <w:sz w:val="24"/>
              </w:rPr>
              <w:t xml:space="preserve">138664</w:t>
            </w:r>
          </w:p>
        </w:tc>
        <w:tc>
          <w:tcPr>
            <w:tcW w:w="1264" w:type="dxa"/>
          </w:tcPr>
          <w:p>
            <w:pPr>
              <w:pStyle w:val="0"/>
              <w:jc w:val="center"/>
            </w:pPr>
            <w:r>
              <w:rPr>
                <w:sz w:val="24"/>
              </w:rPr>
              <w:t xml:space="preserve">3,6</w:t>
            </w:r>
          </w:p>
        </w:tc>
      </w:tr>
      <w:tr>
        <w:tc>
          <w:tcPr>
            <w:tcW w:w="454" w:type="dxa"/>
          </w:tcPr>
          <w:p>
            <w:pPr>
              <w:pStyle w:val="0"/>
              <w:jc w:val="center"/>
            </w:pPr>
            <w:r>
              <w:rPr>
                <w:sz w:val="24"/>
              </w:rPr>
              <w:t xml:space="preserve">11.</w:t>
            </w:r>
          </w:p>
        </w:tc>
        <w:tc>
          <w:tcPr>
            <w:tcW w:w="1304" w:type="dxa"/>
          </w:tcPr>
          <w:p>
            <w:pPr>
              <w:pStyle w:val="0"/>
              <w:jc w:val="center"/>
            </w:pPr>
            <w:r>
              <w:rPr>
                <w:sz w:val="24"/>
              </w:rPr>
              <w:t xml:space="preserve">Корниловское</w:t>
            </w:r>
          </w:p>
        </w:tc>
        <w:tc>
          <w:tcPr>
            <w:tcW w:w="1084" w:type="dxa"/>
          </w:tcPr>
          <w:p>
            <w:pPr>
              <w:pStyle w:val="0"/>
              <w:jc w:val="center"/>
            </w:pPr>
            <w:r>
              <w:rPr>
                <w:sz w:val="24"/>
              </w:rPr>
              <w:t xml:space="preserve">352979</w:t>
            </w:r>
          </w:p>
        </w:tc>
        <w:tc>
          <w:tcPr>
            <w:tcW w:w="964" w:type="dxa"/>
          </w:tcPr>
          <w:p>
            <w:pPr>
              <w:pStyle w:val="0"/>
              <w:jc w:val="center"/>
            </w:pPr>
            <w:r>
              <w:rPr>
                <w:sz w:val="24"/>
              </w:rPr>
              <w:t xml:space="preserve">10504</w:t>
            </w:r>
          </w:p>
        </w:tc>
        <w:tc>
          <w:tcPr>
            <w:tcW w:w="964" w:type="dxa"/>
          </w:tcPr>
          <w:p>
            <w:pPr>
              <w:pStyle w:val="0"/>
              <w:jc w:val="center"/>
            </w:pPr>
            <w:r>
              <w:rPr>
                <w:sz w:val="24"/>
              </w:rPr>
              <w:t xml:space="preserve">2411</w:t>
            </w:r>
          </w:p>
        </w:tc>
        <w:tc>
          <w:tcPr>
            <w:tcW w:w="964" w:type="dxa"/>
          </w:tcPr>
          <w:p>
            <w:pPr>
              <w:pStyle w:val="0"/>
              <w:jc w:val="center"/>
            </w:pPr>
            <w:r>
              <w:rPr>
                <w:sz w:val="24"/>
              </w:rPr>
              <w:t xml:space="preserve">106595</w:t>
            </w:r>
          </w:p>
        </w:tc>
        <w:tc>
          <w:tcPr>
            <w:tcW w:w="1084" w:type="dxa"/>
          </w:tcPr>
          <w:p>
            <w:pPr>
              <w:pStyle w:val="0"/>
              <w:jc w:val="center"/>
            </w:pPr>
            <w:r>
              <w:rPr>
                <w:sz w:val="24"/>
              </w:rPr>
              <w:t xml:space="preserve">217000</w:t>
            </w:r>
          </w:p>
        </w:tc>
        <w:tc>
          <w:tcPr>
            <w:tcW w:w="964" w:type="dxa"/>
          </w:tcPr>
          <w:p>
            <w:pPr>
              <w:pStyle w:val="0"/>
              <w:jc w:val="center"/>
            </w:pPr>
            <w:r>
              <w:rPr>
                <w:sz w:val="24"/>
              </w:rPr>
              <w:t xml:space="preserve">16469</w:t>
            </w:r>
          </w:p>
        </w:tc>
        <w:tc>
          <w:tcPr>
            <w:tcW w:w="1264" w:type="dxa"/>
          </w:tcPr>
          <w:p>
            <w:pPr>
              <w:pStyle w:val="0"/>
              <w:jc w:val="center"/>
            </w:pPr>
            <w:r>
              <w:rPr>
                <w:sz w:val="24"/>
              </w:rPr>
              <w:t xml:space="preserve">3,6</w:t>
            </w:r>
          </w:p>
        </w:tc>
      </w:tr>
      <w:tr>
        <w:tc>
          <w:tcPr>
            <w:tcW w:w="454" w:type="dxa"/>
          </w:tcPr>
          <w:p>
            <w:pPr>
              <w:pStyle w:val="0"/>
              <w:jc w:val="center"/>
            </w:pPr>
            <w:r>
              <w:rPr>
                <w:sz w:val="24"/>
              </w:rPr>
              <w:t xml:space="preserve">12.</w:t>
            </w:r>
          </w:p>
        </w:tc>
        <w:tc>
          <w:tcPr>
            <w:tcW w:w="1304" w:type="dxa"/>
          </w:tcPr>
          <w:p>
            <w:pPr>
              <w:pStyle w:val="0"/>
              <w:jc w:val="center"/>
            </w:pPr>
            <w:r>
              <w:rPr>
                <w:sz w:val="24"/>
              </w:rPr>
              <w:t xml:space="preserve">Кривошеинское</w:t>
            </w:r>
          </w:p>
        </w:tc>
        <w:tc>
          <w:tcPr>
            <w:tcW w:w="1084" w:type="dxa"/>
          </w:tcPr>
          <w:p>
            <w:pPr>
              <w:pStyle w:val="0"/>
              <w:jc w:val="center"/>
            </w:pPr>
            <w:r>
              <w:rPr>
                <w:sz w:val="24"/>
              </w:rPr>
              <w:t xml:space="preserve">461152</w:t>
            </w:r>
          </w:p>
        </w:tc>
        <w:tc>
          <w:tcPr>
            <w:tcW w:w="964" w:type="dxa"/>
          </w:tcPr>
          <w:p>
            <w:pPr>
              <w:pStyle w:val="0"/>
              <w:jc w:val="center"/>
            </w:pPr>
            <w:r>
              <w:rPr>
                <w:sz w:val="24"/>
              </w:rPr>
              <w:t xml:space="preserve">17488</w:t>
            </w:r>
          </w:p>
        </w:tc>
        <w:tc>
          <w:tcPr>
            <w:tcW w:w="964" w:type="dxa"/>
          </w:tcPr>
          <w:p>
            <w:pPr>
              <w:pStyle w:val="0"/>
              <w:jc w:val="center"/>
            </w:pPr>
            <w:r>
              <w:rPr>
                <w:sz w:val="24"/>
              </w:rPr>
              <w:t xml:space="preserve">20216</w:t>
            </w:r>
          </w:p>
        </w:tc>
        <w:tc>
          <w:tcPr>
            <w:tcW w:w="964" w:type="dxa"/>
          </w:tcPr>
          <w:p>
            <w:pPr>
              <w:pStyle w:val="0"/>
              <w:jc w:val="center"/>
            </w:pPr>
            <w:r>
              <w:rPr>
                <w:sz w:val="24"/>
              </w:rPr>
              <w:t xml:space="preserve">21234</w:t>
            </w:r>
          </w:p>
        </w:tc>
        <w:tc>
          <w:tcPr>
            <w:tcW w:w="1084" w:type="dxa"/>
          </w:tcPr>
          <w:p>
            <w:pPr>
              <w:pStyle w:val="0"/>
              <w:jc w:val="center"/>
            </w:pPr>
            <w:r>
              <w:rPr>
                <w:sz w:val="24"/>
              </w:rPr>
              <w:t xml:space="preserve">293499</w:t>
            </w:r>
          </w:p>
        </w:tc>
        <w:tc>
          <w:tcPr>
            <w:tcW w:w="964" w:type="dxa"/>
          </w:tcPr>
          <w:p>
            <w:pPr>
              <w:pStyle w:val="0"/>
              <w:jc w:val="center"/>
            </w:pPr>
            <w:r>
              <w:rPr>
                <w:sz w:val="24"/>
              </w:rPr>
              <w:t xml:space="preserve">108715</w:t>
            </w:r>
          </w:p>
        </w:tc>
        <w:tc>
          <w:tcPr>
            <w:tcW w:w="1264" w:type="dxa"/>
          </w:tcPr>
          <w:p>
            <w:pPr>
              <w:pStyle w:val="0"/>
              <w:jc w:val="center"/>
            </w:pPr>
            <w:r>
              <w:rPr>
                <w:sz w:val="24"/>
              </w:rPr>
              <w:t xml:space="preserve">4,0</w:t>
            </w:r>
          </w:p>
        </w:tc>
      </w:tr>
      <w:tr>
        <w:tc>
          <w:tcPr>
            <w:tcW w:w="454" w:type="dxa"/>
          </w:tcPr>
          <w:p>
            <w:pPr>
              <w:pStyle w:val="0"/>
              <w:jc w:val="center"/>
            </w:pPr>
            <w:r>
              <w:rPr>
                <w:sz w:val="24"/>
              </w:rPr>
              <w:t xml:space="preserve">13.</w:t>
            </w:r>
          </w:p>
        </w:tc>
        <w:tc>
          <w:tcPr>
            <w:tcW w:w="1304" w:type="dxa"/>
          </w:tcPr>
          <w:p>
            <w:pPr>
              <w:pStyle w:val="0"/>
              <w:jc w:val="center"/>
            </w:pPr>
            <w:r>
              <w:rPr>
                <w:sz w:val="24"/>
              </w:rPr>
              <w:t xml:space="preserve">Молчановское</w:t>
            </w:r>
          </w:p>
        </w:tc>
        <w:tc>
          <w:tcPr>
            <w:tcW w:w="1084" w:type="dxa"/>
          </w:tcPr>
          <w:p>
            <w:pPr>
              <w:pStyle w:val="0"/>
              <w:jc w:val="center"/>
            </w:pPr>
            <w:r>
              <w:rPr>
                <w:sz w:val="24"/>
              </w:rPr>
              <w:t xml:space="preserve">429485</w:t>
            </w:r>
          </w:p>
        </w:tc>
        <w:tc>
          <w:tcPr>
            <w:tcW w:w="964" w:type="dxa"/>
          </w:tcPr>
          <w:p>
            <w:pPr>
              <w:pStyle w:val="0"/>
              <w:jc w:val="center"/>
            </w:pPr>
            <w:r>
              <w:rPr>
                <w:sz w:val="24"/>
              </w:rPr>
              <w:t xml:space="preserve">25043</w:t>
            </w:r>
          </w:p>
        </w:tc>
        <w:tc>
          <w:tcPr>
            <w:tcW w:w="964" w:type="dxa"/>
          </w:tcPr>
          <w:p>
            <w:pPr>
              <w:pStyle w:val="0"/>
              <w:jc w:val="center"/>
            </w:pPr>
            <w:r>
              <w:rPr>
                <w:sz w:val="24"/>
              </w:rPr>
              <w:t xml:space="preserve">15404</w:t>
            </w:r>
          </w:p>
        </w:tc>
        <w:tc>
          <w:tcPr>
            <w:tcW w:w="964" w:type="dxa"/>
          </w:tcPr>
          <w:p>
            <w:pPr>
              <w:pStyle w:val="0"/>
              <w:jc w:val="center"/>
            </w:pPr>
            <w:r>
              <w:rPr>
                <w:sz w:val="24"/>
              </w:rPr>
              <w:t xml:space="preserve">87388</w:t>
            </w:r>
          </w:p>
        </w:tc>
        <w:tc>
          <w:tcPr>
            <w:tcW w:w="1084" w:type="dxa"/>
          </w:tcPr>
          <w:p>
            <w:pPr>
              <w:pStyle w:val="0"/>
              <w:jc w:val="center"/>
            </w:pPr>
            <w:r>
              <w:rPr>
                <w:sz w:val="24"/>
              </w:rPr>
              <w:t xml:space="preserve">215252</w:t>
            </w:r>
          </w:p>
        </w:tc>
        <w:tc>
          <w:tcPr>
            <w:tcW w:w="964" w:type="dxa"/>
          </w:tcPr>
          <w:p>
            <w:pPr>
              <w:pStyle w:val="0"/>
              <w:jc w:val="center"/>
            </w:pPr>
            <w:r>
              <w:rPr>
                <w:sz w:val="24"/>
              </w:rPr>
              <w:t xml:space="preserve">86398</w:t>
            </w:r>
          </w:p>
        </w:tc>
        <w:tc>
          <w:tcPr>
            <w:tcW w:w="1264" w:type="dxa"/>
          </w:tcPr>
          <w:p>
            <w:pPr>
              <w:pStyle w:val="0"/>
              <w:jc w:val="center"/>
            </w:pPr>
            <w:r>
              <w:rPr>
                <w:sz w:val="24"/>
              </w:rPr>
              <w:t xml:space="preserve">3,8</w:t>
            </w:r>
          </w:p>
        </w:tc>
      </w:tr>
      <w:tr>
        <w:tc>
          <w:tcPr>
            <w:tcW w:w="454" w:type="dxa"/>
          </w:tcPr>
          <w:p>
            <w:pPr>
              <w:pStyle w:val="0"/>
              <w:jc w:val="center"/>
            </w:pPr>
            <w:r>
              <w:rPr>
                <w:sz w:val="24"/>
              </w:rPr>
              <w:t xml:space="preserve">14.</w:t>
            </w:r>
          </w:p>
        </w:tc>
        <w:tc>
          <w:tcPr>
            <w:tcW w:w="1304" w:type="dxa"/>
          </w:tcPr>
          <w:p>
            <w:pPr>
              <w:pStyle w:val="0"/>
              <w:jc w:val="center"/>
            </w:pPr>
            <w:r>
              <w:rPr>
                <w:sz w:val="24"/>
              </w:rPr>
              <w:t xml:space="preserve">Парабельское</w:t>
            </w:r>
          </w:p>
        </w:tc>
        <w:tc>
          <w:tcPr>
            <w:tcW w:w="1084" w:type="dxa"/>
          </w:tcPr>
          <w:p>
            <w:pPr>
              <w:pStyle w:val="0"/>
              <w:jc w:val="center"/>
            </w:pPr>
            <w:r>
              <w:rPr>
                <w:sz w:val="24"/>
              </w:rPr>
              <w:t xml:space="preserve">1652051</w:t>
            </w:r>
          </w:p>
        </w:tc>
        <w:tc>
          <w:tcPr>
            <w:tcW w:w="964" w:type="dxa"/>
          </w:tcPr>
          <w:p>
            <w:pPr>
              <w:pStyle w:val="0"/>
              <w:jc w:val="center"/>
            </w:pPr>
            <w:r>
              <w:rPr>
                <w:sz w:val="24"/>
              </w:rPr>
              <w:t xml:space="preserve">116009</w:t>
            </w:r>
          </w:p>
        </w:tc>
        <w:tc>
          <w:tcPr>
            <w:tcW w:w="964" w:type="dxa"/>
          </w:tcPr>
          <w:p>
            <w:pPr>
              <w:pStyle w:val="0"/>
              <w:jc w:val="center"/>
            </w:pPr>
            <w:r>
              <w:rPr>
                <w:sz w:val="24"/>
              </w:rPr>
              <w:t xml:space="preserve">148111</w:t>
            </w:r>
          </w:p>
        </w:tc>
        <w:tc>
          <w:tcPr>
            <w:tcW w:w="964" w:type="dxa"/>
          </w:tcPr>
          <w:p>
            <w:pPr>
              <w:pStyle w:val="0"/>
              <w:jc w:val="center"/>
            </w:pPr>
            <w:r>
              <w:rPr>
                <w:sz w:val="24"/>
              </w:rPr>
              <w:t xml:space="preserve">101300</w:t>
            </w:r>
          </w:p>
        </w:tc>
        <w:tc>
          <w:tcPr>
            <w:tcW w:w="1084" w:type="dxa"/>
          </w:tcPr>
          <w:p>
            <w:pPr>
              <w:pStyle w:val="0"/>
              <w:jc w:val="center"/>
            </w:pPr>
            <w:r>
              <w:rPr>
                <w:sz w:val="24"/>
              </w:rPr>
              <w:t xml:space="preserve">596302</w:t>
            </w:r>
          </w:p>
        </w:tc>
        <w:tc>
          <w:tcPr>
            <w:tcW w:w="964" w:type="dxa"/>
          </w:tcPr>
          <w:p>
            <w:pPr>
              <w:pStyle w:val="0"/>
              <w:jc w:val="center"/>
            </w:pPr>
            <w:r>
              <w:rPr>
                <w:sz w:val="24"/>
              </w:rPr>
              <w:t xml:space="preserve">690329</w:t>
            </w:r>
          </w:p>
        </w:tc>
        <w:tc>
          <w:tcPr>
            <w:tcW w:w="1264" w:type="dxa"/>
          </w:tcPr>
          <w:p>
            <w:pPr>
              <w:pStyle w:val="0"/>
              <w:jc w:val="center"/>
            </w:pPr>
            <w:r>
              <w:rPr>
                <w:sz w:val="24"/>
              </w:rPr>
              <w:t xml:space="preserve">4,0</w:t>
            </w:r>
          </w:p>
        </w:tc>
      </w:tr>
      <w:tr>
        <w:tc>
          <w:tcPr>
            <w:tcW w:w="454" w:type="dxa"/>
          </w:tcPr>
          <w:p>
            <w:pPr>
              <w:pStyle w:val="0"/>
              <w:jc w:val="center"/>
            </w:pPr>
            <w:r>
              <w:rPr>
                <w:sz w:val="24"/>
              </w:rPr>
              <w:t xml:space="preserve">15.</w:t>
            </w:r>
          </w:p>
        </w:tc>
        <w:tc>
          <w:tcPr>
            <w:tcW w:w="1304" w:type="dxa"/>
          </w:tcPr>
          <w:p>
            <w:pPr>
              <w:pStyle w:val="0"/>
              <w:jc w:val="center"/>
            </w:pPr>
            <w:r>
              <w:rPr>
                <w:sz w:val="24"/>
              </w:rPr>
              <w:t xml:space="preserve">Первомайское</w:t>
            </w:r>
          </w:p>
        </w:tc>
        <w:tc>
          <w:tcPr>
            <w:tcW w:w="1084" w:type="dxa"/>
          </w:tcPr>
          <w:p>
            <w:pPr>
              <w:pStyle w:val="0"/>
              <w:jc w:val="center"/>
            </w:pPr>
            <w:r>
              <w:rPr>
                <w:sz w:val="24"/>
              </w:rPr>
              <w:t xml:space="preserve">694794</w:t>
            </w:r>
          </w:p>
        </w:tc>
        <w:tc>
          <w:tcPr>
            <w:tcW w:w="964" w:type="dxa"/>
          </w:tcPr>
          <w:p>
            <w:pPr>
              <w:pStyle w:val="0"/>
              <w:jc w:val="center"/>
            </w:pPr>
            <w:r>
              <w:rPr>
                <w:sz w:val="24"/>
              </w:rPr>
              <w:t xml:space="preserve">112924</w:t>
            </w:r>
          </w:p>
        </w:tc>
        <w:tc>
          <w:tcPr>
            <w:tcW w:w="964" w:type="dxa"/>
          </w:tcPr>
          <w:p>
            <w:pPr>
              <w:pStyle w:val="0"/>
              <w:jc w:val="center"/>
            </w:pPr>
            <w:r>
              <w:rPr>
                <w:sz w:val="24"/>
              </w:rPr>
              <w:t xml:space="preserve">199914</w:t>
            </w:r>
          </w:p>
        </w:tc>
        <w:tc>
          <w:tcPr>
            <w:tcW w:w="964" w:type="dxa"/>
          </w:tcPr>
          <w:p>
            <w:pPr>
              <w:pStyle w:val="0"/>
              <w:jc w:val="center"/>
            </w:pPr>
            <w:r>
              <w:rPr>
                <w:sz w:val="24"/>
              </w:rPr>
              <w:t xml:space="preserve">72696</w:t>
            </w:r>
          </w:p>
        </w:tc>
        <w:tc>
          <w:tcPr>
            <w:tcW w:w="1084" w:type="dxa"/>
          </w:tcPr>
          <w:p>
            <w:pPr>
              <w:pStyle w:val="0"/>
              <w:jc w:val="center"/>
            </w:pPr>
            <w:r>
              <w:rPr>
                <w:sz w:val="24"/>
              </w:rPr>
              <w:t xml:space="preserve">298469</w:t>
            </w:r>
          </w:p>
        </w:tc>
        <w:tc>
          <w:tcPr>
            <w:tcW w:w="964" w:type="dxa"/>
          </w:tcPr>
          <w:p>
            <w:pPr>
              <w:pStyle w:val="0"/>
              <w:jc w:val="center"/>
            </w:pPr>
            <w:r>
              <w:rPr>
                <w:sz w:val="24"/>
              </w:rPr>
              <w:t xml:space="preserve">10791</w:t>
            </w:r>
          </w:p>
        </w:tc>
        <w:tc>
          <w:tcPr>
            <w:tcW w:w="1264" w:type="dxa"/>
          </w:tcPr>
          <w:p>
            <w:pPr>
              <w:pStyle w:val="0"/>
              <w:jc w:val="center"/>
            </w:pPr>
            <w:r>
              <w:rPr>
                <w:sz w:val="24"/>
              </w:rPr>
              <w:t xml:space="preserve">2,8</w:t>
            </w:r>
          </w:p>
        </w:tc>
      </w:tr>
      <w:tr>
        <w:tc>
          <w:tcPr>
            <w:tcW w:w="454" w:type="dxa"/>
          </w:tcPr>
          <w:p>
            <w:pPr>
              <w:pStyle w:val="0"/>
              <w:jc w:val="center"/>
            </w:pPr>
            <w:r>
              <w:rPr>
                <w:sz w:val="24"/>
              </w:rPr>
              <w:t xml:space="preserve">16.</w:t>
            </w:r>
          </w:p>
        </w:tc>
        <w:tc>
          <w:tcPr>
            <w:tcW w:w="1304" w:type="dxa"/>
          </w:tcPr>
          <w:p>
            <w:pPr>
              <w:pStyle w:val="0"/>
              <w:jc w:val="center"/>
            </w:pPr>
            <w:r>
              <w:rPr>
                <w:sz w:val="24"/>
              </w:rPr>
              <w:t xml:space="preserve">Тегульдетское</w:t>
            </w:r>
          </w:p>
        </w:tc>
        <w:tc>
          <w:tcPr>
            <w:tcW w:w="1084" w:type="dxa"/>
          </w:tcPr>
          <w:p>
            <w:pPr>
              <w:pStyle w:val="0"/>
              <w:jc w:val="center"/>
            </w:pPr>
            <w:r>
              <w:rPr>
                <w:sz w:val="24"/>
              </w:rPr>
              <w:t xml:space="preserve">1187183</w:t>
            </w:r>
          </w:p>
        </w:tc>
        <w:tc>
          <w:tcPr>
            <w:tcW w:w="964" w:type="dxa"/>
          </w:tcPr>
          <w:p>
            <w:pPr>
              <w:pStyle w:val="0"/>
              <w:jc w:val="center"/>
            </w:pPr>
            <w:r>
              <w:rPr>
                <w:sz w:val="24"/>
              </w:rPr>
              <w:t xml:space="preserve">2390</w:t>
            </w:r>
          </w:p>
        </w:tc>
        <w:tc>
          <w:tcPr>
            <w:tcW w:w="964" w:type="dxa"/>
          </w:tcPr>
          <w:p>
            <w:pPr>
              <w:pStyle w:val="0"/>
              <w:jc w:val="center"/>
            </w:pPr>
            <w:r>
              <w:rPr>
                <w:sz w:val="24"/>
              </w:rPr>
              <w:t xml:space="preserve">142680</w:t>
            </w:r>
          </w:p>
        </w:tc>
        <w:tc>
          <w:tcPr>
            <w:tcW w:w="964" w:type="dxa"/>
          </w:tcPr>
          <w:p>
            <w:pPr>
              <w:pStyle w:val="0"/>
              <w:jc w:val="center"/>
            </w:pPr>
            <w:r>
              <w:rPr>
                <w:sz w:val="24"/>
              </w:rPr>
              <w:t xml:space="preserve">58340</w:t>
            </w:r>
          </w:p>
        </w:tc>
        <w:tc>
          <w:tcPr>
            <w:tcW w:w="1084" w:type="dxa"/>
          </w:tcPr>
          <w:p>
            <w:pPr>
              <w:pStyle w:val="0"/>
              <w:jc w:val="center"/>
            </w:pPr>
            <w:r>
              <w:rPr>
                <w:sz w:val="24"/>
              </w:rPr>
              <w:t xml:space="preserve">736716</w:t>
            </w:r>
          </w:p>
        </w:tc>
        <w:tc>
          <w:tcPr>
            <w:tcW w:w="964" w:type="dxa"/>
          </w:tcPr>
          <w:p>
            <w:pPr>
              <w:pStyle w:val="0"/>
              <w:jc w:val="center"/>
            </w:pPr>
            <w:r>
              <w:rPr>
                <w:sz w:val="24"/>
              </w:rPr>
              <w:t xml:space="preserve">247057</w:t>
            </w:r>
          </w:p>
        </w:tc>
        <w:tc>
          <w:tcPr>
            <w:tcW w:w="1264" w:type="dxa"/>
          </w:tcPr>
          <w:p>
            <w:pPr>
              <w:pStyle w:val="0"/>
              <w:jc w:val="center"/>
            </w:pPr>
            <w:r>
              <w:rPr>
                <w:sz w:val="24"/>
              </w:rPr>
              <w:t xml:space="preserve">3,9</w:t>
            </w:r>
          </w:p>
        </w:tc>
      </w:tr>
      <w:tr>
        <w:tc>
          <w:tcPr>
            <w:tcW w:w="454" w:type="dxa"/>
          </w:tcPr>
          <w:p>
            <w:pPr>
              <w:pStyle w:val="0"/>
              <w:jc w:val="center"/>
            </w:pPr>
            <w:r>
              <w:rPr>
                <w:sz w:val="24"/>
              </w:rPr>
              <w:t xml:space="preserve">17.</w:t>
            </w:r>
          </w:p>
        </w:tc>
        <w:tc>
          <w:tcPr>
            <w:tcW w:w="1304" w:type="dxa"/>
          </w:tcPr>
          <w:p>
            <w:pPr>
              <w:pStyle w:val="0"/>
              <w:jc w:val="center"/>
            </w:pPr>
            <w:r>
              <w:rPr>
                <w:sz w:val="24"/>
              </w:rPr>
              <w:t xml:space="preserve">Тимирязевское</w:t>
            </w:r>
          </w:p>
        </w:tc>
        <w:tc>
          <w:tcPr>
            <w:tcW w:w="1084" w:type="dxa"/>
          </w:tcPr>
          <w:p>
            <w:pPr>
              <w:pStyle w:val="0"/>
              <w:jc w:val="center"/>
            </w:pPr>
            <w:r>
              <w:rPr>
                <w:sz w:val="24"/>
              </w:rPr>
              <w:t xml:space="preserve">261562</w:t>
            </w:r>
          </w:p>
        </w:tc>
        <w:tc>
          <w:tcPr>
            <w:tcW w:w="964" w:type="dxa"/>
          </w:tcPr>
          <w:p>
            <w:pPr>
              <w:pStyle w:val="0"/>
              <w:jc w:val="center"/>
            </w:pPr>
            <w:r>
              <w:rPr>
                <w:sz w:val="24"/>
              </w:rPr>
              <w:t xml:space="preserve">14928</w:t>
            </w:r>
          </w:p>
        </w:tc>
        <w:tc>
          <w:tcPr>
            <w:tcW w:w="964" w:type="dxa"/>
          </w:tcPr>
          <w:p>
            <w:pPr>
              <w:pStyle w:val="0"/>
              <w:jc w:val="center"/>
            </w:pPr>
            <w:r>
              <w:rPr>
                <w:sz w:val="24"/>
              </w:rPr>
              <w:t xml:space="preserve">16872</w:t>
            </w:r>
          </w:p>
        </w:tc>
        <w:tc>
          <w:tcPr>
            <w:tcW w:w="964" w:type="dxa"/>
          </w:tcPr>
          <w:p>
            <w:pPr>
              <w:pStyle w:val="0"/>
              <w:jc w:val="center"/>
            </w:pPr>
            <w:r>
              <w:rPr>
                <w:sz w:val="24"/>
              </w:rPr>
              <w:t xml:space="preserve">76291</w:t>
            </w:r>
          </w:p>
        </w:tc>
        <w:tc>
          <w:tcPr>
            <w:tcW w:w="1084" w:type="dxa"/>
          </w:tcPr>
          <w:p>
            <w:pPr>
              <w:pStyle w:val="0"/>
              <w:jc w:val="center"/>
            </w:pPr>
            <w:r>
              <w:rPr>
                <w:sz w:val="24"/>
              </w:rPr>
              <w:t xml:space="preserve">138645</w:t>
            </w:r>
          </w:p>
        </w:tc>
        <w:tc>
          <w:tcPr>
            <w:tcW w:w="964" w:type="dxa"/>
          </w:tcPr>
          <w:p>
            <w:pPr>
              <w:pStyle w:val="0"/>
              <w:jc w:val="center"/>
            </w:pPr>
            <w:r>
              <w:rPr>
                <w:sz w:val="24"/>
              </w:rPr>
              <w:t xml:space="preserve">14826</w:t>
            </w:r>
          </w:p>
        </w:tc>
        <w:tc>
          <w:tcPr>
            <w:tcW w:w="1264" w:type="dxa"/>
          </w:tcPr>
          <w:p>
            <w:pPr>
              <w:pStyle w:val="0"/>
              <w:jc w:val="center"/>
            </w:pPr>
            <w:r>
              <w:rPr>
                <w:sz w:val="24"/>
              </w:rPr>
              <w:t xml:space="preserve">3,5</w:t>
            </w:r>
          </w:p>
        </w:tc>
      </w:tr>
      <w:tr>
        <w:tc>
          <w:tcPr>
            <w:tcW w:w="454" w:type="dxa"/>
          </w:tcPr>
          <w:p>
            <w:pPr>
              <w:pStyle w:val="0"/>
              <w:jc w:val="center"/>
            </w:pPr>
            <w:r>
              <w:rPr>
                <w:sz w:val="24"/>
              </w:rPr>
              <w:t xml:space="preserve">18.</w:t>
            </w:r>
          </w:p>
        </w:tc>
        <w:tc>
          <w:tcPr>
            <w:tcW w:w="1304" w:type="dxa"/>
          </w:tcPr>
          <w:p>
            <w:pPr>
              <w:pStyle w:val="0"/>
              <w:jc w:val="center"/>
            </w:pPr>
            <w:r>
              <w:rPr>
                <w:sz w:val="24"/>
              </w:rPr>
              <w:t xml:space="preserve">Томское</w:t>
            </w:r>
          </w:p>
        </w:tc>
        <w:tc>
          <w:tcPr>
            <w:tcW w:w="1084" w:type="dxa"/>
          </w:tcPr>
          <w:p>
            <w:pPr>
              <w:pStyle w:val="0"/>
              <w:jc w:val="center"/>
            </w:pPr>
            <w:r>
              <w:rPr>
                <w:sz w:val="24"/>
              </w:rPr>
              <w:t xml:space="preserve">54333,07</w:t>
            </w:r>
          </w:p>
        </w:tc>
        <w:tc>
          <w:tcPr>
            <w:tcW w:w="964" w:type="dxa"/>
          </w:tcPr>
          <w:p>
            <w:pPr>
              <w:pStyle w:val="0"/>
              <w:jc w:val="center"/>
            </w:pPr>
            <w:r>
              <w:rPr>
                <w:sz w:val="24"/>
              </w:rPr>
              <w:t xml:space="preserve">3976</w:t>
            </w:r>
          </w:p>
        </w:tc>
        <w:tc>
          <w:tcPr>
            <w:tcW w:w="964" w:type="dxa"/>
          </w:tcPr>
          <w:p>
            <w:pPr>
              <w:pStyle w:val="0"/>
              <w:jc w:val="center"/>
            </w:pPr>
            <w:r>
              <w:rPr>
                <w:sz w:val="24"/>
              </w:rPr>
              <w:t xml:space="preserve">3500</w:t>
            </w:r>
          </w:p>
        </w:tc>
        <w:tc>
          <w:tcPr>
            <w:tcW w:w="964" w:type="dxa"/>
          </w:tcPr>
          <w:p>
            <w:pPr>
              <w:pStyle w:val="0"/>
              <w:jc w:val="center"/>
            </w:pPr>
            <w:r>
              <w:rPr>
                <w:sz w:val="24"/>
              </w:rPr>
              <w:t xml:space="preserve">3723</w:t>
            </w:r>
          </w:p>
        </w:tc>
        <w:tc>
          <w:tcPr>
            <w:tcW w:w="1084" w:type="dxa"/>
          </w:tcPr>
          <w:p>
            <w:pPr>
              <w:pStyle w:val="0"/>
              <w:jc w:val="center"/>
            </w:pPr>
            <w:r>
              <w:rPr>
                <w:sz w:val="24"/>
              </w:rPr>
              <w:t xml:space="preserve">42843</w:t>
            </w:r>
          </w:p>
        </w:tc>
        <w:tc>
          <w:tcPr>
            <w:tcW w:w="964" w:type="dxa"/>
          </w:tcPr>
          <w:p>
            <w:pPr>
              <w:pStyle w:val="0"/>
              <w:jc w:val="center"/>
            </w:pPr>
            <w:r>
              <w:rPr>
                <w:sz w:val="24"/>
              </w:rPr>
              <w:t xml:space="preserve">291</w:t>
            </w:r>
          </w:p>
        </w:tc>
        <w:tc>
          <w:tcPr>
            <w:tcW w:w="1264" w:type="dxa"/>
          </w:tcPr>
          <w:p>
            <w:pPr>
              <w:pStyle w:val="0"/>
              <w:jc w:val="center"/>
            </w:pPr>
            <w:r>
              <w:rPr>
                <w:sz w:val="24"/>
              </w:rPr>
              <w:t xml:space="preserve">3,6</w:t>
            </w:r>
          </w:p>
        </w:tc>
      </w:tr>
      <w:tr>
        <w:tc>
          <w:tcPr>
            <w:tcW w:w="454" w:type="dxa"/>
          </w:tcPr>
          <w:p>
            <w:pPr>
              <w:pStyle w:val="0"/>
              <w:jc w:val="center"/>
            </w:pPr>
            <w:r>
              <w:rPr>
                <w:sz w:val="24"/>
              </w:rPr>
              <w:t xml:space="preserve">19.</w:t>
            </w:r>
          </w:p>
        </w:tc>
        <w:tc>
          <w:tcPr>
            <w:tcW w:w="1304" w:type="dxa"/>
          </w:tcPr>
          <w:p>
            <w:pPr>
              <w:pStyle w:val="0"/>
              <w:jc w:val="center"/>
            </w:pPr>
            <w:r>
              <w:rPr>
                <w:sz w:val="24"/>
              </w:rPr>
              <w:t xml:space="preserve">Улу-Юльское</w:t>
            </w:r>
          </w:p>
        </w:tc>
        <w:tc>
          <w:tcPr>
            <w:tcW w:w="1084" w:type="dxa"/>
          </w:tcPr>
          <w:p>
            <w:pPr>
              <w:pStyle w:val="0"/>
              <w:jc w:val="center"/>
            </w:pPr>
            <w:r>
              <w:rPr>
                <w:sz w:val="24"/>
              </w:rPr>
              <w:t xml:space="preserve">862340</w:t>
            </w:r>
          </w:p>
        </w:tc>
        <w:tc>
          <w:tcPr>
            <w:tcW w:w="964" w:type="dxa"/>
          </w:tcPr>
          <w:p>
            <w:pPr>
              <w:pStyle w:val="0"/>
              <w:jc w:val="center"/>
            </w:pPr>
            <w:r>
              <w:rPr>
                <w:sz w:val="24"/>
              </w:rPr>
              <w:t xml:space="preserve">60579</w:t>
            </w:r>
          </w:p>
        </w:tc>
        <w:tc>
          <w:tcPr>
            <w:tcW w:w="964" w:type="dxa"/>
          </w:tcPr>
          <w:p>
            <w:pPr>
              <w:pStyle w:val="0"/>
              <w:jc w:val="center"/>
            </w:pPr>
            <w:r>
              <w:rPr>
                <w:sz w:val="24"/>
              </w:rPr>
              <w:t xml:space="preserve">107611</w:t>
            </w:r>
          </w:p>
        </w:tc>
        <w:tc>
          <w:tcPr>
            <w:tcW w:w="964" w:type="dxa"/>
          </w:tcPr>
          <w:p>
            <w:pPr>
              <w:pStyle w:val="0"/>
              <w:jc w:val="center"/>
            </w:pPr>
            <w:r>
              <w:rPr>
                <w:sz w:val="24"/>
              </w:rPr>
              <w:t xml:space="preserve">94231</w:t>
            </w:r>
          </w:p>
        </w:tc>
        <w:tc>
          <w:tcPr>
            <w:tcW w:w="1084" w:type="dxa"/>
          </w:tcPr>
          <w:p>
            <w:pPr>
              <w:pStyle w:val="0"/>
              <w:jc w:val="center"/>
            </w:pPr>
            <w:r>
              <w:rPr>
                <w:sz w:val="24"/>
              </w:rPr>
              <w:t xml:space="preserve">577842</w:t>
            </w:r>
          </w:p>
        </w:tc>
        <w:tc>
          <w:tcPr>
            <w:tcW w:w="964" w:type="dxa"/>
          </w:tcPr>
          <w:p>
            <w:pPr>
              <w:pStyle w:val="0"/>
              <w:jc w:val="center"/>
            </w:pPr>
            <w:r>
              <w:rPr>
                <w:sz w:val="24"/>
              </w:rPr>
              <w:t xml:space="preserve">22077</w:t>
            </w:r>
          </w:p>
        </w:tc>
        <w:tc>
          <w:tcPr>
            <w:tcW w:w="1264" w:type="dxa"/>
          </w:tcPr>
          <w:p>
            <w:pPr>
              <w:pStyle w:val="0"/>
              <w:jc w:val="center"/>
            </w:pPr>
            <w:r>
              <w:rPr>
                <w:sz w:val="24"/>
              </w:rPr>
              <w:t xml:space="preserve">3,5</w:t>
            </w:r>
          </w:p>
        </w:tc>
      </w:tr>
      <w:tr>
        <w:tc>
          <w:tcPr>
            <w:tcW w:w="454" w:type="dxa"/>
          </w:tcPr>
          <w:p>
            <w:pPr>
              <w:pStyle w:val="0"/>
              <w:jc w:val="center"/>
            </w:pPr>
            <w:r>
              <w:rPr>
                <w:sz w:val="24"/>
              </w:rPr>
              <w:t xml:space="preserve">20.</w:t>
            </w:r>
          </w:p>
        </w:tc>
        <w:tc>
          <w:tcPr>
            <w:tcW w:w="1304" w:type="dxa"/>
          </w:tcPr>
          <w:p>
            <w:pPr>
              <w:pStyle w:val="0"/>
              <w:jc w:val="center"/>
            </w:pPr>
            <w:r>
              <w:rPr>
                <w:sz w:val="24"/>
              </w:rPr>
              <w:t xml:space="preserve">Чаинское</w:t>
            </w:r>
          </w:p>
        </w:tc>
        <w:tc>
          <w:tcPr>
            <w:tcW w:w="1084" w:type="dxa"/>
          </w:tcPr>
          <w:p>
            <w:pPr>
              <w:pStyle w:val="0"/>
              <w:jc w:val="center"/>
            </w:pPr>
            <w:r>
              <w:rPr>
                <w:sz w:val="24"/>
              </w:rPr>
              <w:t xml:space="preserve">564717</w:t>
            </w:r>
          </w:p>
        </w:tc>
        <w:tc>
          <w:tcPr>
            <w:tcW w:w="964" w:type="dxa"/>
          </w:tcPr>
          <w:p>
            <w:pPr>
              <w:pStyle w:val="0"/>
              <w:jc w:val="center"/>
            </w:pPr>
            <w:r>
              <w:rPr>
                <w:sz w:val="24"/>
              </w:rPr>
              <w:t xml:space="preserve">7400</w:t>
            </w:r>
          </w:p>
        </w:tc>
        <w:tc>
          <w:tcPr>
            <w:tcW w:w="964" w:type="dxa"/>
          </w:tcPr>
          <w:p>
            <w:pPr>
              <w:pStyle w:val="0"/>
              <w:jc w:val="center"/>
            </w:pPr>
            <w:r>
              <w:rPr>
                <w:sz w:val="24"/>
              </w:rPr>
              <w:t xml:space="preserve">12264</w:t>
            </w:r>
          </w:p>
        </w:tc>
        <w:tc>
          <w:tcPr>
            <w:tcW w:w="964" w:type="dxa"/>
          </w:tcPr>
          <w:p>
            <w:pPr>
              <w:pStyle w:val="0"/>
              <w:jc w:val="center"/>
            </w:pPr>
            <w:r>
              <w:rPr>
                <w:sz w:val="24"/>
              </w:rPr>
              <w:t xml:space="preserve">96081</w:t>
            </w:r>
          </w:p>
        </w:tc>
        <w:tc>
          <w:tcPr>
            <w:tcW w:w="1084" w:type="dxa"/>
          </w:tcPr>
          <w:p>
            <w:pPr>
              <w:pStyle w:val="0"/>
              <w:jc w:val="center"/>
            </w:pPr>
            <w:r>
              <w:rPr>
                <w:sz w:val="24"/>
              </w:rPr>
              <w:t xml:space="preserve">354221</w:t>
            </w:r>
          </w:p>
        </w:tc>
        <w:tc>
          <w:tcPr>
            <w:tcW w:w="964" w:type="dxa"/>
          </w:tcPr>
          <w:p>
            <w:pPr>
              <w:pStyle w:val="0"/>
              <w:jc w:val="center"/>
            </w:pPr>
            <w:r>
              <w:rPr>
                <w:sz w:val="24"/>
              </w:rPr>
              <w:t xml:space="preserve">94751</w:t>
            </w:r>
          </w:p>
        </w:tc>
        <w:tc>
          <w:tcPr>
            <w:tcW w:w="1264" w:type="dxa"/>
          </w:tcPr>
          <w:p>
            <w:pPr>
              <w:pStyle w:val="0"/>
              <w:jc w:val="center"/>
            </w:pPr>
            <w:r>
              <w:rPr>
                <w:sz w:val="24"/>
              </w:rPr>
              <w:t xml:space="preserve">3,9</w:t>
            </w:r>
          </w:p>
        </w:tc>
      </w:tr>
      <w:tr>
        <w:tc>
          <w:tcPr>
            <w:tcW w:w="454" w:type="dxa"/>
          </w:tcPr>
          <w:p>
            <w:pPr>
              <w:pStyle w:val="0"/>
              <w:jc w:val="center"/>
            </w:pPr>
            <w:r>
              <w:rPr>
                <w:sz w:val="24"/>
              </w:rPr>
              <w:t xml:space="preserve">21.</w:t>
            </w:r>
          </w:p>
        </w:tc>
        <w:tc>
          <w:tcPr>
            <w:tcW w:w="1304" w:type="dxa"/>
          </w:tcPr>
          <w:p>
            <w:pPr>
              <w:pStyle w:val="0"/>
              <w:jc w:val="center"/>
            </w:pPr>
            <w:r>
              <w:rPr>
                <w:sz w:val="24"/>
              </w:rPr>
              <w:t xml:space="preserve">Шегарское</w:t>
            </w:r>
          </w:p>
        </w:tc>
        <w:tc>
          <w:tcPr>
            <w:tcW w:w="1084" w:type="dxa"/>
          </w:tcPr>
          <w:p>
            <w:pPr>
              <w:pStyle w:val="0"/>
              <w:jc w:val="center"/>
            </w:pPr>
            <w:r>
              <w:rPr>
                <w:sz w:val="24"/>
              </w:rPr>
              <w:t xml:space="preserve">310737</w:t>
            </w:r>
          </w:p>
        </w:tc>
        <w:tc>
          <w:tcPr>
            <w:tcW w:w="964" w:type="dxa"/>
          </w:tcPr>
          <w:p>
            <w:pPr>
              <w:pStyle w:val="0"/>
              <w:jc w:val="center"/>
            </w:pPr>
            <w:r>
              <w:rPr>
                <w:sz w:val="24"/>
              </w:rPr>
              <w:t xml:space="preserve">0</w:t>
            </w:r>
          </w:p>
        </w:tc>
        <w:tc>
          <w:tcPr>
            <w:tcW w:w="964" w:type="dxa"/>
          </w:tcPr>
          <w:p>
            <w:pPr>
              <w:pStyle w:val="0"/>
              <w:jc w:val="center"/>
            </w:pPr>
            <w:r>
              <w:rPr>
                <w:sz w:val="24"/>
              </w:rPr>
              <w:t xml:space="preserve">1246</w:t>
            </w:r>
          </w:p>
        </w:tc>
        <w:tc>
          <w:tcPr>
            <w:tcW w:w="964" w:type="dxa"/>
          </w:tcPr>
          <w:p>
            <w:pPr>
              <w:pStyle w:val="0"/>
              <w:jc w:val="center"/>
            </w:pPr>
            <w:r>
              <w:rPr>
                <w:sz w:val="24"/>
              </w:rPr>
              <w:t xml:space="preserve">16792</w:t>
            </w:r>
          </w:p>
        </w:tc>
        <w:tc>
          <w:tcPr>
            <w:tcW w:w="1084" w:type="dxa"/>
          </w:tcPr>
          <w:p>
            <w:pPr>
              <w:pStyle w:val="0"/>
              <w:jc w:val="center"/>
            </w:pPr>
            <w:r>
              <w:rPr>
                <w:sz w:val="24"/>
              </w:rPr>
              <w:t xml:space="preserve">232854</w:t>
            </w:r>
          </w:p>
        </w:tc>
        <w:tc>
          <w:tcPr>
            <w:tcW w:w="964" w:type="dxa"/>
          </w:tcPr>
          <w:p>
            <w:pPr>
              <w:pStyle w:val="0"/>
              <w:jc w:val="center"/>
            </w:pPr>
            <w:r>
              <w:rPr>
                <w:sz w:val="24"/>
              </w:rPr>
              <w:t xml:space="preserve">59845</w:t>
            </w:r>
          </w:p>
        </w:tc>
        <w:tc>
          <w:tcPr>
            <w:tcW w:w="1264" w:type="dxa"/>
          </w:tcPr>
          <w:p>
            <w:pPr>
              <w:pStyle w:val="0"/>
              <w:jc w:val="center"/>
            </w:pPr>
            <w:r>
              <w:rPr>
                <w:sz w:val="24"/>
              </w:rPr>
              <w:t xml:space="preserve">4,1</w:t>
            </w:r>
          </w:p>
        </w:tc>
      </w:tr>
      <w:tr>
        <w:tc>
          <w:tcPr>
            <w:tcW w:w="454" w:type="dxa"/>
            <w:vMerge w:val="restart"/>
          </w:tcPr>
          <w:p>
            <w:pPr>
              <w:pStyle w:val="0"/>
            </w:pPr>
            <w:r>
              <w:rPr>
                <w:sz w:val="24"/>
              </w:rPr>
            </w:r>
          </w:p>
        </w:tc>
        <w:tc>
          <w:tcPr>
            <w:tcW w:w="1304" w:type="dxa"/>
          </w:tcPr>
          <w:p>
            <w:pPr>
              <w:pStyle w:val="0"/>
              <w:jc w:val="center"/>
            </w:pPr>
            <w:r>
              <w:rPr>
                <w:sz w:val="24"/>
              </w:rPr>
              <w:t xml:space="preserve">Итого</w:t>
            </w:r>
          </w:p>
        </w:tc>
        <w:tc>
          <w:tcPr>
            <w:tcW w:w="1084" w:type="dxa"/>
          </w:tcPr>
          <w:p>
            <w:pPr>
              <w:pStyle w:val="0"/>
              <w:jc w:val="center"/>
            </w:pPr>
            <w:r>
              <w:rPr>
                <w:sz w:val="24"/>
              </w:rPr>
              <w:t xml:space="preserve">28745097</w:t>
            </w:r>
          </w:p>
        </w:tc>
        <w:tc>
          <w:tcPr>
            <w:tcW w:w="964" w:type="dxa"/>
          </w:tcPr>
          <w:p>
            <w:pPr>
              <w:pStyle w:val="0"/>
              <w:jc w:val="center"/>
            </w:pPr>
            <w:r>
              <w:rPr>
                <w:sz w:val="24"/>
              </w:rPr>
              <w:t xml:space="preserve">1646020</w:t>
            </w:r>
          </w:p>
        </w:tc>
        <w:tc>
          <w:tcPr>
            <w:tcW w:w="964" w:type="dxa"/>
          </w:tcPr>
          <w:p>
            <w:pPr>
              <w:pStyle w:val="0"/>
              <w:jc w:val="center"/>
            </w:pPr>
            <w:r>
              <w:rPr>
                <w:sz w:val="24"/>
              </w:rPr>
              <w:t xml:space="preserve">3184940</w:t>
            </w:r>
          </w:p>
        </w:tc>
        <w:tc>
          <w:tcPr>
            <w:tcW w:w="964" w:type="dxa"/>
          </w:tcPr>
          <w:p>
            <w:pPr>
              <w:pStyle w:val="0"/>
              <w:jc w:val="center"/>
            </w:pPr>
            <w:r>
              <w:rPr>
                <w:sz w:val="24"/>
              </w:rPr>
              <w:t xml:space="preserve">2990913</w:t>
            </w:r>
          </w:p>
        </w:tc>
        <w:tc>
          <w:tcPr>
            <w:tcW w:w="1084" w:type="dxa"/>
          </w:tcPr>
          <w:p>
            <w:pPr>
              <w:pStyle w:val="0"/>
              <w:jc w:val="center"/>
            </w:pPr>
            <w:r>
              <w:rPr>
                <w:sz w:val="24"/>
              </w:rPr>
              <w:t xml:space="preserve">14221487</w:t>
            </w:r>
          </w:p>
        </w:tc>
        <w:tc>
          <w:tcPr>
            <w:tcW w:w="964" w:type="dxa"/>
          </w:tcPr>
          <w:p>
            <w:pPr>
              <w:pStyle w:val="0"/>
              <w:jc w:val="center"/>
            </w:pPr>
            <w:r>
              <w:rPr>
                <w:sz w:val="24"/>
              </w:rPr>
              <w:t xml:space="preserve">6701737</w:t>
            </w:r>
          </w:p>
        </w:tc>
        <w:tc>
          <w:tcPr>
            <w:tcW w:w="1264" w:type="dxa"/>
          </w:tcPr>
          <w:p>
            <w:pPr>
              <w:pStyle w:val="0"/>
              <w:jc w:val="center"/>
            </w:pPr>
            <w:r>
              <w:rPr>
                <w:sz w:val="24"/>
              </w:rPr>
              <w:t xml:space="preserve">3,7</w:t>
            </w:r>
          </w:p>
        </w:tc>
      </w:tr>
      <w:tr>
        <w:tc>
          <w:tcPr>
            <w:vMerge w:val="continue"/>
          </w:tcPr>
          <w:p/>
        </w:tc>
        <w:tc>
          <w:tcPr>
            <w:tcW w:w="1304" w:type="dxa"/>
            <w:vAlign w:val="center"/>
          </w:tcPr>
          <w:p>
            <w:pPr>
              <w:pStyle w:val="0"/>
            </w:pPr>
            <w:r>
              <w:rPr>
                <w:sz w:val="24"/>
              </w:rPr>
              <w:t xml:space="preserve">%</w:t>
            </w:r>
          </w:p>
        </w:tc>
        <w:tc>
          <w:tcPr>
            <w:tcW w:w="1084" w:type="dxa"/>
          </w:tcPr>
          <w:p>
            <w:pPr>
              <w:pStyle w:val="0"/>
              <w:jc w:val="center"/>
            </w:pPr>
            <w:r>
              <w:rPr>
                <w:sz w:val="24"/>
              </w:rPr>
              <w:t xml:space="preserve">100,0</w:t>
            </w:r>
          </w:p>
        </w:tc>
        <w:tc>
          <w:tcPr>
            <w:tcW w:w="964" w:type="dxa"/>
            <w:vAlign w:val="bottom"/>
          </w:tcPr>
          <w:p>
            <w:pPr>
              <w:pStyle w:val="0"/>
              <w:jc w:val="center"/>
            </w:pPr>
            <w:r>
              <w:rPr>
                <w:sz w:val="24"/>
              </w:rPr>
              <w:t xml:space="preserve">5,7</w:t>
            </w:r>
          </w:p>
        </w:tc>
        <w:tc>
          <w:tcPr>
            <w:tcW w:w="964" w:type="dxa"/>
            <w:vAlign w:val="bottom"/>
          </w:tcPr>
          <w:p>
            <w:pPr>
              <w:pStyle w:val="0"/>
              <w:jc w:val="center"/>
            </w:pPr>
            <w:r>
              <w:rPr>
                <w:sz w:val="24"/>
              </w:rPr>
              <w:t xml:space="preserve">11,1</w:t>
            </w:r>
          </w:p>
        </w:tc>
        <w:tc>
          <w:tcPr>
            <w:tcW w:w="964" w:type="dxa"/>
            <w:vAlign w:val="bottom"/>
          </w:tcPr>
          <w:p>
            <w:pPr>
              <w:pStyle w:val="0"/>
              <w:jc w:val="center"/>
            </w:pPr>
            <w:r>
              <w:rPr>
                <w:sz w:val="24"/>
              </w:rPr>
              <w:t xml:space="preserve">10,4</w:t>
            </w:r>
          </w:p>
        </w:tc>
        <w:tc>
          <w:tcPr>
            <w:tcW w:w="1084" w:type="dxa"/>
            <w:vAlign w:val="bottom"/>
          </w:tcPr>
          <w:p>
            <w:pPr>
              <w:pStyle w:val="0"/>
              <w:jc w:val="center"/>
            </w:pPr>
            <w:r>
              <w:rPr>
                <w:sz w:val="24"/>
              </w:rPr>
              <w:t xml:space="preserve">49,5</w:t>
            </w:r>
          </w:p>
        </w:tc>
        <w:tc>
          <w:tcPr>
            <w:tcW w:w="964" w:type="dxa"/>
            <w:vAlign w:val="bottom"/>
          </w:tcPr>
          <w:p>
            <w:pPr>
              <w:pStyle w:val="0"/>
              <w:jc w:val="center"/>
            </w:pPr>
            <w:r>
              <w:rPr>
                <w:sz w:val="24"/>
              </w:rPr>
              <w:t xml:space="preserve">23,3</w:t>
            </w:r>
          </w:p>
        </w:tc>
        <w:tc>
          <w:tcPr>
            <w:tcW w:w="1264" w:type="dxa"/>
            <w:vAlign w:val="bottom"/>
          </w:tcPr>
          <w:p>
            <w:pPr>
              <w:pStyle w:val="0"/>
            </w:pPr>
            <w:r>
              <w:rPr>
                <w:sz w:val="24"/>
              </w:rPr>
            </w:r>
          </w:p>
        </w:tc>
      </w:tr>
    </w:tbl>
    <w:p>
      <w:pPr>
        <w:pStyle w:val="0"/>
        <w:jc w:val="both"/>
      </w:pPr>
      <w:r>
        <w:rPr>
          <w:sz w:val="24"/>
        </w:rPr>
      </w:r>
    </w:p>
    <w:p>
      <w:pPr>
        <w:pStyle w:val="0"/>
        <w:ind w:firstLine="540"/>
        <w:jc w:val="both"/>
      </w:pPr>
      <w:r>
        <w:rPr>
          <w:sz w:val="24"/>
        </w:rPr>
        <w:t xml:space="preserve">Средний класс природной пожарной опасности составляет 3,7.</w:t>
      </w:r>
    </w:p>
    <w:p>
      <w:pPr>
        <w:pStyle w:val="0"/>
        <w:spacing w:before="240" w:line-rule="auto"/>
        <w:ind w:firstLine="540"/>
        <w:jc w:val="both"/>
      </w:pPr>
      <w:r>
        <w:rPr>
          <w:sz w:val="24"/>
        </w:rPr>
        <w:t xml:space="preserve">Ежегодные плановые показатели выполнения мероприятий по охране лесов представлены в </w:t>
      </w:r>
      <w:hyperlink w:history="0" w:anchor="P14075" w:tooltip="РАСПРЕДЕЛЕНИЕ">
        <w:r>
          <w:rPr>
            <w:sz w:val="24"/>
            <w:color w:val="0000ff"/>
          </w:rPr>
          <w:t xml:space="preserve">приложении 24</w:t>
        </w:r>
      </w:hyperlink>
      <w:r>
        <w:rPr>
          <w:sz w:val="24"/>
        </w:rPr>
        <w:t xml:space="preserve"> к настоящему Лесному плану Томской области.</w:t>
      </w:r>
    </w:p>
    <w:p>
      <w:pPr>
        <w:pStyle w:val="0"/>
        <w:jc w:val="both"/>
      </w:pPr>
      <w:r>
        <w:rPr>
          <w:sz w:val="24"/>
        </w:rPr>
      </w:r>
    </w:p>
    <w:p>
      <w:pPr>
        <w:pStyle w:val="2"/>
        <w:outlineLvl w:val="2"/>
        <w:jc w:val="center"/>
      </w:pPr>
      <w:r>
        <w:rPr>
          <w:sz w:val="24"/>
        </w:rPr>
        <w:t xml:space="preserve">4.8. Плановые показатели выполнения</w:t>
      </w:r>
    </w:p>
    <w:p>
      <w:pPr>
        <w:pStyle w:val="2"/>
        <w:jc w:val="center"/>
      </w:pPr>
      <w:r>
        <w:rPr>
          <w:sz w:val="24"/>
        </w:rPr>
        <w:t xml:space="preserve">мероприятий по защите лесов</w:t>
      </w:r>
    </w:p>
    <w:p>
      <w:pPr>
        <w:pStyle w:val="0"/>
        <w:jc w:val="center"/>
      </w:pPr>
      <w:r>
        <w:rPr>
          <w:sz w:val="24"/>
        </w:rPr>
      </w:r>
    </w:p>
    <w:p>
      <w:pPr>
        <w:pStyle w:val="0"/>
        <w:jc w:val="center"/>
      </w:pPr>
      <w:r>
        <w:rPr>
          <w:sz w:val="24"/>
        </w:rPr>
        <w:t xml:space="preserve">(в ред. </w:t>
      </w:r>
      <w:r>
        <w:rPr>
          <w:sz w:val="24"/>
        </w:rPr>
        <w:t xml:space="preserve">распоряжения</w:t>
      </w:r>
      <w:r>
        <w:rPr>
          <w:sz w:val="24"/>
        </w:rPr>
        <w:t xml:space="preserve"> Губернатора Томской области</w:t>
      </w:r>
    </w:p>
    <w:p>
      <w:pPr>
        <w:pStyle w:val="0"/>
        <w:jc w:val="center"/>
      </w:pPr>
      <w:r>
        <w:rPr>
          <w:sz w:val="24"/>
        </w:rPr>
        <w:t xml:space="preserve">от 28.02.2022 N 23-р)</w:t>
      </w:r>
    </w:p>
    <w:p>
      <w:pPr>
        <w:pStyle w:val="0"/>
        <w:jc w:val="both"/>
      </w:pPr>
      <w:r>
        <w:rPr>
          <w:sz w:val="24"/>
        </w:rPr>
      </w:r>
    </w:p>
    <w:p>
      <w:pPr>
        <w:pStyle w:val="0"/>
        <w:ind w:firstLine="540"/>
        <w:jc w:val="both"/>
      </w:pPr>
      <w:r>
        <w:rPr>
          <w:sz w:val="24"/>
        </w:rPr>
        <w:t xml:space="preserve">На территории Томской области общая площадь погибших и поврежденных насаждений составляет 225380,8 га, из них площадь погибших составляет 51396,4 га. Указанные участки леса находятся в труднодоступных территориях с отсутствием инфраструктуры и отсутствием актуальной лесоустроительной информации.</w:t>
      </w:r>
    </w:p>
    <w:p>
      <w:pPr>
        <w:pStyle w:val="0"/>
        <w:spacing w:before="240" w:line-rule="auto"/>
        <w:ind w:firstLine="540"/>
        <w:jc w:val="both"/>
      </w:pPr>
      <w:r>
        <w:rPr>
          <w:sz w:val="24"/>
        </w:rPr>
        <w:t xml:space="preserve">Площадь погибших и поврежденных насаждений представлена в таблице 14.</w:t>
      </w:r>
    </w:p>
    <w:p>
      <w:pPr>
        <w:pStyle w:val="0"/>
        <w:jc w:val="both"/>
      </w:pPr>
      <w:r>
        <w:rPr>
          <w:sz w:val="24"/>
        </w:rPr>
      </w:r>
    </w:p>
    <w:p>
      <w:pPr>
        <w:pStyle w:val="0"/>
        <w:outlineLvl w:val="3"/>
        <w:jc w:val="right"/>
      </w:pPr>
      <w:r>
        <w:rPr>
          <w:sz w:val="24"/>
        </w:rPr>
        <w:t xml:space="preserve">Таблица 14</w:t>
      </w:r>
    </w:p>
    <w:p>
      <w:pPr>
        <w:pStyle w:val="0"/>
        <w:jc w:val="both"/>
      </w:pPr>
      <w:r>
        <w:rPr>
          <w:sz w:val="24"/>
        </w:rPr>
      </w:r>
    </w:p>
    <w:p>
      <w:pPr>
        <w:pStyle w:val="2"/>
        <w:jc w:val="center"/>
      </w:pPr>
      <w:r>
        <w:rPr>
          <w:sz w:val="24"/>
        </w:rPr>
        <w:t xml:space="preserve">Площадь погибших и поврежденных насаждений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4025"/>
        <w:gridCol w:w="2665"/>
        <w:gridCol w:w="1871"/>
      </w:tblGrid>
      <w:tr>
        <w:tc>
          <w:tcPr>
            <w:tcW w:w="454" w:type="dxa"/>
            <w:vAlign w:val="center"/>
          </w:tcPr>
          <w:p>
            <w:pPr>
              <w:pStyle w:val="0"/>
              <w:jc w:val="center"/>
            </w:pPr>
            <w:r>
              <w:rPr>
                <w:sz w:val="24"/>
              </w:rPr>
              <w:t xml:space="preserve">N п/п</w:t>
            </w:r>
          </w:p>
        </w:tc>
        <w:tc>
          <w:tcPr>
            <w:tcW w:w="4025" w:type="dxa"/>
            <w:vAlign w:val="center"/>
          </w:tcPr>
          <w:p>
            <w:pPr>
              <w:pStyle w:val="0"/>
              <w:jc w:val="center"/>
            </w:pPr>
            <w:r>
              <w:rPr>
                <w:sz w:val="24"/>
              </w:rPr>
              <w:t xml:space="preserve">Вид повреждения</w:t>
            </w:r>
          </w:p>
        </w:tc>
        <w:tc>
          <w:tcPr>
            <w:tcW w:w="2665" w:type="dxa"/>
            <w:vAlign w:val="center"/>
          </w:tcPr>
          <w:p>
            <w:pPr>
              <w:pStyle w:val="0"/>
              <w:jc w:val="center"/>
            </w:pPr>
            <w:r>
              <w:rPr>
                <w:sz w:val="24"/>
              </w:rPr>
              <w:t xml:space="preserve">Общая площадь погибших и поврежденных насаждений, га</w:t>
            </w:r>
          </w:p>
        </w:tc>
        <w:tc>
          <w:tcPr>
            <w:tcW w:w="1871" w:type="dxa"/>
            <w:vAlign w:val="center"/>
          </w:tcPr>
          <w:p>
            <w:pPr>
              <w:pStyle w:val="0"/>
              <w:jc w:val="center"/>
            </w:pPr>
            <w:r>
              <w:rPr>
                <w:sz w:val="24"/>
              </w:rPr>
              <w:t xml:space="preserve">Общая площадь погибших насаждений, га</w:t>
            </w:r>
          </w:p>
        </w:tc>
      </w:tr>
      <w:tr>
        <w:tc>
          <w:tcPr>
            <w:tcW w:w="454" w:type="dxa"/>
            <w:vAlign w:val="center"/>
          </w:tcPr>
          <w:p>
            <w:pPr>
              <w:pStyle w:val="0"/>
              <w:jc w:val="center"/>
            </w:pPr>
            <w:r>
              <w:rPr>
                <w:sz w:val="24"/>
              </w:rPr>
              <w:t xml:space="preserve">1.</w:t>
            </w:r>
          </w:p>
        </w:tc>
        <w:tc>
          <w:tcPr>
            <w:tcW w:w="4025" w:type="dxa"/>
            <w:vAlign w:val="center"/>
          </w:tcPr>
          <w:p>
            <w:pPr>
              <w:pStyle w:val="0"/>
            </w:pPr>
            <w:r>
              <w:rPr>
                <w:sz w:val="24"/>
              </w:rPr>
              <w:t xml:space="preserve">Пожары</w:t>
            </w:r>
          </w:p>
        </w:tc>
        <w:tc>
          <w:tcPr>
            <w:tcW w:w="2665" w:type="dxa"/>
            <w:vAlign w:val="center"/>
          </w:tcPr>
          <w:p>
            <w:pPr>
              <w:pStyle w:val="0"/>
              <w:jc w:val="center"/>
            </w:pPr>
            <w:r>
              <w:rPr>
                <w:sz w:val="24"/>
              </w:rPr>
              <w:t xml:space="preserve">85143,1</w:t>
            </w:r>
          </w:p>
        </w:tc>
        <w:tc>
          <w:tcPr>
            <w:tcW w:w="1871" w:type="dxa"/>
            <w:vAlign w:val="center"/>
          </w:tcPr>
          <w:p>
            <w:pPr>
              <w:pStyle w:val="0"/>
              <w:jc w:val="center"/>
            </w:pPr>
            <w:r>
              <w:rPr>
                <w:sz w:val="24"/>
              </w:rPr>
              <w:t xml:space="preserve">10162,8</w:t>
            </w:r>
          </w:p>
        </w:tc>
      </w:tr>
      <w:tr>
        <w:tc>
          <w:tcPr>
            <w:tcW w:w="454" w:type="dxa"/>
            <w:vAlign w:val="center"/>
          </w:tcPr>
          <w:p>
            <w:pPr>
              <w:pStyle w:val="0"/>
              <w:jc w:val="center"/>
            </w:pPr>
            <w:r>
              <w:rPr>
                <w:sz w:val="24"/>
              </w:rPr>
              <w:t xml:space="preserve">2.</w:t>
            </w:r>
          </w:p>
        </w:tc>
        <w:tc>
          <w:tcPr>
            <w:tcW w:w="4025" w:type="dxa"/>
            <w:vAlign w:val="center"/>
          </w:tcPr>
          <w:p>
            <w:pPr>
              <w:pStyle w:val="0"/>
            </w:pPr>
            <w:r>
              <w:rPr>
                <w:sz w:val="24"/>
              </w:rPr>
              <w:t xml:space="preserve">Повреждение насекомыми</w:t>
            </w:r>
          </w:p>
        </w:tc>
        <w:tc>
          <w:tcPr>
            <w:tcW w:w="2665" w:type="dxa"/>
            <w:vAlign w:val="center"/>
          </w:tcPr>
          <w:p>
            <w:pPr>
              <w:pStyle w:val="0"/>
              <w:jc w:val="center"/>
            </w:pPr>
            <w:r>
              <w:rPr>
                <w:sz w:val="24"/>
              </w:rPr>
              <w:t xml:space="preserve">111108,8</w:t>
            </w:r>
          </w:p>
        </w:tc>
        <w:tc>
          <w:tcPr>
            <w:tcW w:w="1871" w:type="dxa"/>
            <w:vAlign w:val="center"/>
          </w:tcPr>
          <w:p>
            <w:pPr>
              <w:pStyle w:val="0"/>
              <w:jc w:val="center"/>
            </w:pPr>
            <w:r>
              <w:rPr>
                <w:sz w:val="24"/>
              </w:rPr>
              <w:t xml:space="preserve">37554,9</w:t>
            </w:r>
          </w:p>
        </w:tc>
      </w:tr>
      <w:tr>
        <w:tc>
          <w:tcPr>
            <w:tcW w:w="454" w:type="dxa"/>
            <w:vAlign w:val="center"/>
          </w:tcPr>
          <w:p>
            <w:pPr>
              <w:pStyle w:val="0"/>
              <w:jc w:val="center"/>
            </w:pPr>
            <w:r>
              <w:rPr>
                <w:sz w:val="24"/>
              </w:rPr>
              <w:t xml:space="preserve">3.</w:t>
            </w:r>
          </w:p>
        </w:tc>
        <w:tc>
          <w:tcPr>
            <w:tcW w:w="4025" w:type="dxa"/>
            <w:vAlign w:val="center"/>
          </w:tcPr>
          <w:p>
            <w:pPr>
              <w:pStyle w:val="0"/>
            </w:pPr>
            <w:r>
              <w:rPr>
                <w:sz w:val="24"/>
              </w:rPr>
              <w:t xml:space="preserve">Погодные условия и почвенно-климатические факторы</w:t>
            </w:r>
          </w:p>
        </w:tc>
        <w:tc>
          <w:tcPr>
            <w:tcW w:w="2665" w:type="dxa"/>
            <w:vAlign w:val="center"/>
          </w:tcPr>
          <w:p>
            <w:pPr>
              <w:pStyle w:val="0"/>
              <w:jc w:val="center"/>
            </w:pPr>
            <w:r>
              <w:rPr>
                <w:sz w:val="24"/>
              </w:rPr>
              <w:t xml:space="preserve">5473,4</w:t>
            </w:r>
          </w:p>
        </w:tc>
        <w:tc>
          <w:tcPr>
            <w:tcW w:w="1871" w:type="dxa"/>
            <w:vAlign w:val="center"/>
          </w:tcPr>
          <w:p>
            <w:pPr>
              <w:pStyle w:val="0"/>
              <w:jc w:val="center"/>
            </w:pPr>
            <w:r>
              <w:rPr>
                <w:sz w:val="24"/>
              </w:rPr>
              <w:t xml:space="preserve">843,4</w:t>
            </w:r>
          </w:p>
        </w:tc>
      </w:tr>
      <w:tr>
        <w:tc>
          <w:tcPr>
            <w:tcW w:w="454" w:type="dxa"/>
            <w:vAlign w:val="center"/>
          </w:tcPr>
          <w:p>
            <w:pPr>
              <w:pStyle w:val="0"/>
              <w:jc w:val="center"/>
            </w:pPr>
            <w:r>
              <w:rPr>
                <w:sz w:val="24"/>
              </w:rPr>
              <w:t xml:space="preserve">4.</w:t>
            </w:r>
          </w:p>
        </w:tc>
        <w:tc>
          <w:tcPr>
            <w:tcW w:w="4025" w:type="dxa"/>
            <w:vAlign w:val="center"/>
          </w:tcPr>
          <w:p>
            <w:pPr>
              <w:pStyle w:val="0"/>
            </w:pPr>
            <w:r>
              <w:rPr>
                <w:sz w:val="24"/>
              </w:rPr>
              <w:t xml:space="preserve">Болезни леса</w:t>
            </w:r>
          </w:p>
        </w:tc>
        <w:tc>
          <w:tcPr>
            <w:tcW w:w="2665" w:type="dxa"/>
            <w:vAlign w:val="center"/>
          </w:tcPr>
          <w:p>
            <w:pPr>
              <w:pStyle w:val="0"/>
              <w:jc w:val="center"/>
            </w:pPr>
            <w:r>
              <w:rPr>
                <w:sz w:val="24"/>
              </w:rPr>
              <w:t xml:space="preserve">20060,3</w:t>
            </w:r>
          </w:p>
        </w:tc>
        <w:tc>
          <w:tcPr>
            <w:tcW w:w="1871" w:type="dxa"/>
            <w:vAlign w:val="center"/>
          </w:tcPr>
          <w:p>
            <w:pPr>
              <w:pStyle w:val="0"/>
              <w:jc w:val="center"/>
            </w:pPr>
            <w:r>
              <w:rPr>
                <w:sz w:val="24"/>
              </w:rPr>
              <w:t xml:space="preserve">2795,7</w:t>
            </w:r>
          </w:p>
        </w:tc>
      </w:tr>
      <w:tr>
        <w:tc>
          <w:tcPr>
            <w:tcW w:w="454" w:type="dxa"/>
            <w:vAlign w:val="center"/>
          </w:tcPr>
          <w:p>
            <w:pPr>
              <w:pStyle w:val="0"/>
              <w:jc w:val="center"/>
            </w:pPr>
            <w:r>
              <w:rPr>
                <w:sz w:val="24"/>
              </w:rPr>
              <w:t xml:space="preserve">5.</w:t>
            </w:r>
          </w:p>
        </w:tc>
        <w:tc>
          <w:tcPr>
            <w:tcW w:w="4025" w:type="dxa"/>
            <w:vAlign w:val="center"/>
          </w:tcPr>
          <w:p>
            <w:pPr>
              <w:pStyle w:val="0"/>
            </w:pPr>
            <w:r>
              <w:rPr>
                <w:sz w:val="24"/>
              </w:rPr>
              <w:t xml:space="preserve">Непатогенные факторы</w:t>
            </w:r>
          </w:p>
        </w:tc>
        <w:tc>
          <w:tcPr>
            <w:tcW w:w="2665" w:type="dxa"/>
            <w:vAlign w:val="center"/>
          </w:tcPr>
          <w:p>
            <w:pPr>
              <w:pStyle w:val="0"/>
              <w:jc w:val="center"/>
            </w:pPr>
            <w:r>
              <w:rPr>
                <w:sz w:val="24"/>
              </w:rPr>
              <w:t xml:space="preserve">2689,9</w:t>
            </w:r>
          </w:p>
        </w:tc>
        <w:tc>
          <w:tcPr>
            <w:tcW w:w="1871" w:type="dxa"/>
            <w:vAlign w:val="center"/>
          </w:tcPr>
          <w:p>
            <w:pPr>
              <w:pStyle w:val="0"/>
            </w:pPr>
            <w:r>
              <w:rPr>
                <w:sz w:val="24"/>
              </w:rPr>
            </w:r>
          </w:p>
        </w:tc>
      </w:tr>
      <w:tr>
        <w:tc>
          <w:tcPr>
            <w:tcW w:w="454" w:type="dxa"/>
            <w:vAlign w:val="center"/>
          </w:tcPr>
          <w:p>
            <w:pPr>
              <w:pStyle w:val="0"/>
              <w:jc w:val="center"/>
            </w:pPr>
            <w:r>
              <w:rPr>
                <w:sz w:val="24"/>
              </w:rPr>
              <w:t xml:space="preserve">6.</w:t>
            </w:r>
          </w:p>
        </w:tc>
        <w:tc>
          <w:tcPr>
            <w:tcW w:w="4025" w:type="dxa"/>
            <w:vAlign w:val="center"/>
          </w:tcPr>
          <w:p>
            <w:pPr>
              <w:pStyle w:val="0"/>
            </w:pPr>
            <w:r>
              <w:rPr>
                <w:sz w:val="24"/>
              </w:rPr>
              <w:t xml:space="preserve">Антропогенные факторы</w:t>
            </w:r>
          </w:p>
        </w:tc>
        <w:tc>
          <w:tcPr>
            <w:tcW w:w="2665" w:type="dxa"/>
          </w:tcPr>
          <w:p>
            <w:pPr>
              <w:pStyle w:val="0"/>
              <w:jc w:val="center"/>
            </w:pPr>
            <w:r>
              <w:rPr>
                <w:sz w:val="24"/>
              </w:rPr>
              <w:t xml:space="preserve">905,3</w:t>
            </w:r>
          </w:p>
        </w:tc>
        <w:tc>
          <w:tcPr>
            <w:tcW w:w="1871" w:type="dxa"/>
          </w:tcPr>
          <w:p>
            <w:pPr>
              <w:pStyle w:val="0"/>
              <w:jc w:val="center"/>
            </w:pPr>
            <w:r>
              <w:rPr>
                <w:sz w:val="24"/>
              </w:rPr>
              <w:t xml:space="preserve">39,6</w:t>
            </w:r>
          </w:p>
        </w:tc>
      </w:tr>
      <w:tr>
        <w:tc>
          <w:tcPr>
            <w:gridSpan w:val="2"/>
            <w:tcW w:w="4479" w:type="dxa"/>
            <w:vAlign w:val="center"/>
          </w:tcPr>
          <w:p>
            <w:pPr>
              <w:pStyle w:val="0"/>
              <w:jc w:val="center"/>
            </w:pPr>
            <w:r>
              <w:rPr>
                <w:sz w:val="24"/>
              </w:rPr>
              <w:t xml:space="preserve">Итого</w:t>
            </w:r>
          </w:p>
        </w:tc>
        <w:tc>
          <w:tcPr>
            <w:tcW w:w="2665" w:type="dxa"/>
            <w:vAlign w:val="center"/>
          </w:tcPr>
          <w:p>
            <w:pPr>
              <w:pStyle w:val="0"/>
              <w:jc w:val="center"/>
            </w:pPr>
            <w:r>
              <w:rPr>
                <w:sz w:val="24"/>
              </w:rPr>
              <w:t xml:space="preserve">225380,8</w:t>
            </w:r>
          </w:p>
        </w:tc>
        <w:tc>
          <w:tcPr>
            <w:tcW w:w="1871" w:type="dxa"/>
          </w:tcPr>
          <w:p>
            <w:pPr>
              <w:pStyle w:val="0"/>
              <w:jc w:val="center"/>
            </w:pPr>
            <w:r>
              <w:rPr>
                <w:sz w:val="24"/>
              </w:rPr>
              <w:t xml:space="preserve">51396,4</w:t>
            </w:r>
          </w:p>
        </w:tc>
      </w:tr>
    </w:tbl>
    <w:p>
      <w:pPr>
        <w:pStyle w:val="0"/>
        <w:jc w:val="both"/>
      </w:pPr>
      <w:r>
        <w:rPr>
          <w:sz w:val="24"/>
        </w:rPr>
      </w:r>
    </w:p>
    <w:p>
      <w:pPr>
        <w:pStyle w:val="0"/>
        <w:ind w:firstLine="540"/>
        <w:jc w:val="both"/>
      </w:pPr>
      <w:r>
        <w:rPr>
          <w:sz w:val="24"/>
        </w:rPr>
        <w:t xml:space="preserve">В связи с этим за период действия настоящего Лесного плана Томской области планируется проведение следующих мероприятий по защите лесов:</w:t>
      </w:r>
    </w:p>
    <w:p>
      <w:pPr>
        <w:pStyle w:val="0"/>
        <w:spacing w:before="240" w:line-rule="auto"/>
        <w:ind w:firstLine="540"/>
        <w:jc w:val="both"/>
      </w:pPr>
      <w:r>
        <w:rPr>
          <w:sz w:val="24"/>
        </w:rPr>
        <w:t xml:space="preserve">- сплошные санитарные рубки (на площади 47514,9 га);</w:t>
      </w:r>
    </w:p>
    <w:p>
      <w:pPr>
        <w:pStyle w:val="0"/>
        <w:spacing w:before="240" w:line-rule="auto"/>
        <w:ind w:firstLine="540"/>
        <w:jc w:val="both"/>
      </w:pPr>
      <w:r>
        <w:rPr>
          <w:sz w:val="24"/>
        </w:rPr>
        <w:t xml:space="preserve">- выборочные санитарные рубки (на площади 8400 га);</w:t>
      </w:r>
    </w:p>
    <w:p>
      <w:pPr>
        <w:pStyle w:val="0"/>
        <w:spacing w:before="240" w:line-rule="auto"/>
        <w:ind w:firstLine="540"/>
        <w:jc w:val="both"/>
      </w:pPr>
      <w:r>
        <w:rPr>
          <w:sz w:val="24"/>
        </w:rPr>
        <w:t xml:space="preserve">- рубка аварийных деревьев (10000 шт.);</w:t>
      </w:r>
    </w:p>
    <w:p>
      <w:pPr>
        <w:pStyle w:val="0"/>
        <w:spacing w:before="240" w:line-rule="auto"/>
        <w:ind w:firstLine="540"/>
        <w:jc w:val="both"/>
      </w:pPr>
      <w:r>
        <w:rPr>
          <w:sz w:val="24"/>
        </w:rPr>
        <w:t xml:space="preserve">- уборка неликвидной древесины (на площади 4000 га);</w:t>
      </w:r>
    </w:p>
    <w:p>
      <w:pPr>
        <w:pStyle w:val="0"/>
        <w:spacing w:before="240" w:line-rule="auto"/>
        <w:ind w:firstLine="540"/>
        <w:jc w:val="both"/>
      </w:pPr>
      <w:r>
        <w:rPr>
          <w:sz w:val="24"/>
        </w:rPr>
        <w:t xml:space="preserve">- лесопатологическое обследование (на площади 56987,35 га).</w:t>
      </w:r>
    </w:p>
    <w:p>
      <w:pPr>
        <w:pStyle w:val="0"/>
        <w:spacing w:before="240" w:line-rule="auto"/>
        <w:ind w:firstLine="540"/>
        <w:jc w:val="both"/>
      </w:pPr>
      <w:r>
        <w:rPr>
          <w:sz w:val="24"/>
        </w:rPr>
        <w:t xml:space="preserve">Плановые </w:t>
      </w:r>
      <w:hyperlink w:history="0" w:anchor="P14291" w:tooltip="ПЛАНОВЫЕ ПОКАЗАТЕЛИ">
        <w:r>
          <w:rPr>
            <w:sz w:val="24"/>
            <w:color w:val="0000ff"/>
          </w:rPr>
          <w:t xml:space="preserve">показатели</w:t>
        </w:r>
      </w:hyperlink>
      <w:r>
        <w:rPr>
          <w:sz w:val="24"/>
        </w:rPr>
        <w:t xml:space="preserve"> выполнения мероприятий по защите лесов представлены в приложении 25 к настоящему Лесному плану Томской области.</w:t>
      </w:r>
    </w:p>
    <w:p>
      <w:pPr>
        <w:pStyle w:val="0"/>
        <w:jc w:val="both"/>
      </w:pPr>
      <w:r>
        <w:rPr>
          <w:sz w:val="24"/>
        </w:rPr>
      </w:r>
    </w:p>
    <w:p>
      <w:pPr>
        <w:pStyle w:val="2"/>
        <w:outlineLvl w:val="2"/>
        <w:jc w:val="center"/>
      </w:pPr>
      <w:r>
        <w:rPr>
          <w:sz w:val="24"/>
        </w:rPr>
        <w:t xml:space="preserve">4.9. Сведения об объектах лесного семеноводства</w:t>
      </w:r>
    </w:p>
    <w:p>
      <w:pPr>
        <w:pStyle w:val="2"/>
        <w:jc w:val="center"/>
      </w:pPr>
      <w:r>
        <w:rPr>
          <w:sz w:val="24"/>
        </w:rPr>
        <w:t xml:space="preserve">и инфраструктуре для воспроизводства лесов и лесоразведения</w:t>
      </w:r>
    </w:p>
    <w:p>
      <w:pPr>
        <w:pStyle w:val="0"/>
        <w:jc w:val="both"/>
      </w:pPr>
      <w:r>
        <w:rPr>
          <w:sz w:val="24"/>
        </w:rPr>
      </w:r>
    </w:p>
    <w:p>
      <w:pPr>
        <w:pStyle w:val="0"/>
        <w:ind w:firstLine="540"/>
        <w:jc w:val="both"/>
      </w:pPr>
      <w:r>
        <w:rPr>
          <w:sz w:val="24"/>
        </w:rPr>
        <w:t xml:space="preserve">Лесное семеноводство - одно из основных направлений лесохозяйственной деятельности, в задачу которого входит массовое производство семян лесных растений с ценными наследственными свойствами и высокими посевными качествами, их заготовка, обработка, хранение, реализация, транспортировка, использование, а также семенной контроль.</w:t>
      </w:r>
    </w:p>
    <w:p>
      <w:pPr>
        <w:pStyle w:val="0"/>
        <w:spacing w:before="240" w:line-rule="auto"/>
        <w:ind w:firstLine="540"/>
        <w:jc w:val="both"/>
      </w:pPr>
      <w:r>
        <w:rPr>
          <w:sz w:val="24"/>
        </w:rPr>
        <w:t xml:space="preserve">Основная задача лесного семеноводства - обеспечение лесовосстановительного процесса семенами ценных лесохозяйственных пород в достаточном объеме, с улучшенными наследственными свойствами и высокими посевными качествами.</w:t>
      </w:r>
    </w:p>
    <w:p>
      <w:pPr>
        <w:pStyle w:val="0"/>
        <w:spacing w:before="240" w:line-rule="auto"/>
        <w:ind w:firstLine="540"/>
        <w:jc w:val="both"/>
      </w:pPr>
      <w:r>
        <w:rPr>
          <w:sz w:val="24"/>
        </w:rPr>
        <w:t xml:space="preserve">Для получения семян с улучшенными наследственными свойствами в Томской области выделены следующие объекты лесного семеноводства:</w:t>
      </w:r>
    </w:p>
    <w:p>
      <w:pPr>
        <w:pStyle w:val="0"/>
        <w:spacing w:before="240" w:line-rule="auto"/>
        <w:ind w:firstLine="540"/>
        <w:jc w:val="both"/>
      </w:pPr>
      <w:r>
        <w:rPr>
          <w:sz w:val="24"/>
        </w:rPr>
        <w:t xml:space="preserve">- плюсовые деревья - 78 шт.,</w:t>
      </w:r>
    </w:p>
    <w:p>
      <w:pPr>
        <w:pStyle w:val="0"/>
        <w:spacing w:before="240" w:line-rule="auto"/>
        <w:ind w:firstLine="540"/>
        <w:jc w:val="both"/>
      </w:pPr>
      <w:r>
        <w:rPr>
          <w:sz w:val="24"/>
        </w:rPr>
        <w:t xml:space="preserve">- лесосеменные плантации - 66,6 га,</w:t>
      </w:r>
    </w:p>
    <w:p>
      <w:pPr>
        <w:pStyle w:val="0"/>
        <w:spacing w:before="240" w:line-rule="auto"/>
        <w:ind w:firstLine="540"/>
        <w:jc w:val="both"/>
      </w:pPr>
      <w:r>
        <w:rPr>
          <w:sz w:val="24"/>
        </w:rPr>
        <w:t xml:space="preserve">- архивы клонов - 20,4 га,</w:t>
      </w:r>
    </w:p>
    <w:p>
      <w:pPr>
        <w:pStyle w:val="0"/>
        <w:spacing w:before="240" w:line-rule="auto"/>
        <w:ind w:firstLine="540"/>
        <w:jc w:val="both"/>
      </w:pPr>
      <w:r>
        <w:rPr>
          <w:sz w:val="24"/>
        </w:rPr>
        <w:t xml:space="preserve">- постоянные лесосеменные участки (ПЛСУ) - 359,4 га,</w:t>
      </w:r>
    </w:p>
    <w:p>
      <w:pPr>
        <w:pStyle w:val="0"/>
        <w:spacing w:before="240" w:line-rule="auto"/>
        <w:ind w:firstLine="540"/>
        <w:jc w:val="both"/>
      </w:pPr>
      <w:r>
        <w:rPr>
          <w:sz w:val="24"/>
        </w:rPr>
        <w:t xml:space="preserve">- маточные плантации - 18,2 га,</w:t>
      </w:r>
    </w:p>
    <w:p>
      <w:pPr>
        <w:pStyle w:val="0"/>
        <w:spacing w:before="240" w:line-rule="auto"/>
        <w:ind w:firstLine="540"/>
        <w:jc w:val="both"/>
      </w:pPr>
      <w:r>
        <w:rPr>
          <w:sz w:val="24"/>
        </w:rPr>
        <w:t xml:space="preserve">- испытательные культуры - 4,0 га.</w:t>
      </w:r>
    </w:p>
    <w:p>
      <w:pPr>
        <w:pStyle w:val="0"/>
        <w:spacing w:before="240" w:line-rule="auto"/>
        <w:ind w:firstLine="540"/>
        <w:jc w:val="both"/>
      </w:pPr>
      <w:r>
        <w:rPr>
          <w:sz w:val="24"/>
        </w:rPr>
        <w:t xml:space="preserve">Департаментом лесного хозяйства Томской области создана постоянно действующая комиссия по обследованию, выделению и списанию объектов лесного семеноводства на землях лесного фонда. Лесным планом предусмотрены мероприятия по отбору и аттестации плюсовых деревьев в количестве 20 шт. в лесничествах Томской области.</w:t>
      </w:r>
    </w:p>
    <w:p>
      <w:pPr>
        <w:pStyle w:val="0"/>
        <w:spacing w:before="240" w:line-rule="auto"/>
        <w:ind w:firstLine="540"/>
        <w:jc w:val="both"/>
      </w:pPr>
      <w:r>
        <w:rPr>
          <w:sz w:val="24"/>
        </w:rPr>
        <w:t xml:space="preserve">Общие объемы заготовки семян на территории Томской области за период действия предыдущего лесного плана Томской области составляют 13034,15 кг, в т.ч. 825,0 кг (или 6,3%) - заготовка семян с улучшенными наследственными свойствами.</w:t>
      </w:r>
    </w:p>
    <w:p>
      <w:pPr>
        <w:pStyle w:val="0"/>
        <w:spacing w:before="240" w:line-rule="auto"/>
        <w:ind w:firstLine="540"/>
        <w:jc w:val="both"/>
      </w:pPr>
      <w:r>
        <w:rPr>
          <w:sz w:val="24"/>
        </w:rPr>
        <w:t xml:space="preserve">В технологический процесс заготовки лесных семян состоит из основных фаз: сбор шишек с растущих или поваленных деревьев; извлечение семян из шишек; очистка и сортировка. Отдельные лесохозяйственные предприятия имеют собственное оборудование для извлечения, очистки и сортировки лесных семян (самодельная стационарная шишкосушилка производительностью 0,8 т за 12 ч., вытряхиватель семян барабанного типа, МОС-1).</w:t>
      </w:r>
    </w:p>
    <w:p>
      <w:pPr>
        <w:pStyle w:val="0"/>
        <w:spacing w:before="240" w:line-rule="auto"/>
        <w:ind w:firstLine="540"/>
        <w:jc w:val="both"/>
      </w:pPr>
      <w:hyperlink w:history="0" w:anchor="P14509" w:tooltip="СВЕДЕНИЯ">
        <w:r>
          <w:rPr>
            <w:sz w:val="24"/>
            <w:color w:val="0000ff"/>
          </w:rPr>
          <w:t xml:space="preserve">Сведения</w:t>
        </w:r>
      </w:hyperlink>
      <w:r>
        <w:rPr>
          <w:sz w:val="24"/>
        </w:rPr>
        <w:t xml:space="preserve"> об объектах лесного семеноводства и инфраструктуре для воспроизводства лесов и лесоразведения приведены в приложении 26 к настоящему лесному плану Томской области.</w:t>
      </w:r>
    </w:p>
    <w:p>
      <w:pPr>
        <w:pStyle w:val="0"/>
        <w:spacing w:before="240" w:line-rule="auto"/>
        <w:ind w:firstLine="540"/>
        <w:jc w:val="both"/>
      </w:pPr>
      <w:r>
        <w:rPr>
          <w:sz w:val="24"/>
        </w:rPr>
        <w:t xml:space="preserve">На территории Томской области посадочный материал выращивался на пяти постоянных и одном временном лесных питомниках:</w:t>
      </w:r>
    </w:p>
    <w:p>
      <w:pPr>
        <w:pStyle w:val="0"/>
        <w:spacing w:before="240" w:line-rule="auto"/>
        <w:ind w:firstLine="540"/>
        <w:jc w:val="both"/>
      </w:pPr>
      <w:r>
        <w:rPr>
          <w:sz w:val="24"/>
        </w:rPr>
        <w:t xml:space="preserve">1. Колпашевский постоянный лесной питомник. Местоположение - Колпашевское лесничество, Колпашевское участковое лесничество, урочище Городское, кв. 55, выд. 30. Общая площадь - 8,8 га, продуцирующая - 6,0 га.</w:t>
      </w:r>
    </w:p>
    <w:p>
      <w:pPr>
        <w:pStyle w:val="0"/>
        <w:spacing w:before="240" w:line-rule="auto"/>
        <w:ind w:firstLine="540"/>
        <w:jc w:val="both"/>
      </w:pPr>
      <w:r>
        <w:rPr>
          <w:sz w:val="24"/>
        </w:rPr>
        <w:t xml:space="preserve">2. Первомайский постоянный лесной питомник. Местоположение - Томская область, Первомайский район, село Первомайское, земли Первомайского сельского поселения. Общая площадь - 12,6 га, продуцирующая - 7,44 га.</w:t>
      </w:r>
    </w:p>
    <w:p>
      <w:pPr>
        <w:pStyle w:val="0"/>
        <w:spacing w:before="240" w:line-rule="auto"/>
        <w:ind w:firstLine="540"/>
        <w:jc w:val="both"/>
      </w:pPr>
      <w:r>
        <w:rPr>
          <w:sz w:val="24"/>
        </w:rPr>
        <w:t xml:space="preserve">3. Калтайский постоянный лесной питомник. Местоположение - Тимирязевское лесничество, Калтайское участковое лесничество, кв. 246, выд. 4, кв. 284, выд. 1. Общая площадь 26,55 га, продуцирующая - 16,7 га.</w:t>
      </w:r>
    </w:p>
    <w:p>
      <w:pPr>
        <w:pStyle w:val="0"/>
        <w:spacing w:before="240" w:line-rule="auto"/>
        <w:ind w:firstLine="540"/>
        <w:jc w:val="both"/>
      </w:pPr>
      <w:r>
        <w:rPr>
          <w:sz w:val="24"/>
        </w:rPr>
        <w:t xml:space="preserve">4. Аникинский постоянный лесной питомник. Местоположение - Томская область, Томское лесничество, Богашевское участковое лесничество, урочище "Богашевское", в кв. 51 выд. 2 - 11. Общая площадь питомника - 22,0 га, продуцирующая - 15,38 га.</w:t>
      </w:r>
    </w:p>
    <w:p>
      <w:pPr>
        <w:pStyle w:val="0"/>
        <w:spacing w:before="240" w:line-rule="auto"/>
        <w:ind w:firstLine="540"/>
        <w:jc w:val="both"/>
      </w:pPr>
      <w:r>
        <w:rPr>
          <w:sz w:val="24"/>
        </w:rPr>
        <w:t xml:space="preserve">5. Чаинский постоянный лесной питомник. Местоположение - Чаинское лесничество, Поскоево-Добринское участковое лесничество, кв. 80, выд. 1 - 4. Общая площадь 15,0 га, продуцирующая 13,0 га.</w:t>
      </w:r>
    </w:p>
    <w:p>
      <w:pPr>
        <w:pStyle w:val="0"/>
        <w:spacing w:before="240" w:line-rule="auto"/>
        <w:ind w:firstLine="540"/>
        <w:jc w:val="both"/>
      </w:pPr>
      <w:r>
        <w:rPr>
          <w:sz w:val="24"/>
        </w:rPr>
        <w:t xml:space="preserve">Белоярский временный лесной питомник расположен в Верхнекетском лесничестве, Белоярском участковом лесничестве, кв. 61 выд. 4. Площадь питомника - 1,57 га.</w:t>
      </w:r>
    </w:p>
    <w:p>
      <w:pPr>
        <w:pStyle w:val="0"/>
        <w:spacing w:before="240" w:line-rule="auto"/>
        <w:ind w:firstLine="540"/>
        <w:jc w:val="both"/>
      </w:pPr>
      <w:r>
        <w:rPr>
          <w:sz w:val="24"/>
        </w:rPr>
        <w:t xml:space="preserve">Информация о технической оснащенности питомников, наличии агрохимических очерков, обследований на наличие фитозаболеваний и повреждений энтомовредителями представлена в </w:t>
      </w:r>
      <w:hyperlink w:history="0" w:anchor="P2662" w:tooltip="Местоположение и техническая оснащенность лесных питомников">
        <w:r>
          <w:rPr>
            <w:sz w:val="24"/>
            <w:color w:val="0000ff"/>
          </w:rPr>
          <w:t xml:space="preserve">таблице 15</w:t>
        </w:r>
      </w:hyperlink>
      <w:r>
        <w:rPr>
          <w:sz w:val="24"/>
        </w:rPr>
        <w:t xml:space="preserve">.</w:t>
      </w:r>
    </w:p>
    <w:p>
      <w:pPr>
        <w:pStyle w:val="0"/>
        <w:spacing w:before="240" w:line-rule="auto"/>
        <w:ind w:firstLine="540"/>
        <w:jc w:val="both"/>
      </w:pPr>
      <w:r>
        <w:rPr>
          <w:sz w:val="24"/>
        </w:rPr>
        <w:t xml:space="preserve">На питомниках выращивается посадочный материал сосны обыкновенной, ели сибирской и сосны кедровой сибирской. Срок выращивания стандартного посадочного материала составляет по сосне обыкновенной и ели сибирской 3 года, сосне кедровой сибирской 4 года.</w:t>
      </w:r>
    </w:p>
    <w:p>
      <w:pPr>
        <w:pStyle w:val="0"/>
        <w:spacing w:before="240" w:line-rule="auto"/>
        <w:ind w:firstLine="540"/>
        <w:jc w:val="both"/>
      </w:pPr>
      <w:r>
        <w:rPr>
          <w:sz w:val="24"/>
        </w:rPr>
        <w:t xml:space="preserve">По материалам осенней инвентаризации 2018 года в наличии на питомниках имеется 7999,0 тыс. шт. посадочного материала, в том числе стандартного - 1390,0 тыс. шт., из него: сосны обыкновенной - 1010 тыс. шт., ели сибирской - 260,0 тыс. шт., сосны кедровой сибирской - 12,0 тыс. шт. Данное количество не обеспечивает годовую потребность в посадочном материале для проведения лесовосстановительных работ на территории Томской области, в связи с этим ежегодно закупается дополнительный объем сеянцев, в том числе посадочный материал с закрытой корневой системой.</w:t>
      </w:r>
    </w:p>
    <w:p>
      <w:pPr>
        <w:pStyle w:val="0"/>
        <w:spacing w:before="240" w:line-rule="auto"/>
        <w:ind w:firstLine="540"/>
        <w:jc w:val="both"/>
      </w:pPr>
      <w:r>
        <w:rPr>
          <w:sz w:val="24"/>
        </w:rPr>
        <w:t xml:space="preserve">На период действия лесного плана Томской области планируется создание лесосеменного селекционно-семеноводческого центра с проектируемым объемом ежегодного выращивания 10 - 12 млн шт. посадочного материала с закрытой корневой системой, что позволит полностью обеспечить область собственным посадочным материалом.</w:t>
      </w:r>
    </w:p>
    <w:p>
      <w:pPr>
        <w:pStyle w:val="0"/>
        <w:jc w:val="both"/>
      </w:pPr>
      <w:r>
        <w:rPr>
          <w:sz w:val="24"/>
        </w:rPr>
      </w:r>
    </w:p>
    <w:p>
      <w:pPr>
        <w:pStyle w:val="0"/>
        <w:outlineLvl w:val="3"/>
        <w:jc w:val="right"/>
      </w:pPr>
      <w:r>
        <w:rPr>
          <w:sz w:val="24"/>
        </w:rPr>
        <w:t xml:space="preserve">Таблица 15</w:t>
      </w:r>
    </w:p>
    <w:p>
      <w:pPr>
        <w:pStyle w:val="0"/>
        <w:jc w:val="both"/>
      </w:pPr>
      <w:r>
        <w:rPr>
          <w:sz w:val="24"/>
        </w:rPr>
      </w:r>
    </w:p>
    <w:bookmarkStart w:id="2662" w:name="P2662"/>
    <w:bookmarkEnd w:id="2662"/>
    <w:p>
      <w:pPr>
        <w:pStyle w:val="2"/>
        <w:jc w:val="center"/>
      </w:pPr>
      <w:r>
        <w:rPr>
          <w:sz w:val="24"/>
        </w:rPr>
        <w:t xml:space="preserve">Местоположение и техническая оснащенность лесных питомников</w:t>
      </w:r>
    </w:p>
    <w:p>
      <w:pPr>
        <w:pStyle w:val="0"/>
        <w:jc w:val="both"/>
      </w:pPr>
      <w:r>
        <w:rPr>
          <w:sz w:val="24"/>
        </w:rPr>
      </w:r>
    </w:p>
    <w:p>
      <w:pPr>
        <w:sectPr>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20"/>
        <w:gridCol w:w="1701"/>
        <w:gridCol w:w="1077"/>
        <w:gridCol w:w="850"/>
        <w:gridCol w:w="694"/>
        <w:gridCol w:w="794"/>
        <w:gridCol w:w="794"/>
        <w:gridCol w:w="794"/>
        <w:gridCol w:w="664"/>
        <w:gridCol w:w="794"/>
        <w:gridCol w:w="1191"/>
        <w:gridCol w:w="2209"/>
        <w:gridCol w:w="680"/>
        <w:gridCol w:w="794"/>
        <w:gridCol w:w="907"/>
        <w:gridCol w:w="619"/>
        <w:gridCol w:w="907"/>
      </w:tblGrid>
      <w:tr>
        <w:tc>
          <w:tcPr>
            <w:tcW w:w="1020" w:type="dxa"/>
            <w:vAlign w:val="center"/>
            <w:vMerge w:val="restart"/>
          </w:tcPr>
          <w:p>
            <w:pPr>
              <w:pStyle w:val="0"/>
              <w:jc w:val="center"/>
            </w:pPr>
            <w:r>
              <w:rPr>
                <w:sz w:val="24"/>
              </w:rPr>
              <w:t xml:space="preserve">Название питомника</w:t>
            </w:r>
          </w:p>
        </w:tc>
        <w:tc>
          <w:tcPr>
            <w:tcW w:w="1701" w:type="dxa"/>
            <w:vAlign w:val="center"/>
            <w:vMerge w:val="restart"/>
          </w:tcPr>
          <w:p>
            <w:pPr>
              <w:pStyle w:val="0"/>
              <w:jc w:val="center"/>
            </w:pPr>
            <w:r>
              <w:rPr>
                <w:sz w:val="24"/>
              </w:rPr>
              <w:t xml:space="preserve">Местоположение питомника</w:t>
            </w:r>
          </w:p>
        </w:tc>
        <w:tc>
          <w:tcPr>
            <w:tcW w:w="1077" w:type="dxa"/>
            <w:vAlign w:val="center"/>
            <w:vMerge w:val="restart"/>
          </w:tcPr>
          <w:p>
            <w:pPr>
              <w:pStyle w:val="0"/>
              <w:jc w:val="center"/>
            </w:pPr>
            <w:r>
              <w:rPr>
                <w:sz w:val="24"/>
              </w:rPr>
              <w:t xml:space="preserve">Тип питомника (постоянный - ПСТ, временный - ВР, недействующий - НД, теплица - Т)</w:t>
            </w:r>
          </w:p>
        </w:tc>
        <w:tc>
          <w:tcPr>
            <w:tcW w:w="850" w:type="dxa"/>
            <w:vAlign w:val="center"/>
            <w:vMerge w:val="restart"/>
          </w:tcPr>
          <w:p>
            <w:pPr>
              <w:pStyle w:val="0"/>
              <w:jc w:val="center"/>
            </w:pPr>
            <w:r>
              <w:rPr>
                <w:sz w:val="24"/>
              </w:rPr>
              <w:t xml:space="preserve">Общая площадь, га</w:t>
            </w:r>
          </w:p>
        </w:tc>
        <w:tc>
          <w:tcPr>
            <w:gridSpan w:val="6"/>
            <w:tcW w:w="4534" w:type="dxa"/>
            <w:vAlign w:val="center"/>
          </w:tcPr>
          <w:p>
            <w:pPr>
              <w:pStyle w:val="0"/>
              <w:jc w:val="center"/>
            </w:pPr>
            <w:r>
              <w:rPr>
                <w:sz w:val="24"/>
              </w:rPr>
              <w:t xml:space="preserve">Продуцирующая площадь, га</w:t>
            </w:r>
          </w:p>
        </w:tc>
        <w:tc>
          <w:tcPr>
            <w:gridSpan w:val="4"/>
            <w:tcW w:w="4874" w:type="dxa"/>
            <w:vAlign w:val="center"/>
          </w:tcPr>
          <w:p>
            <w:pPr>
              <w:pStyle w:val="0"/>
              <w:jc w:val="center"/>
            </w:pPr>
            <w:r>
              <w:rPr>
                <w:sz w:val="24"/>
              </w:rPr>
              <w:t xml:space="preserve">Техническая оснащенность</w:t>
            </w:r>
          </w:p>
        </w:tc>
        <w:tc>
          <w:tcPr>
            <w:tcW w:w="907" w:type="dxa"/>
            <w:vAlign w:val="center"/>
            <w:vMerge w:val="restart"/>
          </w:tcPr>
          <w:p>
            <w:pPr>
              <w:pStyle w:val="0"/>
              <w:jc w:val="center"/>
            </w:pPr>
            <w:r>
              <w:rPr>
                <w:sz w:val="24"/>
              </w:rPr>
              <w:t xml:space="preserve">Наличие проекта освоения лесов, проекта питомника (на нелесных землях), год разработки</w:t>
            </w:r>
          </w:p>
        </w:tc>
        <w:tc>
          <w:tcPr>
            <w:gridSpan w:val="2"/>
            <w:tcW w:w="1526" w:type="dxa"/>
            <w:vAlign w:val="center"/>
            <w:vMerge w:val="restart"/>
          </w:tcPr>
          <w:p>
            <w:pPr>
              <w:pStyle w:val="0"/>
              <w:jc w:val="center"/>
            </w:pPr>
            <w:r>
              <w:rPr>
                <w:sz w:val="24"/>
              </w:rPr>
              <w:t xml:space="preserve">Наличие данных по обследованию, год проведения</w:t>
            </w:r>
          </w:p>
        </w:tc>
      </w:tr>
      <w:tr>
        <w:tc>
          <w:tcPr>
            <w:vMerge w:val="continue"/>
          </w:tcPr>
          <w:p/>
        </w:tc>
        <w:tc>
          <w:tcPr>
            <w:vMerge w:val="continue"/>
          </w:tcPr>
          <w:p/>
        </w:tc>
        <w:tc>
          <w:tcPr>
            <w:vMerge w:val="continue"/>
          </w:tcPr>
          <w:p/>
        </w:tc>
        <w:tc>
          <w:tcPr>
            <w:vMerge w:val="continue"/>
          </w:tcPr>
          <w:p/>
        </w:tc>
        <w:tc>
          <w:tcPr>
            <w:tcW w:w="694" w:type="dxa"/>
            <w:vAlign w:val="center"/>
            <w:vMerge w:val="restart"/>
          </w:tcPr>
          <w:p>
            <w:pPr>
              <w:pStyle w:val="0"/>
              <w:jc w:val="center"/>
            </w:pPr>
            <w:r>
              <w:rPr>
                <w:sz w:val="24"/>
              </w:rPr>
              <w:t xml:space="preserve">Всего</w:t>
            </w:r>
          </w:p>
        </w:tc>
        <w:tc>
          <w:tcPr>
            <w:gridSpan w:val="5"/>
            <w:tcW w:w="3840" w:type="dxa"/>
            <w:vAlign w:val="center"/>
          </w:tcPr>
          <w:p>
            <w:pPr>
              <w:pStyle w:val="0"/>
              <w:jc w:val="center"/>
            </w:pPr>
            <w:r>
              <w:rPr>
                <w:sz w:val="24"/>
              </w:rPr>
              <w:t xml:space="preserve">в том числе:</w:t>
            </w:r>
          </w:p>
        </w:tc>
        <w:tc>
          <w:tcPr>
            <w:tcW w:w="1191" w:type="dxa"/>
            <w:vAlign w:val="center"/>
            <w:vMerge w:val="restart"/>
          </w:tcPr>
          <w:p>
            <w:pPr>
              <w:pStyle w:val="0"/>
              <w:jc w:val="center"/>
            </w:pPr>
            <w:r>
              <w:rPr>
                <w:sz w:val="24"/>
              </w:rPr>
              <w:t xml:space="preserve">Наименование (трактор, борона, культиватор, грядоделатель, фреза, сеялка, сажалка, опрыскиватель, мотопомпа и т.д.)</w:t>
            </w:r>
          </w:p>
        </w:tc>
        <w:tc>
          <w:tcPr>
            <w:tcW w:w="2209" w:type="dxa"/>
            <w:vAlign w:val="center"/>
            <w:vMerge w:val="restart"/>
          </w:tcPr>
          <w:p>
            <w:pPr>
              <w:pStyle w:val="0"/>
              <w:jc w:val="center"/>
            </w:pPr>
            <w:r>
              <w:rPr>
                <w:sz w:val="24"/>
              </w:rPr>
              <w:t xml:space="preserve">Модель</w:t>
            </w:r>
          </w:p>
        </w:tc>
        <w:tc>
          <w:tcPr>
            <w:tcW w:w="680" w:type="dxa"/>
            <w:vAlign w:val="center"/>
            <w:vMerge w:val="restart"/>
          </w:tcPr>
          <w:p>
            <w:pPr>
              <w:pStyle w:val="0"/>
              <w:jc w:val="center"/>
            </w:pPr>
            <w:r>
              <w:rPr>
                <w:sz w:val="24"/>
              </w:rPr>
              <w:t xml:space="preserve">Год выпуска</w:t>
            </w:r>
          </w:p>
        </w:tc>
        <w:tc>
          <w:tcPr>
            <w:tcW w:w="794" w:type="dxa"/>
            <w:vAlign w:val="center"/>
            <w:vMerge w:val="restart"/>
          </w:tcPr>
          <w:p>
            <w:pPr>
              <w:pStyle w:val="0"/>
              <w:jc w:val="center"/>
            </w:pPr>
            <w:r>
              <w:rPr>
                <w:sz w:val="24"/>
              </w:rPr>
              <w:t xml:space="preserve">Количество, шт.</w:t>
            </w:r>
          </w:p>
        </w:tc>
        <w:tc>
          <w:tcPr>
            <w:vMerge w:val="continue"/>
          </w:tcPr>
          <w:p/>
        </w:tc>
        <w:tc>
          <w:tcPr>
            <w:gridSpan w:val="2"/>
            <w:vMerge w:val="continue"/>
          </w:tcPr>
          <w:p/>
        </w:tc>
      </w:tr>
      <w:tr>
        <w:tc>
          <w:tcPr>
            <w:vMerge w:val="continue"/>
          </w:tcPr>
          <w:p/>
        </w:tc>
        <w:tc>
          <w:tcPr>
            <w:vMerge w:val="continue"/>
          </w:tcPr>
          <w:p/>
        </w:tc>
        <w:tc>
          <w:tcPr>
            <w:vMerge w:val="continue"/>
          </w:tcPr>
          <w:p/>
        </w:tc>
        <w:tc>
          <w:tcPr>
            <w:vMerge w:val="continue"/>
          </w:tcPr>
          <w:p/>
        </w:tc>
        <w:tc>
          <w:tcPr>
            <w:vMerge w:val="continue"/>
          </w:tcPr>
          <w:p/>
        </w:tc>
        <w:tc>
          <w:tcPr>
            <w:tcW w:w="794" w:type="dxa"/>
            <w:vAlign w:val="center"/>
          </w:tcPr>
          <w:p>
            <w:pPr>
              <w:pStyle w:val="0"/>
              <w:jc w:val="center"/>
            </w:pPr>
            <w:r>
              <w:rPr>
                <w:sz w:val="24"/>
              </w:rPr>
              <w:t xml:space="preserve">посевное отделение</w:t>
            </w:r>
          </w:p>
        </w:tc>
        <w:tc>
          <w:tcPr>
            <w:tcW w:w="794" w:type="dxa"/>
            <w:vAlign w:val="center"/>
          </w:tcPr>
          <w:p>
            <w:pPr>
              <w:pStyle w:val="0"/>
              <w:jc w:val="center"/>
            </w:pPr>
            <w:r>
              <w:rPr>
                <w:sz w:val="24"/>
              </w:rPr>
              <w:t xml:space="preserve">школьное отделение</w:t>
            </w:r>
          </w:p>
        </w:tc>
        <w:tc>
          <w:tcPr>
            <w:tcW w:w="794" w:type="dxa"/>
            <w:vAlign w:val="center"/>
          </w:tcPr>
          <w:p>
            <w:pPr>
              <w:pStyle w:val="0"/>
              <w:jc w:val="center"/>
            </w:pPr>
            <w:r>
              <w:rPr>
                <w:sz w:val="24"/>
              </w:rPr>
              <w:t xml:space="preserve">теплицы</w:t>
            </w:r>
          </w:p>
        </w:tc>
        <w:tc>
          <w:tcPr>
            <w:tcW w:w="664" w:type="dxa"/>
            <w:vAlign w:val="center"/>
          </w:tcPr>
          <w:p>
            <w:pPr>
              <w:pStyle w:val="0"/>
              <w:jc w:val="center"/>
            </w:pPr>
            <w:r>
              <w:rPr>
                <w:sz w:val="24"/>
              </w:rPr>
              <w:t xml:space="preserve">пары</w:t>
            </w:r>
          </w:p>
        </w:tc>
        <w:tc>
          <w:tcPr>
            <w:tcW w:w="794" w:type="dxa"/>
            <w:vAlign w:val="center"/>
          </w:tcPr>
          <w:p>
            <w:pPr>
              <w:pStyle w:val="0"/>
              <w:jc w:val="center"/>
            </w:pPr>
            <w:r>
              <w:rPr>
                <w:sz w:val="24"/>
              </w:rPr>
              <w:t xml:space="preserve">орошаемая</w:t>
            </w:r>
          </w:p>
        </w:tc>
        <w:tc>
          <w:tcPr>
            <w:vMerge w:val="continue"/>
          </w:tcPr>
          <w:p/>
        </w:tc>
        <w:tc>
          <w:tcPr>
            <w:vMerge w:val="continue"/>
          </w:tcPr>
          <w:p/>
        </w:tc>
        <w:tc>
          <w:tcPr>
            <w:vMerge w:val="continue"/>
          </w:tcPr>
          <w:p/>
        </w:tc>
        <w:tc>
          <w:tcPr>
            <w:vMerge w:val="continue"/>
          </w:tcPr>
          <w:p/>
        </w:tc>
        <w:tc>
          <w:tcPr>
            <w:vMerge w:val="continue"/>
          </w:tcPr>
          <w:p/>
        </w:tc>
        <w:tc>
          <w:tcPr>
            <w:tcW w:w="619" w:type="dxa"/>
            <w:vAlign w:val="center"/>
          </w:tcPr>
          <w:p>
            <w:pPr>
              <w:pStyle w:val="0"/>
              <w:jc w:val="center"/>
            </w:pPr>
            <w:r>
              <w:rPr>
                <w:sz w:val="24"/>
              </w:rPr>
              <w:t xml:space="preserve">почв</w:t>
            </w:r>
          </w:p>
        </w:tc>
        <w:tc>
          <w:tcPr>
            <w:tcW w:w="907" w:type="dxa"/>
            <w:vAlign w:val="center"/>
          </w:tcPr>
          <w:p>
            <w:pPr>
              <w:pStyle w:val="0"/>
              <w:jc w:val="center"/>
            </w:pPr>
            <w:r>
              <w:rPr>
                <w:sz w:val="24"/>
              </w:rPr>
              <w:t xml:space="preserve">лесопатологического</w:t>
            </w:r>
          </w:p>
        </w:tc>
      </w:tr>
      <w:tr>
        <w:tc>
          <w:tcPr>
            <w:tcW w:w="1020" w:type="dxa"/>
            <w:vAlign w:val="center"/>
          </w:tcPr>
          <w:p>
            <w:pPr>
              <w:pStyle w:val="0"/>
              <w:jc w:val="center"/>
            </w:pPr>
            <w:r>
              <w:rPr>
                <w:sz w:val="24"/>
              </w:rPr>
              <w:t xml:space="preserve">1</w:t>
            </w:r>
          </w:p>
        </w:tc>
        <w:tc>
          <w:tcPr>
            <w:tcW w:w="1701" w:type="dxa"/>
            <w:vAlign w:val="center"/>
          </w:tcPr>
          <w:p>
            <w:pPr>
              <w:pStyle w:val="0"/>
              <w:jc w:val="center"/>
            </w:pPr>
            <w:r>
              <w:rPr>
                <w:sz w:val="24"/>
              </w:rPr>
              <w:t xml:space="preserve">2</w:t>
            </w:r>
          </w:p>
        </w:tc>
        <w:tc>
          <w:tcPr>
            <w:tcW w:w="1077" w:type="dxa"/>
            <w:vAlign w:val="center"/>
          </w:tcPr>
          <w:p>
            <w:pPr>
              <w:pStyle w:val="0"/>
              <w:jc w:val="center"/>
            </w:pPr>
            <w:r>
              <w:rPr>
                <w:sz w:val="24"/>
              </w:rPr>
              <w:t xml:space="preserve">9</w:t>
            </w:r>
          </w:p>
        </w:tc>
        <w:tc>
          <w:tcPr>
            <w:tcW w:w="850" w:type="dxa"/>
            <w:vAlign w:val="center"/>
          </w:tcPr>
          <w:p>
            <w:pPr>
              <w:pStyle w:val="0"/>
              <w:jc w:val="center"/>
            </w:pPr>
            <w:r>
              <w:rPr>
                <w:sz w:val="24"/>
              </w:rPr>
              <w:t xml:space="preserve">11</w:t>
            </w:r>
          </w:p>
        </w:tc>
        <w:tc>
          <w:tcPr>
            <w:tcW w:w="694" w:type="dxa"/>
            <w:vAlign w:val="center"/>
          </w:tcPr>
          <w:p>
            <w:pPr>
              <w:pStyle w:val="0"/>
              <w:jc w:val="center"/>
            </w:pPr>
            <w:r>
              <w:rPr>
                <w:sz w:val="24"/>
              </w:rPr>
              <w:t xml:space="preserve">12</w:t>
            </w:r>
          </w:p>
        </w:tc>
        <w:tc>
          <w:tcPr>
            <w:tcW w:w="794" w:type="dxa"/>
            <w:vAlign w:val="center"/>
          </w:tcPr>
          <w:p>
            <w:pPr>
              <w:pStyle w:val="0"/>
              <w:jc w:val="center"/>
            </w:pPr>
            <w:r>
              <w:rPr>
                <w:sz w:val="24"/>
              </w:rPr>
              <w:t xml:space="preserve">13</w:t>
            </w:r>
          </w:p>
        </w:tc>
        <w:tc>
          <w:tcPr>
            <w:tcW w:w="794" w:type="dxa"/>
            <w:vAlign w:val="center"/>
          </w:tcPr>
          <w:p>
            <w:pPr>
              <w:pStyle w:val="0"/>
              <w:jc w:val="center"/>
            </w:pPr>
            <w:r>
              <w:rPr>
                <w:sz w:val="24"/>
              </w:rPr>
              <w:t xml:space="preserve">14</w:t>
            </w:r>
          </w:p>
        </w:tc>
        <w:tc>
          <w:tcPr>
            <w:tcW w:w="794" w:type="dxa"/>
            <w:vAlign w:val="center"/>
          </w:tcPr>
          <w:p>
            <w:pPr>
              <w:pStyle w:val="0"/>
              <w:jc w:val="center"/>
            </w:pPr>
            <w:r>
              <w:rPr>
                <w:sz w:val="24"/>
              </w:rPr>
              <w:t xml:space="preserve">15</w:t>
            </w:r>
          </w:p>
        </w:tc>
        <w:tc>
          <w:tcPr>
            <w:tcW w:w="664" w:type="dxa"/>
            <w:vAlign w:val="center"/>
          </w:tcPr>
          <w:p>
            <w:pPr>
              <w:pStyle w:val="0"/>
              <w:jc w:val="center"/>
            </w:pPr>
            <w:r>
              <w:rPr>
                <w:sz w:val="24"/>
              </w:rPr>
              <w:t xml:space="preserve">16</w:t>
            </w:r>
          </w:p>
        </w:tc>
        <w:tc>
          <w:tcPr>
            <w:tcW w:w="794" w:type="dxa"/>
            <w:vAlign w:val="center"/>
          </w:tcPr>
          <w:p>
            <w:pPr>
              <w:pStyle w:val="0"/>
              <w:jc w:val="center"/>
            </w:pPr>
            <w:r>
              <w:rPr>
                <w:sz w:val="24"/>
              </w:rPr>
              <w:t xml:space="preserve">17</w:t>
            </w:r>
          </w:p>
        </w:tc>
        <w:tc>
          <w:tcPr>
            <w:tcW w:w="1191" w:type="dxa"/>
            <w:vAlign w:val="center"/>
          </w:tcPr>
          <w:p>
            <w:pPr>
              <w:pStyle w:val="0"/>
              <w:jc w:val="center"/>
            </w:pPr>
            <w:r>
              <w:rPr>
                <w:sz w:val="24"/>
              </w:rPr>
              <w:t xml:space="preserve">40</w:t>
            </w:r>
          </w:p>
        </w:tc>
        <w:tc>
          <w:tcPr>
            <w:tcW w:w="2209" w:type="dxa"/>
            <w:vAlign w:val="center"/>
          </w:tcPr>
          <w:p>
            <w:pPr>
              <w:pStyle w:val="0"/>
              <w:jc w:val="center"/>
            </w:pPr>
            <w:r>
              <w:rPr>
                <w:sz w:val="24"/>
              </w:rPr>
              <w:t xml:space="preserve">34</w:t>
            </w:r>
          </w:p>
        </w:tc>
        <w:tc>
          <w:tcPr>
            <w:tcW w:w="680" w:type="dxa"/>
            <w:vAlign w:val="center"/>
          </w:tcPr>
          <w:p>
            <w:pPr>
              <w:pStyle w:val="0"/>
              <w:jc w:val="center"/>
            </w:pPr>
            <w:r>
              <w:rPr>
                <w:sz w:val="24"/>
              </w:rPr>
              <w:t xml:space="preserve">35</w:t>
            </w:r>
          </w:p>
        </w:tc>
        <w:tc>
          <w:tcPr>
            <w:tcW w:w="794" w:type="dxa"/>
            <w:vAlign w:val="center"/>
          </w:tcPr>
          <w:p>
            <w:pPr>
              <w:pStyle w:val="0"/>
              <w:jc w:val="center"/>
            </w:pPr>
            <w:r>
              <w:rPr>
                <w:sz w:val="24"/>
              </w:rPr>
              <w:t xml:space="preserve">36</w:t>
            </w:r>
          </w:p>
        </w:tc>
        <w:tc>
          <w:tcPr>
            <w:tcW w:w="907" w:type="dxa"/>
            <w:vAlign w:val="center"/>
          </w:tcPr>
          <w:p>
            <w:pPr>
              <w:pStyle w:val="0"/>
              <w:jc w:val="center"/>
            </w:pPr>
            <w:r>
              <w:rPr>
                <w:sz w:val="24"/>
              </w:rPr>
              <w:t xml:space="preserve">37</w:t>
            </w:r>
          </w:p>
        </w:tc>
        <w:tc>
          <w:tcPr>
            <w:tcW w:w="619" w:type="dxa"/>
            <w:vAlign w:val="center"/>
          </w:tcPr>
          <w:p>
            <w:pPr>
              <w:pStyle w:val="0"/>
              <w:jc w:val="center"/>
            </w:pPr>
            <w:r>
              <w:rPr>
                <w:sz w:val="24"/>
              </w:rPr>
              <w:t xml:space="preserve">38</w:t>
            </w:r>
          </w:p>
        </w:tc>
        <w:tc>
          <w:tcPr>
            <w:tcW w:w="907" w:type="dxa"/>
            <w:vAlign w:val="center"/>
          </w:tcPr>
          <w:p>
            <w:pPr>
              <w:pStyle w:val="0"/>
              <w:jc w:val="center"/>
            </w:pPr>
            <w:r>
              <w:rPr>
                <w:sz w:val="24"/>
              </w:rPr>
              <w:t xml:space="preserve">39</w:t>
            </w:r>
          </w:p>
        </w:tc>
      </w:tr>
      <w:tr>
        <w:tc>
          <w:tcPr>
            <w:tcW w:w="1020" w:type="dxa"/>
            <w:vAlign w:val="center"/>
            <w:vMerge w:val="restart"/>
          </w:tcPr>
          <w:p>
            <w:pPr>
              <w:pStyle w:val="0"/>
              <w:jc w:val="center"/>
            </w:pPr>
            <w:r>
              <w:rPr>
                <w:sz w:val="24"/>
              </w:rPr>
              <w:t xml:space="preserve">Чаинский ОГАУ "Томсклесхоз"</w:t>
            </w:r>
          </w:p>
        </w:tc>
        <w:tc>
          <w:tcPr>
            <w:tcW w:w="1701" w:type="dxa"/>
            <w:vAlign w:val="center"/>
            <w:vMerge w:val="restart"/>
          </w:tcPr>
          <w:p>
            <w:pPr>
              <w:pStyle w:val="0"/>
              <w:jc w:val="center"/>
            </w:pPr>
            <w:r>
              <w:rPr>
                <w:sz w:val="24"/>
              </w:rPr>
              <w:t xml:space="preserve">Чаинское лесничество, Поскоево-Добринское участковое лесничество, кв. 80, выд. 1 - 4.</w:t>
            </w:r>
          </w:p>
        </w:tc>
        <w:tc>
          <w:tcPr>
            <w:tcW w:w="1077" w:type="dxa"/>
            <w:vAlign w:val="center"/>
            <w:vMerge w:val="restart"/>
          </w:tcPr>
          <w:p>
            <w:pPr>
              <w:pStyle w:val="0"/>
              <w:jc w:val="center"/>
            </w:pPr>
            <w:r>
              <w:rPr>
                <w:sz w:val="24"/>
              </w:rPr>
              <w:t xml:space="preserve">постоянный</w:t>
            </w:r>
          </w:p>
        </w:tc>
        <w:tc>
          <w:tcPr>
            <w:tcW w:w="850" w:type="dxa"/>
            <w:vAlign w:val="center"/>
            <w:vMerge w:val="restart"/>
          </w:tcPr>
          <w:p>
            <w:pPr>
              <w:pStyle w:val="0"/>
              <w:jc w:val="center"/>
            </w:pPr>
            <w:r>
              <w:rPr>
                <w:sz w:val="24"/>
              </w:rPr>
              <w:t xml:space="preserve">15,00</w:t>
            </w:r>
          </w:p>
        </w:tc>
        <w:tc>
          <w:tcPr>
            <w:tcW w:w="694" w:type="dxa"/>
            <w:vAlign w:val="center"/>
            <w:vMerge w:val="restart"/>
          </w:tcPr>
          <w:p>
            <w:pPr>
              <w:pStyle w:val="0"/>
              <w:jc w:val="center"/>
            </w:pPr>
            <w:r>
              <w:rPr>
                <w:sz w:val="24"/>
              </w:rPr>
              <w:t xml:space="preserve">13,00</w:t>
            </w:r>
          </w:p>
        </w:tc>
        <w:tc>
          <w:tcPr>
            <w:tcW w:w="794" w:type="dxa"/>
            <w:vAlign w:val="center"/>
            <w:vMerge w:val="restart"/>
          </w:tcPr>
          <w:p>
            <w:pPr>
              <w:pStyle w:val="0"/>
              <w:jc w:val="center"/>
            </w:pPr>
            <w:r>
              <w:rPr>
                <w:sz w:val="24"/>
              </w:rPr>
              <w:t xml:space="preserve">0,77</w:t>
            </w:r>
          </w:p>
        </w:tc>
        <w:tc>
          <w:tcPr>
            <w:tcW w:w="794" w:type="dxa"/>
            <w:vAlign w:val="center"/>
            <w:vMerge w:val="restart"/>
          </w:tcPr>
          <w:p>
            <w:pPr>
              <w:pStyle w:val="0"/>
              <w:jc w:val="center"/>
            </w:pPr>
            <w:r>
              <w:rPr>
                <w:sz w:val="24"/>
              </w:rPr>
              <w:t xml:space="preserve">0,00</w:t>
            </w:r>
          </w:p>
        </w:tc>
        <w:tc>
          <w:tcPr>
            <w:tcW w:w="794" w:type="dxa"/>
            <w:vAlign w:val="center"/>
            <w:vMerge w:val="restart"/>
          </w:tcPr>
          <w:p>
            <w:pPr>
              <w:pStyle w:val="0"/>
              <w:jc w:val="center"/>
            </w:pPr>
            <w:r>
              <w:rPr>
                <w:sz w:val="24"/>
              </w:rPr>
              <w:t xml:space="preserve">0,00</w:t>
            </w:r>
          </w:p>
        </w:tc>
        <w:tc>
          <w:tcPr>
            <w:tcW w:w="664" w:type="dxa"/>
            <w:vAlign w:val="center"/>
            <w:vMerge w:val="restart"/>
          </w:tcPr>
          <w:p>
            <w:pPr>
              <w:pStyle w:val="0"/>
              <w:jc w:val="center"/>
            </w:pPr>
            <w:r>
              <w:rPr>
                <w:sz w:val="24"/>
              </w:rPr>
              <w:t xml:space="preserve">12,23</w:t>
            </w:r>
          </w:p>
        </w:tc>
        <w:tc>
          <w:tcPr>
            <w:tcW w:w="794" w:type="dxa"/>
            <w:vAlign w:val="center"/>
            <w:vMerge w:val="restart"/>
          </w:tcPr>
          <w:p>
            <w:pPr>
              <w:pStyle w:val="0"/>
              <w:jc w:val="center"/>
            </w:pPr>
            <w:r>
              <w:rPr>
                <w:sz w:val="24"/>
              </w:rPr>
              <w:t xml:space="preserve">0,00</w:t>
            </w:r>
          </w:p>
        </w:tc>
        <w:tc>
          <w:tcPr>
            <w:tcW w:w="1191" w:type="dxa"/>
            <w:vAlign w:val="center"/>
          </w:tcPr>
          <w:p>
            <w:pPr>
              <w:pStyle w:val="0"/>
              <w:jc w:val="center"/>
            </w:pPr>
            <w:r>
              <w:rPr>
                <w:sz w:val="24"/>
              </w:rPr>
              <w:t xml:space="preserve">Трактор</w:t>
            </w:r>
          </w:p>
        </w:tc>
        <w:tc>
          <w:tcPr>
            <w:tcW w:w="2209" w:type="dxa"/>
            <w:vAlign w:val="center"/>
          </w:tcPr>
          <w:p>
            <w:pPr>
              <w:pStyle w:val="0"/>
              <w:jc w:val="center"/>
            </w:pPr>
            <w:r>
              <w:rPr>
                <w:sz w:val="24"/>
              </w:rPr>
              <w:t xml:space="preserve">МТЗ-82</w:t>
            </w:r>
          </w:p>
        </w:tc>
        <w:tc>
          <w:tcPr>
            <w:tcW w:w="680" w:type="dxa"/>
            <w:vAlign w:val="center"/>
          </w:tcPr>
          <w:p>
            <w:pPr>
              <w:pStyle w:val="0"/>
              <w:jc w:val="center"/>
            </w:pPr>
            <w:r>
              <w:rPr>
                <w:sz w:val="24"/>
              </w:rPr>
              <w:t xml:space="preserve">2013</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jc w:val="center"/>
            </w:pPr>
            <w:r>
              <w:rPr>
                <w:sz w:val="24"/>
              </w:rPr>
              <w:t xml:space="preserve">2015</w:t>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Сеялка</w:t>
            </w:r>
          </w:p>
        </w:tc>
        <w:tc>
          <w:tcPr>
            <w:tcW w:w="2209" w:type="dxa"/>
            <w:vAlign w:val="center"/>
          </w:tcPr>
          <w:p>
            <w:pPr>
              <w:pStyle w:val="0"/>
              <w:jc w:val="center"/>
            </w:pPr>
            <w:r>
              <w:rPr>
                <w:sz w:val="24"/>
              </w:rPr>
              <w:t xml:space="preserve">СЛП-5</w:t>
            </w:r>
          </w:p>
        </w:tc>
        <w:tc>
          <w:tcPr>
            <w:tcW w:w="680" w:type="dxa"/>
            <w:vAlign w:val="center"/>
          </w:tcPr>
          <w:p>
            <w:pPr>
              <w:pStyle w:val="0"/>
              <w:jc w:val="center"/>
            </w:pPr>
            <w:r>
              <w:rPr>
                <w:sz w:val="24"/>
              </w:rPr>
              <w:t xml:space="preserve">2013</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tcW w:w="1020" w:type="dxa"/>
            <w:vAlign w:val="center"/>
            <w:vMerge w:val="restart"/>
          </w:tcPr>
          <w:p>
            <w:pPr>
              <w:pStyle w:val="0"/>
              <w:jc w:val="center"/>
            </w:pPr>
            <w:r>
              <w:rPr>
                <w:sz w:val="24"/>
              </w:rPr>
              <w:t xml:space="preserve">Калтайский ОГАУ "Томсклесхоз"</w:t>
            </w:r>
          </w:p>
        </w:tc>
        <w:tc>
          <w:tcPr>
            <w:tcW w:w="1701" w:type="dxa"/>
            <w:vAlign w:val="center"/>
            <w:vMerge w:val="restart"/>
          </w:tcPr>
          <w:p>
            <w:pPr>
              <w:pStyle w:val="0"/>
              <w:jc w:val="center"/>
            </w:pPr>
            <w:r>
              <w:rPr>
                <w:sz w:val="24"/>
              </w:rPr>
              <w:t xml:space="preserve">Тимирязевское лесничество, Калтайское участковое лесничество, кв. 246, выд. 4, кв. 284, выд. 1</w:t>
            </w:r>
          </w:p>
        </w:tc>
        <w:tc>
          <w:tcPr>
            <w:tcW w:w="1077" w:type="dxa"/>
            <w:vAlign w:val="center"/>
            <w:vMerge w:val="restart"/>
          </w:tcPr>
          <w:p>
            <w:pPr>
              <w:pStyle w:val="0"/>
              <w:jc w:val="center"/>
            </w:pPr>
            <w:r>
              <w:rPr>
                <w:sz w:val="24"/>
              </w:rPr>
              <w:t xml:space="preserve">постоянный</w:t>
            </w:r>
          </w:p>
        </w:tc>
        <w:tc>
          <w:tcPr>
            <w:tcW w:w="850" w:type="dxa"/>
            <w:vAlign w:val="center"/>
            <w:vMerge w:val="restart"/>
          </w:tcPr>
          <w:p>
            <w:pPr>
              <w:pStyle w:val="0"/>
              <w:jc w:val="center"/>
            </w:pPr>
            <w:r>
              <w:rPr>
                <w:sz w:val="24"/>
              </w:rPr>
              <w:t xml:space="preserve">26,55</w:t>
            </w:r>
          </w:p>
        </w:tc>
        <w:tc>
          <w:tcPr>
            <w:tcW w:w="694" w:type="dxa"/>
            <w:vAlign w:val="center"/>
            <w:vMerge w:val="restart"/>
          </w:tcPr>
          <w:p>
            <w:pPr>
              <w:pStyle w:val="0"/>
              <w:jc w:val="center"/>
            </w:pPr>
            <w:r>
              <w:rPr>
                <w:sz w:val="24"/>
              </w:rPr>
              <w:t xml:space="preserve">16,70</w:t>
            </w:r>
          </w:p>
        </w:tc>
        <w:tc>
          <w:tcPr>
            <w:tcW w:w="794" w:type="dxa"/>
            <w:vAlign w:val="center"/>
            <w:vMerge w:val="restart"/>
          </w:tcPr>
          <w:p>
            <w:pPr>
              <w:pStyle w:val="0"/>
              <w:jc w:val="center"/>
            </w:pPr>
            <w:r>
              <w:rPr>
                <w:sz w:val="24"/>
              </w:rPr>
              <w:t xml:space="preserve">4,60</w:t>
            </w:r>
          </w:p>
        </w:tc>
        <w:tc>
          <w:tcPr>
            <w:tcW w:w="794" w:type="dxa"/>
            <w:vAlign w:val="center"/>
            <w:vMerge w:val="restart"/>
          </w:tcPr>
          <w:p>
            <w:pPr>
              <w:pStyle w:val="0"/>
              <w:jc w:val="center"/>
            </w:pPr>
            <w:r>
              <w:rPr>
                <w:sz w:val="24"/>
              </w:rPr>
              <w:t xml:space="preserve">0,00</w:t>
            </w:r>
          </w:p>
        </w:tc>
        <w:tc>
          <w:tcPr>
            <w:tcW w:w="794" w:type="dxa"/>
            <w:vAlign w:val="center"/>
            <w:vMerge w:val="restart"/>
          </w:tcPr>
          <w:p>
            <w:pPr>
              <w:pStyle w:val="0"/>
              <w:jc w:val="center"/>
            </w:pPr>
            <w:r>
              <w:rPr>
                <w:sz w:val="24"/>
              </w:rPr>
              <w:t xml:space="preserve">0,00</w:t>
            </w:r>
          </w:p>
        </w:tc>
        <w:tc>
          <w:tcPr>
            <w:tcW w:w="664" w:type="dxa"/>
            <w:vAlign w:val="center"/>
            <w:vMerge w:val="restart"/>
          </w:tcPr>
          <w:p>
            <w:pPr>
              <w:pStyle w:val="0"/>
              <w:jc w:val="center"/>
            </w:pPr>
            <w:r>
              <w:rPr>
                <w:sz w:val="24"/>
              </w:rPr>
              <w:t xml:space="preserve">12,10</w:t>
            </w:r>
          </w:p>
        </w:tc>
        <w:tc>
          <w:tcPr>
            <w:tcW w:w="794" w:type="dxa"/>
            <w:vAlign w:val="center"/>
            <w:vMerge w:val="restart"/>
          </w:tcPr>
          <w:p>
            <w:pPr>
              <w:pStyle w:val="0"/>
              <w:jc w:val="center"/>
            </w:pPr>
            <w:r>
              <w:rPr>
                <w:sz w:val="24"/>
              </w:rPr>
              <w:t xml:space="preserve">0,00</w:t>
            </w:r>
          </w:p>
        </w:tc>
        <w:tc>
          <w:tcPr>
            <w:tcW w:w="1191" w:type="dxa"/>
            <w:vAlign w:val="center"/>
          </w:tcPr>
          <w:p>
            <w:pPr>
              <w:pStyle w:val="0"/>
              <w:jc w:val="center"/>
            </w:pPr>
            <w:r>
              <w:rPr>
                <w:sz w:val="24"/>
              </w:rPr>
              <w:t xml:space="preserve">Трактор</w:t>
            </w:r>
          </w:p>
        </w:tc>
        <w:tc>
          <w:tcPr>
            <w:tcW w:w="2209" w:type="dxa"/>
            <w:vAlign w:val="center"/>
          </w:tcPr>
          <w:p>
            <w:pPr>
              <w:pStyle w:val="0"/>
              <w:jc w:val="center"/>
            </w:pPr>
            <w:r>
              <w:rPr>
                <w:sz w:val="24"/>
              </w:rPr>
              <w:t xml:space="preserve">МТЗ-82</w:t>
            </w:r>
          </w:p>
        </w:tc>
        <w:tc>
          <w:tcPr>
            <w:tcW w:w="680" w:type="dxa"/>
            <w:vAlign w:val="center"/>
          </w:tcPr>
          <w:p>
            <w:pPr>
              <w:pStyle w:val="0"/>
              <w:jc w:val="center"/>
            </w:pPr>
            <w:r>
              <w:rPr>
                <w:sz w:val="24"/>
              </w:rPr>
              <w:t xml:space="preserve">2013</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jc w:val="center"/>
            </w:pPr>
            <w:r>
              <w:rPr>
                <w:sz w:val="24"/>
              </w:rPr>
              <w:t xml:space="preserve">2016</w:t>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Опрыскиватель</w:t>
            </w:r>
          </w:p>
        </w:tc>
        <w:tc>
          <w:tcPr>
            <w:tcW w:w="2209" w:type="dxa"/>
            <w:vAlign w:val="center"/>
          </w:tcPr>
          <w:p>
            <w:pPr>
              <w:pStyle w:val="0"/>
              <w:jc w:val="center"/>
            </w:pPr>
            <w:r>
              <w:rPr>
                <w:sz w:val="24"/>
              </w:rPr>
              <w:t xml:space="preserve">заря-опг-2000-18-05</w:t>
            </w:r>
          </w:p>
        </w:tc>
        <w:tc>
          <w:tcPr>
            <w:tcW w:w="680" w:type="dxa"/>
            <w:vAlign w:val="center"/>
          </w:tcPr>
          <w:p>
            <w:pPr>
              <w:pStyle w:val="0"/>
              <w:jc w:val="center"/>
            </w:pPr>
            <w:r>
              <w:rPr>
                <w:sz w:val="24"/>
              </w:rPr>
              <w:t xml:space="preserve">2013</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Прицеп тракторный</w:t>
            </w:r>
          </w:p>
        </w:tc>
        <w:tc>
          <w:tcPr>
            <w:tcW w:w="2209" w:type="dxa"/>
            <w:vAlign w:val="center"/>
          </w:tcPr>
          <w:p>
            <w:pPr>
              <w:pStyle w:val="0"/>
              <w:jc w:val="center"/>
            </w:pPr>
            <w:r>
              <w:rPr>
                <w:sz w:val="24"/>
              </w:rPr>
              <w:t xml:space="preserve">2 ПТС-4</w:t>
            </w:r>
          </w:p>
        </w:tc>
        <w:tc>
          <w:tcPr>
            <w:tcW w:w="680" w:type="dxa"/>
            <w:vAlign w:val="center"/>
          </w:tcPr>
          <w:p>
            <w:pPr>
              <w:pStyle w:val="0"/>
              <w:jc w:val="center"/>
            </w:pPr>
            <w:r>
              <w:rPr>
                <w:sz w:val="24"/>
              </w:rPr>
              <w:t xml:space="preserve">2013</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tcW w:w="1020" w:type="dxa"/>
            <w:vAlign w:val="center"/>
            <w:vMerge w:val="restart"/>
          </w:tcPr>
          <w:p>
            <w:pPr>
              <w:pStyle w:val="0"/>
              <w:jc w:val="center"/>
            </w:pPr>
            <w:r>
              <w:rPr>
                <w:sz w:val="24"/>
              </w:rPr>
              <w:t xml:space="preserve">Аникинский ОГАУ "Томсклесхоз"</w:t>
            </w:r>
          </w:p>
        </w:tc>
        <w:tc>
          <w:tcPr>
            <w:tcW w:w="1701" w:type="dxa"/>
            <w:vAlign w:val="center"/>
            <w:vMerge w:val="restart"/>
          </w:tcPr>
          <w:p>
            <w:pPr>
              <w:pStyle w:val="0"/>
              <w:jc w:val="center"/>
            </w:pPr>
            <w:r>
              <w:rPr>
                <w:sz w:val="24"/>
              </w:rPr>
              <w:t xml:space="preserve">Томское лесничество, Богашевское участковое лесничество, ур. "Богашевское", в кв. 51 выд. 2 - 11</w:t>
            </w:r>
          </w:p>
        </w:tc>
        <w:tc>
          <w:tcPr>
            <w:tcW w:w="1077" w:type="dxa"/>
            <w:vAlign w:val="center"/>
            <w:vMerge w:val="restart"/>
          </w:tcPr>
          <w:p>
            <w:pPr>
              <w:pStyle w:val="0"/>
              <w:jc w:val="center"/>
            </w:pPr>
            <w:r>
              <w:rPr>
                <w:sz w:val="24"/>
              </w:rPr>
              <w:t xml:space="preserve">постоянный</w:t>
            </w:r>
          </w:p>
        </w:tc>
        <w:tc>
          <w:tcPr>
            <w:tcW w:w="850" w:type="dxa"/>
            <w:vAlign w:val="center"/>
            <w:vMerge w:val="restart"/>
          </w:tcPr>
          <w:p>
            <w:pPr>
              <w:pStyle w:val="0"/>
              <w:jc w:val="center"/>
            </w:pPr>
            <w:r>
              <w:rPr>
                <w:sz w:val="24"/>
              </w:rPr>
              <w:t xml:space="preserve">22,00</w:t>
            </w:r>
          </w:p>
        </w:tc>
        <w:tc>
          <w:tcPr>
            <w:tcW w:w="694" w:type="dxa"/>
            <w:vAlign w:val="center"/>
            <w:vMerge w:val="restart"/>
          </w:tcPr>
          <w:p>
            <w:pPr>
              <w:pStyle w:val="0"/>
              <w:jc w:val="center"/>
            </w:pPr>
            <w:r>
              <w:rPr>
                <w:sz w:val="24"/>
              </w:rPr>
              <w:t xml:space="preserve">15,38</w:t>
            </w:r>
          </w:p>
        </w:tc>
        <w:tc>
          <w:tcPr>
            <w:tcW w:w="794" w:type="dxa"/>
            <w:vAlign w:val="center"/>
            <w:vMerge w:val="restart"/>
          </w:tcPr>
          <w:p>
            <w:pPr>
              <w:pStyle w:val="0"/>
              <w:jc w:val="center"/>
            </w:pPr>
            <w:r>
              <w:rPr>
                <w:sz w:val="24"/>
              </w:rPr>
              <w:t xml:space="preserve">4,94</w:t>
            </w:r>
          </w:p>
        </w:tc>
        <w:tc>
          <w:tcPr>
            <w:tcW w:w="794" w:type="dxa"/>
            <w:vAlign w:val="center"/>
            <w:vMerge w:val="restart"/>
          </w:tcPr>
          <w:p>
            <w:pPr>
              <w:pStyle w:val="0"/>
              <w:jc w:val="center"/>
            </w:pPr>
            <w:r>
              <w:rPr>
                <w:sz w:val="24"/>
              </w:rPr>
              <w:t xml:space="preserve">0,00</w:t>
            </w:r>
          </w:p>
        </w:tc>
        <w:tc>
          <w:tcPr>
            <w:tcW w:w="794" w:type="dxa"/>
            <w:vAlign w:val="center"/>
            <w:vMerge w:val="restart"/>
          </w:tcPr>
          <w:p>
            <w:pPr>
              <w:pStyle w:val="0"/>
              <w:jc w:val="center"/>
            </w:pPr>
            <w:r>
              <w:rPr>
                <w:sz w:val="24"/>
              </w:rPr>
              <w:t xml:space="preserve">0,00</w:t>
            </w:r>
          </w:p>
        </w:tc>
        <w:tc>
          <w:tcPr>
            <w:tcW w:w="664" w:type="dxa"/>
            <w:vAlign w:val="center"/>
            <w:vMerge w:val="restart"/>
          </w:tcPr>
          <w:p>
            <w:pPr>
              <w:pStyle w:val="0"/>
              <w:jc w:val="center"/>
            </w:pPr>
            <w:r>
              <w:rPr>
                <w:sz w:val="24"/>
              </w:rPr>
              <w:t xml:space="preserve">10,44</w:t>
            </w:r>
          </w:p>
        </w:tc>
        <w:tc>
          <w:tcPr>
            <w:tcW w:w="794" w:type="dxa"/>
            <w:vAlign w:val="center"/>
            <w:vMerge w:val="restart"/>
          </w:tcPr>
          <w:p>
            <w:pPr>
              <w:pStyle w:val="0"/>
              <w:jc w:val="center"/>
            </w:pPr>
            <w:r>
              <w:rPr>
                <w:sz w:val="24"/>
              </w:rPr>
              <w:t xml:space="preserve">0,00</w:t>
            </w:r>
          </w:p>
        </w:tc>
        <w:tc>
          <w:tcPr>
            <w:tcW w:w="1191" w:type="dxa"/>
            <w:vAlign w:val="center"/>
          </w:tcPr>
          <w:p>
            <w:pPr>
              <w:pStyle w:val="0"/>
              <w:jc w:val="center"/>
            </w:pPr>
            <w:r>
              <w:rPr>
                <w:sz w:val="24"/>
              </w:rPr>
              <w:t xml:space="preserve">Трактор</w:t>
            </w:r>
          </w:p>
        </w:tc>
        <w:tc>
          <w:tcPr>
            <w:tcW w:w="2209" w:type="dxa"/>
            <w:vAlign w:val="center"/>
          </w:tcPr>
          <w:p>
            <w:pPr>
              <w:pStyle w:val="0"/>
              <w:jc w:val="center"/>
            </w:pPr>
            <w:r>
              <w:rPr>
                <w:sz w:val="24"/>
              </w:rPr>
              <w:t xml:space="preserve">МТЗ-82</w:t>
            </w:r>
          </w:p>
        </w:tc>
        <w:tc>
          <w:tcPr>
            <w:tcW w:w="680" w:type="dxa"/>
            <w:vAlign w:val="center"/>
          </w:tcPr>
          <w:p>
            <w:pPr>
              <w:pStyle w:val="0"/>
              <w:jc w:val="center"/>
            </w:pPr>
            <w:r>
              <w:rPr>
                <w:sz w:val="24"/>
              </w:rPr>
              <w:t xml:space="preserve">2013</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jc w:val="center"/>
            </w:pPr>
            <w:r>
              <w:rPr>
                <w:sz w:val="24"/>
              </w:rPr>
              <w:t xml:space="preserve">2016</w:t>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Опрыскиватель</w:t>
            </w:r>
          </w:p>
        </w:tc>
        <w:tc>
          <w:tcPr>
            <w:tcW w:w="2209" w:type="dxa"/>
            <w:vAlign w:val="center"/>
          </w:tcPr>
          <w:p>
            <w:pPr>
              <w:pStyle w:val="0"/>
              <w:jc w:val="center"/>
            </w:pPr>
            <w:r>
              <w:rPr>
                <w:sz w:val="24"/>
              </w:rPr>
              <w:t xml:space="preserve">заря-опг-2000-18-05</w:t>
            </w:r>
          </w:p>
        </w:tc>
        <w:tc>
          <w:tcPr>
            <w:tcW w:w="680" w:type="dxa"/>
            <w:vAlign w:val="center"/>
          </w:tcPr>
          <w:p>
            <w:pPr>
              <w:pStyle w:val="0"/>
              <w:jc w:val="center"/>
            </w:pPr>
            <w:r>
              <w:rPr>
                <w:sz w:val="24"/>
              </w:rPr>
              <w:t xml:space="preserve">2013</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плуг</w:t>
            </w:r>
          </w:p>
        </w:tc>
        <w:tc>
          <w:tcPr>
            <w:tcW w:w="2209" w:type="dxa"/>
            <w:vAlign w:val="center"/>
          </w:tcPr>
          <w:p>
            <w:pPr>
              <w:pStyle w:val="0"/>
              <w:jc w:val="center"/>
            </w:pPr>
            <w:r>
              <w:rPr>
                <w:sz w:val="24"/>
              </w:rPr>
              <w:t xml:space="preserve">ПЛН-3-35</w:t>
            </w:r>
          </w:p>
        </w:tc>
        <w:tc>
          <w:tcPr>
            <w:tcW w:w="680" w:type="dxa"/>
            <w:vAlign w:val="center"/>
          </w:tcPr>
          <w:p>
            <w:pPr>
              <w:pStyle w:val="0"/>
              <w:jc w:val="center"/>
            </w:pPr>
            <w:r>
              <w:rPr>
                <w:sz w:val="24"/>
              </w:rPr>
              <w:t xml:space="preserve">2013</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Борона</w:t>
            </w:r>
          </w:p>
        </w:tc>
        <w:tc>
          <w:tcPr>
            <w:tcW w:w="2209" w:type="dxa"/>
            <w:vAlign w:val="center"/>
          </w:tcPr>
          <w:p>
            <w:pPr>
              <w:pStyle w:val="0"/>
              <w:jc w:val="center"/>
            </w:pPr>
            <w:r>
              <w:rPr>
                <w:sz w:val="24"/>
              </w:rPr>
              <w:t xml:space="preserve">БДУ-2,5Н</w:t>
            </w:r>
          </w:p>
        </w:tc>
        <w:tc>
          <w:tcPr>
            <w:tcW w:w="680" w:type="dxa"/>
            <w:vAlign w:val="center"/>
          </w:tcPr>
          <w:p>
            <w:pPr>
              <w:pStyle w:val="0"/>
              <w:jc w:val="center"/>
            </w:pPr>
            <w:r>
              <w:rPr>
                <w:sz w:val="24"/>
              </w:rPr>
              <w:t xml:space="preserve">2013</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Культиватор</w:t>
            </w:r>
          </w:p>
        </w:tc>
        <w:tc>
          <w:tcPr>
            <w:tcW w:w="2209" w:type="dxa"/>
            <w:vAlign w:val="center"/>
          </w:tcPr>
          <w:p>
            <w:pPr>
              <w:pStyle w:val="0"/>
              <w:jc w:val="center"/>
            </w:pPr>
            <w:r>
              <w:rPr>
                <w:sz w:val="24"/>
              </w:rPr>
              <w:t xml:space="preserve">КСР-2</w:t>
            </w:r>
          </w:p>
        </w:tc>
        <w:tc>
          <w:tcPr>
            <w:tcW w:w="680" w:type="dxa"/>
            <w:vAlign w:val="center"/>
          </w:tcPr>
          <w:p>
            <w:pPr>
              <w:pStyle w:val="0"/>
              <w:jc w:val="center"/>
            </w:pPr>
            <w:r>
              <w:rPr>
                <w:sz w:val="24"/>
              </w:rPr>
              <w:t xml:space="preserve">2013</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Фреза</w:t>
            </w:r>
          </w:p>
        </w:tc>
        <w:tc>
          <w:tcPr>
            <w:tcW w:w="2209" w:type="dxa"/>
            <w:vAlign w:val="center"/>
          </w:tcPr>
          <w:p>
            <w:pPr>
              <w:pStyle w:val="0"/>
              <w:jc w:val="center"/>
            </w:pPr>
            <w:r>
              <w:rPr>
                <w:sz w:val="24"/>
              </w:rPr>
              <w:t xml:space="preserve">ФМС-3К</w:t>
            </w:r>
          </w:p>
        </w:tc>
        <w:tc>
          <w:tcPr>
            <w:tcW w:w="680" w:type="dxa"/>
            <w:vAlign w:val="center"/>
          </w:tcPr>
          <w:p>
            <w:pPr>
              <w:pStyle w:val="0"/>
              <w:jc w:val="center"/>
            </w:pPr>
            <w:r>
              <w:rPr>
                <w:sz w:val="24"/>
              </w:rPr>
              <w:t xml:space="preserve">2013</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Сеялка</w:t>
            </w:r>
          </w:p>
        </w:tc>
        <w:tc>
          <w:tcPr>
            <w:tcW w:w="2209" w:type="dxa"/>
            <w:vAlign w:val="center"/>
          </w:tcPr>
          <w:p>
            <w:pPr>
              <w:pStyle w:val="0"/>
              <w:jc w:val="center"/>
            </w:pPr>
            <w:r>
              <w:rPr>
                <w:sz w:val="24"/>
              </w:rPr>
              <w:t xml:space="preserve">СЛП-5</w:t>
            </w:r>
          </w:p>
        </w:tc>
        <w:tc>
          <w:tcPr>
            <w:tcW w:w="680" w:type="dxa"/>
            <w:vAlign w:val="center"/>
          </w:tcPr>
          <w:p>
            <w:pPr>
              <w:pStyle w:val="0"/>
              <w:jc w:val="center"/>
            </w:pPr>
            <w:r>
              <w:rPr>
                <w:sz w:val="24"/>
              </w:rPr>
              <w:t xml:space="preserve">2013</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Сеялка</w:t>
            </w:r>
          </w:p>
        </w:tc>
        <w:tc>
          <w:tcPr>
            <w:tcW w:w="2209" w:type="dxa"/>
            <w:vAlign w:val="center"/>
          </w:tcPr>
          <w:p>
            <w:pPr>
              <w:pStyle w:val="0"/>
              <w:jc w:val="center"/>
            </w:pPr>
            <w:r>
              <w:rPr>
                <w:sz w:val="24"/>
              </w:rPr>
              <w:t xml:space="preserve">СЛП-3к</w:t>
            </w:r>
          </w:p>
        </w:tc>
        <w:tc>
          <w:tcPr>
            <w:tcW w:w="680" w:type="dxa"/>
            <w:vAlign w:val="center"/>
          </w:tcPr>
          <w:p>
            <w:pPr>
              <w:pStyle w:val="0"/>
              <w:jc w:val="center"/>
            </w:pPr>
            <w:r>
              <w:rPr>
                <w:sz w:val="24"/>
              </w:rPr>
              <w:t xml:space="preserve">2013</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Опрыскиватель</w:t>
            </w:r>
          </w:p>
        </w:tc>
        <w:tc>
          <w:tcPr>
            <w:tcW w:w="2209" w:type="dxa"/>
            <w:vAlign w:val="center"/>
          </w:tcPr>
          <w:p>
            <w:pPr>
              <w:pStyle w:val="0"/>
              <w:jc w:val="center"/>
            </w:pPr>
            <w:r>
              <w:rPr>
                <w:sz w:val="24"/>
              </w:rPr>
              <w:t xml:space="preserve">заря-он-300</w:t>
            </w:r>
          </w:p>
        </w:tc>
        <w:tc>
          <w:tcPr>
            <w:tcW w:w="680" w:type="dxa"/>
            <w:vAlign w:val="center"/>
          </w:tcPr>
          <w:p>
            <w:pPr>
              <w:pStyle w:val="0"/>
              <w:jc w:val="center"/>
            </w:pPr>
            <w:r>
              <w:rPr>
                <w:sz w:val="24"/>
              </w:rPr>
              <w:t xml:space="preserve">2017</w:t>
            </w:r>
          </w:p>
        </w:tc>
        <w:tc>
          <w:tcPr>
            <w:tcW w:w="794" w:type="dxa"/>
            <w:vAlign w:val="center"/>
          </w:tcPr>
          <w:p>
            <w:pPr>
              <w:pStyle w:val="0"/>
              <w:jc w:val="center"/>
            </w:pPr>
            <w:r>
              <w:rPr>
                <w:sz w:val="24"/>
              </w:rPr>
              <w:t xml:space="preserve">2</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мульчирователь</w:t>
            </w:r>
          </w:p>
        </w:tc>
        <w:tc>
          <w:tcPr>
            <w:tcW w:w="2209" w:type="dxa"/>
            <w:vAlign w:val="center"/>
          </w:tcPr>
          <w:p>
            <w:pPr>
              <w:pStyle w:val="0"/>
              <w:jc w:val="center"/>
            </w:pPr>
            <w:r>
              <w:rPr>
                <w:sz w:val="24"/>
              </w:rPr>
              <w:t xml:space="preserve">МКС-01</w:t>
            </w:r>
          </w:p>
        </w:tc>
        <w:tc>
          <w:tcPr>
            <w:tcW w:w="680" w:type="dxa"/>
            <w:vAlign w:val="center"/>
          </w:tcPr>
          <w:p>
            <w:pPr>
              <w:pStyle w:val="0"/>
              <w:jc w:val="center"/>
            </w:pPr>
            <w:r>
              <w:rPr>
                <w:sz w:val="24"/>
              </w:rPr>
              <w:t xml:space="preserve">2013</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мульчирователь</w:t>
            </w:r>
          </w:p>
        </w:tc>
        <w:tc>
          <w:tcPr>
            <w:tcW w:w="2209" w:type="dxa"/>
            <w:vAlign w:val="center"/>
          </w:tcPr>
          <w:p>
            <w:pPr>
              <w:pStyle w:val="0"/>
              <w:jc w:val="center"/>
            </w:pPr>
            <w:r>
              <w:rPr>
                <w:sz w:val="24"/>
              </w:rPr>
              <w:t xml:space="preserve">МСБ-02</w:t>
            </w:r>
          </w:p>
        </w:tc>
        <w:tc>
          <w:tcPr>
            <w:tcW w:w="680" w:type="dxa"/>
            <w:vAlign w:val="center"/>
          </w:tcPr>
          <w:p>
            <w:pPr>
              <w:pStyle w:val="0"/>
              <w:jc w:val="center"/>
            </w:pPr>
            <w:r>
              <w:rPr>
                <w:sz w:val="24"/>
              </w:rPr>
              <w:t xml:space="preserve">2017</w:t>
            </w:r>
          </w:p>
        </w:tc>
        <w:tc>
          <w:tcPr>
            <w:tcW w:w="794" w:type="dxa"/>
            <w:vAlign w:val="center"/>
          </w:tcPr>
          <w:p>
            <w:pPr>
              <w:pStyle w:val="0"/>
              <w:jc w:val="center"/>
            </w:pPr>
            <w:r>
              <w:rPr>
                <w:sz w:val="24"/>
              </w:rPr>
              <w:t xml:space="preserve">2</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Культиватор</w:t>
            </w:r>
          </w:p>
        </w:tc>
        <w:tc>
          <w:tcPr>
            <w:tcW w:w="2209" w:type="dxa"/>
            <w:vAlign w:val="center"/>
          </w:tcPr>
          <w:p>
            <w:pPr>
              <w:pStyle w:val="0"/>
              <w:jc w:val="center"/>
            </w:pPr>
            <w:r>
              <w:rPr>
                <w:sz w:val="24"/>
              </w:rPr>
              <w:t xml:space="preserve">КМС-2У</w:t>
            </w:r>
          </w:p>
        </w:tc>
        <w:tc>
          <w:tcPr>
            <w:tcW w:w="680" w:type="dxa"/>
            <w:vAlign w:val="center"/>
          </w:tcPr>
          <w:p>
            <w:pPr>
              <w:pStyle w:val="0"/>
              <w:jc w:val="center"/>
            </w:pPr>
            <w:r>
              <w:rPr>
                <w:sz w:val="24"/>
              </w:rPr>
              <w:t xml:space="preserve">2017</w:t>
            </w:r>
          </w:p>
        </w:tc>
        <w:tc>
          <w:tcPr>
            <w:tcW w:w="794" w:type="dxa"/>
            <w:vAlign w:val="center"/>
          </w:tcPr>
          <w:p>
            <w:pPr>
              <w:pStyle w:val="0"/>
              <w:jc w:val="center"/>
            </w:pPr>
            <w:r>
              <w:rPr>
                <w:sz w:val="24"/>
              </w:rPr>
              <w:t xml:space="preserve">2</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Каток</w:t>
            </w:r>
          </w:p>
        </w:tc>
        <w:tc>
          <w:tcPr>
            <w:tcW w:w="2209" w:type="dxa"/>
            <w:vAlign w:val="center"/>
          </w:tcPr>
          <w:p>
            <w:pPr>
              <w:pStyle w:val="0"/>
              <w:jc w:val="center"/>
            </w:pPr>
            <w:r>
              <w:rPr>
                <w:sz w:val="24"/>
              </w:rPr>
              <w:t xml:space="preserve">КН-1М</w:t>
            </w:r>
          </w:p>
        </w:tc>
        <w:tc>
          <w:tcPr>
            <w:tcW w:w="680" w:type="dxa"/>
            <w:vAlign w:val="center"/>
          </w:tcPr>
          <w:p>
            <w:pPr>
              <w:pStyle w:val="0"/>
              <w:jc w:val="center"/>
            </w:pPr>
            <w:r>
              <w:rPr>
                <w:sz w:val="24"/>
              </w:rPr>
              <w:t xml:space="preserve">2017</w:t>
            </w:r>
          </w:p>
        </w:tc>
        <w:tc>
          <w:tcPr>
            <w:tcW w:w="794" w:type="dxa"/>
            <w:vAlign w:val="center"/>
          </w:tcPr>
          <w:p>
            <w:pPr>
              <w:pStyle w:val="0"/>
              <w:jc w:val="center"/>
            </w:pPr>
            <w:r>
              <w:rPr>
                <w:sz w:val="24"/>
              </w:rPr>
              <w:t xml:space="preserve">2</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Погрузчик</w:t>
            </w:r>
          </w:p>
        </w:tc>
        <w:tc>
          <w:tcPr>
            <w:tcW w:w="2209" w:type="dxa"/>
            <w:vAlign w:val="center"/>
          </w:tcPr>
          <w:p>
            <w:pPr>
              <w:pStyle w:val="0"/>
              <w:jc w:val="center"/>
            </w:pPr>
            <w:r>
              <w:rPr>
                <w:sz w:val="24"/>
              </w:rPr>
              <w:t xml:space="preserve">ПКУ-800</w:t>
            </w:r>
          </w:p>
        </w:tc>
        <w:tc>
          <w:tcPr>
            <w:tcW w:w="680" w:type="dxa"/>
            <w:vAlign w:val="center"/>
          </w:tcPr>
          <w:p>
            <w:pPr>
              <w:pStyle w:val="0"/>
              <w:jc w:val="center"/>
            </w:pPr>
            <w:r>
              <w:rPr>
                <w:sz w:val="24"/>
              </w:rPr>
              <w:t xml:space="preserve">2013</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грядкоделатель</w:t>
            </w:r>
          </w:p>
        </w:tc>
        <w:tc>
          <w:tcPr>
            <w:tcW w:w="2209" w:type="dxa"/>
            <w:vAlign w:val="center"/>
          </w:tcPr>
          <w:p>
            <w:pPr>
              <w:pStyle w:val="0"/>
              <w:jc w:val="center"/>
            </w:pPr>
            <w:r>
              <w:rPr>
                <w:sz w:val="24"/>
              </w:rPr>
              <w:t xml:space="preserve">РГД-1,2</w:t>
            </w:r>
          </w:p>
        </w:tc>
        <w:tc>
          <w:tcPr>
            <w:tcW w:w="680" w:type="dxa"/>
            <w:vAlign w:val="center"/>
          </w:tcPr>
          <w:p>
            <w:pPr>
              <w:pStyle w:val="0"/>
              <w:jc w:val="center"/>
            </w:pPr>
            <w:r>
              <w:rPr>
                <w:sz w:val="24"/>
              </w:rPr>
              <w:t xml:space="preserve">2017</w:t>
            </w:r>
          </w:p>
        </w:tc>
        <w:tc>
          <w:tcPr>
            <w:tcW w:w="794" w:type="dxa"/>
            <w:vAlign w:val="center"/>
          </w:tcPr>
          <w:p>
            <w:pPr>
              <w:pStyle w:val="0"/>
              <w:jc w:val="center"/>
            </w:pPr>
            <w:r>
              <w:rPr>
                <w:sz w:val="24"/>
              </w:rPr>
              <w:t xml:space="preserve">2</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Холодильная установка</w:t>
            </w:r>
          </w:p>
        </w:tc>
        <w:tc>
          <w:tcPr>
            <w:tcW w:w="2209" w:type="dxa"/>
            <w:vAlign w:val="center"/>
          </w:tcPr>
          <w:p>
            <w:pPr>
              <w:pStyle w:val="0"/>
            </w:pPr>
            <w:r>
              <w:rPr>
                <w:sz w:val="24"/>
              </w:rPr>
            </w:r>
          </w:p>
        </w:tc>
        <w:tc>
          <w:tcPr>
            <w:tcW w:w="680" w:type="dxa"/>
            <w:vAlign w:val="center"/>
          </w:tcPr>
          <w:p>
            <w:pPr>
              <w:pStyle w:val="0"/>
            </w:pPr>
            <w:r>
              <w:rPr>
                <w:sz w:val="24"/>
              </w:rPr>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Самодельная шишкосушилка стеллажного типа</w:t>
            </w:r>
          </w:p>
        </w:tc>
        <w:tc>
          <w:tcPr>
            <w:tcW w:w="2209" w:type="dxa"/>
            <w:vAlign w:val="center"/>
          </w:tcPr>
          <w:p>
            <w:pPr>
              <w:pStyle w:val="0"/>
            </w:pPr>
            <w:r>
              <w:rPr>
                <w:sz w:val="24"/>
              </w:rPr>
            </w:r>
          </w:p>
        </w:tc>
        <w:tc>
          <w:tcPr>
            <w:tcW w:w="680" w:type="dxa"/>
            <w:vAlign w:val="center"/>
          </w:tcPr>
          <w:p>
            <w:pPr>
              <w:pStyle w:val="0"/>
            </w:pPr>
            <w:r>
              <w:rPr>
                <w:sz w:val="24"/>
              </w:rPr>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Машина для очистки семян</w:t>
            </w:r>
          </w:p>
        </w:tc>
        <w:tc>
          <w:tcPr>
            <w:tcW w:w="2209" w:type="dxa"/>
            <w:vAlign w:val="center"/>
          </w:tcPr>
          <w:p>
            <w:pPr>
              <w:pStyle w:val="0"/>
              <w:jc w:val="center"/>
            </w:pPr>
            <w:r>
              <w:rPr>
                <w:sz w:val="24"/>
              </w:rPr>
              <w:t xml:space="preserve">МОС-1</w:t>
            </w:r>
          </w:p>
        </w:tc>
        <w:tc>
          <w:tcPr>
            <w:tcW w:w="680" w:type="dxa"/>
            <w:vAlign w:val="center"/>
          </w:tcPr>
          <w:p>
            <w:pPr>
              <w:pStyle w:val="0"/>
            </w:pPr>
            <w:r>
              <w:rPr>
                <w:sz w:val="24"/>
              </w:rPr>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tcW w:w="1020" w:type="dxa"/>
            <w:vAlign w:val="center"/>
            <w:vMerge w:val="restart"/>
          </w:tcPr>
          <w:p>
            <w:pPr>
              <w:pStyle w:val="0"/>
              <w:jc w:val="center"/>
            </w:pPr>
            <w:r>
              <w:rPr>
                <w:sz w:val="24"/>
              </w:rPr>
              <w:t xml:space="preserve">Белоярский ОГАУ "Верхнекетский лесхоз"</w:t>
            </w:r>
          </w:p>
        </w:tc>
        <w:tc>
          <w:tcPr>
            <w:tcW w:w="1701" w:type="dxa"/>
            <w:vAlign w:val="center"/>
            <w:vMerge w:val="restart"/>
          </w:tcPr>
          <w:p>
            <w:pPr>
              <w:pStyle w:val="0"/>
              <w:jc w:val="center"/>
            </w:pPr>
            <w:r>
              <w:rPr>
                <w:sz w:val="24"/>
              </w:rPr>
              <w:t xml:space="preserve">Верхнекетское лесничество, Белоярское участковое лесничество, кв. 61 выд. 4</w:t>
            </w:r>
          </w:p>
        </w:tc>
        <w:tc>
          <w:tcPr>
            <w:tcW w:w="1077" w:type="dxa"/>
            <w:vAlign w:val="center"/>
            <w:vMerge w:val="restart"/>
          </w:tcPr>
          <w:p>
            <w:pPr>
              <w:pStyle w:val="0"/>
              <w:jc w:val="center"/>
            </w:pPr>
            <w:r>
              <w:rPr>
                <w:sz w:val="24"/>
              </w:rPr>
              <w:t xml:space="preserve">временный</w:t>
            </w:r>
          </w:p>
        </w:tc>
        <w:tc>
          <w:tcPr>
            <w:tcW w:w="850" w:type="dxa"/>
            <w:vAlign w:val="center"/>
            <w:vMerge w:val="restart"/>
          </w:tcPr>
          <w:p>
            <w:pPr>
              <w:pStyle w:val="0"/>
              <w:jc w:val="center"/>
            </w:pPr>
            <w:r>
              <w:rPr>
                <w:sz w:val="24"/>
              </w:rPr>
              <w:t xml:space="preserve">1,57</w:t>
            </w:r>
          </w:p>
        </w:tc>
        <w:tc>
          <w:tcPr>
            <w:tcW w:w="694" w:type="dxa"/>
            <w:vAlign w:val="center"/>
            <w:vMerge w:val="restart"/>
          </w:tcPr>
          <w:p>
            <w:pPr>
              <w:pStyle w:val="0"/>
              <w:jc w:val="center"/>
            </w:pPr>
            <w:r>
              <w:rPr>
                <w:sz w:val="24"/>
              </w:rPr>
              <w:t xml:space="preserve">1,57</w:t>
            </w:r>
          </w:p>
        </w:tc>
        <w:tc>
          <w:tcPr>
            <w:tcW w:w="794" w:type="dxa"/>
            <w:vAlign w:val="center"/>
            <w:vMerge w:val="restart"/>
          </w:tcPr>
          <w:p>
            <w:pPr>
              <w:pStyle w:val="0"/>
              <w:jc w:val="center"/>
            </w:pPr>
            <w:r>
              <w:rPr>
                <w:sz w:val="24"/>
              </w:rPr>
              <w:t xml:space="preserve">0,00</w:t>
            </w:r>
          </w:p>
        </w:tc>
        <w:tc>
          <w:tcPr>
            <w:tcW w:w="794" w:type="dxa"/>
            <w:vAlign w:val="center"/>
            <w:vMerge w:val="restart"/>
          </w:tcPr>
          <w:p>
            <w:pPr>
              <w:pStyle w:val="0"/>
              <w:jc w:val="center"/>
            </w:pPr>
            <w:r>
              <w:rPr>
                <w:sz w:val="24"/>
              </w:rPr>
              <w:t xml:space="preserve">0,00</w:t>
            </w:r>
          </w:p>
        </w:tc>
        <w:tc>
          <w:tcPr>
            <w:tcW w:w="794" w:type="dxa"/>
            <w:vAlign w:val="center"/>
            <w:vMerge w:val="restart"/>
          </w:tcPr>
          <w:p>
            <w:pPr>
              <w:pStyle w:val="0"/>
              <w:jc w:val="center"/>
            </w:pPr>
            <w:r>
              <w:rPr>
                <w:sz w:val="24"/>
              </w:rPr>
              <w:t xml:space="preserve">0,00</w:t>
            </w:r>
          </w:p>
        </w:tc>
        <w:tc>
          <w:tcPr>
            <w:tcW w:w="664" w:type="dxa"/>
            <w:vAlign w:val="center"/>
            <w:vMerge w:val="restart"/>
          </w:tcPr>
          <w:p>
            <w:pPr>
              <w:pStyle w:val="0"/>
              <w:jc w:val="center"/>
            </w:pPr>
            <w:r>
              <w:rPr>
                <w:sz w:val="24"/>
              </w:rPr>
              <w:t xml:space="preserve">1,57</w:t>
            </w:r>
          </w:p>
        </w:tc>
        <w:tc>
          <w:tcPr>
            <w:tcW w:w="794" w:type="dxa"/>
            <w:vAlign w:val="center"/>
            <w:vMerge w:val="restart"/>
          </w:tcPr>
          <w:p>
            <w:pPr>
              <w:pStyle w:val="0"/>
              <w:jc w:val="center"/>
            </w:pPr>
            <w:r>
              <w:rPr>
                <w:sz w:val="24"/>
              </w:rPr>
              <w:t xml:space="preserve">0,00</w:t>
            </w:r>
          </w:p>
        </w:tc>
        <w:tc>
          <w:tcPr>
            <w:tcW w:w="1191" w:type="dxa"/>
            <w:vAlign w:val="center"/>
          </w:tcPr>
          <w:p>
            <w:pPr>
              <w:pStyle w:val="0"/>
              <w:jc w:val="center"/>
            </w:pPr>
            <w:r>
              <w:rPr>
                <w:sz w:val="24"/>
              </w:rPr>
              <w:t xml:space="preserve">Трактор</w:t>
            </w:r>
          </w:p>
        </w:tc>
        <w:tc>
          <w:tcPr>
            <w:tcW w:w="2209" w:type="dxa"/>
            <w:vAlign w:val="center"/>
          </w:tcPr>
          <w:p>
            <w:pPr>
              <w:pStyle w:val="0"/>
              <w:jc w:val="center"/>
            </w:pPr>
            <w:r>
              <w:rPr>
                <w:sz w:val="24"/>
              </w:rPr>
              <w:t xml:space="preserve">Форест 2.0.Б</w:t>
            </w:r>
          </w:p>
        </w:tc>
        <w:tc>
          <w:tcPr>
            <w:tcW w:w="680" w:type="dxa"/>
            <w:vAlign w:val="center"/>
          </w:tcPr>
          <w:p>
            <w:pPr>
              <w:pStyle w:val="0"/>
              <w:jc w:val="center"/>
            </w:pPr>
            <w:r>
              <w:rPr>
                <w:sz w:val="24"/>
              </w:rPr>
              <w:t xml:space="preserve">2012</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Плуг</w:t>
            </w:r>
          </w:p>
        </w:tc>
        <w:tc>
          <w:tcPr>
            <w:tcW w:w="2209" w:type="dxa"/>
            <w:vAlign w:val="center"/>
          </w:tcPr>
          <w:p>
            <w:pPr>
              <w:pStyle w:val="0"/>
              <w:jc w:val="center"/>
            </w:pPr>
            <w:r>
              <w:rPr>
                <w:sz w:val="24"/>
              </w:rPr>
              <w:t xml:space="preserve">ПЛ-70</w:t>
            </w:r>
          </w:p>
        </w:tc>
        <w:tc>
          <w:tcPr>
            <w:tcW w:w="680" w:type="dxa"/>
            <w:vAlign w:val="center"/>
          </w:tcPr>
          <w:p>
            <w:pPr>
              <w:pStyle w:val="0"/>
              <w:jc w:val="center"/>
            </w:pPr>
            <w:r>
              <w:rPr>
                <w:sz w:val="24"/>
              </w:rPr>
              <w:t xml:space="preserve">2012</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tcW w:w="1020" w:type="dxa"/>
            <w:vAlign w:val="center"/>
            <w:vMerge w:val="restart"/>
          </w:tcPr>
          <w:p>
            <w:pPr>
              <w:pStyle w:val="0"/>
              <w:jc w:val="center"/>
            </w:pPr>
            <w:r>
              <w:rPr>
                <w:sz w:val="24"/>
              </w:rPr>
              <w:t xml:space="preserve">Колпашевский ОГАУ "Верхнекетский лесхоз"</w:t>
            </w:r>
          </w:p>
        </w:tc>
        <w:tc>
          <w:tcPr>
            <w:tcW w:w="1701" w:type="dxa"/>
            <w:vAlign w:val="center"/>
            <w:vMerge w:val="restart"/>
          </w:tcPr>
          <w:p>
            <w:pPr>
              <w:pStyle w:val="0"/>
              <w:jc w:val="center"/>
            </w:pPr>
            <w:r>
              <w:rPr>
                <w:sz w:val="24"/>
              </w:rPr>
              <w:t xml:space="preserve">Колпашевское лесничество, Колпашевское участковое лесничество, урочище Городское, кв. 55, выд. 30</w:t>
            </w:r>
          </w:p>
        </w:tc>
        <w:tc>
          <w:tcPr>
            <w:tcW w:w="1077" w:type="dxa"/>
            <w:vAlign w:val="center"/>
            <w:vMerge w:val="restart"/>
          </w:tcPr>
          <w:p>
            <w:pPr>
              <w:pStyle w:val="0"/>
              <w:jc w:val="center"/>
            </w:pPr>
            <w:r>
              <w:rPr>
                <w:sz w:val="24"/>
              </w:rPr>
              <w:t xml:space="preserve">постоянный</w:t>
            </w:r>
          </w:p>
        </w:tc>
        <w:tc>
          <w:tcPr>
            <w:tcW w:w="850" w:type="dxa"/>
            <w:vAlign w:val="center"/>
            <w:vMerge w:val="restart"/>
          </w:tcPr>
          <w:p>
            <w:pPr>
              <w:pStyle w:val="0"/>
              <w:jc w:val="center"/>
            </w:pPr>
            <w:r>
              <w:rPr>
                <w:sz w:val="24"/>
              </w:rPr>
              <w:t xml:space="preserve">8,80</w:t>
            </w:r>
          </w:p>
        </w:tc>
        <w:tc>
          <w:tcPr>
            <w:tcW w:w="694" w:type="dxa"/>
            <w:vAlign w:val="center"/>
            <w:vMerge w:val="restart"/>
          </w:tcPr>
          <w:p>
            <w:pPr>
              <w:pStyle w:val="0"/>
              <w:jc w:val="center"/>
            </w:pPr>
            <w:r>
              <w:rPr>
                <w:sz w:val="24"/>
              </w:rPr>
              <w:t xml:space="preserve">6,00</w:t>
            </w:r>
          </w:p>
        </w:tc>
        <w:tc>
          <w:tcPr>
            <w:tcW w:w="794" w:type="dxa"/>
            <w:vAlign w:val="center"/>
            <w:vMerge w:val="restart"/>
          </w:tcPr>
          <w:p>
            <w:pPr>
              <w:pStyle w:val="0"/>
              <w:jc w:val="center"/>
            </w:pPr>
            <w:r>
              <w:rPr>
                <w:sz w:val="24"/>
              </w:rPr>
              <w:t xml:space="preserve">0,10</w:t>
            </w:r>
          </w:p>
        </w:tc>
        <w:tc>
          <w:tcPr>
            <w:tcW w:w="794" w:type="dxa"/>
            <w:vAlign w:val="center"/>
            <w:vMerge w:val="restart"/>
          </w:tcPr>
          <w:p>
            <w:pPr>
              <w:pStyle w:val="0"/>
              <w:jc w:val="center"/>
            </w:pPr>
            <w:r>
              <w:rPr>
                <w:sz w:val="24"/>
              </w:rPr>
              <w:t xml:space="preserve">0,00</w:t>
            </w:r>
          </w:p>
        </w:tc>
        <w:tc>
          <w:tcPr>
            <w:tcW w:w="794" w:type="dxa"/>
            <w:vAlign w:val="center"/>
            <w:vMerge w:val="restart"/>
          </w:tcPr>
          <w:p>
            <w:pPr>
              <w:pStyle w:val="0"/>
              <w:jc w:val="center"/>
            </w:pPr>
            <w:r>
              <w:rPr>
                <w:sz w:val="24"/>
              </w:rPr>
              <w:t xml:space="preserve">0,00</w:t>
            </w:r>
          </w:p>
        </w:tc>
        <w:tc>
          <w:tcPr>
            <w:tcW w:w="664" w:type="dxa"/>
            <w:vAlign w:val="center"/>
            <w:vMerge w:val="restart"/>
          </w:tcPr>
          <w:p>
            <w:pPr>
              <w:pStyle w:val="0"/>
              <w:jc w:val="center"/>
            </w:pPr>
            <w:r>
              <w:rPr>
                <w:sz w:val="24"/>
              </w:rPr>
              <w:t xml:space="preserve">5,90</w:t>
            </w:r>
          </w:p>
        </w:tc>
        <w:tc>
          <w:tcPr>
            <w:tcW w:w="794" w:type="dxa"/>
            <w:vAlign w:val="center"/>
            <w:vMerge w:val="restart"/>
          </w:tcPr>
          <w:p>
            <w:pPr>
              <w:pStyle w:val="0"/>
              <w:jc w:val="center"/>
            </w:pPr>
            <w:r>
              <w:rPr>
                <w:sz w:val="24"/>
              </w:rPr>
              <w:t xml:space="preserve">0,00</w:t>
            </w:r>
          </w:p>
        </w:tc>
        <w:tc>
          <w:tcPr>
            <w:tcW w:w="1191" w:type="dxa"/>
            <w:vAlign w:val="center"/>
          </w:tcPr>
          <w:p>
            <w:pPr>
              <w:pStyle w:val="0"/>
              <w:jc w:val="center"/>
            </w:pPr>
            <w:r>
              <w:rPr>
                <w:sz w:val="24"/>
              </w:rPr>
              <w:t xml:space="preserve">Трактор</w:t>
            </w:r>
          </w:p>
        </w:tc>
        <w:tc>
          <w:tcPr>
            <w:tcW w:w="2209" w:type="dxa"/>
            <w:vAlign w:val="center"/>
          </w:tcPr>
          <w:p>
            <w:pPr>
              <w:pStyle w:val="0"/>
              <w:jc w:val="center"/>
            </w:pPr>
            <w:r>
              <w:rPr>
                <w:sz w:val="24"/>
              </w:rPr>
              <w:t xml:space="preserve">МТЗ-82</w:t>
            </w:r>
          </w:p>
        </w:tc>
        <w:tc>
          <w:tcPr>
            <w:tcW w:w="680" w:type="dxa"/>
            <w:vAlign w:val="center"/>
          </w:tcPr>
          <w:p>
            <w:pPr>
              <w:pStyle w:val="0"/>
              <w:jc w:val="center"/>
            </w:pPr>
            <w:r>
              <w:rPr>
                <w:sz w:val="24"/>
              </w:rPr>
              <w:t xml:space="preserve">2013</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jc w:val="center"/>
            </w:pPr>
            <w:r>
              <w:rPr>
                <w:sz w:val="24"/>
              </w:rPr>
              <w:t xml:space="preserve">2009 - 2010</w:t>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Плуг</w:t>
            </w:r>
          </w:p>
        </w:tc>
        <w:tc>
          <w:tcPr>
            <w:tcW w:w="2209" w:type="dxa"/>
            <w:vAlign w:val="center"/>
          </w:tcPr>
          <w:p>
            <w:pPr>
              <w:pStyle w:val="0"/>
              <w:jc w:val="center"/>
            </w:pPr>
            <w:r>
              <w:rPr>
                <w:sz w:val="24"/>
              </w:rPr>
              <w:t xml:space="preserve">ПЛ-70</w:t>
            </w:r>
          </w:p>
        </w:tc>
        <w:tc>
          <w:tcPr>
            <w:tcW w:w="680" w:type="dxa"/>
            <w:vAlign w:val="center"/>
          </w:tcPr>
          <w:p>
            <w:pPr>
              <w:pStyle w:val="0"/>
              <w:jc w:val="center"/>
            </w:pPr>
            <w:r>
              <w:rPr>
                <w:sz w:val="24"/>
              </w:rPr>
              <w:t xml:space="preserve">1988</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tcW w:w="1020" w:type="dxa"/>
            <w:vAlign w:val="center"/>
            <w:vMerge w:val="restart"/>
          </w:tcPr>
          <w:p>
            <w:pPr>
              <w:pStyle w:val="0"/>
              <w:jc w:val="center"/>
            </w:pPr>
            <w:r>
              <w:rPr>
                <w:sz w:val="24"/>
              </w:rPr>
              <w:t xml:space="preserve">Первомайский ОГАУ "Первомайский лесхоз"</w:t>
            </w:r>
          </w:p>
        </w:tc>
        <w:tc>
          <w:tcPr>
            <w:tcW w:w="1701" w:type="dxa"/>
            <w:vAlign w:val="center"/>
            <w:vMerge w:val="restart"/>
          </w:tcPr>
          <w:p>
            <w:pPr>
              <w:pStyle w:val="0"/>
              <w:jc w:val="center"/>
            </w:pPr>
            <w:r>
              <w:rPr>
                <w:sz w:val="24"/>
              </w:rPr>
              <w:t xml:space="preserve">Земли Первомайского сельского поселения</w:t>
            </w:r>
          </w:p>
        </w:tc>
        <w:tc>
          <w:tcPr>
            <w:tcW w:w="1077" w:type="dxa"/>
            <w:vAlign w:val="center"/>
            <w:vMerge w:val="restart"/>
          </w:tcPr>
          <w:p>
            <w:pPr>
              <w:pStyle w:val="0"/>
              <w:jc w:val="center"/>
            </w:pPr>
            <w:r>
              <w:rPr>
                <w:sz w:val="24"/>
              </w:rPr>
              <w:t xml:space="preserve">постоянный</w:t>
            </w:r>
          </w:p>
        </w:tc>
        <w:tc>
          <w:tcPr>
            <w:tcW w:w="850" w:type="dxa"/>
            <w:vAlign w:val="center"/>
            <w:vMerge w:val="restart"/>
          </w:tcPr>
          <w:p>
            <w:pPr>
              <w:pStyle w:val="0"/>
              <w:jc w:val="center"/>
            </w:pPr>
            <w:r>
              <w:rPr>
                <w:sz w:val="24"/>
              </w:rPr>
              <w:t xml:space="preserve">15,00</w:t>
            </w:r>
          </w:p>
        </w:tc>
        <w:tc>
          <w:tcPr>
            <w:tcW w:w="694" w:type="dxa"/>
            <w:vAlign w:val="center"/>
            <w:vMerge w:val="restart"/>
          </w:tcPr>
          <w:p>
            <w:pPr>
              <w:pStyle w:val="0"/>
              <w:jc w:val="center"/>
            </w:pPr>
            <w:r>
              <w:rPr>
                <w:sz w:val="24"/>
              </w:rPr>
              <w:t xml:space="preserve">7,44</w:t>
            </w:r>
          </w:p>
        </w:tc>
        <w:tc>
          <w:tcPr>
            <w:tcW w:w="794" w:type="dxa"/>
            <w:vAlign w:val="center"/>
            <w:vMerge w:val="restart"/>
          </w:tcPr>
          <w:p>
            <w:pPr>
              <w:pStyle w:val="0"/>
              <w:jc w:val="center"/>
            </w:pPr>
            <w:r>
              <w:rPr>
                <w:sz w:val="24"/>
              </w:rPr>
              <w:t xml:space="preserve">2,18</w:t>
            </w:r>
          </w:p>
        </w:tc>
        <w:tc>
          <w:tcPr>
            <w:tcW w:w="794" w:type="dxa"/>
            <w:vAlign w:val="center"/>
            <w:vMerge w:val="restart"/>
          </w:tcPr>
          <w:p>
            <w:pPr>
              <w:pStyle w:val="0"/>
              <w:jc w:val="center"/>
            </w:pPr>
            <w:r>
              <w:rPr>
                <w:sz w:val="24"/>
              </w:rPr>
              <w:t xml:space="preserve">0,00</w:t>
            </w:r>
          </w:p>
        </w:tc>
        <w:tc>
          <w:tcPr>
            <w:tcW w:w="794" w:type="dxa"/>
            <w:vAlign w:val="center"/>
            <w:vMerge w:val="restart"/>
          </w:tcPr>
          <w:p>
            <w:pPr>
              <w:pStyle w:val="0"/>
              <w:jc w:val="center"/>
            </w:pPr>
            <w:r>
              <w:rPr>
                <w:sz w:val="24"/>
              </w:rPr>
              <w:t xml:space="preserve">0,00</w:t>
            </w:r>
          </w:p>
        </w:tc>
        <w:tc>
          <w:tcPr>
            <w:tcW w:w="664" w:type="dxa"/>
            <w:vAlign w:val="center"/>
            <w:vMerge w:val="restart"/>
          </w:tcPr>
          <w:p>
            <w:pPr>
              <w:pStyle w:val="0"/>
              <w:jc w:val="center"/>
            </w:pPr>
            <w:r>
              <w:rPr>
                <w:sz w:val="24"/>
              </w:rPr>
              <w:t xml:space="preserve">5,26</w:t>
            </w:r>
          </w:p>
        </w:tc>
        <w:tc>
          <w:tcPr>
            <w:tcW w:w="794" w:type="dxa"/>
            <w:vAlign w:val="center"/>
            <w:vMerge w:val="restart"/>
          </w:tcPr>
          <w:p>
            <w:pPr>
              <w:pStyle w:val="0"/>
              <w:jc w:val="center"/>
            </w:pPr>
            <w:r>
              <w:rPr>
                <w:sz w:val="24"/>
              </w:rPr>
              <w:t xml:space="preserve">0,00</w:t>
            </w:r>
          </w:p>
        </w:tc>
        <w:tc>
          <w:tcPr>
            <w:tcW w:w="1191" w:type="dxa"/>
            <w:vAlign w:val="center"/>
          </w:tcPr>
          <w:p>
            <w:pPr>
              <w:pStyle w:val="0"/>
              <w:jc w:val="center"/>
            </w:pPr>
            <w:r>
              <w:rPr>
                <w:sz w:val="24"/>
              </w:rPr>
              <w:t xml:space="preserve">Трактор</w:t>
            </w:r>
          </w:p>
        </w:tc>
        <w:tc>
          <w:tcPr>
            <w:tcW w:w="2209" w:type="dxa"/>
            <w:vAlign w:val="center"/>
          </w:tcPr>
          <w:p>
            <w:pPr>
              <w:pStyle w:val="0"/>
              <w:jc w:val="center"/>
            </w:pPr>
            <w:r>
              <w:rPr>
                <w:sz w:val="24"/>
              </w:rPr>
              <w:t xml:space="preserve">МТЗ-82</w:t>
            </w:r>
          </w:p>
        </w:tc>
        <w:tc>
          <w:tcPr>
            <w:tcW w:w="680" w:type="dxa"/>
            <w:vAlign w:val="center"/>
          </w:tcPr>
          <w:p>
            <w:pPr>
              <w:pStyle w:val="0"/>
              <w:jc w:val="center"/>
            </w:pPr>
            <w:r>
              <w:rPr>
                <w:sz w:val="24"/>
              </w:rPr>
              <w:t xml:space="preserve">2017</w:t>
            </w:r>
          </w:p>
        </w:tc>
        <w:tc>
          <w:tcPr>
            <w:tcW w:w="794" w:type="dxa"/>
            <w:vAlign w:val="center"/>
          </w:tcPr>
          <w:p>
            <w:pPr>
              <w:pStyle w:val="0"/>
              <w:jc w:val="center"/>
            </w:pPr>
            <w:r>
              <w:rPr>
                <w:sz w:val="24"/>
              </w:rPr>
              <w:t xml:space="preserve">1</w:t>
            </w:r>
          </w:p>
        </w:tc>
        <w:tc>
          <w:tcPr>
            <w:tcW w:w="907" w:type="dxa"/>
            <w:vAlign w:val="center"/>
          </w:tcPr>
          <w:p>
            <w:pPr>
              <w:pStyle w:val="0"/>
              <w:jc w:val="center"/>
            </w:pPr>
            <w:r>
              <w:rPr>
                <w:sz w:val="24"/>
              </w:rPr>
              <w:t xml:space="preserve">-</w:t>
            </w:r>
          </w:p>
        </w:tc>
        <w:tc>
          <w:tcPr>
            <w:tcW w:w="619" w:type="dxa"/>
            <w:vAlign w:val="center"/>
          </w:tcPr>
          <w:p>
            <w:pPr>
              <w:pStyle w:val="0"/>
              <w:jc w:val="center"/>
            </w:pPr>
            <w:r>
              <w:rPr>
                <w:sz w:val="24"/>
              </w:rPr>
              <w:t xml:space="preserve">2017</w:t>
            </w:r>
          </w:p>
        </w:tc>
        <w:tc>
          <w:tcPr>
            <w:tcW w:w="907" w:type="dxa"/>
            <w:vAlign w:val="center"/>
          </w:tcPr>
          <w:p>
            <w:pPr>
              <w:pStyle w:val="0"/>
              <w:jc w:val="center"/>
            </w:pPr>
            <w:r>
              <w:rPr>
                <w:sz w:val="24"/>
              </w:rPr>
              <w:t xml:space="preserve">-</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тракторный прицеп</w:t>
            </w:r>
          </w:p>
        </w:tc>
        <w:tc>
          <w:tcPr>
            <w:tcW w:w="2209" w:type="dxa"/>
            <w:vAlign w:val="center"/>
          </w:tcPr>
          <w:p>
            <w:pPr>
              <w:pStyle w:val="0"/>
              <w:jc w:val="center"/>
            </w:pPr>
            <w:r>
              <w:rPr>
                <w:sz w:val="24"/>
              </w:rPr>
              <w:t xml:space="preserve">2 ПТС-4</w:t>
            </w:r>
          </w:p>
        </w:tc>
        <w:tc>
          <w:tcPr>
            <w:tcW w:w="680" w:type="dxa"/>
            <w:vAlign w:val="center"/>
          </w:tcPr>
          <w:p>
            <w:pPr>
              <w:pStyle w:val="0"/>
              <w:jc w:val="center"/>
            </w:pPr>
            <w:r>
              <w:rPr>
                <w:sz w:val="24"/>
              </w:rPr>
              <w:t xml:space="preserve">2017</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плуг трехкорпусный навесной</w:t>
            </w:r>
          </w:p>
        </w:tc>
        <w:tc>
          <w:tcPr>
            <w:tcW w:w="2209" w:type="dxa"/>
            <w:vAlign w:val="center"/>
          </w:tcPr>
          <w:p>
            <w:pPr>
              <w:pStyle w:val="0"/>
              <w:jc w:val="center"/>
            </w:pPr>
            <w:r>
              <w:rPr>
                <w:sz w:val="24"/>
              </w:rPr>
              <w:t xml:space="preserve">ПЛН-3-35</w:t>
            </w:r>
          </w:p>
        </w:tc>
        <w:tc>
          <w:tcPr>
            <w:tcW w:w="680" w:type="dxa"/>
            <w:vAlign w:val="center"/>
          </w:tcPr>
          <w:p>
            <w:pPr>
              <w:pStyle w:val="0"/>
              <w:jc w:val="center"/>
            </w:pPr>
            <w:r>
              <w:rPr>
                <w:sz w:val="24"/>
              </w:rPr>
              <w:t xml:space="preserve">2017</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культиватор навесной</w:t>
            </w:r>
          </w:p>
        </w:tc>
        <w:tc>
          <w:tcPr>
            <w:tcW w:w="2209" w:type="dxa"/>
            <w:vAlign w:val="center"/>
          </w:tcPr>
          <w:p>
            <w:pPr>
              <w:pStyle w:val="0"/>
              <w:jc w:val="center"/>
            </w:pPr>
            <w:r>
              <w:rPr>
                <w:sz w:val="24"/>
              </w:rPr>
              <w:t xml:space="preserve">КНС-2,5</w:t>
            </w:r>
          </w:p>
        </w:tc>
        <w:tc>
          <w:tcPr>
            <w:tcW w:w="680" w:type="dxa"/>
            <w:vAlign w:val="center"/>
          </w:tcPr>
          <w:p>
            <w:pPr>
              <w:pStyle w:val="0"/>
              <w:jc w:val="center"/>
            </w:pPr>
            <w:r>
              <w:rPr>
                <w:sz w:val="24"/>
              </w:rPr>
              <w:t xml:space="preserve">2017</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борона</w:t>
            </w:r>
          </w:p>
        </w:tc>
        <w:tc>
          <w:tcPr>
            <w:tcW w:w="2209" w:type="dxa"/>
            <w:vAlign w:val="center"/>
          </w:tcPr>
          <w:p>
            <w:pPr>
              <w:pStyle w:val="0"/>
              <w:jc w:val="center"/>
            </w:pPr>
            <w:r>
              <w:rPr>
                <w:sz w:val="24"/>
              </w:rPr>
              <w:t xml:space="preserve">Зигзаг</w:t>
            </w:r>
          </w:p>
        </w:tc>
        <w:tc>
          <w:tcPr>
            <w:tcW w:w="680" w:type="dxa"/>
            <w:vAlign w:val="center"/>
          </w:tcPr>
          <w:p>
            <w:pPr>
              <w:pStyle w:val="0"/>
              <w:jc w:val="center"/>
            </w:pPr>
            <w:r>
              <w:rPr>
                <w:sz w:val="24"/>
              </w:rPr>
              <w:t xml:space="preserve">2000</w:t>
            </w:r>
          </w:p>
        </w:tc>
        <w:tc>
          <w:tcPr>
            <w:tcW w:w="794" w:type="dxa"/>
            <w:vAlign w:val="center"/>
          </w:tcPr>
          <w:p>
            <w:pPr>
              <w:pStyle w:val="0"/>
              <w:jc w:val="center"/>
            </w:pPr>
            <w:r>
              <w:rPr>
                <w:sz w:val="24"/>
              </w:rPr>
              <w:t xml:space="preserve">3</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фреза</w:t>
            </w:r>
          </w:p>
        </w:tc>
        <w:tc>
          <w:tcPr>
            <w:tcW w:w="2209" w:type="dxa"/>
            <w:vAlign w:val="center"/>
          </w:tcPr>
          <w:p>
            <w:pPr>
              <w:pStyle w:val="0"/>
              <w:jc w:val="center"/>
            </w:pPr>
            <w:r>
              <w:rPr>
                <w:sz w:val="24"/>
              </w:rPr>
              <w:t xml:space="preserve">ФПН 1,3 П</w:t>
            </w:r>
          </w:p>
        </w:tc>
        <w:tc>
          <w:tcPr>
            <w:tcW w:w="680" w:type="dxa"/>
            <w:vAlign w:val="center"/>
          </w:tcPr>
          <w:p>
            <w:pPr>
              <w:pStyle w:val="0"/>
              <w:jc w:val="center"/>
            </w:pPr>
            <w:r>
              <w:rPr>
                <w:sz w:val="24"/>
              </w:rPr>
              <w:t xml:space="preserve">2017</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сеялка</w:t>
            </w:r>
          </w:p>
        </w:tc>
        <w:tc>
          <w:tcPr>
            <w:tcW w:w="2209" w:type="dxa"/>
            <w:vAlign w:val="center"/>
          </w:tcPr>
          <w:p>
            <w:pPr>
              <w:pStyle w:val="0"/>
              <w:jc w:val="center"/>
            </w:pPr>
            <w:r>
              <w:rPr>
                <w:sz w:val="24"/>
              </w:rPr>
              <w:t xml:space="preserve">СКП-4</w:t>
            </w:r>
          </w:p>
        </w:tc>
        <w:tc>
          <w:tcPr>
            <w:tcW w:w="680" w:type="dxa"/>
            <w:vAlign w:val="center"/>
          </w:tcPr>
          <w:p>
            <w:pPr>
              <w:pStyle w:val="0"/>
              <w:jc w:val="center"/>
            </w:pPr>
            <w:r>
              <w:rPr>
                <w:sz w:val="24"/>
              </w:rPr>
              <w:t xml:space="preserve">2017</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рыхлитель</w:t>
            </w:r>
          </w:p>
        </w:tc>
        <w:tc>
          <w:tcPr>
            <w:tcW w:w="2209" w:type="dxa"/>
            <w:vAlign w:val="center"/>
          </w:tcPr>
          <w:p>
            <w:pPr>
              <w:pStyle w:val="0"/>
              <w:jc w:val="center"/>
            </w:pPr>
            <w:r>
              <w:rPr>
                <w:sz w:val="24"/>
              </w:rPr>
              <w:t xml:space="preserve">РГД-1,2-02</w:t>
            </w:r>
          </w:p>
        </w:tc>
        <w:tc>
          <w:tcPr>
            <w:tcW w:w="680" w:type="dxa"/>
            <w:vAlign w:val="center"/>
          </w:tcPr>
          <w:p>
            <w:pPr>
              <w:pStyle w:val="0"/>
              <w:jc w:val="center"/>
            </w:pPr>
            <w:r>
              <w:rPr>
                <w:sz w:val="24"/>
              </w:rPr>
              <w:t xml:space="preserve">2017</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культиватор межстрочный</w:t>
            </w:r>
          </w:p>
        </w:tc>
        <w:tc>
          <w:tcPr>
            <w:tcW w:w="2209" w:type="dxa"/>
            <w:vAlign w:val="center"/>
          </w:tcPr>
          <w:p>
            <w:pPr>
              <w:pStyle w:val="0"/>
              <w:jc w:val="center"/>
            </w:pPr>
            <w:r>
              <w:rPr>
                <w:sz w:val="24"/>
              </w:rPr>
              <w:t xml:space="preserve">КМС-5У</w:t>
            </w:r>
          </w:p>
        </w:tc>
        <w:tc>
          <w:tcPr>
            <w:tcW w:w="680" w:type="dxa"/>
            <w:vAlign w:val="center"/>
          </w:tcPr>
          <w:p>
            <w:pPr>
              <w:pStyle w:val="0"/>
              <w:jc w:val="center"/>
            </w:pPr>
            <w:r>
              <w:rPr>
                <w:sz w:val="24"/>
              </w:rPr>
              <w:t xml:space="preserve">2017</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мульчирователь</w:t>
            </w:r>
          </w:p>
        </w:tc>
        <w:tc>
          <w:tcPr>
            <w:tcW w:w="2209" w:type="dxa"/>
            <w:vAlign w:val="center"/>
          </w:tcPr>
          <w:p>
            <w:pPr>
              <w:pStyle w:val="0"/>
              <w:jc w:val="center"/>
            </w:pPr>
            <w:r>
              <w:rPr>
                <w:sz w:val="24"/>
              </w:rPr>
              <w:t xml:space="preserve">МСН-1</w:t>
            </w:r>
          </w:p>
        </w:tc>
        <w:tc>
          <w:tcPr>
            <w:tcW w:w="680" w:type="dxa"/>
            <w:vAlign w:val="center"/>
          </w:tcPr>
          <w:p>
            <w:pPr>
              <w:pStyle w:val="0"/>
              <w:jc w:val="center"/>
            </w:pPr>
            <w:r>
              <w:rPr>
                <w:sz w:val="24"/>
              </w:rPr>
              <w:t xml:space="preserve">1970</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выкопочная скоба</w:t>
            </w:r>
          </w:p>
        </w:tc>
        <w:tc>
          <w:tcPr>
            <w:tcW w:w="2209" w:type="dxa"/>
            <w:vAlign w:val="center"/>
          </w:tcPr>
          <w:p>
            <w:pPr>
              <w:pStyle w:val="0"/>
              <w:jc w:val="center"/>
            </w:pPr>
            <w:r>
              <w:rPr>
                <w:sz w:val="24"/>
              </w:rPr>
              <w:t xml:space="preserve">НВС-1</w:t>
            </w:r>
          </w:p>
        </w:tc>
        <w:tc>
          <w:tcPr>
            <w:tcW w:w="680" w:type="dxa"/>
            <w:vAlign w:val="center"/>
          </w:tcPr>
          <w:p>
            <w:pPr>
              <w:pStyle w:val="0"/>
              <w:jc w:val="center"/>
            </w:pPr>
            <w:r>
              <w:rPr>
                <w:sz w:val="24"/>
              </w:rPr>
              <w:t xml:space="preserve">1985</w:t>
            </w:r>
          </w:p>
        </w:tc>
        <w:tc>
          <w:tcPr>
            <w:tcW w:w="794" w:type="dxa"/>
            <w:vAlign w:val="center"/>
          </w:tcPr>
          <w:p>
            <w:pPr>
              <w:pStyle w:val="0"/>
              <w:jc w:val="center"/>
            </w:pPr>
            <w:r>
              <w:rPr>
                <w:sz w:val="24"/>
              </w:rPr>
              <w:t xml:space="preserve">1</w:t>
            </w:r>
          </w:p>
        </w:tc>
        <w:tc>
          <w:tcPr>
            <w:tcW w:w="907" w:type="dxa"/>
            <w:vAlign w:val="center"/>
          </w:tcPr>
          <w:p>
            <w:pPr>
              <w:pStyle w:val="0"/>
            </w:pPr>
            <w:r>
              <w:rPr>
                <w:sz w:val="24"/>
              </w:rPr>
            </w:r>
          </w:p>
        </w:tc>
        <w:tc>
          <w:tcPr>
            <w:tcW w:w="619" w:type="dxa"/>
            <w:vAlign w:val="center"/>
          </w:tcPr>
          <w:p>
            <w:pPr>
              <w:pStyle w:val="0"/>
            </w:pPr>
            <w:r>
              <w:rPr>
                <w:sz w:val="24"/>
              </w:rPr>
            </w:r>
          </w:p>
        </w:tc>
        <w:tc>
          <w:tcPr>
            <w:tcW w:w="907" w:type="dxa"/>
            <w:vAlign w:val="center"/>
          </w:tcPr>
          <w:p>
            <w:pPr>
              <w:pStyle w:val="0"/>
            </w:pPr>
            <w:r>
              <w:rPr>
                <w:sz w:val="24"/>
              </w:rPr>
            </w:r>
          </w:p>
        </w:tc>
      </w:tr>
      <w:tr>
        <w:tc>
          <w:tcPr>
            <w:tcW w:w="1020" w:type="dxa"/>
            <w:vAlign w:val="center"/>
          </w:tcPr>
          <w:p>
            <w:pPr>
              <w:pStyle w:val="0"/>
              <w:jc w:val="center"/>
            </w:pPr>
            <w:r>
              <w:rPr>
                <w:sz w:val="24"/>
              </w:rPr>
              <w:t xml:space="preserve">Х</w:t>
            </w:r>
          </w:p>
        </w:tc>
        <w:tc>
          <w:tcPr>
            <w:tcW w:w="1701" w:type="dxa"/>
            <w:vAlign w:val="center"/>
          </w:tcPr>
          <w:p>
            <w:pPr>
              <w:pStyle w:val="0"/>
              <w:jc w:val="center"/>
            </w:pPr>
            <w:r>
              <w:rPr>
                <w:sz w:val="24"/>
              </w:rPr>
              <w:t xml:space="preserve">Х</w:t>
            </w:r>
          </w:p>
        </w:tc>
        <w:tc>
          <w:tcPr>
            <w:tcW w:w="1077" w:type="dxa"/>
            <w:vAlign w:val="center"/>
          </w:tcPr>
          <w:p>
            <w:pPr>
              <w:pStyle w:val="0"/>
              <w:jc w:val="center"/>
            </w:pPr>
            <w:r>
              <w:rPr>
                <w:sz w:val="24"/>
              </w:rPr>
              <w:t xml:space="preserve">Х</w:t>
            </w:r>
          </w:p>
        </w:tc>
        <w:tc>
          <w:tcPr>
            <w:tcW w:w="850" w:type="dxa"/>
            <w:vAlign w:val="center"/>
          </w:tcPr>
          <w:p>
            <w:pPr>
              <w:pStyle w:val="0"/>
              <w:jc w:val="center"/>
            </w:pPr>
            <w:r>
              <w:rPr>
                <w:sz w:val="24"/>
              </w:rPr>
              <w:t xml:space="preserve">88,92</w:t>
            </w:r>
          </w:p>
        </w:tc>
        <w:tc>
          <w:tcPr>
            <w:tcW w:w="694" w:type="dxa"/>
            <w:vAlign w:val="center"/>
          </w:tcPr>
          <w:p>
            <w:pPr>
              <w:pStyle w:val="0"/>
              <w:jc w:val="center"/>
            </w:pPr>
            <w:r>
              <w:rPr>
                <w:sz w:val="24"/>
              </w:rPr>
              <w:t xml:space="preserve">60,09</w:t>
            </w:r>
          </w:p>
        </w:tc>
        <w:tc>
          <w:tcPr>
            <w:tcW w:w="794" w:type="dxa"/>
            <w:vAlign w:val="center"/>
          </w:tcPr>
          <w:p>
            <w:pPr>
              <w:pStyle w:val="0"/>
              <w:jc w:val="center"/>
            </w:pPr>
            <w:r>
              <w:rPr>
                <w:sz w:val="24"/>
              </w:rPr>
              <w:t xml:space="preserve">12,59</w:t>
            </w:r>
          </w:p>
        </w:tc>
        <w:tc>
          <w:tcPr>
            <w:tcW w:w="794" w:type="dxa"/>
            <w:vAlign w:val="center"/>
          </w:tcPr>
          <w:p>
            <w:pPr>
              <w:pStyle w:val="0"/>
              <w:jc w:val="center"/>
            </w:pPr>
            <w:r>
              <w:rPr>
                <w:sz w:val="24"/>
              </w:rPr>
              <w:t xml:space="preserve">0,00</w:t>
            </w:r>
          </w:p>
        </w:tc>
        <w:tc>
          <w:tcPr>
            <w:tcW w:w="794" w:type="dxa"/>
            <w:vAlign w:val="center"/>
          </w:tcPr>
          <w:p>
            <w:pPr>
              <w:pStyle w:val="0"/>
              <w:jc w:val="center"/>
            </w:pPr>
            <w:r>
              <w:rPr>
                <w:sz w:val="24"/>
              </w:rPr>
              <w:t xml:space="preserve">0,00</w:t>
            </w:r>
          </w:p>
        </w:tc>
        <w:tc>
          <w:tcPr>
            <w:tcW w:w="664" w:type="dxa"/>
            <w:vAlign w:val="center"/>
          </w:tcPr>
          <w:p>
            <w:pPr>
              <w:pStyle w:val="0"/>
              <w:jc w:val="center"/>
            </w:pPr>
            <w:r>
              <w:rPr>
                <w:sz w:val="24"/>
              </w:rPr>
              <w:t xml:space="preserve">47,50</w:t>
            </w:r>
          </w:p>
        </w:tc>
        <w:tc>
          <w:tcPr>
            <w:tcW w:w="794" w:type="dxa"/>
            <w:vAlign w:val="center"/>
          </w:tcPr>
          <w:p>
            <w:pPr>
              <w:pStyle w:val="0"/>
              <w:jc w:val="center"/>
            </w:pPr>
            <w:r>
              <w:rPr>
                <w:sz w:val="24"/>
              </w:rPr>
              <w:t xml:space="preserve">0,00</w:t>
            </w:r>
          </w:p>
        </w:tc>
        <w:tc>
          <w:tcPr>
            <w:tcW w:w="1191" w:type="dxa"/>
            <w:vAlign w:val="center"/>
          </w:tcPr>
          <w:p>
            <w:pPr>
              <w:pStyle w:val="0"/>
              <w:jc w:val="center"/>
            </w:pPr>
            <w:r>
              <w:rPr>
                <w:sz w:val="24"/>
              </w:rPr>
              <w:t xml:space="preserve">Х</w:t>
            </w:r>
          </w:p>
        </w:tc>
        <w:tc>
          <w:tcPr>
            <w:tcW w:w="2209" w:type="dxa"/>
            <w:vAlign w:val="center"/>
          </w:tcPr>
          <w:p>
            <w:pPr>
              <w:pStyle w:val="0"/>
              <w:jc w:val="center"/>
            </w:pPr>
            <w:r>
              <w:rPr>
                <w:sz w:val="24"/>
              </w:rPr>
              <w:t xml:space="preserve">Х</w:t>
            </w:r>
          </w:p>
        </w:tc>
        <w:tc>
          <w:tcPr>
            <w:tcW w:w="680" w:type="dxa"/>
            <w:vAlign w:val="center"/>
          </w:tcPr>
          <w:p>
            <w:pPr>
              <w:pStyle w:val="0"/>
              <w:jc w:val="center"/>
            </w:pPr>
            <w:r>
              <w:rPr>
                <w:sz w:val="24"/>
              </w:rPr>
              <w:t xml:space="preserve">Х</w:t>
            </w:r>
          </w:p>
        </w:tc>
        <w:tc>
          <w:tcPr>
            <w:tcW w:w="794" w:type="dxa"/>
            <w:vAlign w:val="center"/>
          </w:tcPr>
          <w:p>
            <w:pPr>
              <w:pStyle w:val="0"/>
              <w:jc w:val="center"/>
            </w:pPr>
            <w:r>
              <w:rPr>
                <w:sz w:val="24"/>
              </w:rPr>
              <w:t xml:space="preserve">Х</w:t>
            </w:r>
          </w:p>
        </w:tc>
        <w:tc>
          <w:tcPr>
            <w:tcW w:w="907" w:type="dxa"/>
            <w:vAlign w:val="center"/>
          </w:tcPr>
          <w:p>
            <w:pPr>
              <w:pStyle w:val="0"/>
              <w:jc w:val="center"/>
            </w:pPr>
            <w:r>
              <w:rPr>
                <w:sz w:val="24"/>
              </w:rPr>
              <w:t xml:space="preserve">Х</w:t>
            </w:r>
          </w:p>
        </w:tc>
        <w:tc>
          <w:tcPr>
            <w:tcW w:w="619" w:type="dxa"/>
            <w:vAlign w:val="center"/>
          </w:tcPr>
          <w:p>
            <w:pPr>
              <w:pStyle w:val="0"/>
              <w:jc w:val="center"/>
            </w:pPr>
            <w:r>
              <w:rPr>
                <w:sz w:val="24"/>
              </w:rPr>
              <w:t xml:space="preserve">Х</w:t>
            </w:r>
          </w:p>
        </w:tc>
        <w:tc>
          <w:tcPr>
            <w:tcW w:w="907" w:type="dxa"/>
            <w:vAlign w:val="center"/>
          </w:tcPr>
          <w:p>
            <w:pPr>
              <w:pStyle w:val="0"/>
              <w:jc w:val="center"/>
            </w:pPr>
            <w:r>
              <w:rPr>
                <w:sz w:val="24"/>
              </w:rPr>
              <w:t xml:space="preserve">Х</w:t>
            </w:r>
          </w:p>
        </w:tc>
      </w:tr>
    </w:tbl>
    <w:p>
      <w:pPr>
        <w:sectPr>
          <w:pgSz w:w="16838" w:h="11906" w:orient="landscape"/>
          <w:pgMar w:top="1133" w:right="397" w:bottom="566" w:left="397" w:header="0" w:footer="0" w:gutter="0"/>
          <w:titlePg/>
        </w:sectPr>
      </w:pPr>
    </w:p>
    <w:p>
      <w:pPr>
        <w:pStyle w:val="0"/>
        <w:jc w:val="both"/>
      </w:pPr>
      <w:r>
        <w:rPr>
          <w:sz w:val="24"/>
        </w:rPr>
      </w:r>
    </w:p>
    <w:p>
      <w:pPr>
        <w:pStyle w:val="2"/>
        <w:outlineLvl w:val="2"/>
        <w:jc w:val="center"/>
      </w:pPr>
      <w:r>
        <w:rPr>
          <w:sz w:val="24"/>
        </w:rPr>
        <w:t xml:space="preserve">4.10. Плановые показатели выполнения мероприятий</w:t>
      </w:r>
    </w:p>
    <w:p>
      <w:pPr>
        <w:pStyle w:val="2"/>
        <w:jc w:val="center"/>
      </w:pPr>
      <w:r>
        <w:rPr>
          <w:sz w:val="24"/>
        </w:rPr>
        <w:t xml:space="preserve">по воспроизводству лесов и лесоразведению</w:t>
      </w:r>
    </w:p>
    <w:p>
      <w:pPr>
        <w:pStyle w:val="0"/>
        <w:jc w:val="both"/>
      </w:pPr>
      <w:r>
        <w:rPr>
          <w:sz w:val="24"/>
        </w:rPr>
      </w:r>
    </w:p>
    <w:p>
      <w:pPr>
        <w:pStyle w:val="0"/>
        <w:ind w:firstLine="540"/>
        <w:jc w:val="both"/>
      </w:pPr>
      <w:r>
        <w:rPr>
          <w:sz w:val="24"/>
        </w:rPr>
        <w:t xml:space="preserve">В соответствии с </w:t>
      </w:r>
      <w:r>
        <w:rPr>
          <w:sz w:val="24"/>
        </w:rPr>
        <w:t xml:space="preserve">Приказом</w:t>
      </w:r>
      <w:r>
        <w:rPr>
          <w:sz w:val="24"/>
        </w:rPr>
        <w:t xml:space="preserve"> Минприроды России от 18.08.2014 N 367 "Об утверждении Перечня лесорастительных зон Российской Федерации и Перечня лесных районов Российской Федерации" часть лесов Томской области отнесена к Западно-Сибирскому среднетаежному равнинному району и часть к Западно-Сибирскому южнотаежному равнинному району таежной зоны.</w:t>
      </w:r>
    </w:p>
    <w:p>
      <w:pPr>
        <w:pStyle w:val="0"/>
        <w:spacing w:before="240" w:line-rule="auto"/>
        <w:ind w:firstLine="540"/>
        <w:jc w:val="both"/>
      </w:pPr>
      <w:r>
        <w:rPr>
          <w:sz w:val="24"/>
        </w:rPr>
        <w:t xml:space="preserve">Лесорастительное зонирование показывает географическое разнообразие лесов и условий их произрастания, является природной основой для организации на зонально-типологической основе воспроизводства лесов.</w:t>
      </w:r>
    </w:p>
    <w:p>
      <w:pPr>
        <w:pStyle w:val="0"/>
        <w:spacing w:before="240" w:line-rule="auto"/>
        <w:ind w:firstLine="540"/>
        <w:jc w:val="both"/>
      </w:pPr>
      <w:r>
        <w:rPr>
          <w:sz w:val="24"/>
        </w:rPr>
        <w:t xml:space="preserve">Всего земель, пригодных для выращивания леса и нуждающихся в лесовосстановлении, на территории Томской области - 331,8 тыс. га. Основными задачами лесовосстановления на территории Томской области являются своевременное восстановление вырубок, погибших насаждений, гарей и других, не покрытых лесной растительностью земель лесного фонда хозяйственно-ценными древесными породами, повышение продуктивности лесов, улучшение их породного состава. Воспроизводство лесов обеспечивается за счет проведения активных лесовосстановительных мероприятий, ухода за лесом и создания благоприятных условий для естественного возобновления.</w:t>
      </w:r>
    </w:p>
    <w:p>
      <w:pPr>
        <w:pStyle w:val="0"/>
        <w:spacing w:before="240" w:line-rule="auto"/>
        <w:ind w:firstLine="540"/>
        <w:jc w:val="both"/>
      </w:pPr>
      <w:r>
        <w:rPr>
          <w:sz w:val="24"/>
        </w:rPr>
        <w:t xml:space="preserve">Основным способом лесовосстановления в Томской области является естественное восстановление лесов вследствие природных процессов, содействие естественному лесовосстановлению, которое обеспечивается сохранением жизнеспособного подроста хозяйственно-ценных пород при заготовке древесины в спелых и перестойных насаждениях и проведением минерализации почвы на площадях, где имеются источники обсеменения. Искусственное лесовосстановление осуществляется методом посадки и посева леса. Используемые породы при искусственном лесовосстановлении: 40% - сосна обыкновенная, 40% - ель сибирская, 20% - сосна кедровая сибирская.</w:t>
      </w:r>
    </w:p>
    <w:p>
      <w:pPr>
        <w:pStyle w:val="0"/>
        <w:spacing w:before="240" w:line-rule="auto"/>
        <w:ind w:firstLine="540"/>
        <w:jc w:val="both"/>
      </w:pPr>
      <w:r>
        <w:rPr>
          <w:sz w:val="24"/>
        </w:rPr>
        <w:t xml:space="preserve">Плановые </w:t>
      </w:r>
      <w:hyperlink w:history="0" w:anchor="P14735" w:tooltip="ПЛАНОВЫЕ ПОКАЗАТЕЛИ">
        <w:r>
          <w:rPr>
            <w:sz w:val="24"/>
            <w:color w:val="0000ff"/>
          </w:rPr>
          <w:t xml:space="preserve">показатели</w:t>
        </w:r>
      </w:hyperlink>
      <w:r>
        <w:rPr>
          <w:sz w:val="24"/>
        </w:rPr>
        <w:t xml:space="preserve"> выполнения мероприятий по воспроизводству лесов и лесоразведению представлены в приложении 27 к настоящему лесному плану Томской области.</w:t>
      </w:r>
    </w:p>
    <w:p>
      <w:pPr>
        <w:pStyle w:val="0"/>
        <w:spacing w:before="240" w:line-rule="auto"/>
        <w:ind w:firstLine="540"/>
        <w:jc w:val="both"/>
      </w:pPr>
      <w:r>
        <w:rPr>
          <w:sz w:val="24"/>
        </w:rPr>
        <w:t xml:space="preserve">На период с 2019 по 2028 год лесовосстановление запланировано на площади 372560,0 га, из них искусственное лесовосстановление - 25525,0 га, естественное лесовосстановление - 322255,0, комбинированное лесовосстановление - 13890,0 га, компенсационное лесовосстановление и лесоразведение - 10890,0 га. Работы по лесовосстановлению запланированы с учетом изменений, внесенных в Лесной </w:t>
      </w:r>
      <w:r>
        <w:rPr>
          <w:sz w:val="24"/>
        </w:rPr>
        <w:t xml:space="preserve">кодекс</w:t>
      </w:r>
      <w:r>
        <w:rPr>
          <w:sz w:val="24"/>
        </w:rPr>
        <w:t xml:space="preserve"> Российской Федерации Федеральным </w:t>
      </w:r>
      <w:r>
        <w:rPr>
          <w:sz w:val="24"/>
        </w:rPr>
        <w:t xml:space="preserve">законом</w:t>
      </w:r>
      <w:r>
        <w:rPr>
          <w:sz w:val="24"/>
        </w:rPr>
        <w:t xml:space="preserve"> от 19.07.2018 N 212 "О внесении изменений в Лесной кодекс Российской Федерации и отдельные законодательные акты в части совершенствования воспроизводства лесов и лесоразведения".</w:t>
      </w:r>
    </w:p>
    <w:p>
      <w:pPr>
        <w:pStyle w:val="0"/>
        <w:spacing w:before="240" w:line-rule="auto"/>
        <w:ind w:firstLine="540"/>
        <w:jc w:val="both"/>
      </w:pPr>
      <w:r>
        <w:rPr>
          <w:sz w:val="24"/>
        </w:rPr>
        <w:t xml:space="preserve">Средний объем дополнения лесных культур за период действия предыдущего лесного плана Томской области составляет 303,0 га, планирование мероприятий по дополнению будет осуществляться ежегодно по результатам инвентаризации. Проведение агротехнических уходов за лесными культурами планируется на площади 77475,0 га.</w:t>
      </w:r>
    </w:p>
    <w:p>
      <w:pPr>
        <w:pStyle w:val="0"/>
        <w:spacing w:before="240" w:line-rule="auto"/>
        <w:ind w:firstLine="540"/>
        <w:jc w:val="both"/>
      </w:pPr>
      <w:r>
        <w:rPr>
          <w:sz w:val="24"/>
        </w:rPr>
        <w:t xml:space="preserve">В объектах лесного семеноводства, имеющихся на территории лесничеств, уходные работы планируется проводить по результатам обследования постоянно действующей комиссии по аттестации (списанию) объектов лесного семеноводства в соответствии с требованиями </w:t>
      </w:r>
      <w:r>
        <w:rPr>
          <w:sz w:val="24"/>
        </w:rPr>
        <w:t xml:space="preserve">Правил</w:t>
      </w:r>
      <w:r>
        <w:rPr>
          <w:sz w:val="24"/>
        </w:rPr>
        <w:t xml:space="preserve"> создания и выделения объектов лесного семеноводства (лесосеменных плантаций, постоянных лесосеменных участков и подобных объектов), утвержденных Приказом Минприроды России от 20.10.2015 N 438, </w:t>
      </w:r>
      <w:r>
        <w:rPr>
          <w:sz w:val="24"/>
        </w:rPr>
        <w:t xml:space="preserve">Правил</w:t>
      </w:r>
      <w:r>
        <w:rPr>
          <w:sz w:val="24"/>
        </w:rPr>
        <w:t xml:space="preserve"> ухода за лесами, утвержденных Приказом Минприроды России от 22.11.2017 N 626.</w:t>
      </w:r>
    </w:p>
    <w:p>
      <w:pPr>
        <w:pStyle w:val="0"/>
        <w:spacing w:before="240" w:line-rule="auto"/>
        <w:ind w:firstLine="540"/>
        <w:jc w:val="both"/>
      </w:pPr>
      <w:r>
        <w:rPr>
          <w:sz w:val="24"/>
        </w:rPr>
        <w:t xml:space="preserve">На предстоящий период действия лесного плана Томской области планируется выделение объектов лесного семеноводства - плюсовых деревьев в количестве 20 шт.</w:t>
      </w:r>
    </w:p>
    <w:p>
      <w:pPr>
        <w:pStyle w:val="0"/>
        <w:spacing w:before="240" w:line-rule="auto"/>
        <w:ind w:firstLine="540"/>
        <w:jc w:val="both"/>
      </w:pPr>
      <w:r>
        <w:rPr>
          <w:sz w:val="24"/>
        </w:rPr>
        <w:t xml:space="preserve">В урожайные годы необходимо обеспечивать полный сбор лесосеменного сырья и семян на объектах постоянной лесосеменной базы, в том числе для пополнения страхового фонда семян лесных растений.</w:t>
      </w:r>
    </w:p>
    <w:p>
      <w:pPr>
        <w:pStyle w:val="0"/>
        <w:spacing w:before="240" w:line-rule="auto"/>
        <w:ind w:firstLine="540"/>
        <w:jc w:val="both"/>
      </w:pPr>
      <w:r>
        <w:rPr>
          <w:sz w:val="24"/>
        </w:rPr>
        <w:t xml:space="preserve">Страховой фонд семян области представляет собой запасы семян лесных растений основных лесообразующих пород и формируется на случай неурожая. На хранение закладываются районированные семена первого класса качества, селекционной категории "улучшенные" и "нормальные". Страховой фонд семян расположен по адресу: г. Томск, ул. Шевченко, 40/2.</w:t>
      </w:r>
    </w:p>
    <w:p>
      <w:pPr>
        <w:pStyle w:val="0"/>
        <w:spacing w:before="240" w:line-rule="auto"/>
        <w:ind w:firstLine="540"/>
        <w:jc w:val="both"/>
      </w:pPr>
      <w:r>
        <w:rPr>
          <w:sz w:val="24"/>
        </w:rPr>
        <w:t xml:space="preserve">За период действия лесного плана Томской области планируется заготовить и закупить 35700,0 кг семян. Заготовленные семена должны использоваться, в том числе для выращивания посадочного материала в питомниках.</w:t>
      </w:r>
    </w:p>
    <w:p>
      <w:pPr>
        <w:pStyle w:val="0"/>
        <w:spacing w:before="240" w:line-rule="auto"/>
        <w:ind w:firstLine="540"/>
        <w:jc w:val="both"/>
      </w:pPr>
      <w:r>
        <w:rPr>
          <w:sz w:val="24"/>
        </w:rPr>
        <w:t xml:space="preserve">Для выращивания посадочного материала и создания лесных культур должны использоваться районированные семена лесных растений, соответствующие требованиям, установленным в соответствии с Федеральным </w:t>
      </w:r>
      <w:r>
        <w:rPr>
          <w:sz w:val="24"/>
        </w:rPr>
        <w:t xml:space="preserve">законом</w:t>
      </w:r>
      <w:r>
        <w:rPr>
          <w:sz w:val="24"/>
        </w:rPr>
        <w:t xml:space="preserve"> от 17.12.1997 N 149-ФЗ "О семеноводстве", "Указаниями по лесному семеноводству в Российской Федерации" (2000 год), а также установленным </w:t>
      </w:r>
      <w:r>
        <w:rPr>
          <w:sz w:val="24"/>
        </w:rPr>
        <w:t xml:space="preserve">Приказом</w:t>
      </w:r>
      <w:r>
        <w:rPr>
          <w:sz w:val="24"/>
        </w:rPr>
        <w:t xml:space="preserve"> Минприроды России от 17.09.2015 N 400 "Об утверждении Порядка использования районированных семян лесных растений основных лесных древесных пород", Приказом Федерального агентства лесного хозяйства от 28.03.2016 N 100 "О внесении изменений в приказ Рослесхоза" от 08.10.2015 N 353 "Об установлении лесосеменного районирования".</w:t>
      </w:r>
    </w:p>
    <w:p>
      <w:pPr>
        <w:pStyle w:val="0"/>
        <w:jc w:val="both"/>
      </w:pPr>
      <w:r>
        <w:rPr>
          <w:sz w:val="24"/>
        </w:rPr>
      </w:r>
    </w:p>
    <w:p>
      <w:pPr>
        <w:pStyle w:val="2"/>
        <w:outlineLvl w:val="2"/>
        <w:jc w:val="center"/>
      </w:pPr>
      <w:r>
        <w:rPr>
          <w:sz w:val="24"/>
        </w:rPr>
        <w:t xml:space="preserve">4.11. Планируемые объекты, сроки, объемы и другие</w:t>
      </w:r>
    </w:p>
    <w:p>
      <w:pPr>
        <w:pStyle w:val="2"/>
        <w:jc w:val="center"/>
      </w:pPr>
      <w:r>
        <w:rPr>
          <w:sz w:val="24"/>
        </w:rPr>
        <w:t xml:space="preserve">лесоустроительные мероприятия, включая проектирование</w:t>
      </w:r>
    </w:p>
    <w:p>
      <w:pPr>
        <w:pStyle w:val="2"/>
        <w:jc w:val="center"/>
      </w:pPr>
      <w:r>
        <w:rPr>
          <w:sz w:val="24"/>
        </w:rPr>
        <w:t xml:space="preserve">лесных участков, отнесение лесов по целевому назначению</w:t>
      </w:r>
    </w:p>
    <w:p>
      <w:pPr>
        <w:pStyle w:val="0"/>
        <w:jc w:val="both"/>
      </w:pPr>
      <w:r>
        <w:rPr>
          <w:sz w:val="24"/>
        </w:rPr>
      </w:r>
    </w:p>
    <w:p>
      <w:pPr>
        <w:pStyle w:val="0"/>
        <w:ind w:firstLine="540"/>
        <w:jc w:val="both"/>
      </w:pPr>
      <w:r>
        <w:rPr>
          <w:sz w:val="24"/>
        </w:rPr>
        <w:t xml:space="preserve">Учет лесных ресурсов на землях лесного фонда и землях иных категорий достигается проведением лесоустройства в соответствии со </w:t>
      </w:r>
      <w:r>
        <w:rPr>
          <w:sz w:val="24"/>
        </w:rPr>
        <w:t xml:space="preserve">ст. 67</w:t>
      </w:r>
      <w:r>
        <w:rPr>
          <w:sz w:val="24"/>
        </w:rPr>
        <w:t xml:space="preserve"> - </w:t>
      </w:r>
      <w:r>
        <w:rPr>
          <w:sz w:val="24"/>
        </w:rPr>
        <w:t xml:space="preserve">70</w:t>
      </w:r>
      <w:r>
        <w:rPr>
          <w:sz w:val="24"/>
        </w:rPr>
        <w:t xml:space="preserve"> Лесного кодекса Российской Федерации. Порядок проведения лесоустройства определяется "Лесоустроительной инструкцией", утвержденной </w:t>
      </w:r>
      <w:r>
        <w:rPr>
          <w:sz w:val="24"/>
        </w:rPr>
        <w:t xml:space="preserve">Приказом</w:t>
      </w:r>
      <w:r>
        <w:rPr>
          <w:sz w:val="24"/>
        </w:rPr>
        <w:t xml:space="preserve"> Минприроды России от 29.03.2018 N 122.</w:t>
      </w:r>
    </w:p>
    <w:p>
      <w:pPr>
        <w:pStyle w:val="0"/>
        <w:spacing w:before="240" w:line-rule="auto"/>
        <w:ind w:firstLine="540"/>
        <w:jc w:val="both"/>
      </w:pPr>
      <w:r>
        <w:rPr>
          <w:sz w:val="24"/>
        </w:rPr>
        <w:t xml:space="preserve">Леса Томской области в полном объеме приведены в известность. Однако 63,1% территории лесного фонда имеет возраст данных лесоустройства 21 год и более (диаграмма 2), что говорит об отсутствии достоверной информации о количественных и качественных характеристиках лесов.</w:t>
      </w:r>
    </w:p>
    <w:p>
      <w:pPr>
        <w:pStyle w:val="0"/>
        <w:jc w:val="both"/>
      </w:pPr>
      <w:r>
        <w:rPr>
          <w:sz w:val="24"/>
        </w:rPr>
      </w:r>
    </w:p>
    <w:p>
      <w:pPr>
        <w:pStyle w:val="0"/>
        <w:outlineLvl w:val="3"/>
        <w:jc w:val="right"/>
      </w:pPr>
      <w:r>
        <w:rPr>
          <w:sz w:val="24"/>
        </w:rPr>
        <w:t xml:space="preserve">Диаграмма 2</w:t>
      </w:r>
    </w:p>
    <w:p>
      <w:pPr>
        <w:pStyle w:val="0"/>
        <w:jc w:val="both"/>
      </w:pPr>
      <w:r>
        <w:rPr>
          <w:sz w:val="24"/>
        </w:rPr>
      </w:r>
    </w:p>
    <w:p>
      <w:pPr>
        <w:sectPr>
          <w:pgSz w:w="11906" w:h="16838"/>
          <w:pgMar w:top="1440" w:right="566" w:bottom="1440" w:left="1133" w:header="0" w:footer="0" w:gutter="0"/>
          <w:titlePg/>
        </w:sectPr>
      </w:pPr>
    </w:p>
    <w:p>
      <w:pPr>
        <w:pStyle w:val="0"/>
        <w:jc w:val="center"/>
      </w:pPr>
      <w:r>
        <w:rPr>
          <w:position w:val="-328"/>
        </w:rPr>
        <w:drawing>
          <wp:inline distT="0" distB="0" distL="0" distR="0">
            <wp:extent cx="6824345" cy="43224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6824345" cy="4322445"/>
                    </a:xfrm>
                    <a:prstGeom prst="rect">
                      <a:avLst/>
                    </a:prstGeom>
                    <a:noFill/>
                    <a:ln>
                      <a:noFill/>
                    </a:ln>
                  </pic:spPr>
                </pic:pic>
              </a:graphicData>
            </a:graphic>
          </wp:inline>
        </w:drawing>
      </w:r>
    </w:p>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Планируемые </w:t>
      </w:r>
      <w:hyperlink w:history="0" w:anchor="P15172" w:tooltip="ПЛАНИРУЕМЫЕ ОБЪЕКТЫ,">
        <w:r>
          <w:rPr>
            <w:sz w:val="24"/>
            <w:color w:val="0000ff"/>
          </w:rPr>
          <w:t xml:space="preserve">объекты</w:t>
        </w:r>
      </w:hyperlink>
      <w:r>
        <w:rPr>
          <w:sz w:val="24"/>
        </w:rPr>
        <w:t xml:space="preserve">, сроки, объемы и другие лесоустроительные мероприятия представлены в приложении 28 к настоящему лесному плану Томской области.</w:t>
      </w:r>
    </w:p>
    <w:p>
      <w:pPr>
        <w:pStyle w:val="0"/>
        <w:spacing w:before="240" w:line-rule="auto"/>
        <w:ind w:firstLine="540"/>
        <w:jc w:val="both"/>
      </w:pPr>
      <w:r>
        <w:rPr>
          <w:sz w:val="24"/>
        </w:rPr>
        <w:t xml:space="preserve">В 2019 - 2028 годах на территории Томской области планируется провести лесоустроительные работы на общей площади 25763,0 тыс. га (89,5% от общей площади лесного фонда), из них глазомерным способом - 18745,0 тыс. га (65,29% от общей площади лесного фонда), дешифровочным способом - 7018,0 тыс. га (24,3% от общей площади лесного фонда). К моменту окончания действия настоящего лесного плана Томской области порядка 10% данных лесоустройства будут иметь возраст 20 лет и более, что может отрицательно повлиять на качество назначения лесохозяйственных мероприятий на данной территории лесного фонда.</w:t>
      </w:r>
    </w:p>
    <w:p>
      <w:pPr>
        <w:pStyle w:val="0"/>
        <w:spacing w:before="240" w:line-rule="auto"/>
        <w:ind w:firstLine="540"/>
        <w:jc w:val="both"/>
      </w:pPr>
      <w:r>
        <w:rPr>
          <w:sz w:val="24"/>
        </w:rPr>
        <w:t xml:space="preserve">Кроме этого, предполагается проектирование лесных участков, планируемых к предоставлению в аренду по всем видам использования.</w:t>
      </w:r>
    </w:p>
    <w:p>
      <w:pPr>
        <w:pStyle w:val="0"/>
        <w:jc w:val="both"/>
      </w:pPr>
      <w:r>
        <w:rPr>
          <w:sz w:val="24"/>
        </w:rPr>
      </w:r>
    </w:p>
    <w:p>
      <w:pPr>
        <w:pStyle w:val="2"/>
        <w:outlineLvl w:val="1"/>
        <w:jc w:val="center"/>
      </w:pPr>
      <w:r>
        <w:rPr>
          <w:sz w:val="24"/>
        </w:rPr>
        <w:t xml:space="preserve">V. Организация региональной системы ведения лесного</w:t>
      </w:r>
    </w:p>
    <w:p>
      <w:pPr>
        <w:pStyle w:val="2"/>
        <w:jc w:val="center"/>
      </w:pPr>
      <w:r>
        <w:rPr>
          <w:sz w:val="24"/>
        </w:rPr>
        <w:t xml:space="preserve">хозяйства, ресурсное и кадровое обеспечение</w:t>
      </w:r>
    </w:p>
    <w:p>
      <w:pPr>
        <w:pStyle w:val="0"/>
        <w:jc w:val="both"/>
      </w:pPr>
      <w:r>
        <w:rPr>
          <w:sz w:val="24"/>
        </w:rPr>
      </w:r>
    </w:p>
    <w:p>
      <w:pPr>
        <w:pStyle w:val="2"/>
        <w:outlineLvl w:val="2"/>
        <w:jc w:val="center"/>
      </w:pPr>
      <w:r>
        <w:rPr>
          <w:sz w:val="24"/>
        </w:rPr>
        <w:t xml:space="preserve">5.1. Структура органа государственной власти субъекта</w:t>
      </w:r>
    </w:p>
    <w:p>
      <w:pPr>
        <w:pStyle w:val="2"/>
        <w:jc w:val="center"/>
      </w:pPr>
      <w:r>
        <w:rPr>
          <w:sz w:val="24"/>
        </w:rPr>
        <w:t xml:space="preserve">Российской Федерации в области лесных отношений</w:t>
      </w:r>
    </w:p>
    <w:p>
      <w:pPr>
        <w:pStyle w:val="0"/>
        <w:jc w:val="both"/>
      </w:pPr>
      <w:r>
        <w:rPr>
          <w:sz w:val="24"/>
        </w:rPr>
      </w:r>
    </w:p>
    <w:p>
      <w:pPr>
        <w:pStyle w:val="0"/>
        <w:ind w:firstLine="540"/>
        <w:jc w:val="both"/>
      </w:pPr>
      <w:r>
        <w:rPr>
          <w:sz w:val="24"/>
        </w:rPr>
        <w:t xml:space="preserve">Департамент лесного хозяйства Томской области является исполнительным органом государственной власти Томской области, входящим в систему исполнительных органов государственной власти Томской области и финансируемым за счет средств областного бюджета. Целями деятельности Департамента лесного хозяйства Томской области являются обеспечение устойчивого развития лесного комплекса, многоцелевого, рационального, неистощительного использования лесов и лесных ресурсов Томской области, их охраны, защиты и воспроизводства, осуществление федерального государственного лесного надзора и федерального государственного пожарного надзора непосредственно, а также через 20 лесничеств-филиалов областного государственного казенного учреждения "Томское управление лесами" (ОГКУ "Томсклес").</w:t>
      </w:r>
    </w:p>
    <w:p>
      <w:pPr>
        <w:pStyle w:val="0"/>
        <w:spacing w:before="240" w:line-rule="auto"/>
        <w:ind w:firstLine="540"/>
        <w:jc w:val="both"/>
      </w:pPr>
      <w:r>
        <w:rPr>
          <w:sz w:val="24"/>
        </w:rPr>
        <w:t xml:space="preserve">На рисунке 1 представлена структура Департамента лесного хозяйства Томской области.</w:t>
      </w:r>
    </w:p>
    <w:p>
      <w:pPr>
        <w:pStyle w:val="0"/>
        <w:jc w:val="both"/>
      </w:pPr>
      <w:r>
        <w:rPr>
          <w:sz w:val="24"/>
        </w:rPr>
      </w:r>
    </w:p>
    <w:p>
      <w:pPr>
        <w:pStyle w:val="2"/>
        <w:outlineLvl w:val="3"/>
        <w:jc w:val="center"/>
      </w:pPr>
      <w:r>
        <w:rPr>
          <w:sz w:val="24"/>
        </w:rPr>
        <w:t xml:space="preserve">Структура Департамента лесного хозяйства Томской области</w:t>
      </w:r>
    </w:p>
    <w:p>
      <w:pPr>
        <w:pStyle w:val="0"/>
        <w:jc w:val="both"/>
      </w:pPr>
      <w:r>
        <w:rPr>
          <w:sz w:val="24"/>
        </w:rPr>
      </w:r>
    </w:p>
    <w:p>
      <w:pPr>
        <w:pStyle w:val="1"/>
        <w:jc w:val="both"/>
      </w:pPr>
      <w:r>
        <w:rPr>
          <w:sz w:val="20"/>
        </w:rPr>
        <w:t xml:space="preserve">┌──────────────────┐     ┌─────────────────────┐     ┌───────────────────┐</w:t>
      </w:r>
    </w:p>
    <w:p>
      <w:pPr>
        <w:pStyle w:val="1"/>
        <w:jc w:val="both"/>
      </w:pPr>
      <w:r>
        <w:rPr>
          <w:sz w:val="20"/>
        </w:rPr>
        <w:t xml:space="preserve">│   Отдел кадров   │&lt;────┤      Начальник      ├────&gt;│ Юридический отдел │</w:t>
      </w:r>
    </w:p>
    <w:p>
      <w:pPr>
        <w:pStyle w:val="1"/>
        <w:jc w:val="both"/>
      </w:pPr>
      <w:r>
        <w:rPr>
          <w:sz w:val="20"/>
        </w:rPr>
        <w:t xml:space="preserve">│                  │  ┌──┤    департамента     ├──┐  │                   │</w:t>
      </w:r>
    </w:p>
    <w:p>
      <w:pPr>
        <w:pStyle w:val="1"/>
        <w:jc w:val="both"/>
      </w:pPr>
      <w:r>
        <w:rPr>
          <w:sz w:val="20"/>
        </w:rPr>
        <w:t xml:space="preserve">└──────────────────┘  │  └──────────┬──────────┘  │  └───────────────────┘</w:t>
      </w:r>
    </w:p>
    <w:p>
      <w:pPr>
        <w:pStyle w:val="1"/>
        <w:jc w:val="both"/>
      </w:pPr>
      <w:r>
        <w:rPr>
          <w:sz w:val="20"/>
        </w:rPr>
        <w:t xml:space="preserve">┌──────────────────┐  │             │             │  ┌───────────────────┐</w:t>
      </w:r>
    </w:p>
    <w:p>
      <w:pPr>
        <w:pStyle w:val="1"/>
        <w:jc w:val="both"/>
      </w:pPr>
      <w:r>
        <w:rPr>
          <w:sz w:val="20"/>
        </w:rPr>
        <w:t xml:space="preserve">│Главный специалист│&lt;─┘             │             └─&gt;│  Отдел ГЗ и АХО   │</w:t>
      </w:r>
    </w:p>
    <w:p>
      <w:pPr>
        <w:pStyle w:val="1"/>
        <w:jc w:val="both"/>
      </w:pPr>
      <w:r>
        <w:rPr>
          <w:sz w:val="20"/>
        </w:rPr>
        <w:t xml:space="preserve">└──────────────────┘                v                └───────────────────┘</w:t>
      </w:r>
    </w:p>
    <w:p>
      <w:pPr>
        <w:pStyle w:val="1"/>
        <w:jc w:val="both"/>
      </w:pPr>
      <w:r>
        <w:rPr>
          <w:sz w:val="20"/>
        </w:rPr>
        <w:t xml:space="preserve">         ┌──────────────────────────┬──────────────────────────┐</w:t>
      </w:r>
    </w:p>
    <w:p>
      <w:pPr>
        <w:pStyle w:val="1"/>
        <w:jc w:val="both"/>
      </w:pPr>
      <w:r>
        <w:rPr>
          <w:sz w:val="20"/>
        </w:rPr>
        <w:t xml:space="preserve">         v                          v                          v</w:t>
      </w:r>
    </w:p>
    <w:p>
      <w:pPr>
        <w:pStyle w:val="1"/>
        <w:jc w:val="both"/>
      </w:pPr>
      <w:r>
        <w:rPr>
          <w:sz w:val="20"/>
        </w:rPr>
        <w:t xml:space="preserve">┌──────────────────┐     ┌─────────────────────┐     ┌───────────────────┐</w:t>
      </w:r>
    </w:p>
    <w:p>
      <w:pPr>
        <w:pStyle w:val="1"/>
        <w:jc w:val="both"/>
      </w:pPr>
      <w:r>
        <w:rPr>
          <w:sz w:val="20"/>
        </w:rPr>
        <w:t xml:space="preserve">│   Заместитель    │     │     Заместитель     │     │    Заместитель    │</w:t>
      </w:r>
    </w:p>
    <w:p>
      <w:pPr>
        <w:pStyle w:val="1"/>
        <w:jc w:val="both"/>
      </w:pPr>
      <w:r>
        <w:rPr>
          <w:sz w:val="20"/>
        </w:rPr>
        <w:t xml:space="preserve">│    начальника    ├─┐ ┌─┤     начальника      │   ┌─┤    начальника     │</w:t>
      </w:r>
    </w:p>
    <w:p>
      <w:pPr>
        <w:pStyle w:val="1"/>
        <w:jc w:val="both"/>
      </w:pPr>
      <w:r>
        <w:rPr>
          <w:sz w:val="20"/>
        </w:rPr>
        <w:t xml:space="preserve">│   Департамента   │ │ │ │    Департамента     │   │ │   Департамента    │</w:t>
      </w:r>
    </w:p>
    <w:p>
      <w:pPr>
        <w:pStyle w:val="1"/>
        <w:jc w:val="both"/>
      </w:pPr>
      <w:r>
        <w:rPr>
          <w:sz w:val="20"/>
        </w:rPr>
        <w:t xml:space="preserve">└──────────────────┘ │ │ └─────────────────────┘   │ └───────────────────┘</w:t>
      </w:r>
    </w:p>
    <w:p>
      <w:pPr>
        <w:pStyle w:val="1"/>
        <w:jc w:val="both"/>
      </w:pPr>
      <w:r>
        <w:rPr>
          <w:sz w:val="20"/>
        </w:rPr>
        <w:t xml:space="preserve">┌──────────────────┐ │ │ ┌─────────────────────┐   │ ┌───────────────────┐</w:t>
      </w:r>
    </w:p>
    <w:p>
      <w:pPr>
        <w:pStyle w:val="1"/>
        <w:jc w:val="both"/>
      </w:pPr>
      <w:r>
        <w:rPr>
          <w:sz w:val="20"/>
        </w:rPr>
        <w:t xml:space="preserve">│  Отдел лесного   │ │ │ │ Комитет экономики,  │   │ │      Комитет      │</w:t>
      </w:r>
    </w:p>
    <w:p>
      <w:pPr>
        <w:pStyle w:val="1"/>
        <w:jc w:val="both"/>
      </w:pPr>
      <w:r>
        <w:rPr>
          <w:sz w:val="20"/>
        </w:rPr>
        <w:t xml:space="preserve">│   хозяйства и    │&lt;┤ ├&gt;│     финансов и      │   └&gt;│ государственного  │</w:t>
      </w:r>
    </w:p>
    <w:p>
      <w:pPr>
        <w:pStyle w:val="1"/>
        <w:jc w:val="both"/>
      </w:pPr>
      <w:r>
        <w:rPr>
          <w:sz w:val="20"/>
        </w:rPr>
        <w:t xml:space="preserve">│ государственного │ │ │ │  администрирования  │     │лесного и пожарного│</w:t>
      </w:r>
    </w:p>
    <w:p>
      <w:pPr>
        <w:pStyle w:val="1"/>
        <w:jc w:val="both"/>
      </w:pPr>
      <w:r>
        <w:rPr>
          <w:sz w:val="20"/>
        </w:rPr>
        <w:t xml:space="preserve">│ лесного реестра  │ │ │ │      платежей       │     │      надзора      │</w:t>
      </w:r>
    </w:p>
    <w:p>
      <w:pPr>
        <w:pStyle w:val="1"/>
        <w:jc w:val="both"/>
      </w:pPr>
      <w:r>
        <w:rPr>
          <w:sz w:val="20"/>
        </w:rPr>
        <w:t xml:space="preserve">└──────────────────┘ │ │ └─────────────────────┘     └───────────────────┘</w:t>
      </w:r>
    </w:p>
    <w:p>
      <w:pPr>
        <w:pStyle w:val="1"/>
        <w:jc w:val="both"/>
      </w:pPr>
      <w:r>
        <w:rPr>
          <w:sz w:val="20"/>
        </w:rPr>
        <w:t xml:space="preserve">┌──────────────────┐ │ │ ┌─────────────────────┐</w:t>
      </w:r>
    </w:p>
    <w:p>
      <w:pPr>
        <w:pStyle w:val="1"/>
        <w:jc w:val="both"/>
      </w:pPr>
      <w:r>
        <w:rPr>
          <w:sz w:val="20"/>
        </w:rPr>
        <w:t xml:space="preserve">│Отдел организации │ │ │ │Отдел бухгалтерского │</w:t>
      </w:r>
    </w:p>
    <w:p>
      <w:pPr>
        <w:pStyle w:val="1"/>
        <w:jc w:val="both"/>
      </w:pPr>
      <w:r>
        <w:rPr>
          <w:sz w:val="20"/>
        </w:rPr>
        <w:t xml:space="preserve">│лесопользования и │&lt;┤ ├&gt;│ учета и отчетности  │</w:t>
      </w:r>
    </w:p>
    <w:p>
      <w:pPr>
        <w:pStyle w:val="1"/>
        <w:jc w:val="both"/>
      </w:pPr>
      <w:r>
        <w:rPr>
          <w:sz w:val="20"/>
        </w:rPr>
        <w:t xml:space="preserve">│ государственной  │ │ │ │                     │</w:t>
      </w:r>
    </w:p>
    <w:p>
      <w:pPr>
        <w:pStyle w:val="1"/>
        <w:jc w:val="both"/>
      </w:pPr>
      <w:r>
        <w:rPr>
          <w:sz w:val="20"/>
        </w:rPr>
        <w:t xml:space="preserve">│    экспертизы    │ │ │ │                     │</w:t>
      </w:r>
    </w:p>
    <w:p>
      <w:pPr>
        <w:pStyle w:val="1"/>
        <w:jc w:val="both"/>
      </w:pPr>
      <w:r>
        <w:rPr>
          <w:sz w:val="20"/>
        </w:rPr>
        <w:t xml:space="preserve">└──────────────────┘ │ │ └─────────────────────┘</w:t>
      </w:r>
    </w:p>
    <w:p>
      <w:pPr>
        <w:pStyle w:val="1"/>
        <w:jc w:val="both"/>
      </w:pPr>
      <w:r>
        <w:rPr>
          <w:sz w:val="20"/>
        </w:rPr>
        <w:t xml:space="preserve">┌──────────────────┐ │ │ ┌─────────────────────┐</w:t>
      </w:r>
    </w:p>
    <w:p>
      <w:pPr>
        <w:pStyle w:val="1"/>
        <w:jc w:val="both"/>
      </w:pPr>
      <w:r>
        <w:rPr>
          <w:sz w:val="20"/>
        </w:rPr>
        <w:t xml:space="preserve">│      Отдел       │ │ │ │       Комитет       │</w:t>
      </w:r>
    </w:p>
    <w:p>
      <w:pPr>
        <w:pStyle w:val="1"/>
        <w:jc w:val="both"/>
      </w:pPr>
      <w:r>
        <w:rPr>
          <w:sz w:val="20"/>
        </w:rPr>
        <w:t xml:space="preserve">│ воспроизводства  │&lt;┤ ├&gt;│  лесопромышленного  │</w:t>
      </w:r>
    </w:p>
    <w:p>
      <w:pPr>
        <w:pStyle w:val="1"/>
        <w:jc w:val="both"/>
      </w:pPr>
      <w:r>
        <w:rPr>
          <w:sz w:val="20"/>
        </w:rPr>
        <w:t xml:space="preserve">│      лесов       │ │ │ │      комплекса      │</w:t>
      </w:r>
    </w:p>
    <w:p>
      <w:pPr>
        <w:pStyle w:val="1"/>
        <w:jc w:val="both"/>
      </w:pPr>
      <w:r>
        <w:rPr>
          <w:sz w:val="20"/>
        </w:rPr>
        <w:t xml:space="preserve">└──────────────────┘ │ │ └─────────────────────┘</w:t>
      </w:r>
    </w:p>
    <w:p>
      <w:pPr>
        <w:pStyle w:val="1"/>
        <w:jc w:val="both"/>
      </w:pPr>
      <w:r>
        <w:rPr>
          <w:sz w:val="20"/>
        </w:rPr>
        <w:t xml:space="preserve">┌──────────────────┐ │ │ ┌─────────────────────┐</w:t>
      </w:r>
    </w:p>
    <w:p>
      <w:pPr>
        <w:pStyle w:val="1"/>
        <w:jc w:val="both"/>
      </w:pPr>
      <w:r>
        <w:rPr>
          <w:sz w:val="20"/>
        </w:rPr>
        <w:t xml:space="preserve">│ Отдел земельных  │ │ │ │       Комитет       │</w:t>
      </w:r>
    </w:p>
    <w:p>
      <w:pPr>
        <w:pStyle w:val="1"/>
        <w:jc w:val="both"/>
      </w:pPr>
      <w:r>
        <w:rPr>
          <w:sz w:val="20"/>
        </w:rPr>
        <w:t xml:space="preserve">│    отношений     │&lt;┘ ├&gt;│   организационной   │</w:t>
      </w:r>
    </w:p>
    <w:p>
      <w:pPr>
        <w:pStyle w:val="1"/>
        <w:jc w:val="both"/>
      </w:pPr>
      <w:r>
        <w:rPr>
          <w:sz w:val="20"/>
        </w:rPr>
        <w:t xml:space="preserve">│                  │   │ │      политики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├&gt;│Отдел охраны и защиты│</w:t>
      </w:r>
    </w:p>
    <w:p>
      <w:pPr>
        <w:pStyle w:val="1"/>
        <w:jc w:val="both"/>
      </w:pPr>
      <w:r>
        <w:rPr>
          <w:sz w:val="20"/>
        </w:rPr>
        <w:t xml:space="preserve">                       │ │    лесного фонда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└&gt;│Отдел информатизации │</w:t>
      </w:r>
    </w:p>
    <w:p>
      <w:pPr>
        <w:pStyle w:val="1"/>
        <w:jc w:val="both"/>
      </w:pPr>
      <w:r>
        <w:rPr>
          <w:sz w:val="20"/>
        </w:rPr>
        <w:t xml:space="preserve">                         └─────────────────────┘</w:t>
      </w:r>
    </w:p>
    <w:p>
      <w:pPr>
        <w:pStyle w:val="0"/>
        <w:jc w:val="both"/>
      </w:pPr>
      <w:r>
        <w:rPr>
          <w:sz w:val="24"/>
        </w:rPr>
      </w:r>
    </w:p>
    <w:p>
      <w:pPr>
        <w:pStyle w:val="0"/>
        <w:ind w:firstLine="540"/>
        <w:jc w:val="both"/>
      </w:pPr>
      <w:r>
        <w:rPr>
          <w:sz w:val="24"/>
        </w:rPr>
        <w:t xml:space="preserve">рис. 1 - структура Департамента лесного хозяйства Томской области.</w:t>
      </w:r>
    </w:p>
    <w:p>
      <w:pPr>
        <w:pStyle w:val="0"/>
        <w:jc w:val="both"/>
      </w:pPr>
      <w:r>
        <w:rPr>
          <w:sz w:val="24"/>
        </w:rPr>
      </w:r>
    </w:p>
    <w:p>
      <w:pPr>
        <w:pStyle w:val="0"/>
        <w:ind w:firstLine="540"/>
        <w:jc w:val="both"/>
      </w:pPr>
      <w:r>
        <w:rPr>
          <w:sz w:val="24"/>
        </w:rPr>
        <w:t xml:space="preserve">В структуре Департамента лесного хозяйства Томской области всего 85 штатных должностей, из них 78 - государственные гражданские служащие центрального аппарата органа исполнительной власти субъекта РФ в области лесных отношений (без обособленных подразделений и отделов лесничеств), в том числе 74 - в области лесных отношений, 4 - в области лесопромышленной политики, 4 - председатели комитетов, 10 - начальники отделов, 6 штатных должностей - младший обслуживающий персонал (водители), 1 - гражданские служащие, не отнесенные к государственной службе.</w:t>
      </w:r>
    </w:p>
    <w:p>
      <w:pPr>
        <w:pStyle w:val="0"/>
        <w:spacing w:before="240" w:line-rule="auto"/>
        <w:ind w:firstLine="540"/>
        <w:jc w:val="both"/>
      </w:pPr>
      <w:hyperlink w:history="0" w:anchor="P15478" w:tooltip="СТРУКТУРА">
        <w:r>
          <w:rPr>
            <w:sz w:val="24"/>
            <w:color w:val="0000ff"/>
          </w:rPr>
          <w:t xml:space="preserve">Структура</w:t>
        </w:r>
      </w:hyperlink>
      <w:r>
        <w:rPr>
          <w:sz w:val="24"/>
        </w:rPr>
        <w:t xml:space="preserve"> Департамента лесного хозяйства Томской области представлена в приложении 29 к настоящему лесному плану Томской области.</w:t>
      </w:r>
    </w:p>
    <w:p>
      <w:pPr>
        <w:pStyle w:val="0"/>
        <w:jc w:val="both"/>
      </w:pPr>
      <w:r>
        <w:rPr>
          <w:sz w:val="24"/>
        </w:rPr>
      </w:r>
    </w:p>
    <w:p>
      <w:pPr>
        <w:pStyle w:val="2"/>
        <w:outlineLvl w:val="2"/>
        <w:jc w:val="center"/>
      </w:pPr>
      <w:r>
        <w:rPr>
          <w:sz w:val="24"/>
        </w:rPr>
        <w:t xml:space="preserve">5.2. Информация о материальных ресурсах и кадровом</w:t>
      </w:r>
    </w:p>
    <w:p>
      <w:pPr>
        <w:pStyle w:val="2"/>
        <w:jc w:val="center"/>
      </w:pPr>
      <w:r>
        <w:rPr>
          <w:sz w:val="24"/>
        </w:rPr>
        <w:t xml:space="preserve">обеспечении ведения лесного хозяйства</w:t>
      </w:r>
    </w:p>
    <w:p>
      <w:pPr>
        <w:pStyle w:val="0"/>
        <w:jc w:val="both"/>
      </w:pPr>
      <w:r>
        <w:rPr>
          <w:sz w:val="24"/>
        </w:rPr>
      </w:r>
    </w:p>
    <w:p>
      <w:pPr>
        <w:pStyle w:val="0"/>
        <w:ind w:firstLine="540"/>
        <w:jc w:val="both"/>
      </w:pPr>
      <w:r>
        <w:rPr>
          <w:sz w:val="24"/>
        </w:rPr>
        <w:t xml:space="preserve">Материальными ресурсами (техникой, оборудованием, материалами) лесное хозяйство Томской области обеспечено удовлетворительно. Кадровый потенциал лесного хозяйства Томской области обеспечивают Национальный исследовательский Томский государственный университет (Биологический институт, направление "Лесное дело") и ОГБПОУ "Томский лесотехнический техникум".</w:t>
      </w:r>
    </w:p>
    <w:p>
      <w:pPr>
        <w:pStyle w:val="0"/>
        <w:jc w:val="both"/>
      </w:pPr>
      <w:r>
        <w:rPr>
          <w:sz w:val="24"/>
        </w:rPr>
      </w:r>
    </w:p>
    <w:p>
      <w:pPr>
        <w:pStyle w:val="2"/>
        <w:outlineLvl w:val="2"/>
        <w:jc w:val="center"/>
      </w:pPr>
      <w:r>
        <w:rPr>
          <w:sz w:val="24"/>
        </w:rPr>
        <w:t xml:space="preserve">5.3. Организация использования, охраны, защиты</w:t>
      </w:r>
    </w:p>
    <w:p>
      <w:pPr>
        <w:pStyle w:val="2"/>
        <w:jc w:val="center"/>
      </w:pPr>
      <w:r>
        <w:rPr>
          <w:sz w:val="24"/>
        </w:rPr>
        <w:t xml:space="preserve">и воспроизводства лесов, предоставленных для разных видов</w:t>
      </w:r>
    </w:p>
    <w:p>
      <w:pPr>
        <w:pStyle w:val="2"/>
        <w:jc w:val="center"/>
      </w:pPr>
      <w:r>
        <w:rPr>
          <w:sz w:val="24"/>
        </w:rPr>
        <w:t xml:space="preserve">использования, а также о мероприятиях по повышению</w:t>
      </w:r>
    </w:p>
    <w:p>
      <w:pPr>
        <w:pStyle w:val="2"/>
        <w:jc w:val="center"/>
      </w:pPr>
      <w:r>
        <w:rPr>
          <w:sz w:val="24"/>
        </w:rPr>
        <w:t xml:space="preserve">ее эффективности</w:t>
      </w:r>
    </w:p>
    <w:p>
      <w:pPr>
        <w:pStyle w:val="0"/>
        <w:jc w:val="center"/>
      </w:pPr>
      <w:r>
        <w:rPr>
          <w:sz w:val="24"/>
        </w:rPr>
      </w:r>
    </w:p>
    <w:p>
      <w:pPr>
        <w:pStyle w:val="0"/>
        <w:jc w:val="center"/>
      </w:pPr>
      <w:r>
        <w:rPr>
          <w:sz w:val="24"/>
        </w:rPr>
        <w:t xml:space="preserve">(в ред. </w:t>
      </w:r>
      <w:r>
        <w:rPr>
          <w:sz w:val="24"/>
        </w:rPr>
        <w:t xml:space="preserve">распоряжения</w:t>
      </w:r>
      <w:r>
        <w:rPr>
          <w:sz w:val="24"/>
        </w:rPr>
        <w:t xml:space="preserve"> Губернатора Томской области</w:t>
      </w:r>
    </w:p>
    <w:p>
      <w:pPr>
        <w:pStyle w:val="0"/>
        <w:jc w:val="center"/>
      </w:pPr>
      <w:r>
        <w:rPr>
          <w:sz w:val="24"/>
        </w:rPr>
        <w:t xml:space="preserve">от 28.02.2022 N 23-р)</w:t>
      </w:r>
    </w:p>
    <w:p>
      <w:pPr>
        <w:pStyle w:val="0"/>
        <w:jc w:val="both"/>
      </w:pPr>
      <w:r>
        <w:rPr>
          <w:sz w:val="24"/>
        </w:rPr>
      </w:r>
    </w:p>
    <w:p>
      <w:pPr>
        <w:pStyle w:val="0"/>
        <w:ind w:firstLine="540"/>
        <w:jc w:val="both"/>
      </w:pPr>
      <w:r>
        <w:rPr>
          <w:sz w:val="24"/>
        </w:rPr>
        <w:t xml:space="preserve">Согласно </w:t>
      </w:r>
      <w:r>
        <w:rPr>
          <w:sz w:val="24"/>
        </w:rPr>
        <w:t xml:space="preserve">постановлению</w:t>
      </w:r>
      <w:r>
        <w:rPr>
          <w:sz w:val="24"/>
        </w:rPr>
        <w:t xml:space="preserve"> Губернатора Томской области от 18.10.2012 N 128 "Об утверждении Положения о Департаменте лесного хозяйства Томской области" исполнительный орган государственной власти Томской области осуществляет следующие полномочия в области лесных отношений на территории Томской области: организует эффективную реализацию прав пользования и распоряжения лесами, эффективную охрану, защиту лесов и их воспроизводство, организует создание благоприятных условий для развития лесопромышленного комплекса области, повышения его конкурентоспособности, организации рынка лесной продукции.</w:t>
      </w:r>
    </w:p>
    <w:p>
      <w:pPr>
        <w:pStyle w:val="0"/>
        <w:spacing w:before="240" w:line-rule="auto"/>
        <w:ind w:firstLine="540"/>
        <w:jc w:val="both"/>
      </w:pPr>
      <w:r>
        <w:rPr>
          <w:sz w:val="24"/>
        </w:rPr>
        <w:t xml:space="preserve">По данным на 01.01.2018 в Томской области 5264,7 тыс. га лесных участков, на которых осуществляется использование лесов, переданы:</w:t>
      </w:r>
    </w:p>
    <w:p>
      <w:pPr>
        <w:pStyle w:val="0"/>
        <w:spacing w:before="240" w:line-rule="auto"/>
        <w:ind w:firstLine="540"/>
        <w:jc w:val="both"/>
      </w:pPr>
      <w:r>
        <w:rPr>
          <w:sz w:val="24"/>
        </w:rPr>
        <w:t xml:space="preserve">- в безвозмездное пользование 24,4 га лесных земель, из них 15,9 га для ведения сельского хозяйства, 8,5 га для строительства, реконструкции и эксплуатации линейных объектов;</w:t>
      </w:r>
    </w:p>
    <w:p>
      <w:pPr>
        <w:pStyle w:val="0"/>
        <w:spacing w:before="240" w:line-rule="auto"/>
        <w:ind w:firstLine="540"/>
        <w:jc w:val="both"/>
      </w:pPr>
      <w:r>
        <w:rPr>
          <w:sz w:val="24"/>
        </w:rPr>
        <w:t xml:space="preserve">- в постоянное бессрочное пользование 7740,9 га лесных земель, из них 4746 га для осуществления научно-исследовательской и образовательной деятельности, 99,7 га для осуществления рекреационной деятельности, 412,2 га для строительства, реконструкции и эксплуатации линейных объектов, 2483,0 га для выращивания посадочного материала;</w:t>
      </w:r>
    </w:p>
    <w:p>
      <w:pPr>
        <w:pStyle w:val="0"/>
        <w:spacing w:before="240" w:line-rule="auto"/>
        <w:ind w:firstLine="540"/>
        <w:jc w:val="both"/>
      </w:pPr>
      <w:r>
        <w:rPr>
          <w:sz w:val="24"/>
        </w:rPr>
        <w:t xml:space="preserve">- остальные участки переданы в аренду.</w:t>
      </w:r>
    </w:p>
    <w:p>
      <w:pPr>
        <w:pStyle w:val="0"/>
        <w:spacing w:before="240" w:line-rule="auto"/>
        <w:ind w:firstLine="540"/>
        <w:jc w:val="both"/>
      </w:pPr>
      <w:r>
        <w:rPr>
          <w:sz w:val="24"/>
        </w:rPr>
        <w:t xml:space="preserve">Общие положения охраны и защиты лесов содержатся в Лесном </w:t>
      </w:r>
      <w:r>
        <w:rPr>
          <w:sz w:val="24"/>
        </w:rPr>
        <w:t xml:space="preserve">кодексе</w:t>
      </w:r>
      <w:r>
        <w:rPr>
          <w:sz w:val="24"/>
        </w:rPr>
        <w:t xml:space="preserve"> Российской Федерации. Охрана лесов от пожаров включает в себя выполнение мер пожарной безопасности и тушение пожаров в лесах.</w:t>
      </w:r>
    </w:p>
    <w:p>
      <w:pPr>
        <w:pStyle w:val="0"/>
        <w:spacing w:before="240" w:line-rule="auto"/>
        <w:ind w:firstLine="540"/>
        <w:jc w:val="both"/>
      </w:pPr>
      <w:r>
        <w:rPr>
          <w:sz w:val="24"/>
        </w:rPr>
        <w:t xml:space="preserve">На территории Томской области мероприятия по охране лесов от пожаров осуществляют подведомственные Департаменту лесного хозяйства Томской области учреждения: Областное государственное специализированное бюджетное учреждение "Томская база авиационной охраны лесов" (далее - ОГСБУ "Томская авиабаза") и Областное государственное унитарное учреждение "Томское лесохозяйственное производственное объединение" (далее - ОГАУ "Томсклесхоз").</w:t>
      </w:r>
    </w:p>
    <w:p>
      <w:pPr>
        <w:pStyle w:val="0"/>
        <w:spacing w:before="240" w:line-rule="auto"/>
        <w:ind w:firstLine="540"/>
        <w:jc w:val="both"/>
      </w:pPr>
      <w:r>
        <w:rPr>
          <w:sz w:val="24"/>
        </w:rPr>
        <w:t xml:space="preserve">Оснащение нормативами обеспеченности субъекта Российской Федерации лесопожарными формированиями, пожарной техникой и оборудованием, противопожарным снаряжением и инвентарем, иными средствами предупреждения и тушения лесных пожаров осуществляется в соответствии с </w:t>
      </w:r>
      <w:r>
        <w:rPr>
          <w:sz w:val="24"/>
        </w:rPr>
        <w:t xml:space="preserve">распоряжением</w:t>
      </w:r>
      <w:r>
        <w:rPr>
          <w:sz w:val="24"/>
        </w:rPr>
        <w:t xml:space="preserve"> Правительства Российской Федерации от 19.07.2019 N 1605-р "Об утверждении нормативов обеспеченности субъекта Российской Федерации лесопожарными формированиями, пожарной техникой и оборудованием, противопожарным снаряжением и инвентарем, иными средствами предупреждения и тушения лесных пожаров".</w:t>
      </w:r>
    </w:p>
    <w:p>
      <w:pPr>
        <w:pStyle w:val="0"/>
        <w:spacing w:before="240" w:line-rule="auto"/>
        <w:ind w:firstLine="540"/>
        <w:jc w:val="both"/>
      </w:pPr>
      <w:r>
        <w:rPr>
          <w:sz w:val="24"/>
        </w:rPr>
        <w:t xml:space="preserve">В настоящее время на территории Томской области имеются следующие объекты противопожарного обустройства лесов:</w:t>
      </w:r>
    </w:p>
    <w:p>
      <w:pPr>
        <w:pStyle w:val="0"/>
        <w:spacing w:before="240" w:line-rule="auto"/>
        <w:ind w:firstLine="540"/>
        <w:jc w:val="both"/>
      </w:pPr>
      <w:r>
        <w:rPr>
          <w:sz w:val="24"/>
        </w:rPr>
        <w:t xml:space="preserve">- лесные дороги, предназначенные для охраны лесов от пожаров;</w:t>
      </w:r>
    </w:p>
    <w:p>
      <w:pPr>
        <w:pStyle w:val="0"/>
        <w:spacing w:before="240" w:line-rule="auto"/>
        <w:ind w:firstLine="540"/>
        <w:jc w:val="both"/>
      </w:pPr>
      <w:r>
        <w:rPr>
          <w:sz w:val="24"/>
        </w:rPr>
        <w:t xml:space="preserve">- просеки, в том числе противопожарные разрывы;</w:t>
      </w:r>
    </w:p>
    <w:p>
      <w:pPr>
        <w:pStyle w:val="0"/>
        <w:spacing w:before="240" w:line-rule="auto"/>
        <w:ind w:firstLine="540"/>
        <w:jc w:val="both"/>
      </w:pPr>
      <w:r>
        <w:rPr>
          <w:sz w:val="24"/>
        </w:rPr>
        <w:t xml:space="preserve">- противопожарные минерализованные полосы;</w:t>
      </w:r>
    </w:p>
    <w:p>
      <w:pPr>
        <w:pStyle w:val="0"/>
        <w:spacing w:before="240" w:line-rule="auto"/>
        <w:ind w:firstLine="540"/>
        <w:jc w:val="both"/>
      </w:pPr>
      <w:r>
        <w:rPr>
          <w:sz w:val="24"/>
        </w:rPr>
        <w:t xml:space="preserve">- пожарные наблюдательные пункты;</w:t>
      </w:r>
    </w:p>
    <w:p>
      <w:pPr>
        <w:pStyle w:val="0"/>
        <w:spacing w:before="240" w:line-rule="auto"/>
        <w:ind w:firstLine="540"/>
        <w:jc w:val="both"/>
      </w:pPr>
      <w:r>
        <w:rPr>
          <w:sz w:val="24"/>
        </w:rPr>
        <w:t xml:space="preserve">- предупредительные аншлаги;</w:t>
      </w:r>
    </w:p>
    <w:p>
      <w:pPr>
        <w:pStyle w:val="0"/>
        <w:spacing w:before="240" w:line-rule="auto"/>
        <w:ind w:firstLine="540"/>
        <w:jc w:val="both"/>
      </w:pPr>
      <w:r>
        <w:rPr>
          <w:sz w:val="24"/>
        </w:rPr>
        <w:t xml:space="preserve">- места отдыха.</w:t>
      </w:r>
    </w:p>
    <w:p>
      <w:pPr>
        <w:pStyle w:val="0"/>
        <w:spacing w:before="240" w:line-rule="auto"/>
        <w:ind w:firstLine="540"/>
        <w:jc w:val="both"/>
      </w:pPr>
      <w:r>
        <w:rPr>
          <w:sz w:val="24"/>
        </w:rPr>
        <w:t xml:space="preserve">Объекты противопожарного устройства лесов по состоянию на 01.11.2020 приведены в таблице 16.</w:t>
      </w:r>
    </w:p>
    <w:p>
      <w:pPr>
        <w:pStyle w:val="0"/>
        <w:jc w:val="both"/>
      </w:pPr>
      <w:r>
        <w:rPr>
          <w:sz w:val="24"/>
        </w:rPr>
      </w:r>
    </w:p>
    <w:p>
      <w:pPr>
        <w:pStyle w:val="0"/>
        <w:outlineLvl w:val="3"/>
        <w:jc w:val="right"/>
      </w:pPr>
      <w:r>
        <w:rPr>
          <w:sz w:val="24"/>
        </w:rPr>
        <w:t xml:space="preserve">Таблица 16</w:t>
      </w:r>
    </w:p>
    <w:p>
      <w:pPr>
        <w:pStyle w:val="0"/>
        <w:jc w:val="both"/>
      </w:pPr>
      <w:r>
        <w:rPr>
          <w:sz w:val="24"/>
        </w:rPr>
      </w:r>
    </w:p>
    <w:p>
      <w:pPr>
        <w:pStyle w:val="2"/>
        <w:jc w:val="center"/>
      </w:pPr>
      <w:r>
        <w:rPr>
          <w:sz w:val="24"/>
        </w:rPr>
        <w:t xml:space="preserve">Объекты противопожарного устройства лесов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9"/>
        <w:gridCol w:w="1077"/>
        <w:gridCol w:w="1134"/>
        <w:gridCol w:w="979"/>
        <w:gridCol w:w="904"/>
        <w:gridCol w:w="1039"/>
        <w:gridCol w:w="1077"/>
        <w:gridCol w:w="1099"/>
        <w:gridCol w:w="904"/>
      </w:tblGrid>
      <w:tr>
        <w:tc>
          <w:tcPr>
            <w:tcW w:w="1879" w:type="dxa"/>
            <w:vAlign w:val="center"/>
            <w:vMerge w:val="restart"/>
          </w:tcPr>
          <w:p>
            <w:pPr>
              <w:pStyle w:val="0"/>
              <w:jc w:val="center"/>
            </w:pPr>
            <w:r>
              <w:rPr>
                <w:sz w:val="24"/>
              </w:rPr>
              <w:t xml:space="preserve">Наименование лесничества</w:t>
            </w:r>
          </w:p>
        </w:tc>
        <w:tc>
          <w:tcPr>
            <w:tcW w:w="1077" w:type="dxa"/>
            <w:vAlign w:val="center"/>
            <w:vMerge w:val="restart"/>
          </w:tcPr>
          <w:p>
            <w:pPr>
              <w:pStyle w:val="0"/>
              <w:jc w:val="center"/>
            </w:pPr>
            <w:r>
              <w:rPr>
                <w:sz w:val="24"/>
              </w:rPr>
              <w:t xml:space="preserve">Дороги противопожарного назначения, км</w:t>
            </w:r>
          </w:p>
        </w:tc>
        <w:tc>
          <w:tcPr>
            <w:tcW w:w="1134" w:type="dxa"/>
            <w:vAlign w:val="center"/>
            <w:vMerge w:val="restart"/>
          </w:tcPr>
          <w:p>
            <w:pPr>
              <w:pStyle w:val="0"/>
              <w:jc w:val="center"/>
            </w:pPr>
            <w:r>
              <w:rPr>
                <w:sz w:val="24"/>
              </w:rPr>
              <w:t xml:space="preserve">Посадочные площадки для самолетов, вертолетов, шт.</w:t>
            </w:r>
          </w:p>
        </w:tc>
        <w:tc>
          <w:tcPr>
            <w:gridSpan w:val="3"/>
            <w:tcW w:w="2922" w:type="dxa"/>
            <w:vAlign w:val="center"/>
          </w:tcPr>
          <w:p>
            <w:pPr>
              <w:pStyle w:val="0"/>
              <w:jc w:val="center"/>
            </w:pPr>
            <w:r>
              <w:rPr>
                <w:sz w:val="24"/>
              </w:rPr>
              <w:t xml:space="preserve">Противопожарные барьеры, км</w:t>
            </w:r>
          </w:p>
        </w:tc>
        <w:tc>
          <w:tcPr>
            <w:tcW w:w="1077" w:type="dxa"/>
            <w:vAlign w:val="center"/>
            <w:vMerge w:val="restart"/>
          </w:tcPr>
          <w:p>
            <w:pPr>
              <w:pStyle w:val="0"/>
              <w:jc w:val="center"/>
            </w:pPr>
            <w:r>
              <w:rPr>
                <w:sz w:val="24"/>
              </w:rPr>
              <w:t xml:space="preserve">Пожарные наблюдательные пункты, шт.</w:t>
            </w:r>
          </w:p>
        </w:tc>
        <w:tc>
          <w:tcPr>
            <w:tcW w:w="1099" w:type="dxa"/>
            <w:vAlign w:val="center"/>
            <w:vMerge w:val="restart"/>
          </w:tcPr>
          <w:p>
            <w:pPr>
              <w:pStyle w:val="0"/>
              <w:jc w:val="center"/>
            </w:pPr>
            <w:r>
              <w:rPr>
                <w:sz w:val="24"/>
              </w:rPr>
              <w:t xml:space="preserve">Аншлаги, шт.</w:t>
            </w:r>
          </w:p>
        </w:tc>
        <w:tc>
          <w:tcPr>
            <w:tcW w:w="904" w:type="dxa"/>
            <w:vAlign w:val="center"/>
            <w:vMerge w:val="restart"/>
          </w:tcPr>
          <w:p>
            <w:pPr>
              <w:pStyle w:val="0"/>
              <w:jc w:val="center"/>
            </w:pPr>
            <w:r>
              <w:rPr>
                <w:sz w:val="24"/>
              </w:rPr>
              <w:t xml:space="preserve">Места отдыха, шт.</w:t>
            </w:r>
          </w:p>
        </w:tc>
      </w:tr>
      <w:tr>
        <w:tc>
          <w:tcPr>
            <w:vMerge w:val="continue"/>
          </w:tcPr>
          <w:p/>
        </w:tc>
        <w:tc>
          <w:tcPr>
            <w:vMerge w:val="continue"/>
          </w:tcPr>
          <w:p/>
        </w:tc>
        <w:tc>
          <w:tcPr>
            <w:vMerge w:val="continue"/>
          </w:tcPr>
          <w:p/>
        </w:tc>
        <w:tc>
          <w:tcPr>
            <w:tcW w:w="979" w:type="dxa"/>
            <w:vAlign w:val="center"/>
          </w:tcPr>
          <w:p>
            <w:pPr>
              <w:pStyle w:val="0"/>
              <w:jc w:val="center"/>
            </w:pPr>
            <w:r>
              <w:rPr>
                <w:sz w:val="24"/>
              </w:rPr>
              <w:t xml:space="preserve">Просеки</w:t>
            </w:r>
          </w:p>
        </w:tc>
        <w:tc>
          <w:tcPr>
            <w:tcW w:w="904" w:type="dxa"/>
            <w:vAlign w:val="center"/>
          </w:tcPr>
          <w:p>
            <w:pPr>
              <w:pStyle w:val="0"/>
              <w:jc w:val="center"/>
            </w:pPr>
            <w:r>
              <w:rPr>
                <w:sz w:val="24"/>
              </w:rPr>
              <w:t xml:space="preserve">Мин. полосы</w:t>
            </w:r>
          </w:p>
        </w:tc>
        <w:tc>
          <w:tcPr>
            <w:tcW w:w="1039" w:type="dxa"/>
            <w:vAlign w:val="center"/>
          </w:tcPr>
          <w:p>
            <w:pPr>
              <w:pStyle w:val="0"/>
              <w:jc w:val="center"/>
            </w:pPr>
            <w:r>
              <w:rPr>
                <w:sz w:val="24"/>
              </w:rPr>
              <w:t xml:space="preserve">Зимники</w:t>
            </w:r>
          </w:p>
        </w:tc>
        <w:tc>
          <w:tcPr>
            <w:vMerge w:val="continue"/>
          </w:tcPr>
          <w:p/>
        </w:tc>
        <w:tc>
          <w:tcPr>
            <w:vMerge w:val="continue"/>
          </w:tcPr>
          <w:p/>
        </w:tc>
        <w:tc>
          <w:tcPr>
            <w:vMerge w:val="continue"/>
          </w:tcPr>
          <w:p/>
        </w:tc>
      </w:tr>
      <w:tr>
        <w:tc>
          <w:tcPr>
            <w:tcW w:w="1879" w:type="dxa"/>
            <w:vAlign w:val="center"/>
          </w:tcPr>
          <w:p>
            <w:pPr>
              <w:pStyle w:val="0"/>
              <w:jc w:val="center"/>
            </w:pPr>
            <w:r>
              <w:rPr>
                <w:sz w:val="24"/>
              </w:rPr>
              <w:t xml:space="preserve">1</w:t>
            </w:r>
          </w:p>
        </w:tc>
        <w:tc>
          <w:tcPr>
            <w:tcW w:w="1077"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979" w:type="dxa"/>
            <w:vAlign w:val="center"/>
          </w:tcPr>
          <w:p>
            <w:pPr>
              <w:pStyle w:val="0"/>
              <w:jc w:val="center"/>
            </w:pPr>
            <w:r>
              <w:rPr>
                <w:sz w:val="24"/>
              </w:rPr>
              <w:t xml:space="preserve">4</w:t>
            </w:r>
          </w:p>
        </w:tc>
        <w:tc>
          <w:tcPr>
            <w:tcW w:w="904" w:type="dxa"/>
            <w:vAlign w:val="center"/>
          </w:tcPr>
          <w:p>
            <w:pPr>
              <w:pStyle w:val="0"/>
              <w:jc w:val="center"/>
            </w:pPr>
            <w:r>
              <w:rPr>
                <w:sz w:val="24"/>
              </w:rPr>
              <w:t xml:space="preserve">5</w:t>
            </w:r>
          </w:p>
        </w:tc>
        <w:tc>
          <w:tcPr>
            <w:tcW w:w="1039" w:type="dxa"/>
            <w:vAlign w:val="center"/>
          </w:tcPr>
          <w:p>
            <w:pPr>
              <w:pStyle w:val="0"/>
              <w:jc w:val="center"/>
            </w:pPr>
            <w:r>
              <w:rPr>
                <w:sz w:val="24"/>
              </w:rPr>
              <w:t xml:space="preserve">6</w:t>
            </w:r>
          </w:p>
        </w:tc>
        <w:tc>
          <w:tcPr>
            <w:tcW w:w="1077" w:type="dxa"/>
            <w:vAlign w:val="center"/>
          </w:tcPr>
          <w:p>
            <w:pPr>
              <w:pStyle w:val="0"/>
              <w:jc w:val="center"/>
            </w:pPr>
            <w:r>
              <w:rPr>
                <w:sz w:val="24"/>
              </w:rPr>
              <w:t xml:space="preserve">7</w:t>
            </w:r>
          </w:p>
        </w:tc>
        <w:tc>
          <w:tcPr>
            <w:tcW w:w="1099" w:type="dxa"/>
            <w:vAlign w:val="center"/>
          </w:tcPr>
          <w:p>
            <w:pPr>
              <w:pStyle w:val="0"/>
              <w:jc w:val="center"/>
            </w:pPr>
            <w:r>
              <w:rPr>
                <w:sz w:val="24"/>
              </w:rPr>
              <w:t xml:space="preserve">8</w:t>
            </w:r>
          </w:p>
        </w:tc>
        <w:tc>
          <w:tcPr>
            <w:tcW w:w="904" w:type="dxa"/>
            <w:vAlign w:val="center"/>
          </w:tcPr>
          <w:p>
            <w:pPr>
              <w:pStyle w:val="0"/>
              <w:jc w:val="center"/>
            </w:pPr>
            <w:r>
              <w:rPr>
                <w:sz w:val="24"/>
              </w:rPr>
              <w:t xml:space="preserve">9</w:t>
            </w:r>
          </w:p>
        </w:tc>
      </w:tr>
      <w:tr>
        <w:tc>
          <w:tcPr>
            <w:tcW w:w="1879" w:type="dxa"/>
          </w:tcPr>
          <w:p>
            <w:pPr>
              <w:pStyle w:val="0"/>
            </w:pPr>
            <w:r>
              <w:rPr>
                <w:sz w:val="24"/>
              </w:rPr>
              <w:t xml:space="preserve">Александровское</w:t>
            </w:r>
          </w:p>
        </w:tc>
        <w:tc>
          <w:tcPr>
            <w:tcW w:w="1077" w:type="dxa"/>
            <w:vAlign w:val="center"/>
          </w:tcPr>
          <w:p>
            <w:pPr>
              <w:pStyle w:val="0"/>
            </w:pPr>
            <w:r>
              <w:rPr>
                <w:sz w:val="24"/>
              </w:rPr>
              <w:t xml:space="preserve">348</w:t>
            </w:r>
          </w:p>
        </w:tc>
        <w:tc>
          <w:tcPr>
            <w:tcW w:w="1134" w:type="dxa"/>
            <w:vAlign w:val="center"/>
          </w:tcPr>
          <w:p>
            <w:pPr>
              <w:pStyle w:val="0"/>
            </w:pPr>
            <w:r>
              <w:rPr>
                <w:sz w:val="24"/>
              </w:rPr>
              <w:t xml:space="preserve">13</w:t>
            </w:r>
          </w:p>
        </w:tc>
        <w:tc>
          <w:tcPr>
            <w:tcW w:w="979" w:type="dxa"/>
          </w:tcPr>
          <w:p>
            <w:pPr>
              <w:pStyle w:val="0"/>
            </w:pPr>
            <w:r>
              <w:rPr>
                <w:sz w:val="24"/>
              </w:rPr>
              <w:t xml:space="preserve">-</w:t>
            </w:r>
          </w:p>
        </w:tc>
        <w:tc>
          <w:tcPr>
            <w:tcW w:w="904" w:type="dxa"/>
            <w:vAlign w:val="center"/>
          </w:tcPr>
          <w:p>
            <w:pPr>
              <w:pStyle w:val="0"/>
            </w:pPr>
            <w:r>
              <w:rPr>
                <w:sz w:val="24"/>
              </w:rPr>
              <w:t xml:space="preserve">13,4</w:t>
            </w:r>
          </w:p>
        </w:tc>
        <w:tc>
          <w:tcPr>
            <w:tcW w:w="1039" w:type="dxa"/>
            <w:vAlign w:val="center"/>
          </w:tcPr>
          <w:p>
            <w:pPr>
              <w:pStyle w:val="0"/>
            </w:pPr>
            <w:r>
              <w:rPr>
                <w:sz w:val="24"/>
              </w:rPr>
              <w:t xml:space="preserve">523</w:t>
            </w:r>
          </w:p>
        </w:tc>
        <w:tc>
          <w:tcPr>
            <w:tcW w:w="1077" w:type="dxa"/>
            <w:vAlign w:val="center"/>
          </w:tcPr>
          <w:p>
            <w:pPr>
              <w:pStyle w:val="0"/>
            </w:pPr>
            <w:r>
              <w:rPr>
                <w:sz w:val="24"/>
              </w:rPr>
              <w:t xml:space="preserve">-</w:t>
            </w:r>
          </w:p>
        </w:tc>
        <w:tc>
          <w:tcPr>
            <w:tcW w:w="1099" w:type="dxa"/>
            <w:vAlign w:val="center"/>
          </w:tcPr>
          <w:p>
            <w:pPr>
              <w:pStyle w:val="0"/>
            </w:pPr>
            <w:r>
              <w:rPr>
                <w:sz w:val="24"/>
              </w:rPr>
              <w:t xml:space="preserve">7</w:t>
            </w:r>
          </w:p>
        </w:tc>
        <w:tc>
          <w:tcPr>
            <w:tcW w:w="904" w:type="dxa"/>
          </w:tcPr>
          <w:p>
            <w:pPr>
              <w:pStyle w:val="0"/>
            </w:pPr>
            <w:r>
              <w:rPr>
                <w:sz w:val="24"/>
              </w:rPr>
              <w:t xml:space="preserve">-</w:t>
            </w:r>
          </w:p>
        </w:tc>
      </w:tr>
      <w:tr>
        <w:tc>
          <w:tcPr>
            <w:tcW w:w="1879" w:type="dxa"/>
          </w:tcPr>
          <w:p>
            <w:pPr>
              <w:pStyle w:val="0"/>
            </w:pPr>
            <w:r>
              <w:rPr>
                <w:sz w:val="24"/>
              </w:rPr>
              <w:t xml:space="preserve">Асиновское</w:t>
            </w:r>
          </w:p>
        </w:tc>
        <w:tc>
          <w:tcPr>
            <w:tcW w:w="1077" w:type="dxa"/>
          </w:tcPr>
          <w:p>
            <w:pPr>
              <w:pStyle w:val="0"/>
            </w:pPr>
            <w:r>
              <w:rPr>
                <w:sz w:val="24"/>
              </w:rPr>
              <w:t xml:space="preserve">375</w:t>
            </w:r>
          </w:p>
        </w:tc>
        <w:tc>
          <w:tcPr>
            <w:tcW w:w="1134" w:type="dxa"/>
          </w:tcPr>
          <w:p>
            <w:pPr>
              <w:pStyle w:val="0"/>
            </w:pPr>
            <w:r>
              <w:rPr>
                <w:sz w:val="24"/>
              </w:rPr>
              <w:t xml:space="preserve">2</w:t>
            </w:r>
          </w:p>
        </w:tc>
        <w:tc>
          <w:tcPr>
            <w:tcW w:w="979" w:type="dxa"/>
          </w:tcPr>
          <w:p>
            <w:pPr>
              <w:pStyle w:val="0"/>
            </w:pPr>
            <w:r>
              <w:rPr>
                <w:sz w:val="24"/>
              </w:rPr>
              <w:t xml:space="preserve">-</w:t>
            </w:r>
          </w:p>
        </w:tc>
        <w:tc>
          <w:tcPr>
            <w:tcW w:w="904" w:type="dxa"/>
          </w:tcPr>
          <w:p>
            <w:pPr>
              <w:pStyle w:val="0"/>
            </w:pPr>
            <w:r>
              <w:rPr>
                <w:sz w:val="24"/>
              </w:rPr>
              <w:t xml:space="preserve">172,1</w:t>
            </w:r>
          </w:p>
        </w:tc>
        <w:tc>
          <w:tcPr>
            <w:tcW w:w="1039" w:type="dxa"/>
          </w:tcPr>
          <w:p>
            <w:pPr>
              <w:pStyle w:val="0"/>
            </w:pPr>
            <w:r>
              <w:rPr>
                <w:sz w:val="24"/>
              </w:rPr>
              <w:t xml:space="preserve">101</w:t>
            </w:r>
          </w:p>
        </w:tc>
        <w:tc>
          <w:tcPr>
            <w:tcW w:w="1077" w:type="dxa"/>
          </w:tcPr>
          <w:p>
            <w:pPr>
              <w:pStyle w:val="0"/>
            </w:pPr>
            <w:r>
              <w:rPr>
                <w:sz w:val="24"/>
              </w:rPr>
              <w:t xml:space="preserve">2</w:t>
            </w:r>
          </w:p>
        </w:tc>
        <w:tc>
          <w:tcPr>
            <w:tcW w:w="1099" w:type="dxa"/>
          </w:tcPr>
          <w:p>
            <w:pPr>
              <w:pStyle w:val="0"/>
            </w:pPr>
            <w:r>
              <w:rPr>
                <w:sz w:val="24"/>
              </w:rPr>
              <w:t xml:space="preserve">13</w:t>
            </w:r>
          </w:p>
        </w:tc>
        <w:tc>
          <w:tcPr>
            <w:tcW w:w="904" w:type="dxa"/>
          </w:tcPr>
          <w:p>
            <w:pPr>
              <w:pStyle w:val="0"/>
            </w:pPr>
            <w:r>
              <w:rPr>
                <w:sz w:val="24"/>
              </w:rPr>
              <w:t xml:space="preserve">-</w:t>
            </w:r>
          </w:p>
        </w:tc>
      </w:tr>
      <w:tr>
        <w:tc>
          <w:tcPr>
            <w:tcW w:w="1879" w:type="dxa"/>
          </w:tcPr>
          <w:p>
            <w:pPr>
              <w:pStyle w:val="0"/>
            </w:pPr>
            <w:r>
              <w:rPr>
                <w:sz w:val="24"/>
              </w:rPr>
              <w:t xml:space="preserve">Бакчарское</w:t>
            </w:r>
          </w:p>
        </w:tc>
        <w:tc>
          <w:tcPr>
            <w:tcW w:w="1077" w:type="dxa"/>
            <w:vAlign w:val="center"/>
          </w:tcPr>
          <w:p>
            <w:pPr>
              <w:pStyle w:val="0"/>
            </w:pPr>
            <w:r>
              <w:rPr>
                <w:sz w:val="24"/>
              </w:rPr>
              <w:t xml:space="preserve">30,9</w:t>
            </w:r>
          </w:p>
        </w:tc>
        <w:tc>
          <w:tcPr>
            <w:tcW w:w="1134" w:type="dxa"/>
            <w:vAlign w:val="center"/>
          </w:tcPr>
          <w:p>
            <w:pPr>
              <w:pStyle w:val="0"/>
            </w:pPr>
            <w:r>
              <w:rPr>
                <w:sz w:val="24"/>
              </w:rPr>
              <w:t xml:space="preserve">3</w:t>
            </w:r>
          </w:p>
        </w:tc>
        <w:tc>
          <w:tcPr>
            <w:tcW w:w="979" w:type="dxa"/>
          </w:tcPr>
          <w:p>
            <w:pPr>
              <w:pStyle w:val="0"/>
            </w:pPr>
            <w:r>
              <w:rPr>
                <w:sz w:val="24"/>
              </w:rPr>
              <w:t xml:space="preserve">-</w:t>
            </w:r>
          </w:p>
        </w:tc>
        <w:tc>
          <w:tcPr>
            <w:tcW w:w="904" w:type="dxa"/>
            <w:vAlign w:val="center"/>
          </w:tcPr>
          <w:p>
            <w:pPr>
              <w:pStyle w:val="0"/>
            </w:pPr>
            <w:r>
              <w:rPr>
                <w:sz w:val="24"/>
              </w:rPr>
              <w:t xml:space="preserve">70,09</w:t>
            </w:r>
          </w:p>
        </w:tc>
        <w:tc>
          <w:tcPr>
            <w:tcW w:w="1039" w:type="dxa"/>
            <w:vAlign w:val="center"/>
          </w:tcPr>
          <w:p>
            <w:pPr>
              <w:pStyle w:val="0"/>
            </w:pPr>
            <w:r>
              <w:rPr>
                <w:sz w:val="24"/>
              </w:rPr>
              <w:t xml:space="preserve">1394</w:t>
            </w:r>
          </w:p>
        </w:tc>
        <w:tc>
          <w:tcPr>
            <w:tcW w:w="1077" w:type="dxa"/>
          </w:tcPr>
          <w:p>
            <w:pPr>
              <w:pStyle w:val="0"/>
            </w:pPr>
            <w:r>
              <w:rPr>
                <w:sz w:val="24"/>
              </w:rPr>
              <w:t xml:space="preserve">-</w:t>
            </w:r>
          </w:p>
        </w:tc>
        <w:tc>
          <w:tcPr>
            <w:tcW w:w="1099" w:type="dxa"/>
            <w:vAlign w:val="center"/>
          </w:tcPr>
          <w:p>
            <w:pPr>
              <w:pStyle w:val="0"/>
            </w:pPr>
            <w:r>
              <w:rPr>
                <w:sz w:val="24"/>
              </w:rPr>
              <w:t xml:space="preserve">2</w:t>
            </w:r>
          </w:p>
        </w:tc>
        <w:tc>
          <w:tcPr>
            <w:tcW w:w="904" w:type="dxa"/>
          </w:tcPr>
          <w:p>
            <w:pPr>
              <w:pStyle w:val="0"/>
            </w:pPr>
            <w:r>
              <w:rPr>
                <w:sz w:val="24"/>
              </w:rPr>
              <w:t xml:space="preserve">-</w:t>
            </w:r>
          </w:p>
        </w:tc>
      </w:tr>
      <w:tr>
        <w:tc>
          <w:tcPr>
            <w:tcW w:w="1879" w:type="dxa"/>
          </w:tcPr>
          <w:p>
            <w:pPr>
              <w:pStyle w:val="0"/>
            </w:pPr>
            <w:r>
              <w:rPr>
                <w:sz w:val="24"/>
              </w:rPr>
              <w:t xml:space="preserve">Васюганское</w:t>
            </w:r>
          </w:p>
        </w:tc>
        <w:tc>
          <w:tcPr>
            <w:tcW w:w="1077" w:type="dxa"/>
            <w:vAlign w:val="center"/>
          </w:tcPr>
          <w:p>
            <w:pPr>
              <w:pStyle w:val="0"/>
            </w:pPr>
            <w:r>
              <w:rPr>
                <w:sz w:val="24"/>
              </w:rPr>
              <w:t xml:space="preserve">100</w:t>
            </w:r>
          </w:p>
        </w:tc>
        <w:tc>
          <w:tcPr>
            <w:tcW w:w="1134" w:type="dxa"/>
            <w:vAlign w:val="center"/>
          </w:tcPr>
          <w:p>
            <w:pPr>
              <w:pStyle w:val="0"/>
            </w:pPr>
            <w:r>
              <w:rPr>
                <w:sz w:val="24"/>
              </w:rPr>
              <w:t xml:space="preserve">11</w:t>
            </w:r>
          </w:p>
        </w:tc>
        <w:tc>
          <w:tcPr>
            <w:tcW w:w="979" w:type="dxa"/>
          </w:tcPr>
          <w:p>
            <w:pPr>
              <w:pStyle w:val="0"/>
            </w:pPr>
            <w:r>
              <w:rPr>
                <w:sz w:val="24"/>
              </w:rPr>
              <w:t xml:space="preserve">-</w:t>
            </w:r>
          </w:p>
        </w:tc>
        <w:tc>
          <w:tcPr>
            <w:tcW w:w="904" w:type="dxa"/>
            <w:vAlign w:val="center"/>
          </w:tcPr>
          <w:p>
            <w:pPr>
              <w:pStyle w:val="0"/>
            </w:pPr>
            <w:r>
              <w:rPr>
                <w:sz w:val="24"/>
              </w:rPr>
              <w:t xml:space="preserve">5,3</w:t>
            </w:r>
          </w:p>
        </w:tc>
        <w:tc>
          <w:tcPr>
            <w:tcW w:w="1039" w:type="dxa"/>
            <w:vAlign w:val="center"/>
          </w:tcPr>
          <w:p>
            <w:pPr>
              <w:pStyle w:val="0"/>
            </w:pPr>
            <w:r>
              <w:rPr>
                <w:sz w:val="24"/>
              </w:rPr>
              <w:t xml:space="preserve">489</w:t>
            </w:r>
          </w:p>
        </w:tc>
        <w:tc>
          <w:tcPr>
            <w:tcW w:w="1077" w:type="dxa"/>
          </w:tcPr>
          <w:p>
            <w:pPr>
              <w:pStyle w:val="0"/>
            </w:pPr>
            <w:r>
              <w:rPr>
                <w:sz w:val="24"/>
              </w:rPr>
              <w:t xml:space="preserve">-</w:t>
            </w:r>
          </w:p>
        </w:tc>
        <w:tc>
          <w:tcPr>
            <w:tcW w:w="1099" w:type="dxa"/>
            <w:vAlign w:val="center"/>
          </w:tcPr>
          <w:p>
            <w:pPr>
              <w:pStyle w:val="0"/>
            </w:pPr>
            <w:r>
              <w:rPr>
                <w:sz w:val="24"/>
              </w:rPr>
              <w:t xml:space="preserve">190</w:t>
            </w:r>
          </w:p>
        </w:tc>
        <w:tc>
          <w:tcPr>
            <w:tcW w:w="904" w:type="dxa"/>
          </w:tcPr>
          <w:p>
            <w:pPr>
              <w:pStyle w:val="0"/>
            </w:pPr>
            <w:r>
              <w:rPr>
                <w:sz w:val="24"/>
              </w:rPr>
              <w:t xml:space="preserve">-</w:t>
            </w:r>
          </w:p>
        </w:tc>
      </w:tr>
      <w:tr>
        <w:tc>
          <w:tcPr>
            <w:tcW w:w="1879" w:type="dxa"/>
          </w:tcPr>
          <w:p>
            <w:pPr>
              <w:pStyle w:val="0"/>
            </w:pPr>
            <w:r>
              <w:rPr>
                <w:sz w:val="24"/>
              </w:rPr>
              <w:t xml:space="preserve">Верхнекетское</w:t>
            </w:r>
          </w:p>
        </w:tc>
        <w:tc>
          <w:tcPr>
            <w:tcW w:w="1077" w:type="dxa"/>
            <w:vAlign w:val="center"/>
          </w:tcPr>
          <w:p>
            <w:pPr>
              <w:pStyle w:val="0"/>
            </w:pPr>
            <w:r>
              <w:rPr>
                <w:sz w:val="24"/>
              </w:rPr>
              <w:t xml:space="preserve">1017</w:t>
            </w:r>
          </w:p>
        </w:tc>
        <w:tc>
          <w:tcPr>
            <w:tcW w:w="1134" w:type="dxa"/>
            <w:vAlign w:val="center"/>
          </w:tcPr>
          <w:p>
            <w:pPr>
              <w:pStyle w:val="0"/>
            </w:pPr>
            <w:r>
              <w:rPr>
                <w:sz w:val="24"/>
              </w:rPr>
            </w:r>
          </w:p>
        </w:tc>
        <w:tc>
          <w:tcPr>
            <w:tcW w:w="979" w:type="dxa"/>
          </w:tcPr>
          <w:p>
            <w:pPr>
              <w:pStyle w:val="0"/>
            </w:pPr>
            <w:r>
              <w:rPr>
                <w:sz w:val="24"/>
              </w:rPr>
              <w:t xml:space="preserve">-</w:t>
            </w:r>
          </w:p>
        </w:tc>
        <w:tc>
          <w:tcPr>
            <w:tcW w:w="904" w:type="dxa"/>
            <w:vAlign w:val="center"/>
          </w:tcPr>
          <w:p>
            <w:pPr>
              <w:pStyle w:val="0"/>
            </w:pPr>
            <w:r>
              <w:rPr>
                <w:sz w:val="24"/>
              </w:rPr>
              <w:t xml:space="preserve">215,1</w:t>
            </w:r>
          </w:p>
        </w:tc>
        <w:tc>
          <w:tcPr>
            <w:tcW w:w="1039" w:type="dxa"/>
            <w:vAlign w:val="center"/>
          </w:tcPr>
          <w:p>
            <w:pPr>
              <w:pStyle w:val="0"/>
            </w:pPr>
            <w:r>
              <w:rPr>
                <w:sz w:val="24"/>
              </w:rPr>
              <w:t xml:space="preserve">2299</w:t>
            </w:r>
          </w:p>
        </w:tc>
        <w:tc>
          <w:tcPr>
            <w:tcW w:w="1077" w:type="dxa"/>
          </w:tcPr>
          <w:p>
            <w:pPr>
              <w:pStyle w:val="0"/>
            </w:pPr>
            <w:r>
              <w:rPr>
                <w:sz w:val="24"/>
              </w:rPr>
              <w:t xml:space="preserve">1</w:t>
            </w:r>
          </w:p>
        </w:tc>
        <w:tc>
          <w:tcPr>
            <w:tcW w:w="1099" w:type="dxa"/>
            <w:vAlign w:val="center"/>
          </w:tcPr>
          <w:p>
            <w:pPr>
              <w:pStyle w:val="0"/>
            </w:pPr>
            <w:r>
              <w:rPr>
                <w:sz w:val="24"/>
              </w:rPr>
              <w:t xml:space="preserve">23</w:t>
            </w:r>
          </w:p>
        </w:tc>
        <w:tc>
          <w:tcPr>
            <w:tcW w:w="904" w:type="dxa"/>
          </w:tcPr>
          <w:p>
            <w:pPr>
              <w:pStyle w:val="0"/>
            </w:pPr>
            <w:r>
              <w:rPr>
                <w:sz w:val="24"/>
              </w:rPr>
              <w:t xml:space="preserve">-</w:t>
            </w:r>
          </w:p>
        </w:tc>
      </w:tr>
      <w:tr>
        <w:tc>
          <w:tcPr>
            <w:tcW w:w="1879" w:type="dxa"/>
          </w:tcPr>
          <w:p>
            <w:pPr>
              <w:pStyle w:val="0"/>
            </w:pPr>
            <w:r>
              <w:rPr>
                <w:sz w:val="24"/>
              </w:rPr>
              <w:t xml:space="preserve">Зырянское</w:t>
            </w:r>
          </w:p>
        </w:tc>
        <w:tc>
          <w:tcPr>
            <w:tcW w:w="1077" w:type="dxa"/>
            <w:vAlign w:val="center"/>
          </w:tcPr>
          <w:p>
            <w:pPr>
              <w:pStyle w:val="0"/>
            </w:pPr>
            <w:r>
              <w:rPr>
                <w:sz w:val="24"/>
              </w:rPr>
              <w:t xml:space="preserve">101,7</w:t>
            </w:r>
          </w:p>
        </w:tc>
        <w:tc>
          <w:tcPr>
            <w:tcW w:w="1134" w:type="dxa"/>
            <w:vAlign w:val="center"/>
          </w:tcPr>
          <w:p>
            <w:pPr>
              <w:pStyle w:val="0"/>
            </w:pPr>
            <w:r>
              <w:rPr>
                <w:sz w:val="24"/>
              </w:rPr>
            </w:r>
          </w:p>
        </w:tc>
        <w:tc>
          <w:tcPr>
            <w:tcW w:w="979" w:type="dxa"/>
          </w:tcPr>
          <w:p>
            <w:pPr>
              <w:pStyle w:val="0"/>
            </w:pPr>
            <w:r>
              <w:rPr>
                <w:sz w:val="24"/>
              </w:rPr>
              <w:t xml:space="preserve">-</w:t>
            </w:r>
          </w:p>
        </w:tc>
        <w:tc>
          <w:tcPr>
            <w:tcW w:w="904" w:type="dxa"/>
            <w:vAlign w:val="center"/>
          </w:tcPr>
          <w:p>
            <w:pPr>
              <w:pStyle w:val="0"/>
            </w:pPr>
            <w:r>
              <w:rPr>
                <w:sz w:val="24"/>
              </w:rPr>
              <w:t xml:space="preserve">64,5</w:t>
            </w:r>
          </w:p>
        </w:tc>
        <w:tc>
          <w:tcPr>
            <w:tcW w:w="1039" w:type="dxa"/>
            <w:vAlign w:val="center"/>
          </w:tcPr>
          <w:p>
            <w:pPr>
              <w:pStyle w:val="0"/>
            </w:pPr>
            <w:r>
              <w:rPr>
                <w:sz w:val="24"/>
              </w:rPr>
              <w:t xml:space="preserve">15</w:t>
            </w:r>
          </w:p>
        </w:tc>
        <w:tc>
          <w:tcPr>
            <w:tcW w:w="1077" w:type="dxa"/>
          </w:tcPr>
          <w:p>
            <w:pPr>
              <w:pStyle w:val="0"/>
            </w:pPr>
            <w:r>
              <w:rPr>
                <w:sz w:val="24"/>
              </w:rPr>
              <w:t xml:space="preserve">1</w:t>
            </w:r>
          </w:p>
        </w:tc>
        <w:tc>
          <w:tcPr>
            <w:tcW w:w="1099" w:type="dxa"/>
            <w:vAlign w:val="center"/>
          </w:tcPr>
          <w:p>
            <w:pPr>
              <w:pStyle w:val="0"/>
            </w:pPr>
            <w:r>
              <w:rPr>
                <w:sz w:val="24"/>
              </w:rPr>
              <w:t xml:space="preserve">17</w:t>
            </w:r>
          </w:p>
        </w:tc>
        <w:tc>
          <w:tcPr>
            <w:tcW w:w="904" w:type="dxa"/>
          </w:tcPr>
          <w:p>
            <w:pPr>
              <w:pStyle w:val="0"/>
            </w:pPr>
            <w:r>
              <w:rPr>
                <w:sz w:val="24"/>
              </w:rPr>
              <w:t xml:space="preserve">-</w:t>
            </w:r>
          </w:p>
        </w:tc>
      </w:tr>
      <w:tr>
        <w:tc>
          <w:tcPr>
            <w:tcW w:w="1879" w:type="dxa"/>
          </w:tcPr>
          <w:p>
            <w:pPr>
              <w:pStyle w:val="0"/>
            </w:pPr>
            <w:r>
              <w:rPr>
                <w:sz w:val="24"/>
              </w:rPr>
              <w:t xml:space="preserve">Каргасокское</w:t>
            </w:r>
          </w:p>
        </w:tc>
        <w:tc>
          <w:tcPr>
            <w:tcW w:w="1077" w:type="dxa"/>
            <w:vAlign w:val="center"/>
          </w:tcPr>
          <w:p>
            <w:pPr>
              <w:pStyle w:val="0"/>
            </w:pPr>
            <w:r>
              <w:rPr>
                <w:sz w:val="24"/>
              </w:rPr>
              <w:t xml:space="preserve">93</w:t>
            </w:r>
          </w:p>
        </w:tc>
        <w:tc>
          <w:tcPr>
            <w:tcW w:w="1134" w:type="dxa"/>
            <w:vAlign w:val="center"/>
          </w:tcPr>
          <w:p>
            <w:pPr>
              <w:pStyle w:val="0"/>
            </w:pPr>
            <w:r>
              <w:rPr>
                <w:sz w:val="24"/>
              </w:rPr>
              <w:t xml:space="preserve">19</w:t>
            </w:r>
          </w:p>
        </w:tc>
        <w:tc>
          <w:tcPr>
            <w:tcW w:w="979" w:type="dxa"/>
          </w:tcPr>
          <w:p>
            <w:pPr>
              <w:pStyle w:val="0"/>
            </w:pPr>
            <w:r>
              <w:rPr>
                <w:sz w:val="24"/>
              </w:rPr>
              <w:t xml:space="preserve">-</w:t>
            </w:r>
          </w:p>
        </w:tc>
        <w:tc>
          <w:tcPr>
            <w:tcW w:w="904" w:type="dxa"/>
            <w:vAlign w:val="center"/>
          </w:tcPr>
          <w:p>
            <w:pPr>
              <w:pStyle w:val="0"/>
            </w:pPr>
            <w:r>
              <w:rPr>
                <w:sz w:val="24"/>
              </w:rPr>
              <w:t xml:space="preserve">6,72</w:t>
            </w:r>
          </w:p>
        </w:tc>
        <w:tc>
          <w:tcPr>
            <w:tcW w:w="1039" w:type="dxa"/>
            <w:vAlign w:val="center"/>
          </w:tcPr>
          <w:p>
            <w:pPr>
              <w:pStyle w:val="0"/>
            </w:pPr>
            <w:r>
              <w:rPr>
                <w:sz w:val="24"/>
              </w:rPr>
              <w:t xml:space="preserve">673</w:t>
            </w:r>
          </w:p>
        </w:tc>
        <w:tc>
          <w:tcPr>
            <w:tcW w:w="1077" w:type="dxa"/>
          </w:tcPr>
          <w:p>
            <w:pPr>
              <w:pStyle w:val="0"/>
            </w:pPr>
            <w:r>
              <w:rPr>
                <w:sz w:val="24"/>
              </w:rPr>
              <w:t xml:space="preserve">-</w:t>
            </w:r>
          </w:p>
        </w:tc>
        <w:tc>
          <w:tcPr>
            <w:tcW w:w="1099" w:type="dxa"/>
            <w:vAlign w:val="center"/>
          </w:tcPr>
          <w:p>
            <w:pPr>
              <w:pStyle w:val="0"/>
            </w:pPr>
            <w:r>
              <w:rPr>
                <w:sz w:val="24"/>
              </w:rPr>
              <w:t xml:space="preserve">12</w:t>
            </w:r>
          </w:p>
        </w:tc>
        <w:tc>
          <w:tcPr>
            <w:tcW w:w="904" w:type="dxa"/>
          </w:tcPr>
          <w:p>
            <w:pPr>
              <w:pStyle w:val="0"/>
            </w:pPr>
            <w:r>
              <w:rPr>
                <w:sz w:val="24"/>
              </w:rPr>
              <w:t xml:space="preserve">-</w:t>
            </w:r>
          </w:p>
        </w:tc>
      </w:tr>
      <w:tr>
        <w:tc>
          <w:tcPr>
            <w:tcW w:w="1879" w:type="dxa"/>
          </w:tcPr>
          <w:p>
            <w:pPr>
              <w:pStyle w:val="0"/>
            </w:pPr>
            <w:r>
              <w:rPr>
                <w:sz w:val="24"/>
              </w:rPr>
              <w:t xml:space="preserve">Кедровское</w:t>
            </w:r>
          </w:p>
        </w:tc>
        <w:tc>
          <w:tcPr>
            <w:tcW w:w="1077" w:type="dxa"/>
          </w:tcPr>
          <w:p>
            <w:pPr>
              <w:pStyle w:val="0"/>
            </w:pPr>
            <w:r>
              <w:rPr>
                <w:sz w:val="24"/>
              </w:rPr>
              <w:t xml:space="preserve">-</w:t>
            </w:r>
          </w:p>
        </w:tc>
        <w:tc>
          <w:tcPr>
            <w:tcW w:w="1134" w:type="dxa"/>
          </w:tcPr>
          <w:p>
            <w:pPr>
              <w:pStyle w:val="0"/>
            </w:pPr>
            <w:r>
              <w:rPr>
                <w:sz w:val="24"/>
              </w:rPr>
              <w:t xml:space="preserve">11</w:t>
            </w:r>
          </w:p>
        </w:tc>
        <w:tc>
          <w:tcPr>
            <w:tcW w:w="979" w:type="dxa"/>
          </w:tcPr>
          <w:p>
            <w:pPr>
              <w:pStyle w:val="0"/>
            </w:pPr>
            <w:r>
              <w:rPr>
                <w:sz w:val="24"/>
              </w:rPr>
              <w:t xml:space="preserve">-</w:t>
            </w:r>
          </w:p>
        </w:tc>
        <w:tc>
          <w:tcPr>
            <w:tcW w:w="904" w:type="dxa"/>
          </w:tcPr>
          <w:p>
            <w:pPr>
              <w:pStyle w:val="0"/>
            </w:pPr>
            <w:r>
              <w:rPr>
                <w:sz w:val="24"/>
              </w:rPr>
              <w:t xml:space="preserve">35</w:t>
            </w:r>
          </w:p>
        </w:tc>
        <w:tc>
          <w:tcPr>
            <w:tcW w:w="1039" w:type="dxa"/>
          </w:tcPr>
          <w:p>
            <w:pPr>
              <w:pStyle w:val="0"/>
            </w:pPr>
            <w:r>
              <w:rPr>
                <w:sz w:val="24"/>
              </w:rPr>
              <w:t xml:space="preserve">553</w:t>
            </w:r>
          </w:p>
        </w:tc>
        <w:tc>
          <w:tcPr>
            <w:tcW w:w="1077" w:type="dxa"/>
          </w:tcPr>
          <w:p>
            <w:pPr>
              <w:pStyle w:val="0"/>
            </w:pPr>
            <w:r>
              <w:rPr>
                <w:sz w:val="24"/>
              </w:rPr>
              <w:t xml:space="preserve">-</w:t>
            </w:r>
          </w:p>
        </w:tc>
        <w:tc>
          <w:tcPr>
            <w:tcW w:w="1099" w:type="dxa"/>
          </w:tcPr>
          <w:p>
            <w:pPr>
              <w:pStyle w:val="0"/>
            </w:pPr>
            <w:r>
              <w:rPr>
                <w:sz w:val="24"/>
              </w:rPr>
              <w:t xml:space="preserve">4</w:t>
            </w:r>
          </w:p>
        </w:tc>
        <w:tc>
          <w:tcPr>
            <w:tcW w:w="904" w:type="dxa"/>
          </w:tcPr>
          <w:p>
            <w:pPr>
              <w:pStyle w:val="0"/>
            </w:pPr>
            <w:r>
              <w:rPr>
                <w:sz w:val="24"/>
              </w:rPr>
              <w:t xml:space="preserve">-</w:t>
            </w:r>
          </w:p>
        </w:tc>
      </w:tr>
      <w:tr>
        <w:tc>
          <w:tcPr>
            <w:tcW w:w="1879" w:type="dxa"/>
          </w:tcPr>
          <w:p>
            <w:pPr>
              <w:pStyle w:val="0"/>
            </w:pPr>
            <w:r>
              <w:rPr>
                <w:sz w:val="24"/>
              </w:rPr>
              <w:t xml:space="preserve">Кожевниковское</w:t>
            </w:r>
          </w:p>
        </w:tc>
        <w:tc>
          <w:tcPr>
            <w:tcW w:w="1077" w:type="dxa"/>
            <w:vAlign w:val="center"/>
          </w:tcPr>
          <w:p>
            <w:pPr>
              <w:pStyle w:val="0"/>
            </w:pPr>
            <w:r>
              <w:rPr>
                <w:sz w:val="24"/>
              </w:rPr>
              <w:t xml:space="preserve">131</w:t>
            </w:r>
          </w:p>
        </w:tc>
        <w:tc>
          <w:tcPr>
            <w:tcW w:w="1134" w:type="dxa"/>
            <w:vAlign w:val="center"/>
          </w:tcPr>
          <w:p>
            <w:pPr>
              <w:pStyle w:val="0"/>
            </w:pPr>
            <w:r>
              <w:rPr>
                <w:sz w:val="24"/>
              </w:rPr>
            </w:r>
          </w:p>
        </w:tc>
        <w:tc>
          <w:tcPr>
            <w:tcW w:w="979" w:type="dxa"/>
          </w:tcPr>
          <w:p>
            <w:pPr>
              <w:pStyle w:val="0"/>
            </w:pPr>
            <w:r>
              <w:rPr>
                <w:sz w:val="24"/>
              </w:rPr>
              <w:t xml:space="preserve">-</w:t>
            </w:r>
          </w:p>
        </w:tc>
        <w:tc>
          <w:tcPr>
            <w:tcW w:w="904" w:type="dxa"/>
            <w:vAlign w:val="center"/>
          </w:tcPr>
          <w:p>
            <w:pPr>
              <w:pStyle w:val="0"/>
            </w:pPr>
            <w:r>
              <w:rPr>
                <w:sz w:val="24"/>
              </w:rPr>
              <w:t xml:space="preserve">229,3</w:t>
            </w:r>
          </w:p>
        </w:tc>
        <w:tc>
          <w:tcPr>
            <w:tcW w:w="1039" w:type="dxa"/>
            <w:vAlign w:val="center"/>
          </w:tcPr>
          <w:p>
            <w:pPr>
              <w:pStyle w:val="0"/>
            </w:pPr>
            <w:r>
              <w:rPr>
                <w:sz w:val="24"/>
              </w:rPr>
              <w:t xml:space="preserve">4</w:t>
            </w:r>
          </w:p>
        </w:tc>
        <w:tc>
          <w:tcPr>
            <w:tcW w:w="1077" w:type="dxa"/>
            <w:vAlign w:val="center"/>
          </w:tcPr>
          <w:p>
            <w:pPr>
              <w:pStyle w:val="0"/>
            </w:pPr>
            <w:r>
              <w:rPr>
                <w:sz w:val="24"/>
              </w:rPr>
              <w:t xml:space="preserve">6</w:t>
            </w:r>
          </w:p>
        </w:tc>
        <w:tc>
          <w:tcPr>
            <w:tcW w:w="1099" w:type="dxa"/>
            <w:vAlign w:val="center"/>
          </w:tcPr>
          <w:p>
            <w:pPr>
              <w:pStyle w:val="0"/>
            </w:pPr>
            <w:r>
              <w:rPr>
                <w:sz w:val="24"/>
              </w:rPr>
              <w:t xml:space="preserve">18</w:t>
            </w:r>
          </w:p>
        </w:tc>
        <w:tc>
          <w:tcPr>
            <w:tcW w:w="904" w:type="dxa"/>
          </w:tcPr>
          <w:p>
            <w:pPr>
              <w:pStyle w:val="0"/>
            </w:pPr>
            <w:r>
              <w:rPr>
                <w:sz w:val="24"/>
              </w:rPr>
              <w:t xml:space="preserve">-</w:t>
            </w:r>
          </w:p>
        </w:tc>
      </w:tr>
      <w:tr>
        <w:tc>
          <w:tcPr>
            <w:tcW w:w="1879" w:type="dxa"/>
          </w:tcPr>
          <w:p>
            <w:pPr>
              <w:pStyle w:val="0"/>
            </w:pPr>
            <w:r>
              <w:rPr>
                <w:sz w:val="24"/>
              </w:rPr>
              <w:t xml:space="preserve">Колпашевское</w:t>
            </w:r>
          </w:p>
        </w:tc>
        <w:tc>
          <w:tcPr>
            <w:tcW w:w="1077" w:type="dxa"/>
            <w:vAlign w:val="center"/>
          </w:tcPr>
          <w:p>
            <w:pPr>
              <w:pStyle w:val="0"/>
            </w:pPr>
            <w:r>
              <w:rPr>
                <w:sz w:val="24"/>
              </w:rPr>
              <w:t xml:space="preserve">0,239</w:t>
            </w:r>
          </w:p>
        </w:tc>
        <w:tc>
          <w:tcPr>
            <w:tcW w:w="1134" w:type="dxa"/>
            <w:vAlign w:val="center"/>
          </w:tcPr>
          <w:p>
            <w:pPr>
              <w:pStyle w:val="0"/>
            </w:pPr>
            <w:r>
              <w:rPr>
                <w:sz w:val="24"/>
              </w:rPr>
              <w:t xml:space="preserve">3</w:t>
            </w:r>
          </w:p>
        </w:tc>
        <w:tc>
          <w:tcPr>
            <w:tcW w:w="979" w:type="dxa"/>
            <w:vAlign w:val="center"/>
          </w:tcPr>
          <w:p>
            <w:pPr>
              <w:pStyle w:val="0"/>
            </w:pPr>
            <w:r>
              <w:rPr>
                <w:sz w:val="24"/>
              </w:rPr>
              <w:t xml:space="preserve">-</w:t>
            </w:r>
          </w:p>
        </w:tc>
        <w:tc>
          <w:tcPr>
            <w:tcW w:w="904" w:type="dxa"/>
            <w:vAlign w:val="center"/>
          </w:tcPr>
          <w:p>
            <w:pPr>
              <w:pStyle w:val="0"/>
            </w:pPr>
            <w:r>
              <w:rPr>
                <w:sz w:val="24"/>
              </w:rPr>
              <w:t xml:space="preserve">47,7</w:t>
            </w:r>
          </w:p>
        </w:tc>
        <w:tc>
          <w:tcPr>
            <w:tcW w:w="1039" w:type="dxa"/>
            <w:vAlign w:val="center"/>
          </w:tcPr>
          <w:p>
            <w:pPr>
              <w:pStyle w:val="0"/>
            </w:pPr>
            <w:r>
              <w:rPr>
                <w:sz w:val="24"/>
              </w:rPr>
              <w:t xml:space="preserve">392</w:t>
            </w:r>
          </w:p>
        </w:tc>
        <w:tc>
          <w:tcPr>
            <w:tcW w:w="1077" w:type="dxa"/>
          </w:tcPr>
          <w:p>
            <w:pPr>
              <w:pStyle w:val="0"/>
            </w:pPr>
            <w:r>
              <w:rPr>
                <w:sz w:val="24"/>
              </w:rPr>
              <w:t xml:space="preserve">-</w:t>
            </w:r>
          </w:p>
        </w:tc>
        <w:tc>
          <w:tcPr>
            <w:tcW w:w="1099" w:type="dxa"/>
            <w:vAlign w:val="center"/>
          </w:tcPr>
          <w:p>
            <w:pPr>
              <w:pStyle w:val="0"/>
            </w:pPr>
            <w:r>
              <w:rPr>
                <w:sz w:val="24"/>
              </w:rPr>
              <w:t xml:space="preserve">31</w:t>
            </w:r>
          </w:p>
        </w:tc>
        <w:tc>
          <w:tcPr>
            <w:tcW w:w="904" w:type="dxa"/>
            <w:vAlign w:val="center"/>
          </w:tcPr>
          <w:p>
            <w:pPr>
              <w:pStyle w:val="0"/>
            </w:pPr>
            <w:r>
              <w:rPr>
                <w:sz w:val="24"/>
              </w:rPr>
              <w:t xml:space="preserve">1</w:t>
            </w:r>
          </w:p>
        </w:tc>
      </w:tr>
      <w:tr>
        <w:tc>
          <w:tcPr>
            <w:tcW w:w="1879" w:type="dxa"/>
          </w:tcPr>
          <w:p>
            <w:pPr>
              <w:pStyle w:val="0"/>
            </w:pPr>
            <w:r>
              <w:rPr>
                <w:sz w:val="24"/>
              </w:rPr>
              <w:t xml:space="preserve">Корниловское</w:t>
            </w:r>
          </w:p>
        </w:tc>
        <w:tc>
          <w:tcPr>
            <w:tcW w:w="1077" w:type="dxa"/>
            <w:vAlign w:val="center"/>
          </w:tcPr>
          <w:p>
            <w:pPr>
              <w:pStyle w:val="0"/>
            </w:pPr>
            <w:r>
              <w:rPr>
                <w:sz w:val="24"/>
              </w:rPr>
              <w:t xml:space="preserve">68,9</w:t>
            </w:r>
          </w:p>
        </w:tc>
        <w:tc>
          <w:tcPr>
            <w:tcW w:w="1134" w:type="dxa"/>
            <w:vAlign w:val="center"/>
          </w:tcPr>
          <w:p>
            <w:pPr>
              <w:pStyle w:val="0"/>
            </w:pPr>
            <w:r>
              <w:rPr>
                <w:sz w:val="24"/>
              </w:rPr>
              <w:t xml:space="preserve">2</w:t>
            </w:r>
          </w:p>
        </w:tc>
        <w:tc>
          <w:tcPr>
            <w:tcW w:w="979" w:type="dxa"/>
            <w:vAlign w:val="center"/>
          </w:tcPr>
          <w:p>
            <w:pPr>
              <w:pStyle w:val="0"/>
            </w:pPr>
            <w:r>
              <w:rPr>
                <w:sz w:val="24"/>
              </w:rPr>
              <w:t xml:space="preserve">21,27</w:t>
            </w:r>
          </w:p>
        </w:tc>
        <w:tc>
          <w:tcPr>
            <w:tcW w:w="904" w:type="dxa"/>
            <w:vAlign w:val="center"/>
          </w:tcPr>
          <w:p>
            <w:pPr>
              <w:pStyle w:val="0"/>
            </w:pPr>
            <w:r>
              <w:rPr>
                <w:sz w:val="24"/>
              </w:rPr>
              <w:t xml:space="preserve">36,4</w:t>
            </w:r>
          </w:p>
        </w:tc>
        <w:tc>
          <w:tcPr>
            <w:tcW w:w="1039" w:type="dxa"/>
            <w:vAlign w:val="center"/>
          </w:tcPr>
          <w:p>
            <w:pPr>
              <w:pStyle w:val="0"/>
            </w:pPr>
            <w:r>
              <w:rPr>
                <w:sz w:val="24"/>
              </w:rPr>
              <w:t xml:space="preserve">243</w:t>
            </w:r>
          </w:p>
        </w:tc>
        <w:tc>
          <w:tcPr>
            <w:tcW w:w="1077" w:type="dxa"/>
          </w:tcPr>
          <w:p>
            <w:pPr>
              <w:pStyle w:val="0"/>
            </w:pPr>
            <w:r>
              <w:rPr>
                <w:sz w:val="24"/>
              </w:rPr>
              <w:t xml:space="preserve">-</w:t>
            </w:r>
          </w:p>
        </w:tc>
        <w:tc>
          <w:tcPr>
            <w:tcW w:w="1099" w:type="dxa"/>
            <w:vAlign w:val="center"/>
          </w:tcPr>
          <w:p>
            <w:pPr>
              <w:pStyle w:val="0"/>
            </w:pPr>
            <w:r>
              <w:rPr>
                <w:sz w:val="24"/>
              </w:rPr>
              <w:t xml:space="preserve">6</w:t>
            </w:r>
          </w:p>
        </w:tc>
        <w:tc>
          <w:tcPr>
            <w:tcW w:w="904" w:type="dxa"/>
            <w:vAlign w:val="center"/>
          </w:tcPr>
          <w:p>
            <w:pPr>
              <w:pStyle w:val="0"/>
            </w:pPr>
            <w:r>
              <w:rPr>
                <w:sz w:val="24"/>
              </w:rPr>
            </w:r>
          </w:p>
        </w:tc>
      </w:tr>
      <w:tr>
        <w:tc>
          <w:tcPr>
            <w:tcW w:w="1879" w:type="dxa"/>
          </w:tcPr>
          <w:p>
            <w:pPr>
              <w:pStyle w:val="0"/>
            </w:pPr>
            <w:r>
              <w:rPr>
                <w:sz w:val="24"/>
              </w:rPr>
              <w:t xml:space="preserve">Кривошеинское</w:t>
            </w:r>
          </w:p>
        </w:tc>
        <w:tc>
          <w:tcPr>
            <w:tcW w:w="1077" w:type="dxa"/>
            <w:vAlign w:val="center"/>
          </w:tcPr>
          <w:p>
            <w:pPr>
              <w:pStyle w:val="0"/>
            </w:pPr>
            <w:r>
              <w:rPr>
                <w:sz w:val="24"/>
              </w:rPr>
              <w:t xml:space="preserve">76</w:t>
            </w:r>
          </w:p>
        </w:tc>
        <w:tc>
          <w:tcPr>
            <w:tcW w:w="1134" w:type="dxa"/>
            <w:vAlign w:val="center"/>
          </w:tcPr>
          <w:p>
            <w:pPr>
              <w:pStyle w:val="0"/>
            </w:pPr>
            <w:r>
              <w:rPr>
                <w:sz w:val="24"/>
              </w:rPr>
            </w:r>
          </w:p>
        </w:tc>
        <w:tc>
          <w:tcPr>
            <w:tcW w:w="979" w:type="dxa"/>
          </w:tcPr>
          <w:p>
            <w:pPr>
              <w:pStyle w:val="0"/>
            </w:pPr>
            <w:r>
              <w:rPr>
                <w:sz w:val="24"/>
              </w:rPr>
              <w:t xml:space="preserve">-</w:t>
            </w:r>
          </w:p>
        </w:tc>
        <w:tc>
          <w:tcPr>
            <w:tcW w:w="904" w:type="dxa"/>
            <w:vAlign w:val="center"/>
          </w:tcPr>
          <w:p>
            <w:pPr>
              <w:pStyle w:val="0"/>
            </w:pPr>
            <w:r>
              <w:rPr>
                <w:sz w:val="24"/>
              </w:rPr>
              <w:t xml:space="preserve">66,4</w:t>
            </w:r>
          </w:p>
        </w:tc>
        <w:tc>
          <w:tcPr>
            <w:tcW w:w="1039" w:type="dxa"/>
            <w:vAlign w:val="center"/>
          </w:tcPr>
          <w:p>
            <w:pPr>
              <w:pStyle w:val="0"/>
            </w:pPr>
            <w:r>
              <w:rPr>
                <w:sz w:val="24"/>
              </w:rPr>
              <w:t xml:space="preserve">49</w:t>
            </w:r>
          </w:p>
        </w:tc>
        <w:tc>
          <w:tcPr>
            <w:tcW w:w="1077" w:type="dxa"/>
          </w:tcPr>
          <w:p>
            <w:pPr>
              <w:pStyle w:val="0"/>
            </w:pPr>
            <w:r>
              <w:rPr>
                <w:sz w:val="24"/>
              </w:rPr>
              <w:t xml:space="preserve">-</w:t>
            </w:r>
          </w:p>
        </w:tc>
        <w:tc>
          <w:tcPr>
            <w:tcW w:w="1099" w:type="dxa"/>
            <w:vAlign w:val="center"/>
          </w:tcPr>
          <w:p>
            <w:pPr>
              <w:pStyle w:val="0"/>
            </w:pPr>
            <w:r>
              <w:rPr>
                <w:sz w:val="24"/>
              </w:rPr>
              <w:t xml:space="preserve">12</w:t>
            </w:r>
          </w:p>
        </w:tc>
        <w:tc>
          <w:tcPr>
            <w:tcW w:w="904" w:type="dxa"/>
            <w:vAlign w:val="center"/>
          </w:tcPr>
          <w:p>
            <w:pPr>
              <w:pStyle w:val="0"/>
            </w:pPr>
            <w:r>
              <w:rPr>
                <w:sz w:val="24"/>
              </w:rPr>
              <w:t xml:space="preserve">5</w:t>
            </w:r>
          </w:p>
        </w:tc>
      </w:tr>
      <w:tr>
        <w:tc>
          <w:tcPr>
            <w:tcW w:w="1879" w:type="dxa"/>
          </w:tcPr>
          <w:p>
            <w:pPr>
              <w:pStyle w:val="0"/>
            </w:pPr>
            <w:r>
              <w:rPr>
                <w:sz w:val="24"/>
              </w:rPr>
              <w:t xml:space="preserve">Молчановское</w:t>
            </w:r>
          </w:p>
        </w:tc>
        <w:tc>
          <w:tcPr>
            <w:tcW w:w="1077" w:type="dxa"/>
            <w:vAlign w:val="center"/>
          </w:tcPr>
          <w:p>
            <w:pPr>
              <w:pStyle w:val="0"/>
            </w:pPr>
            <w:r>
              <w:rPr>
                <w:sz w:val="24"/>
              </w:rPr>
              <w:t xml:space="preserve">91,3</w:t>
            </w:r>
          </w:p>
        </w:tc>
        <w:tc>
          <w:tcPr>
            <w:tcW w:w="1134" w:type="dxa"/>
            <w:vAlign w:val="center"/>
          </w:tcPr>
          <w:p>
            <w:pPr>
              <w:pStyle w:val="0"/>
            </w:pPr>
            <w:r>
              <w:rPr>
                <w:sz w:val="24"/>
              </w:rPr>
              <w:t xml:space="preserve">1</w:t>
            </w:r>
          </w:p>
        </w:tc>
        <w:tc>
          <w:tcPr>
            <w:tcW w:w="979" w:type="dxa"/>
          </w:tcPr>
          <w:p>
            <w:pPr>
              <w:pStyle w:val="0"/>
            </w:pPr>
            <w:r>
              <w:rPr>
                <w:sz w:val="24"/>
              </w:rPr>
              <w:t xml:space="preserve">-</w:t>
            </w:r>
          </w:p>
        </w:tc>
        <w:tc>
          <w:tcPr>
            <w:tcW w:w="904" w:type="dxa"/>
            <w:vAlign w:val="center"/>
          </w:tcPr>
          <w:p>
            <w:pPr>
              <w:pStyle w:val="0"/>
            </w:pPr>
            <w:r>
              <w:rPr>
                <w:sz w:val="24"/>
              </w:rPr>
              <w:t xml:space="preserve">93,8</w:t>
            </w:r>
          </w:p>
        </w:tc>
        <w:tc>
          <w:tcPr>
            <w:tcW w:w="1039" w:type="dxa"/>
            <w:vAlign w:val="center"/>
          </w:tcPr>
          <w:p>
            <w:pPr>
              <w:pStyle w:val="0"/>
            </w:pPr>
            <w:r>
              <w:rPr>
                <w:sz w:val="24"/>
              </w:rPr>
              <w:t xml:space="preserve">689</w:t>
            </w:r>
          </w:p>
        </w:tc>
        <w:tc>
          <w:tcPr>
            <w:tcW w:w="1077" w:type="dxa"/>
          </w:tcPr>
          <w:p>
            <w:pPr>
              <w:pStyle w:val="0"/>
            </w:pPr>
            <w:r>
              <w:rPr>
                <w:sz w:val="24"/>
              </w:rPr>
              <w:t xml:space="preserve">-</w:t>
            </w:r>
          </w:p>
        </w:tc>
        <w:tc>
          <w:tcPr>
            <w:tcW w:w="1099" w:type="dxa"/>
            <w:vAlign w:val="center"/>
          </w:tcPr>
          <w:p>
            <w:pPr>
              <w:pStyle w:val="0"/>
            </w:pPr>
            <w:r>
              <w:rPr>
                <w:sz w:val="24"/>
              </w:rPr>
              <w:t xml:space="preserve">25</w:t>
            </w:r>
          </w:p>
        </w:tc>
        <w:tc>
          <w:tcPr>
            <w:tcW w:w="904" w:type="dxa"/>
            <w:vAlign w:val="center"/>
          </w:tcPr>
          <w:p>
            <w:pPr>
              <w:pStyle w:val="0"/>
            </w:pPr>
            <w:r>
              <w:rPr>
                <w:sz w:val="24"/>
              </w:rPr>
              <w:t xml:space="preserve">11</w:t>
            </w:r>
          </w:p>
        </w:tc>
      </w:tr>
      <w:tr>
        <w:tc>
          <w:tcPr>
            <w:tcW w:w="1879" w:type="dxa"/>
          </w:tcPr>
          <w:p>
            <w:pPr>
              <w:pStyle w:val="0"/>
            </w:pPr>
            <w:r>
              <w:rPr>
                <w:sz w:val="24"/>
              </w:rPr>
              <w:t xml:space="preserve">Парабельское</w:t>
            </w:r>
          </w:p>
        </w:tc>
        <w:tc>
          <w:tcPr>
            <w:tcW w:w="1077" w:type="dxa"/>
            <w:vAlign w:val="center"/>
          </w:tcPr>
          <w:p>
            <w:pPr>
              <w:pStyle w:val="0"/>
            </w:pPr>
            <w:r>
              <w:rPr>
                <w:sz w:val="24"/>
              </w:rPr>
              <w:t xml:space="preserve">275</w:t>
            </w:r>
          </w:p>
        </w:tc>
        <w:tc>
          <w:tcPr>
            <w:tcW w:w="1134" w:type="dxa"/>
            <w:vAlign w:val="center"/>
          </w:tcPr>
          <w:p>
            <w:pPr>
              <w:pStyle w:val="0"/>
            </w:pPr>
            <w:r>
              <w:rPr>
                <w:sz w:val="24"/>
              </w:rPr>
              <w:t xml:space="preserve">3</w:t>
            </w:r>
          </w:p>
        </w:tc>
        <w:tc>
          <w:tcPr>
            <w:tcW w:w="979" w:type="dxa"/>
          </w:tcPr>
          <w:p>
            <w:pPr>
              <w:pStyle w:val="0"/>
            </w:pPr>
            <w:r>
              <w:rPr>
                <w:sz w:val="24"/>
              </w:rPr>
              <w:t xml:space="preserve">-</w:t>
            </w:r>
          </w:p>
        </w:tc>
        <w:tc>
          <w:tcPr>
            <w:tcW w:w="904" w:type="dxa"/>
            <w:vAlign w:val="center"/>
          </w:tcPr>
          <w:p>
            <w:pPr>
              <w:pStyle w:val="0"/>
            </w:pPr>
            <w:r>
              <w:rPr>
                <w:sz w:val="24"/>
              </w:rPr>
              <w:t xml:space="preserve">28</w:t>
            </w:r>
          </w:p>
        </w:tc>
        <w:tc>
          <w:tcPr>
            <w:tcW w:w="1039" w:type="dxa"/>
            <w:vAlign w:val="center"/>
          </w:tcPr>
          <w:p>
            <w:pPr>
              <w:pStyle w:val="0"/>
            </w:pPr>
            <w:r>
              <w:rPr>
                <w:sz w:val="24"/>
              </w:rPr>
              <w:t xml:space="preserve">210</w:t>
            </w:r>
          </w:p>
        </w:tc>
        <w:tc>
          <w:tcPr>
            <w:tcW w:w="1077" w:type="dxa"/>
          </w:tcPr>
          <w:p>
            <w:pPr>
              <w:pStyle w:val="0"/>
            </w:pPr>
            <w:r>
              <w:rPr>
                <w:sz w:val="24"/>
              </w:rPr>
              <w:t xml:space="preserve">-</w:t>
            </w:r>
          </w:p>
        </w:tc>
        <w:tc>
          <w:tcPr>
            <w:tcW w:w="1099" w:type="dxa"/>
            <w:vAlign w:val="center"/>
          </w:tcPr>
          <w:p>
            <w:pPr>
              <w:pStyle w:val="0"/>
            </w:pPr>
            <w:r>
              <w:rPr>
                <w:sz w:val="24"/>
              </w:rPr>
              <w:t xml:space="preserve">15</w:t>
            </w:r>
          </w:p>
        </w:tc>
        <w:tc>
          <w:tcPr>
            <w:tcW w:w="904" w:type="dxa"/>
          </w:tcPr>
          <w:p>
            <w:pPr>
              <w:pStyle w:val="0"/>
            </w:pPr>
            <w:r>
              <w:rPr>
                <w:sz w:val="24"/>
              </w:rPr>
              <w:t xml:space="preserve">-</w:t>
            </w:r>
          </w:p>
        </w:tc>
      </w:tr>
      <w:tr>
        <w:tc>
          <w:tcPr>
            <w:tcW w:w="1879" w:type="dxa"/>
          </w:tcPr>
          <w:p>
            <w:pPr>
              <w:pStyle w:val="0"/>
            </w:pPr>
            <w:r>
              <w:rPr>
                <w:sz w:val="24"/>
              </w:rPr>
              <w:t xml:space="preserve">Первомайское</w:t>
            </w:r>
          </w:p>
        </w:tc>
        <w:tc>
          <w:tcPr>
            <w:tcW w:w="1077" w:type="dxa"/>
            <w:vAlign w:val="center"/>
          </w:tcPr>
          <w:p>
            <w:pPr>
              <w:pStyle w:val="0"/>
            </w:pPr>
            <w:r>
              <w:rPr>
                <w:sz w:val="24"/>
              </w:rPr>
              <w:t xml:space="preserve">57</w:t>
            </w:r>
          </w:p>
        </w:tc>
        <w:tc>
          <w:tcPr>
            <w:tcW w:w="1134" w:type="dxa"/>
            <w:vAlign w:val="center"/>
          </w:tcPr>
          <w:p>
            <w:pPr>
              <w:pStyle w:val="0"/>
            </w:pPr>
            <w:r>
              <w:rPr>
                <w:sz w:val="24"/>
              </w:rPr>
            </w:r>
          </w:p>
        </w:tc>
        <w:tc>
          <w:tcPr>
            <w:tcW w:w="979" w:type="dxa"/>
          </w:tcPr>
          <w:p>
            <w:pPr>
              <w:pStyle w:val="0"/>
            </w:pPr>
            <w:r>
              <w:rPr>
                <w:sz w:val="24"/>
              </w:rPr>
              <w:t xml:space="preserve">-</w:t>
            </w:r>
          </w:p>
        </w:tc>
        <w:tc>
          <w:tcPr>
            <w:tcW w:w="904" w:type="dxa"/>
            <w:vAlign w:val="center"/>
          </w:tcPr>
          <w:p>
            <w:pPr>
              <w:pStyle w:val="0"/>
            </w:pPr>
            <w:r>
              <w:rPr>
                <w:sz w:val="24"/>
              </w:rPr>
              <w:t xml:space="preserve">166,5</w:t>
            </w:r>
          </w:p>
        </w:tc>
        <w:tc>
          <w:tcPr>
            <w:tcW w:w="1039" w:type="dxa"/>
            <w:vAlign w:val="center"/>
          </w:tcPr>
          <w:p>
            <w:pPr>
              <w:pStyle w:val="0"/>
            </w:pPr>
            <w:r>
              <w:rPr>
                <w:sz w:val="24"/>
              </w:rPr>
              <w:t xml:space="preserve">250</w:t>
            </w:r>
          </w:p>
        </w:tc>
        <w:tc>
          <w:tcPr>
            <w:tcW w:w="1077" w:type="dxa"/>
          </w:tcPr>
          <w:p>
            <w:pPr>
              <w:pStyle w:val="0"/>
            </w:pPr>
            <w:r>
              <w:rPr>
                <w:sz w:val="24"/>
              </w:rPr>
              <w:t xml:space="preserve">3</w:t>
            </w:r>
          </w:p>
        </w:tc>
        <w:tc>
          <w:tcPr>
            <w:tcW w:w="1099" w:type="dxa"/>
            <w:vAlign w:val="center"/>
          </w:tcPr>
          <w:p>
            <w:pPr>
              <w:pStyle w:val="0"/>
            </w:pPr>
            <w:r>
              <w:rPr>
                <w:sz w:val="24"/>
              </w:rPr>
              <w:t xml:space="preserve">57</w:t>
            </w:r>
          </w:p>
        </w:tc>
        <w:tc>
          <w:tcPr>
            <w:tcW w:w="904" w:type="dxa"/>
          </w:tcPr>
          <w:p>
            <w:pPr>
              <w:pStyle w:val="0"/>
            </w:pPr>
            <w:r>
              <w:rPr>
                <w:sz w:val="24"/>
              </w:rPr>
              <w:t xml:space="preserve">-</w:t>
            </w:r>
          </w:p>
        </w:tc>
      </w:tr>
      <w:tr>
        <w:tc>
          <w:tcPr>
            <w:tcW w:w="1879" w:type="dxa"/>
          </w:tcPr>
          <w:p>
            <w:pPr>
              <w:pStyle w:val="0"/>
            </w:pPr>
            <w:r>
              <w:rPr>
                <w:sz w:val="24"/>
              </w:rPr>
              <w:t xml:space="preserve">Тегульдетское</w:t>
            </w:r>
          </w:p>
        </w:tc>
        <w:tc>
          <w:tcPr>
            <w:tcW w:w="1077" w:type="dxa"/>
            <w:vAlign w:val="center"/>
          </w:tcPr>
          <w:p>
            <w:pPr>
              <w:pStyle w:val="0"/>
            </w:pPr>
            <w:r>
              <w:rPr>
                <w:sz w:val="24"/>
              </w:rPr>
              <w:t xml:space="preserve">78,7</w:t>
            </w:r>
          </w:p>
        </w:tc>
        <w:tc>
          <w:tcPr>
            <w:tcW w:w="1134" w:type="dxa"/>
            <w:vAlign w:val="center"/>
          </w:tcPr>
          <w:p>
            <w:pPr>
              <w:pStyle w:val="0"/>
            </w:pPr>
            <w:r>
              <w:rPr>
                <w:sz w:val="24"/>
              </w:rPr>
            </w:r>
          </w:p>
        </w:tc>
        <w:tc>
          <w:tcPr>
            <w:tcW w:w="979" w:type="dxa"/>
          </w:tcPr>
          <w:p>
            <w:pPr>
              <w:pStyle w:val="0"/>
            </w:pPr>
            <w:r>
              <w:rPr>
                <w:sz w:val="24"/>
              </w:rPr>
              <w:t xml:space="preserve">-</w:t>
            </w:r>
          </w:p>
        </w:tc>
        <w:tc>
          <w:tcPr>
            <w:tcW w:w="904" w:type="dxa"/>
            <w:vAlign w:val="center"/>
          </w:tcPr>
          <w:p>
            <w:pPr>
              <w:pStyle w:val="0"/>
            </w:pPr>
            <w:r>
              <w:rPr>
                <w:sz w:val="24"/>
              </w:rPr>
              <w:t xml:space="preserve">60,9</w:t>
            </w:r>
          </w:p>
        </w:tc>
        <w:tc>
          <w:tcPr>
            <w:tcW w:w="1039" w:type="dxa"/>
            <w:vAlign w:val="center"/>
          </w:tcPr>
          <w:p>
            <w:pPr>
              <w:pStyle w:val="0"/>
            </w:pPr>
            <w:r>
              <w:rPr>
                <w:sz w:val="24"/>
              </w:rPr>
              <w:t xml:space="preserve">258</w:t>
            </w:r>
          </w:p>
        </w:tc>
        <w:tc>
          <w:tcPr>
            <w:tcW w:w="1077" w:type="dxa"/>
          </w:tcPr>
          <w:p>
            <w:pPr>
              <w:pStyle w:val="0"/>
            </w:pPr>
            <w:r>
              <w:rPr>
                <w:sz w:val="24"/>
              </w:rPr>
              <w:t xml:space="preserve">-</w:t>
            </w:r>
          </w:p>
        </w:tc>
        <w:tc>
          <w:tcPr>
            <w:tcW w:w="1099" w:type="dxa"/>
            <w:vAlign w:val="center"/>
          </w:tcPr>
          <w:p>
            <w:pPr>
              <w:pStyle w:val="0"/>
            </w:pPr>
            <w:r>
              <w:rPr>
                <w:sz w:val="24"/>
              </w:rPr>
              <w:t xml:space="preserve">5</w:t>
            </w:r>
          </w:p>
        </w:tc>
        <w:tc>
          <w:tcPr>
            <w:tcW w:w="904" w:type="dxa"/>
          </w:tcPr>
          <w:p>
            <w:pPr>
              <w:pStyle w:val="0"/>
            </w:pPr>
            <w:r>
              <w:rPr>
                <w:sz w:val="24"/>
              </w:rPr>
              <w:t xml:space="preserve">-</w:t>
            </w:r>
          </w:p>
        </w:tc>
      </w:tr>
      <w:tr>
        <w:tc>
          <w:tcPr>
            <w:tcW w:w="1879" w:type="dxa"/>
          </w:tcPr>
          <w:p>
            <w:pPr>
              <w:pStyle w:val="0"/>
            </w:pPr>
            <w:r>
              <w:rPr>
                <w:sz w:val="24"/>
              </w:rPr>
              <w:t xml:space="preserve">Тимирязевское</w:t>
            </w:r>
          </w:p>
        </w:tc>
        <w:tc>
          <w:tcPr>
            <w:tcW w:w="1077" w:type="dxa"/>
          </w:tcPr>
          <w:p>
            <w:pPr>
              <w:pStyle w:val="0"/>
            </w:pPr>
            <w:r>
              <w:rPr>
                <w:sz w:val="24"/>
              </w:rPr>
              <w:t xml:space="preserve">151</w:t>
            </w:r>
          </w:p>
        </w:tc>
        <w:tc>
          <w:tcPr>
            <w:tcW w:w="1134" w:type="dxa"/>
          </w:tcPr>
          <w:p>
            <w:pPr>
              <w:pStyle w:val="0"/>
            </w:pPr>
            <w:r>
              <w:rPr>
                <w:sz w:val="24"/>
              </w:rPr>
              <w:t xml:space="preserve">2</w:t>
            </w:r>
          </w:p>
        </w:tc>
        <w:tc>
          <w:tcPr>
            <w:tcW w:w="979" w:type="dxa"/>
          </w:tcPr>
          <w:p>
            <w:pPr>
              <w:pStyle w:val="0"/>
            </w:pPr>
            <w:r>
              <w:rPr>
                <w:sz w:val="24"/>
              </w:rPr>
              <w:t xml:space="preserve">179,211</w:t>
            </w:r>
          </w:p>
        </w:tc>
        <w:tc>
          <w:tcPr>
            <w:tcW w:w="904" w:type="dxa"/>
          </w:tcPr>
          <w:p>
            <w:pPr>
              <w:pStyle w:val="0"/>
            </w:pPr>
            <w:r>
              <w:rPr>
                <w:sz w:val="24"/>
              </w:rPr>
              <w:t xml:space="preserve">118,31</w:t>
            </w:r>
          </w:p>
        </w:tc>
        <w:tc>
          <w:tcPr>
            <w:tcW w:w="1039" w:type="dxa"/>
          </w:tcPr>
          <w:p>
            <w:pPr>
              <w:pStyle w:val="0"/>
            </w:pPr>
            <w:r>
              <w:rPr>
                <w:sz w:val="24"/>
              </w:rPr>
              <w:t xml:space="preserve">0</w:t>
            </w:r>
          </w:p>
        </w:tc>
        <w:tc>
          <w:tcPr>
            <w:tcW w:w="1077" w:type="dxa"/>
          </w:tcPr>
          <w:p>
            <w:pPr>
              <w:pStyle w:val="0"/>
            </w:pPr>
            <w:r>
              <w:rPr>
                <w:sz w:val="24"/>
              </w:rPr>
              <w:t xml:space="preserve">6</w:t>
            </w:r>
          </w:p>
        </w:tc>
        <w:tc>
          <w:tcPr>
            <w:tcW w:w="1099" w:type="dxa"/>
          </w:tcPr>
          <w:p>
            <w:pPr>
              <w:pStyle w:val="0"/>
            </w:pPr>
            <w:r>
              <w:rPr>
                <w:sz w:val="24"/>
              </w:rPr>
              <w:t xml:space="preserve">7</w:t>
            </w:r>
          </w:p>
        </w:tc>
        <w:tc>
          <w:tcPr>
            <w:tcW w:w="904" w:type="dxa"/>
          </w:tcPr>
          <w:p>
            <w:pPr>
              <w:pStyle w:val="0"/>
            </w:pPr>
            <w:r>
              <w:rPr>
                <w:sz w:val="24"/>
              </w:rPr>
              <w:t xml:space="preserve">-</w:t>
            </w:r>
          </w:p>
        </w:tc>
      </w:tr>
      <w:tr>
        <w:tc>
          <w:tcPr>
            <w:tcW w:w="1879" w:type="dxa"/>
          </w:tcPr>
          <w:p>
            <w:pPr>
              <w:pStyle w:val="0"/>
            </w:pPr>
            <w:r>
              <w:rPr>
                <w:sz w:val="24"/>
              </w:rPr>
              <w:t xml:space="preserve">Томское</w:t>
            </w:r>
          </w:p>
        </w:tc>
        <w:tc>
          <w:tcPr>
            <w:tcW w:w="1077" w:type="dxa"/>
            <w:vAlign w:val="center"/>
          </w:tcPr>
          <w:p>
            <w:pPr>
              <w:pStyle w:val="0"/>
            </w:pPr>
            <w:r>
              <w:rPr>
                <w:sz w:val="24"/>
              </w:rPr>
              <w:t xml:space="preserve">131,1</w:t>
            </w:r>
          </w:p>
        </w:tc>
        <w:tc>
          <w:tcPr>
            <w:tcW w:w="1134" w:type="dxa"/>
            <w:vAlign w:val="center"/>
          </w:tcPr>
          <w:p>
            <w:pPr>
              <w:pStyle w:val="0"/>
            </w:pPr>
            <w:r>
              <w:rPr>
                <w:sz w:val="24"/>
              </w:rPr>
              <w:t xml:space="preserve">2</w:t>
            </w:r>
          </w:p>
        </w:tc>
        <w:tc>
          <w:tcPr>
            <w:tcW w:w="979" w:type="dxa"/>
            <w:vAlign w:val="center"/>
          </w:tcPr>
          <w:p>
            <w:pPr>
              <w:pStyle w:val="0"/>
            </w:pPr>
            <w:r>
              <w:rPr>
                <w:sz w:val="24"/>
              </w:rPr>
              <w:t xml:space="preserve">-</w:t>
            </w:r>
          </w:p>
        </w:tc>
        <w:tc>
          <w:tcPr>
            <w:tcW w:w="904" w:type="dxa"/>
            <w:vAlign w:val="center"/>
          </w:tcPr>
          <w:p>
            <w:pPr>
              <w:pStyle w:val="0"/>
            </w:pPr>
            <w:r>
              <w:rPr>
                <w:sz w:val="24"/>
              </w:rPr>
              <w:t xml:space="preserve">43,77</w:t>
            </w:r>
          </w:p>
        </w:tc>
        <w:tc>
          <w:tcPr>
            <w:tcW w:w="1039" w:type="dxa"/>
            <w:vAlign w:val="center"/>
          </w:tcPr>
          <w:p>
            <w:pPr>
              <w:pStyle w:val="0"/>
            </w:pPr>
            <w:r>
              <w:rPr>
                <w:sz w:val="24"/>
              </w:rPr>
              <w:t xml:space="preserve">9</w:t>
            </w:r>
          </w:p>
        </w:tc>
        <w:tc>
          <w:tcPr>
            <w:tcW w:w="1077" w:type="dxa"/>
            <w:vAlign w:val="center"/>
          </w:tcPr>
          <w:p>
            <w:pPr>
              <w:pStyle w:val="0"/>
            </w:pPr>
            <w:r>
              <w:rPr>
                <w:sz w:val="24"/>
              </w:rPr>
              <w:t xml:space="preserve">-</w:t>
            </w:r>
          </w:p>
        </w:tc>
        <w:tc>
          <w:tcPr>
            <w:tcW w:w="1099" w:type="dxa"/>
            <w:vAlign w:val="center"/>
          </w:tcPr>
          <w:p>
            <w:pPr>
              <w:pStyle w:val="0"/>
            </w:pPr>
            <w:r>
              <w:rPr>
                <w:sz w:val="24"/>
              </w:rPr>
              <w:t xml:space="preserve">5</w:t>
            </w:r>
          </w:p>
        </w:tc>
        <w:tc>
          <w:tcPr>
            <w:tcW w:w="904" w:type="dxa"/>
            <w:vAlign w:val="center"/>
          </w:tcPr>
          <w:p>
            <w:pPr>
              <w:pStyle w:val="0"/>
            </w:pPr>
            <w:r>
              <w:rPr>
                <w:sz w:val="24"/>
              </w:rPr>
              <w:t xml:space="preserve">-</w:t>
            </w:r>
          </w:p>
        </w:tc>
      </w:tr>
      <w:tr>
        <w:tc>
          <w:tcPr>
            <w:tcW w:w="1879" w:type="dxa"/>
          </w:tcPr>
          <w:p>
            <w:pPr>
              <w:pStyle w:val="0"/>
            </w:pPr>
            <w:r>
              <w:rPr>
                <w:sz w:val="24"/>
              </w:rPr>
              <w:t xml:space="preserve">Улу-Юльское</w:t>
            </w:r>
          </w:p>
        </w:tc>
        <w:tc>
          <w:tcPr>
            <w:tcW w:w="1077" w:type="dxa"/>
            <w:vAlign w:val="center"/>
          </w:tcPr>
          <w:p>
            <w:pPr>
              <w:pStyle w:val="0"/>
            </w:pPr>
            <w:r>
              <w:rPr>
                <w:sz w:val="24"/>
              </w:rPr>
              <w:t xml:space="preserve">82,08</w:t>
            </w:r>
          </w:p>
        </w:tc>
        <w:tc>
          <w:tcPr>
            <w:tcW w:w="1134" w:type="dxa"/>
            <w:vAlign w:val="center"/>
          </w:tcPr>
          <w:p>
            <w:pPr>
              <w:pStyle w:val="0"/>
            </w:pPr>
            <w:r>
              <w:rPr>
                <w:sz w:val="24"/>
              </w:rPr>
            </w:r>
          </w:p>
        </w:tc>
        <w:tc>
          <w:tcPr>
            <w:tcW w:w="979" w:type="dxa"/>
          </w:tcPr>
          <w:p>
            <w:pPr>
              <w:pStyle w:val="0"/>
            </w:pPr>
            <w:r>
              <w:rPr>
                <w:sz w:val="24"/>
              </w:rPr>
              <w:t xml:space="preserve">-</w:t>
            </w:r>
          </w:p>
        </w:tc>
        <w:tc>
          <w:tcPr>
            <w:tcW w:w="904" w:type="dxa"/>
            <w:vAlign w:val="center"/>
          </w:tcPr>
          <w:p>
            <w:pPr>
              <w:pStyle w:val="0"/>
            </w:pPr>
            <w:r>
              <w:rPr>
                <w:sz w:val="24"/>
              </w:rPr>
              <w:t xml:space="preserve">109,31</w:t>
            </w:r>
          </w:p>
        </w:tc>
        <w:tc>
          <w:tcPr>
            <w:tcW w:w="1039" w:type="dxa"/>
            <w:vAlign w:val="center"/>
          </w:tcPr>
          <w:p>
            <w:pPr>
              <w:pStyle w:val="0"/>
            </w:pPr>
            <w:r>
              <w:rPr>
                <w:sz w:val="24"/>
              </w:rPr>
            </w:r>
          </w:p>
        </w:tc>
        <w:tc>
          <w:tcPr>
            <w:tcW w:w="1077" w:type="dxa"/>
          </w:tcPr>
          <w:p>
            <w:pPr>
              <w:pStyle w:val="0"/>
            </w:pPr>
            <w:r>
              <w:rPr>
                <w:sz w:val="24"/>
              </w:rPr>
              <w:t xml:space="preserve">1</w:t>
            </w:r>
          </w:p>
        </w:tc>
        <w:tc>
          <w:tcPr>
            <w:tcW w:w="1099" w:type="dxa"/>
            <w:vAlign w:val="center"/>
          </w:tcPr>
          <w:p>
            <w:pPr>
              <w:pStyle w:val="0"/>
            </w:pPr>
            <w:r>
              <w:rPr>
                <w:sz w:val="24"/>
              </w:rPr>
              <w:t xml:space="preserve">47</w:t>
            </w:r>
          </w:p>
        </w:tc>
        <w:tc>
          <w:tcPr>
            <w:tcW w:w="904" w:type="dxa"/>
            <w:vAlign w:val="center"/>
          </w:tcPr>
          <w:p>
            <w:pPr>
              <w:pStyle w:val="0"/>
            </w:pPr>
            <w:r>
              <w:rPr>
                <w:sz w:val="24"/>
              </w:rPr>
              <w:t xml:space="preserve">4</w:t>
            </w:r>
          </w:p>
        </w:tc>
      </w:tr>
      <w:tr>
        <w:tc>
          <w:tcPr>
            <w:tcW w:w="1879" w:type="dxa"/>
          </w:tcPr>
          <w:p>
            <w:pPr>
              <w:pStyle w:val="0"/>
            </w:pPr>
            <w:r>
              <w:rPr>
                <w:sz w:val="24"/>
              </w:rPr>
              <w:t xml:space="preserve">Чаинское</w:t>
            </w:r>
          </w:p>
        </w:tc>
        <w:tc>
          <w:tcPr>
            <w:tcW w:w="1077" w:type="dxa"/>
            <w:vAlign w:val="center"/>
          </w:tcPr>
          <w:p>
            <w:pPr>
              <w:pStyle w:val="0"/>
            </w:pPr>
            <w:r>
              <w:rPr>
                <w:sz w:val="24"/>
              </w:rPr>
              <w:t xml:space="preserve">90,5</w:t>
            </w:r>
          </w:p>
        </w:tc>
        <w:tc>
          <w:tcPr>
            <w:tcW w:w="1134" w:type="dxa"/>
            <w:vAlign w:val="center"/>
          </w:tcPr>
          <w:p>
            <w:pPr>
              <w:pStyle w:val="0"/>
            </w:pPr>
            <w:r>
              <w:rPr>
                <w:sz w:val="24"/>
              </w:rPr>
              <w:t xml:space="preserve">1</w:t>
            </w:r>
          </w:p>
        </w:tc>
        <w:tc>
          <w:tcPr>
            <w:tcW w:w="979" w:type="dxa"/>
          </w:tcPr>
          <w:p>
            <w:pPr>
              <w:pStyle w:val="0"/>
            </w:pPr>
            <w:r>
              <w:rPr>
                <w:sz w:val="24"/>
              </w:rPr>
              <w:t xml:space="preserve">-</w:t>
            </w:r>
          </w:p>
        </w:tc>
        <w:tc>
          <w:tcPr>
            <w:tcW w:w="904" w:type="dxa"/>
            <w:vAlign w:val="center"/>
          </w:tcPr>
          <w:p>
            <w:pPr>
              <w:pStyle w:val="0"/>
            </w:pPr>
            <w:r>
              <w:rPr>
                <w:sz w:val="24"/>
              </w:rPr>
              <w:t xml:space="preserve">129</w:t>
            </w:r>
          </w:p>
        </w:tc>
        <w:tc>
          <w:tcPr>
            <w:tcW w:w="1039" w:type="dxa"/>
            <w:vAlign w:val="center"/>
          </w:tcPr>
          <w:p>
            <w:pPr>
              <w:pStyle w:val="0"/>
            </w:pPr>
            <w:r>
              <w:rPr>
                <w:sz w:val="24"/>
              </w:rPr>
              <w:t xml:space="preserve">1230</w:t>
            </w:r>
          </w:p>
        </w:tc>
        <w:tc>
          <w:tcPr>
            <w:tcW w:w="1077" w:type="dxa"/>
          </w:tcPr>
          <w:p>
            <w:pPr>
              <w:pStyle w:val="0"/>
            </w:pPr>
            <w:r>
              <w:rPr>
                <w:sz w:val="24"/>
              </w:rPr>
              <w:t xml:space="preserve">-</w:t>
            </w:r>
          </w:p>
        </w:tc>
        <w:tc>
          <w:tcPr>
            <w:tcW w:w="1099" w:type="dxa"/>
            <w:vAlign w:val="center"/>
          </w:tcPr>
          <w:p>
            <w:pPr>
              <w:pStyle w:val="0"/>
            </w:pPr>
            <w:r>
              <w:rPr>
                <w:sz w:val="24"/>
              </w:rPr>
              <w:t xml:space="preserve">7</w:t>
            </w:r>
          </w:p>
        </w:tc>
        <w:tc>
          <w:tcPr>
            <w:tcW w:w="904" w:type="dxa"/>
            <w:vAlign w:val="center"/>
          </w:tcPr>
          <w:p>
            <w:pPr>
              <w:pStyle w:val="0"/>
            </w:pPr>
            <w:r>
              <w:rPr>
                <w:sz w:val="24"/>
              </w:rPr>
              <w:t xml:space="preserve">-</w:t>
            </w:r>
          </w:p>
        </w:tc>
      </w:tr>
      <w:tr>
        <w:tc>
          <w:tcPr>
            <w:tcW w:w="1879" w:type="dxa"/>
          </w:tcPr>
          <w:p>
            <w:pPr>
              <w:pStyle w:val="0"/>
            </w:pPr>
            <w:r>
              <w:rPr>
                <w:sz w:val="24"/>
              </w:rPr>
              <w:t xml:space="preserve">Шегарское</w:t>
            </w:r>
          </w:p>
        </w:tc>
        <w:tc>
          <w:tcPr>
            <w:tcW w:w="1077" w:type="dxa"/>
            <w:vAlign w:val="center"/>
          </w:tcPr>
          <w:p>
            <w:pPr>
              <w:pStyle w:val="0"/>
            </w:pPr>
            <w:r>
              <w:rPr>
                <w:sz w:val="24"/>
              </w:rPr>
              <w:t xml:space="preserve">1,9</w:t>
            </w:r>
          </w:p>
        </w:tc>
        <w:tc>
          <w:tcPr>
            <w:tcW w:w="1134" w:type="dxa"/>
            <w:vAlign w:val="center"/>
          </w:tcPr>
          <w:p>
            <w:pPr>
              <w:pStyle w:val="0"/>
            </w:pPr>
            <w:r>
              <w:rPr>
                <w:sz w:val="24"/>
              </w:rPr>
            </w:r>
          </w:p>
        </w:tc>
        <w:tc>
          <w:tcPr>
            <w:tcW w:w="979" w:type="dxa"/>
          </w:tcPr>
          <w:p>
            <w:pPr>
              <w:pStyle w:val="0"/>
            </w:pPr>
            <w:r>
              <w:rPr>
                <w:sz w:val="24"/>
              </w:rPr>
              <w:t xml:space="preserve">-</w:t>
            </w:r>
          </w:p>
        </w:tc>
        <w:tc>
          <w:tcPr>
            <w:tcW w:w="904" w:type="dxa"/>
            <w:vAlign w:val="center"/>
          </w:tcPr>
          <w:p>
            <w:pPr>
              <w:pStyle w:val="0"/>
            </w:pPr>
            <w:r>
              <w:rPr>
                <w:sz w:val="24"/>
              </w:rPr>
              <w:t xml:space="preserve">102,4</w:t>
            </w:r>
          </w:p>
        </w:tc>
        <w:tc>
          <w:tcPr>
            <w:tcW w:w="1039" w:type="dxa"/>
            <w:vAlign w:val="center"/>
          </w:tcPr>
          <w:p>
            <w:pPr>
              <w:pStyle w:val="0"/>
            </w:pPr>
            <w:r>
              <w:rPr>
                <w:sz w:val="24"/>
              </w:rPr>
              <w:t xml:space="preserve">134</w:t>
            </w:r>
          </w:p>
        </w:tc>
        <w:tc>
          <w:tcPr>
            <w:tcW w:w="1077" w:type="dxa"/>
            <w:vAlign w:val="center"/>
          </w:tcPr>
          <w:p>
            <w:pPr>
              <w:pStyle w:val="0"/>
            </w:pPr>
            <w:r>
              <w:rPr>
                <w:sz w:val="24"/>
              </w:rPr>
              <w:t xml:space="preserve">6</w:t>
            </w:r>
          </w:p>
        </w:tc>
        <w:tc>
          <w:tcPr>
            <w:tcW w:w="1099" w:type="dxa"/>
            <w:vAlign w:val="center"/>
          </w:tcPr>
          <w:p>
            <w:pPr>
              <w:pStyle w:val="0"/>
            </w:pPr>
            <w:r>
              <w:rPr>
                <w:sz w:val="24"/>
              </w:rPr>
              <w:t xml:space="preserve">10</w:t>
            </w:r>
          </w:p>
        </w:tc>
        <w:tc>
          <w:tcPr>
            <w:tcW w:w="904" w:type="dxa"/>
            <w:vAlign w:val="center"/>
          </w:tcPr>
          <w:p>
            <w:pPr>
              <w:pStyle w:val="0"/>
            </w:pPr>
            <w:r>
              <w:rPr>
                <w:sz w:val="24"/>
              </w:rPr>
            </w:r>
          </w:p>
        </w:tc>
      </w:tr>
      <w:tr>
        <w:tc>
          <w:tcPr>
            <w:tcW w:w="1879" w:type="dxa"/>
          </w:tcPr>
          <w:p>
            <w:pPr>
              <w:pStyle w:val="0"/>
            </w:pPr>
            <w:r>
              <w:rPr>
                <w:sz w:val="24"/>
              </w:rPr>
              <w:t xml:space="preserve">Всего по области</w:t>
            </w:r>
          </w:p>
        </w:tc>
        <w:tc>
          <w:tcPr>
            <w:tcW w:w="1077" w:type="dxa"/>
            <w:vAlign w:val="center"/>
          </w:tcPr>
          <w:p>
            <w:pPr>
              <w:pStyle w:val="0"/>
            </w:pPr>
            <w:r>
              <w:rPr>
                <w:sz w:val="24"/>
              </w:rPr>
              <w:t xml:space="preserve">3300,32</w:t>
            </w:r>
          </w:p>
        </w:tc>
        <w:tc>
          <w:tcPr>
            <w:tcW w:w="1134" w:type="dxa"/>
            <w:vAlign w:val="center"/>
          </w:tcPr>
          <w:p>
            <w:pPr>
              <w:pStyle w:val="0"/>
            </w:pPr>
            <w:r>
              <w:rPr>
                <w:sz w:val="24"/>
              </w:rPr>
              <w:t xml:space="preserve">73</w:t>
            </w:r>
          </w:p>
        </w:tc>
        <w:tc>
          <w:tcPr>
            <w:tcW w:w="979" w:type="dxa"/>
            <w:vAlign w:val="center"/>
          </w:tcPr>
          <w:p>
            <w:pPr>
              <w:pStyle w:val="0"/>
            </w:pPr>
            <w:r>
              <w:rPr>
                <w:sz w:val="24"/>
              </w:rPr>
              <w:t xml:space="preserve">200,481</w:t>
            </w:r>
          </w:p>
        </w:tc>
        <w:tc>
          <w:tcPr>
            <w:tcW w:w="904" w:type="dxa"/>
            <w:vAlign w:val="center"/>
          </w:tcPr>
          <w:p>
            <w:pPr>
              <w:pStyle w:val="0"/>
            </w:pPr>
            <w:r>
              <w:rPr>
                <w:sz w:val="24"/>
              </w:rPr>
              <w:t xml:space="preserve">1807,28</w:t>
            </w:r>
          </w:p>
        </w:tc>
        <w:tc>
          <w:tcPr>
            <w:tcW w:w="1039" w:type="dxa"/>
            <w:vAlign w:val="center"/>
          </w:tcPr>
          <w:p>
            <w:pPr>
              <w:pStyle w:val="0"/>
            </w:pPr>
            <w:r>
              <w:rPr>
                <w:sz w:val="24"/>
              </w:rPr>
              <w:t xml:space="preserve">9515</w:t>
            </w:r>
          </w:p>
        </w:tc>
        <w:tc>
          <w:tcPr>
            <w:tcW w:w="1077" w:type="dxa"/>
            <w:vAlign w:val="center"/>
          </w:tcPr>
          <w:p>
            <w:pPr>
              <w:pStyle w:val="0"/>
            </w:pPr>
            <w:r>
              <w:rPr>
                <w:sz w:val="24"/>
              </w:rPr>
              <w:t xml:space="preserve">26</w:t>
            </w:r>
          </w:p>
        </w:tc>
        <w:tc>
          <w:tcPr>
            <w:tcW w:w="1099" w:type="dxa"/>
            <w:vAlign w:val="center"/>
          </w:tcPr>
          <w:p>
            <w:pPr>
              <w:pStyle w:val="0"/>
            </w:pPr>
            <w:r>
              <w:rPr>
                <w:sz w:val="24"/>
              </w:rPr>
              <w:t xml:space="preserve">513</w:t>
            </w:r>
          </w:p>
        </w:tc>
        <w:tc>
          <w:tcPr>
            <w:tcW w:w="904" w:type="dxa"/>
            <w:vAlign w:val="center"/>
          </w:tcPr>
          <w:p>
            <w:pPr>
              <w:pStyle w:val="0"/>
            </w:pPr>
            <w:r>
              <w:rPr>
                <w:sz w:val="24"/>
              </w:rPr>
              <w:t xml:space="preserve">21</w:t>
            </w:r>
          </w:p>
        </w:tc>
      </w:tr>
    </w:tbl>
    <w:p>
      <w:pPr>
        <w:pStyle w:val="0"/>
        <w:jc w:val="both"/>
      </w:pPr>
      <w:r>
        <w:rPr>
          <w:sz w:val="24"/>
        </w:rPr>
      </w:r>
    </w:p>
    <w:p>
      <w:pPr>
        <w:pStyle w:val="0"/>
        <w:ind w:firstLine="540"/>
        <w:jc w:val="both"/>
      </w:pPr>
      <w:r>
        <w:rPr>
          <w:sz w:val="24"/>
        </w:rPr>
        <w:t xml:space="preserve">В соответствии с распоряжением Департамента лесного хозяйства Томской области от 26.02.2021 N 0145 "О распределении площадей лесного фонда Томской области на зоны мониторинга пожарной опасности в лесах и тушения лесных пожаров в 2021 году" в Томской области выделены следующие зоны:</w:t>
      </w:r>
    </w:p>
    <w:p>
      <w:pPr>
        <w:pStyle w:val="0"/>
        <w:spacing w:before="240" w:line-rule="auto"/>
        <w:ind w:firstLine="540"/>
        <w:jc w:val="both"/>
      </w:pPr>
      <w:r>
        <w:rPr>
          <w:sz w:val="24"/>
        </w:rPr>
        <w:t xml:space="preserve">- зона наземного обнаружения и тушения - 520,611 тыс. га;</w:t>
      </w:r>
    </w:p>
    <w:p>
      <w:pPr>
        <w:pStyle w:val="0"/>
        <w:spacing w:before="240" w:line-rule="auto"/>
        <w:ind w:firstLine="540"/>
        <w:jc w:val="both"/>
      </w:pPr>
      <w:r>
        <w:rPr>
          <w:sz w:val="24"/>
        </w:rPr>
        <w:t xml:space="preserve">- зона авиационного обнаружения и наземного тушения - 2894,054 тыс. га;</w:t>
      </w:r>
    </w:p>
    <w:p>
      <w:pPr>
        <w:pStyle w:val="0"/>
        <w:spacing w:before="240" w:line-rule="auto"/>
        <w:ind w:firstLine="540"/>
        <w:jc w:val="both"/>
      </w:pPr>
      <w:r>
        <w:rPr>
          <w:sz w:val="24"/>
        </w:rPr>
        <w:t xml:space="preserve">- зона авиационного обнаружения и тушения - 14645,547 тыс. га;</w:t>
      </w:r>
    </w:p>
    <w:p>
      <w:pPr>
        <w:pStyle w:val="0"/>
        <w:spacing w:before="240" w:line-rule="auto"/>
        <w:ind w:firstLine="540"/>
        <w:jc w:val="both"/>
      </w:pPr>
      <w:r>
        <w:rPr>
          <w:sz w:val="24"/>
        </w:rPr>
        <w:t xml:space="preserve">- зона исключительного обнаружения с помощью космических средств и преимущественно авиационного тушения - 10684,885 тыс. га.</w:t>
      </w:r>
    </w:p>
    <w:p>
      <w:pPr>
        <w:pStyle w:val="0"/>
        <w:spacing w:before="240" w:line-rule="auto"/>
        <w:ind w:firstLine="540"/>
        <w:jc w:val="both"/>
      </w:pPr>
      <w:r>
        <w:rPr>
          <w:sz w:val="24"/>
        </w:rPr>
        <w:t xml:space="preserve">Зоны мониторинга ежегодно устанавливаются уполномоченными органами государственной власти Российской Федерации и уполномоченными органами в области лесных отношений Томской области.</w:t>
      </w:r>
    </w:p>
    <w:p>
      <w:pPr>
        <w:pStyle w:val="0"/>
        <w:spacing w:before="240" w:line-rule="auto"/>
        <w:ind w:firstLine="540"/>
        <w:jc w:val="both"/>
      </w:pPr>
      <w:r>
        <w:rPr>
          <w:sz w:val="24"/>
        </w:rPr>
        <w:t xml:space="preserve">Организация мониторинга пожарной опасности в лесах включает:</w:t>
      </w:r>
    </w:p>
    <w:p>
      <w:pPr>
        <w:pStyle w:val="0"/>
        <w:spacing w:before="240" w:line-rule="auto"/>
        <w:ind w:firstLine="540"/>
        <w:jc w:val="both"/>
      </w:pPr>
      <w:r>
        <w:rPr>
          <w:sz w:val="24"/>
        </w:rPr>
        <w:t xml:space="preserve">- оборудование наблюдательных пунктов - 26 шт.;</w:t>
      </w:r>
    </w:p>
    <w:p>
      <w:pPr>
        <w:pStyle w:val="0"/>
        <w:spacing w:before="240" w:line-rule="auto"/>
        <w:ind w:firstLine="540"/>
        <w:jc w:val="both"/>
      </w:pPr>
      <w:r>
        <w:rPr>
          <w:sz w:val="24"/>
        </w:rPr>
        <w:t xml:space="preserve">- утверждение наземных маршрутов патрулирования - 130 шт. (7371,8 км);</w:t>
      </w:r>
    </w:p>
    <w:p>
      <w:pPr>
        <w:pStyle w:val="0"/>
        <w:spacing w:before="240" w:line-rule="auto"/>
        <w:ind w:firstLine="540"/>
        <w:jc w:val="both"/>
      </w:pPr>
      <w:r>
        <w:rPr>
          <w:sz w:val="24"/>
        </w:rPr>
        <w:t xml:space="preserve">- утверждение авиационных маршрутов патрулирования - 15 шт. (8842,0 км).</w:t>
      </w:r>
    </w:p>
    <w:p>
      <w:pPr>
        <w:pStyle w:val="0"/>
        <w:spacing w:before="240" w:line-rule="auto"/>
        <w:ind w:firstLine="540"/>
        <w:jc w:val="both"/>
      </w:pPr>
      <w:r>
        <w:rPr>
          <w:sz w:val="24"/>
        </w:rPr>
        <w:t xml:space="preserve">В Томской области имеются следующие лесопожарные формирования:</w:t>
      </w:r>
    </w:p>
    <w:p>
      <w:pPr>
        <w:pStyle w:val="0"/>
        <w:spacing w:before="240" w:line-rule="auto"/>
        <w:ind w:firstLine="540"/>
        <w:jc w:val="both"/>
      </w:pPr>
      <w:r>
        <w:rPr>
          <w:sz w:val="24"/>
        </w:rPr>
        <w:t xml:space="preserve">- ОГСБУ "Томская авиабаза": Бакчарское, Батуринское, Верхнекетское, Зырянское, Каргасокское, Колпашевское, Томское, Парабельское авиаотделения.</w:t>
      </w:r>
    </w:p>
    <w:p>
      <w:pPr>
        <w:pStyle w:val="0"/>
        <w:spacing w:before="240" w:line-rule="auto"/>
        <w:ind w:firstLine="540"/>
        <w:jc w:val="both"/>
      </w:pPr>
      <w:r>
        <w:rPr>
          <w:sz w:val="24"/>
        </w:rPr>
        <w:t xml:space="preserve">- ОГАУ "Томсклесхоз": Кедровская лесопожарная станция (далее - ЛПС) - 1 типа, Аргат-Юльская ЛПС - 1 типа, Кожевниковская ЛПС - 1 типа, Курлекская ЛПС - 1 типа, Тегульдетская ЛПС - 1 типа, Кривошеинская ЛПС - 2 типа, Шегарская ЛПС - 2 типа, Верхнекетская ЛПС - 3 типа, Первомайская ЛПС - 3 типа, Тимирязевская ЛПС - 3 типа.</w:t>
      </w:r>
    </w:p>
    <w:p>
      <w:pPr>
        <w:pStyle w:val="0"/>
        <w:spacing w:before="240" w:line-rule="auto"/>
        <w:ind w:firstLine="540"/>
        <w:jc w:val="both"/>
      </w:pPr>
      <w:r>
        <w:rPr>
          <w:sz w:val="24"/>
        </w:rPr>
        <w:t xml:space="preserve">В настоящее время оснащенность ЛПС и авиаотделений различных типов техникой, противопожарным оборудованием и инвентарем регламентируется </w:t>
      </w:r>
      <w:r>
        <w:rPr>
          <w:sz w:val="24"/>
        </w:rPr>
        <w:t xml:space="preserve">распоряжением</w:t>
      </w:r>
      <w:r>
        <w:rPr>
          <w:sz w:val="24"/>
        </w:rPr>
        <w:t xml:space="preserve"> Правительства Российской Федерации от 19.07.2019 N 1605-р "Об утверждении нормативов обеспеченности субъекта Российской Федерации лесопожарными формированиями, пожарной техникой и оборудованием, противопожарным снаряжением и инвентарем, иными средствами предупреждения и тушения лесных пожаров".</w:t>
      </w:r>
    </w:p>
    <w:p>
      <w:pPr>
        <w:pStyle w:val="0"/>
        <w:spacing w:before="240" w:line-rule="auto"/>
        <w:ind w:firstLine="540"/>
        <w:jc w:val="both"/>
      </w:pPr>
      <w:r>
        <w:rPr>
          <w:sz w:val="24"/>
        </w:rPr>
        <w:t xml:space="preserve">Защита лесов направлена на выявление в лесах вредных организмов и предупреждение их распространения, а в случае возникновения очагов вредных организмов - на их ликвидацию.</w:t>
      </w:r>
    </w:p>
    <w:p>
      <w:pPr>
        <w:pStyle w:val="0"/>
        <w:spacing w:before="240" w:line-rule="auto"/>
        <w:ind w:firstLine="540"/>
        <w:jc w:val="both"/>
      </w:pPr>
      <w:r>
        <w:rPr>
          <w:sz w:val="24"/>
        </w:rPr>
        <w:t xml:space="preserve">Мероприятия по защите лесов в Томской области организует Департамент лесного хозяйства Томской области с привлечением подведомственного ему учреждения - ОГКУ "Томсклес", а также филиала Федерального бюджетного учреждения "Российский центр защиты леса" - "Центр защиты леса Томской области" (далее - филиал ФБУ "Рослесозащита" "ЦЗЛ Томской области") и иных организаций.</w:t>
      </w:r>
    </w:p>
    <w:p>
      <w:pPr>
        <w:pStyle w:val="0"/>
        <w:spacing w:before="240" w:line-rule="auto"/>
        <w:ind w:firstLine="540"/>
        <w:jc w:val="both"/>
      </w:pPr>
      <w:r>
        <w:rPr>
          <w:sz w:val="24"/>
        </w:rPr>
        <w:t xml:space="preserve">Приоритетное направление деятельности Департамента лесного хозяйства Томской области - широкое и действенное распространение в обществе информации о деятельности учреждений лесного хозяйства и противопожарной безопасности.</w:t>
      </w:r>
    </w:p>
    <w:p>
      <w:pPr>
        <w:pStyle w:val="0"/>
        <w:spacing w:before="240" w:line-rule="auto"/>
        <w:ind w:firstLine="540"/>
        <w:jc w:val="both"/>
      </w:pPr>
      <w:r>
        <w:rPr>
          <w:sz w:val="24"/>
        </w:rPr>
        <w:t xml:space="preserve">Лесопожарная пропаганда проводится непрерывно в течение года и усиливается в пожароопасный сезон, особенно при наступлении высокой пожарной опасности по условиям погоды.</w:t>
      </w:r>
    </w:p>
    <w:p>
      <w:pPr>
        <w:pStyle w:val="0"/>
        <w:spacing w:before="240" w:line-rule="auto"/>
        <w:ind w:firstLine="540"/>
        <w:jc w:val="both"/>
      </w:pPr>
      <w:r>
        <w:rPr>
          <w:sz w:val="24"/>
        </w:rPr>
        <w:t xml:space="preserve">В целях выполнения мероприятий по противопожарной агитации и пропаганде Департаментом лесного хозяйства Томской области проводится информационная кампания, цель которой предотвратить возникновение новых пожаров, изменить поведение людей, убедить их ответственно и осмотрительно вести себя с огнем, в первую очередь, - отказаться от поджогов сухой травы. Кампания предусматривает просветительскую работу, социальную рекламу, работу с журналистами, использование новых методических материалов.</w:t>
      </w:r>
    </w:p>
    <w:p>
      <w:pPr>
        <w:pStyle w:val="0"/>
        <w:spacing w:before="240" w:line-rule="auto"/>
        <w:ind w:firstLine="540"/>
        <w:jc w:val="both"/>
      </w:pPr>
      <w:r>
        <w:rPr>
          <w:sz w:val="24"/>
        </w:rPr>
        <w:t xml:space="preserve">Для достижения поставленных целей предполагается использование каналов и средств наружной рекламы, аудио- и видеовещания, а также проведение мероприятий с использованием материалов противопожарной пропаганды.</w:t>
      </w:r>
    </w:p>
    <w:p>
      <w:pPr>
        <w:pStyle w:val="0"/>
        <w:spacing w:before="240" w:line-rule="auto"/>
        <w:ind w:firstLine="540"/>
        <w:jc w:val="both"/>
      </w:pPr>
      <w:r>
        <w:rPr>
          <w:sz w:val="24"/>
        </w:rPr>
        <w:t xml:space="preserve">В работе Департамент лесного хозяйства Томской области полностью использует концепцию единой информационной кампании с применением интегрированного подхода к коммуникации. Материалы оформлены в едином стиле и содержат ясные и доступные призывы к правильному поведению.</w:t>
      </w:r>
    </w:p>
    <w:p>
      <w:pPr>
        <w:pStyle w:val="0"/>
        <w:spacing w:before="240" w:line-rule="auto"/>
        <w:ind w:firstLine="540"/>
        <w:jc w:val="both"/>
      </w:pPr>
      <w:r>
        <w:rPr>
          <w:sz w:val="24"/>
        </w:rPr>
        <w:t xml:space="preserve">Предполагается использование, трансляция и размещение материалов пропаганды в местах с широким охватом аудитории (телевидение, медиафасады, социальная реклама на территории лесного фонда Томской области, а также вдоль основных автомагистралей, лесных дорог), печать противопожарных листовок и информационных буклетов, изготовление баннеров и аншлагов с противопожарной агитацией.</w:t>
      </w:r>
    </w:p>
    <w:p>
      <w:pPr>
        <w:pStyle w:val="0"/>
        <w:spacing w:before="240" w:line-rule="auto"/>
        <w:ind w:firstLine="540"/>
        <w:jc w:val="both"/>
      </w:pPr>
      <w:r>
        <w:rPr>
          <w:sz w:val="24"/>
        </w:rPr>
        <w:t xml:space="preserve">Также в целях популяризации лесной профессии и актуализации проблемы сохранения лесов и борьбы с лесными пожарами пропаганда предполагает проведение мероприятий, направленных на создание позитивного имиджа лесной профессии и повышение ее престижа.</w:t>
      </w:r>
    </w:p>
    <w:p>
      <w:pPr>
        <w:pStyle w:val="0"/>
        <w:spacing w:before="240" w:line-rule="auto"/>
        <w:ind w:firstLine="540"/>
        <w:jc w:val="both"/>
      </w:pPr>
      <w:r>
        <w:rPr>
          <w:sz w:val="24"/>
        </w:rPr>
        <w:t xml:space="preserve">Важное место в ведении лесоохраной агитации и пропаганды занимает работа с детьми в школьных лесничествах, движение которых является фундаментом развития кадров лесной отрасли и неотъемлемой частью реализации государственной политики по популяризации лесных профессий и непрерывной подготовке кадров.</w:t>
      </w:r>
    </w:p>
    <w:p>
      <w:pPr>
        <w:pStyle w:val="0"/>
        <w:spacing w:before="240" w:line-rule="auto"/>
        <w:ind w:firstLine="540"/>
        <w:jc w:val="both"/>
      </w:pPr>
      <w:r>
        <w:rPr>
          <w:sz w:val="24"/>
        </w:rPr>
        <w:t xml:space="preserve">На территории Томской области налажена система организации школьных лесничеств в рамках проекта "Развитие системы школьных лесничеств Томской области в межведомственном сетевом взаимодействии".</w:t>
      </w:r>
    </w:p>
    <w:p>
      <w:pPr>
        <w:pStyle w:val="0"/>
        <w:spacing w:before="240" w:line-rule="auto"/>
        <w:ind w:firstLine="540"/>
        <w:jc w:val="both"/>
      </w:pPr>
      <w:r>
        <w:rPr>
          <w:sz w:val="24"/>
        </w:rPr>
        <w:t xml:space="preserve">За последние шесть лет с учетом нарастающего интереса подрастающего поколения в регионе в два раза увеличилось количество школьных лесничеств, в 2015 году их было 20, с численностью 260 обучающихся; на сегодняшний день их уже 39 с численностью более 700 юных лесников.</w:t>
      </w:r>
    </w:p>
    <w:p>
      <w:pPr>
        <w:pStyle w:val="0"/>
        <w:spacing w:before="240" w:line-rule="auto"/>
        <w:ind w:firstLine="540"/>
        <w:jc w:val="both"/>
      </w:pPr>
      <w:r>
        <w:rPr>
          <w:sz w:val="24"/>
        </w:rPr>
        <w:t xml:space="preserve">Томская область с целью сохранения и передачи молодому поколению национальных лесных традиций, развития и совершенствования работы юных лесоводов, выявления активной, талантливой молодежи, повышения профессиональных и личностных компетенций подрастающего поколения объединила в одном движении обучающихся школ и техникумов, создав мощный институт юных лесоводов. Наставниками младших ребят являются более 300 обучающихся из 7 студенческих лесничеств.</w:t>
      </w:r>
    </w:p>
    <w:p>
      <w:pPr>
        <w:pStyle w:val="0"/>
        <w:spacing w:before="240" w:line-rule="auto"/>
        <w:ind w:firstLine="540"/>
        <w:jc w:val="both"/>
      </w:pPr>
      <w:r>
        <w:rPr>
          <w:sz w:val="24"/>
        </w:rPr>
        <w:t xml:space="preserve">Обучающиеся активно участвуют в лесохозяйственных мероприятиях и лесовосстановительных акциях, являются лауреатами и победителями не только областных, но и Всероссийских конкурсов, ежегодно участвуют в профильной тематической смене для лучших представителей школьных лесничеств "Лесной подрост".</w:t>
      </w:r>
    </w:p>
    <w:p>
      <w:pPr>
        <w:pStyle w:val="0"/>
        <w:jc w:val="both"/>
      </w:pPr>
      <w:r>
        <w:rPr>
          <w:sz w:val="24"/>
        </w:rPr>
      </w:r>
    </w:p>
    <w:p>
      <w:pPr>
        <w:pStyle w:val="2"/>
        <w:outlineLvl w:val="2"/>
        <w:jc w:val="center"/>
      </w:pPr>
      <w:r>
        <w:rPr>
          <w:sz w:val="24"/>
        </w:rPr>
        <w:t xml:space="preserve">5.4. Характеристика деятельности государственных</w:t>
      </w:r>
    </w:p>
    <w:p>
      <w:pPr>
        <w:pStyle w:val="2"/>
        <w:jc w:val="center"/>
      </w:pPr>
      <w:r>
        <w:rPr>
          <w:sz w:val="24"/>
        </w:rPr>
        <w:t xml:space="preserve">(муниципальных) бюджетных и автономных учреждений по охране,</w:t>
      </w:r>
    </w:p>
    <w:p>
      <w:pPr>
        <w:pStyle w:val="2"/>
        <w:jc w:val="center"/>
      </w:pPr>
      <w:r>
        <w:rPr>
          <w:sz w:val="24"/>
        </w:rPr>
        <w:t xml:space="preserve">защите и воспроизводству лесов. Мероприятия по повышению</w:t>
      </w:r>
    </w:p>
    <w:p>
      <w:pPr>
        <w:pStyle w:val="2"/>
        <w:jc w:val="center"/>
      </w:pPr>
      <w:r>
        <w:rPr>
          <w:sz w:val="24"/>
        </w:rPr>
        <w:t xml:space="preserve">эффективности деятельности государственных (муниципальных)</w:t>
      </w:r>
    </w:p>
    <w:p>
      <w:pPr>
        <w:pStyle w:val="2"/>
        <w:jc w:val="center"/>
      </w:pPr>
      <w:r>
        <w:rPr>
          <w:sz w:val="24"/>
        </w:rPr>
        <w:t xml:space="preserve">бюджетных и автономных учреждений</w:t>
      </w:r>
    </w:p>
    <w:p>
      <w:pPr>
        <w:pStyle w:val="0"/>
        <w:jc w:val="center"/>
      </w:pPr>
      <w:r>
        <w:rPr>
          <w:sz w:val="24"/>
        </w:rPr>
      </w:r>
    </w:p>
    <w:p>
      <w:pPr>
        <w:pStyle w:val="0"/>
        <w:jc w:val="center"/>
      </w:pPr>
      <w:r>
        <w:rPr>
          <w:sz w:val="24"/>
        </w:rPr>
        <w:t xml:space="preserve">(в ред. </w:t>
      </w:r>
      <w:r>
        <w:rPr>
          <w:sz w:val="24"/>
        </w:rPr>
        <w:t xml:space="preserve">распоряжения</w:t>
      </w:r>
      <w:r>
        <w:rPr>
          <w:sz w:val="24"/>
        </w:rPr>
        <w:t xml:space="preserve"> Губернатора Томской области</w:t>
      </w:r>
    </w:p>
    <w:p>
      <w:pPr>
        <w:pStyle w:val="0"/>
        <w:jc w:val="center"/>
      </w:pPr>
      <w:r>
        <w:rPr>
          <w:sz w:val="24"/>
        </w:rPr>
        <w:t xml:space="preserve">от 28.02.2022 N 23-р)</w:t>
      </w:r>
    </w:p>
    <w:p>
      <w:pPr>
        <w:pStyle w:val="0"/>
        <w:jc w:val="both"/>
      </w:pPr>
      <w:r>
        <w:rPr>
          <w:sz w:val="24"/>
        </w:rPr>
      </w:r>
    </w:p>
    <w:p>
      <w:pPr>
        <w:pStyle w:val="0"/>
        <w:ind w:firstLine="540"/>
        <w:jc w:val="both"/>
      </w:pPr>
      <w:r>
        <w:rPr>
          <w:sz w:val="24"/>
        </w:rPr>
        <w:t xml:space="preserve">Департамент лесного хозяйства Томской области осуществляет возложенные на него полномочия непосредственно или через подведомственные организации, управление которыми осуществляется в соответствии с действующим законодательством Российской Федерации и Томской области.</w:t>
      </w:r>
    </w:p>
    <w:p>
      <w:pPr>
        <w:pStyle w:val="0"/>
        <w:spacing w:before="240" w:line-rule="auto"/>
        <w:ind w:firstLine="540"/>
        <w:jc w:val="both"/>
      </w:pPr>
      <w:r>
        <w:rPr>
          <w:sz w:val="24"/>
        </w:rPr>
        <w:t xml:space="preserve">Подведомственными организациями являются:</w:t>
      </w:r>
    </w:p>
    <w:p>
      <w:pPr>
        <w:pStyle w:val="0"/>
        <w:spacing w:before="240" w:line-rule="auto"/>
        <w:ind w:firstLine="540"/>
        <w:jc w:val="both"/>
      </w:pPr>
      <w:r>
        <w:rPr>
          <w:sz w:val="24"/>
        </w:rPr>
        <w:t xml:space="preserve">1. ОГКУ "Томсклес" является некоммерческой организацией, созданной на основании </w:t>
      </w:r>
      <w:r>
        <w:rPr>
          <w:sz w:val="24"/>
        </w:rPr>
        <w:t xml:space="preserve">распоряжения</w:t>
      </w:r>
      <w:r>
        <w:rPr>
          <w:sz w:val="24"/>
        </w:rPr>
        <w:t xml:space="preserve"> Администрации Томской области от 02.02.2007 N 30-ра "О создании областного государственного учреждения "Томское управление лесами". Учреждение осуществляет следующие виды деятельности:</w:t>
      </w:r>
    </w:p>
    <w:p>
      <w:pPr>
        <w:pStyle w:val="0"/>
        <w:spacing w:before="240" w:line-rule="auto"/>
        <w:ind w:firstLine="540"/>
        <w:jc w:val="both"/>
      </w:pPr>
      <w:r>
        <w:rPr>
          <w:sz w:val="24"/>
        </w:rPr>
        <w:t xml:space="preserve">1) осуществляет организационные мероприятия по подготовке и проведению аукционов по продаже права на заключение договоров аренды лесных участков, договоров купли-продажи лесных насаждений;</w:t>
      </w:r>
    </w:p>
    <w:p>
      <w:pPr>
        <w:pStyle w:val="0"/>
        <w:spacing w:before="240" w:line-rule="auto"/>
        <w:ind w:firstLine="540"/>
        <w:jc w:val="both"/>
      </w:pPr>
      <w:r>
        <w:rPr>
          <w:sz w:val="24"/>
        </w:rPr>
        <w:t xml:space="preserve">2) проводит организационные мероприятия по подготовке ненормативных актов Департамента лесного хозяйства Томской области о формировании или образовании лесных участков или их частей;</w:t>
      </w:r>
    </w:p>
    <w:p>
      <w:pPr>
        <w:pStyle w:val="0"/>
        <w:spacing w:before="240" w:line-rule="auto"/>
        <w:ind w:firstLine="540"/>
        <w:jc w:val="both"/>
      </w:pPr>
      <w:r>
        <w:rPr>
          <w:sz w:val="24"/>
        </w:rPr>
        <w:t xml:space="preserve">3) формирует предложения и подготавливает материалы о составе мероприятий по охране, защите, воспроизводству лесов, расположенных на территории Томской области, выращиванию посадочного материала, гидролесомелиорации избыточно увлажненных земель, лесоразведению и реконструкции малоценных насаждений;</w:t>
      </w:r>
    </w:p>
    <w:p>
      <w:pPr>
        <w:pStyle w:val="0"/>
        <w:spacing w:before="240" w:line-rule="auto"/>
        <w:ind w:firstLine="540"/>
        <w:jc w:val="both"/>
      </w:pPr>
      <w:r>
        <w:rPr>
          <w:sz w:val="24"/>
        </w:rPr>
        <w:t xml:space="preserve">4) подготавливает материалы по размещению лесосечного фонда, координирует проведение работ по отводу и таксации лесосек;</w:t>
      </w:r>
    </w:p>
    <w:p>
      <w:pPr>
        <w:pStyle w:val="0"/>
        <w:spacing w:before="240" w:line-rule="auto"/>
        <w:ind w:firstLine="540"/>
        <w:jc w:val="both"/>
      </w:pPr>
      <w:r>
        <w:rPr>
          <w:sz w:val="24"/>
        </w:rPr>
        <w:t xml:space="preserve">5) подготавливает материалы для установления объемов работ по воспроизводству лесов и способам их проведения;</w:t>
      </w:r>
    </w:p>
    <w:p>
      <w:pPr>
        <w:pStyle w:val="0"/>
        <w:spacing w:before="240" w:line-rule="auto"/>
        <w:ind w:firstLine="540"/>
        <w:jc w:val="both"/>
      </w:pPr>
      <w:r>
        <w:rPr>
          <w:sz w:val="24"/>
        </w:rPr>
        <w:t xml:space="preserve">6) организует разработку и осуществление мероприятий по уходу за лесами, обеспечению сохранности и своевременности воспроизводства ценных древесных пород, повышению продуктивности лесов в соответствии с лесным планом Томской области и лесохозяйственными регламентами лесничеств;</w:t>
      </w:r>
    </w:p>
    <w:p>
      <w:pPr>
        <w:pStyle w:val="0"/>
        <w:spacing w:before="240" w:line-rule="auto"/>
        <w:ind w:firstLine="540"/>
        <w:jc w:val="both"/>
      </w:pPr>
      <w:r>
        <w:rPr>
          <w:sz w:val="24"/>
        </w:rPr>
        <w:t xml:space="preserve">7) организует работы по контролю за лесоустроительными работами и приемкой выполненных лесоустроительных работ;</w:t>
      </w:r>
    </w:p>
    <w:p>
      <w:pPr>
        <w:pStyle w:val="0"/>
        <w:spacing w:before="240" w:line-rule="auto"/>
        <w:ind w:firstLine="540"/>
        <w:jc w:val="both"/>
      </w:pPr>
      <w:r>
        <w:rPr>
          <w:sz w:val="24"/>
        </w:rPr>
        <w:t xml:space="preserve">8) подготавливает материалы, необходимые для составления лесного плана Томской области, утверждения расчетных лесосек, зонирования лесничеств, деления лесов по целевому назначению, предложения об установлении запретов на использование лесов и проведение сплошных рубок, установления границ особо защитных участков;</w:t>
      </w:r>
    </w:p>
    <w:p>
      <w:pPr>
        <w:pStyle w:val="0"/>
        <w:spacing w:before="240" w:line-rule="auto"/>
        <w:ind w:firstLine="540"/>
        <w:jc w:val="both"/>
      </w:pPr>
      <w:r>
        <w:rPr>
          <w:sz w:val="24"/>
        </w:rPr>
        <w:t xml:space="preserve">9) организует подготовку материалов, связанных с действиями по переводу земель лесного фонда в земли иных категорий;</w:t>
      </w:r>
    </w:p>
    <w:p>
      <w:pPr>
        <w:pStyle w:val="0"/>
        <w:spacing w:before="240" w:line-rule="auto"/>
        <w:ind w:firstLine="540"/>
        <w:jc w:val="both"/>
      </w:pPr>
      <w:r>
        <w:rPr>
          <w:sz w:val="24"/>
        </w:rPr>
        <w:t xml:space="preserve">10) организует проведение работ по противопожарной пропаганде;</w:t>
      </w:r>
    </w:p>
    <w:p>
      <w:pPr>
        <w:pStyle w:val="0"/>
        <w:spacing w:before="240" w:line-rule="auto"/>
        <w:ind w:firstLine="540"/>
        <w:jc w:val="both"/>
      </w:pPr>
      <w:r>
        <w:rPr>
          <w:sz w:val="24"/>
        </w:rPr>
        <w:t xml:space="preserve">11) осуществляет организационные мероприятия, необходимые для учета платежей за пользование лесным фондом;</w:t>
      </w:r>
    </w:p>
    <w:p>
      <w:pPr>
        <w:pStyle w:val="0"/>
        <w:spacing w:before="240" w:line-rule="auto"/>
        <w:ind w:firstLine="540"/>
        <w:jc w:val="both"/>
      </w:pPr>
      <w:r>
        <w:rPr>
          <w:sz w:val="24"/>
        </w:rPr>
        <w:t xml:space="preserve">12) организует подготовку и предоставление материалов, необходимых для осуществления государственной регистрации прав на лесные участки, проведения кадастрового учета лесных участков;</w:t>
      </w:r>
    </w:p>
    <w:p>
      <w:pPr>
        <w:pStyle w:val="0"/>
        <w:spacing w:before="240" w:line-rule="auto"/>
        <w:ind w:firstLine="540"/>
        <w:jc w:val="both"/>
      </w:pPr>
      <w:r>
        <w:rPr>
          <w:sz w:val="24"/>
        </w:rPr>
        <w:t xml:space="preserve">13) в установленном порядке осуществляет федеральный государственный лесной надзор (лесную охрану), федеральный государственный пожарный надзор в лесах;</w:t>
      </w:r>
    </w:p>
    <w:p>
      <w:pPr>
        <w:pStyle w:val="0"/>
        <w:spacing w:before="240" w:line-rule="auto"/>
        <w:ind w:firstLine="540"/>
        <w:jc w:val="both"/>
      </w:pPr>
      <w:r>
        <w:rPr>
          <w:sz w:val="24"/>
        </w:rPr>
        <w:t xml:space="preserve">14) направляет материалы о нарушениях лесного законодательства Российской Федерации в правоохранительные органы;</w:t>
      </w:r>
    </w:p>
    <w:p>
      <w:pPr>
        <w:pStyle w:val="0"/>
        <w:spacing w:before="240" w:line-rule="auto"/>
        <w:ind w:firstLine="540"/>
        <w:jc w:val="both"/>
      </w:pPr>
      <w:r>
        <w:rPr>
          <w:sz w:val="24"/>
        </w:rPr>
        <w:t xml:space="preserve">15) организует проведение работ по проверке исполнения условий договора аренды лесных участков, договоров купли-продажи лесных насаждений;</w:t>
      </w:r>
    </w:p>
    <w:p>
      <w:pPr>
        <w:pStyle w:val="0"/>
        <w:spacing w:before="240" w:line-rule="auto"/>
        <w:ind w:firstLine="540"/>
        <w:jc w:val="both"/>
      </w:pPr>
      <w:r>
        <w:rPr>
          <w:sz w:val="24"/>
        </w:rPr>
        <w:t xml:space="preserve">16) подготавливает материалы для ограничения и приостановления в установленном порядке прав пользования лесными участками;</w:t>
      </w:r>
    </w:p>
    <w:p>
      <w:pPr>
        <w:pStyle w:val="0"/>
        <w:spacing w:before="240" w:line-rule="auto"/>
        <w:ind w:firstLine="540"/>
        <w:jc w:val="both"/>
      </w:pPr>
      <w:r>
        <w:rPr>
          <w:sz w:val="24"/>
        </w:rPr>
        <w:t xml:space="preserve">17) организует проведение работ по лесопатологическому надзору и обследованию насаждений, проведению истребительных мероприятий в очагах вредителей и болезней леса, санитарно-оздоровительных мероприятий;</w:t>
      </w:r>
    </w:p>
    <w:p>
      <w:pPr>
        <w:pStyle w:val="0"/>
        <w:spacing w:before="240" w:line-rule="auto"/>
        <w:ind w:firstLine="540"/>
        <w:jc w:val="both"/>
      </w:pPr>
      <w:r>
        <w:rPr>
          <w:sz w:val="24"/>
        </w:rPr>
        <w:t xml:space="preserve">18) выполняет приказы, распоряжения, задания Департамента лесного хозяйства Томской области в соответствии с предусмотренными Уставом видами деятельности;</w:t>
      </w:r>
    </w:p>
    <w:p>
      <w:pPr>
        <w:pStyle w:val="0"/>
        <w:spacing w:before="240" w:line-rule="auto"/>
        <w:ind w:firstLine="540"/>
        <w:jc w:val="both"/>
      </w:pPr>
      <w:r>
        <w:rPr>
          <w:sz w:val="24"/>
        </w:rPr>
        <w:t xml:space="preserve">19) осуществляет проектирование мероприятий по охране, защите и воспроизводству лесов. В этих целях проводит мероприятия по таксации лесов в соответствии с действующими нормативными правовыми актами Российской Федерации;</w:t>
      </w:r>
    </w:p>
    <w:p>
      <w:pPr>
        <w:pStyle w:val="0"/>
        <w:spacing w:before="240" w:line-rule="auto"/>
        <w:ind w:firstLine="540"/>
        <w:jc w:val="both"/>
      </w:pPr>
      <w:r>
        <w:rPr>
          <w:sz w:val="24"/>
        </w:rPr>
        <w:t xml:space="preserve">20) организует прием граждан и представителей юридических лиц.</w:t>
      </w:r>
    </w:p>
    <w:p>
      <w:pPr>
        <w:pStyle w:val="0"/>
        <w:spacing w:before="240" w:line-rule="auto"/>
        <w:ind w:firstLine="540"/>
        <w:jc w:val="both"/>
      </w:pPr>
      <w:r>
        <w:rPr>
          <w:sz w:val="24"/>
        </w:rPr>
        <w:t xml:space="preserve">Лесничества - филиалы ОГКУ "Томсклес" являются основными территориальными единицами управления в области использования, охраны, защиты, воспроизводства лесов на территории земель лесного фонда Томской области.</w:t>
      </w:r>
    </w:p>
    <w:p>
      <w:pPr>
        <w:pStyle w:val="0"/>
        <w:spacing w:before="240" w:line-rule="auto"/>
        <w:ind w:firstLine="540"/>
        <w:jc w:val="both"/>
      </w:pPr>
      <w:r>
        <w:rPr>
          <w:sz w:val="24"/>
        </w:rPr>
        <w:t xml:space="preserve">Цель деятельности лесничеств - обеспечение многоцелевого, рационального, непрерывного, неистощительного использования лесов, сохранение биологического разнообразия лесов, повышение их потенциала, сохранение средообразующих, водоохранных, защитных, санитарно-гигиенических, оздоровительных и иных полезных функций лесов на землях лесного фонда Томской области в соответствии с полномочиями, переданными Российской Федерацией Томской области, а также лесов, находящихся на землях сельскохозяйственного назначения, запаса, земель промышленности, энергетики, транспорта, связи, радиовещания, телевидения, информатики и земель иного специального назначения, государственная собственность на которые не разграничена, находящихся в пределах Томской области, в соответствии с правовыми актами Томской области.</w:t>
      </w:r>
    </w:p>
    <w:p>
      <w:pPr>
        <w:pStyle w:val="0"/>
        <w:spacing w:before="240" w:line-rule="auto"/>
        <w:ind w:firstLine="540"/>
        <w:jc w:val="both"/>
      </w:pPr>
      <w:r>
        <w:rPr>
          <w:sz w:val="24"/>
        </w:rPr>
        <w:t xml:space="preserve">В целях повышения эффективности деятельности вышеуказанных организаций проводятся семинары, совещания, командировки в соседние регионы для обмена опытом.</w:t>
      </w:r>
    </w:p>
    <w:p>
      <w:pPr>
        <w:pStyle w:val="0"/>
        <w:spacing w:before="240" w:line-rule="auto"/>
        <w:ind w:firstLine="540"/>
        <w:jc w:val="both"/>
      </w:pPr>
      <w:r>
        <w:rPr>
          <w:sz w:val="24"/>
        </w:rPr>
        <w:t xml:space="preserve">2. ОГСБУ "Томская авиабаза" является некоммерческой организацией, созданной для организации авиационного и наземного обнаружения лесных пожаров, профилактики и тушения лесных пожаров на территориях земель лесного фонда Томской области, а также в лесах, находящихся в собственности Томской области. Учреждение осуществляет следующие виды деятельности:</w:t>
      </w:r>
    </w:p>
    <w:p>
      <w:pPr>
        <w:pStyle w:val="0"/>
        <w:spacing w:before="240" w:line-rule="auto"/>
        <w:ind w:firstLine="540"/>
        <w:jc w:val="both"/>
      </w:pPr>
      <w:r>
        <w:rPr>
          <w:sz w:val="24"/>
        </w:rPr>
        <w:t xml:space="preserve">1) проведение мониторинга пожарной опасности в лесах с использованием космических систем наблюдения, авиационного и наземного патрулирования с целью своевременного обнаружения лесных пожаров;</w:t>
      </w:r>
    </w:p>
    <w:p>
      <w:pPr>
        <w:pStyle w:val="0"/>
        <w:spacing w:before="240" w:line-rule="auto"/>
        <w:ind w:firstLine="540"/>
        <w:jc w:val="both"/>
      </w:pPr>
      <w:r>
        <w:rPr>
          <w:sz w:val="24"/>
        </w:rPr>
        <w:t xml:space="preserve">2) организация сбора данных по выполнению подготовительных и профилактических мероприятий и их анализ на территории Томской области;</w:t>
      </w:r>
    </w:p>
    <w:p>
      <w:pPr>
        <w:pStyle w:val="0"/>
        <w:spacing w:before="240" w:line-rule="auto"/>
        <w:ind w:firstLine="540"/>
        <w:jc w:val="both"/>
      </w:pPr>
      <w:r>
        <w:rPr>
          <w:sz w:val="24"/>
        </w:rPr>
        <w:t xml:space="preserve">3) тушение лесных и иных пожаров;</w:t>
      </w:r>
    </w:p>
    <w:p>
      <w:pPr>
        <w:pStyle w:val="0"/>
        <w:spacing w:before="240" w:line-rule="auto"/>
        <w:ind w:firstLine="540"/>
        <w:jc w:val="both"/>
      </w:pPr>
      <w:r>
        <w:rPr>
          <w:sz w:val="24"/>
        </w:rPr>
        <w:t xml:space="preserve">4) проведение профилактических мероприятий и осуществление контроля за противопожарным и санитарным состоянием лесов;</w:t>
      </w:r>
    </w:p>
    <w:p>
      <w:pPr>
        <w:pStyle w:val="0"/>
        <w:spacing w:before="240" w:line-rule="auto"/>
        <w:ind w:firstLine="540"/>
        <w:jc w:val="both"/>
      </w:pPr>
      <w:r>
        <w:rPr>
          <w:sz w:val="24"/>
        </w:rPr>
        <w:t xml:space="preserve">5) ведение аэропортной деятельности, в том числе хранение и транспортировка авиа-ГСМ, авиационно-метеорологическое обеспечение;</w:t>
      </w:r>
    </w:p>
    <w:p>
      <w:pPr>
        <w:pStyle w:val="0"/>
        <w:spacing w:before="240" w:line-rule="auto"/>
        <w:ind w:firstLine="540"/>
        <w:jc w:val="both"/>
      </w:pPr>
      <w:r>
        <w:rPr>
          <w:sz w:val="24"/>
        </w:rPr>
        <w:t xml:space="preserve">6) организация подготовки и переподготовки летного состава, парашютистов-пожарных, инструкторского состава ПДПС, повышение их квалификации и обучение смежным профессиям;</w:t>
      </w:r>
    </w:p>
    <w:p>
      <w:pPr>
        <w:pStyle w:val="0"/>
        <w:spacing w:before="240" w:line-rule="auto"/>
        <w:ind w:firstLine="540"/>
        <w:jc w:val="both"/>
      </w:pPr>
      <w:r>
        <w:rPr>
          <w:sz w:val="24"/>
        </w:rPr>
        <w:t xml:space="preserve">7) авиационное патрулирование лесного фонда и не входящих в лесной фонд лесов;</w:t>
      </w:r>
    </w:p>
    <w:p>
      <w:pPr>
        <w:pStyle w:val="0"/>
        <w:spacing w:before="240" w:line-rule="auto"/>
        <w:ind w:firstLine="540"/>
        <w:jc w:val="both"/>
      </w:pPr>
      <w:r>
        <w:rPr>
          <w:sz w:val="24"/>
        </w:rPr>
        <w:t xml:space="preserve">8) организация работы региональной диспетчерской службы лесного хозяйства Томской области;</w:t>
      </w:r>
    </w:p>
    <w:p>
      <w:pPr>
        <w:pStyle w:val="0"/>
        <w:spacing w:before="240" w:line-rule="auto"/>
        <w:ind w:firstLine="540"/>
        <w:jc w:val="both"/>
      </w:pPr>
      <w:r>
        <w:rPr>
          <w:sz w:val="24"/>
        </w:rPr>
        <w:t xml:space="preserve">9) проведение противопожарной пропаганды и профилактических мероприятий;</w:t>
      </w:r>
    </w:p>
    <w:p>
      <w:pPr>
        <w:pStyle w:val="0"/>
        <w:spacing w:before="240" w:line-rule="auto"/>
        <w:ind w:firstLine="540"/>
        <w:jc w:val="both"/>
      </w:pPr>
      <w:r>
        <w:rPr>
          <w:sz w:val="24"/>
        </w:rPr>
        <w:t xml:space="preserve">10) хранение, транспортировка и использование взрывчатых материалов для тушения лесных пожаров;</w:t>
      </w:r>
    </w:p>
    <w:p>
      <w:pPr>
        <w:pStyle w:val="0"/>
        <w:spacing w:before="240" w:line-rule="auto"/>
        <w:ind w:firstLine="540"/>
        <w:jc w:val="both"/>
      </w:pPr>
      <w:r>
        <w:rPr>
          <w:sz w:val="24"/>
        </w:rPr>
        <w:t xml:space="preserve">11) участие в проведении пожарного надзора в целях контроля за соблюдением правил пожарной безопасности в лесах;</w:t>
      </w:r>
    </w:p>
    <w:p>
      <w:pPr>
        <w:pStyle w:val="0"/>
        <w:spacing w:before="240" w:line-rule="auto"/>
        <w:ind w:firstLine="540"/>
        <w:jc w:val="both"/>
      </w:pPr>
      <w:r>
        <w:rPr>
          <w:sz w:val="24"/>
        </w:rPr>
        <w:t xml:space="preserve">12) обеспечение нормального функционирования средств радиосвязи на территории Томской области для взаимодействия со смежными структурными организациями;</w:t>
      </w:r>
    </w:p>
    <w:p>
      <w:pPr>
        <w:pStyle w:val="0"/>
        <w:spacing w:before="240" w:line-rule="auto"/>
        <w:ind w:firstLine="540"/>
        <w:jc w:val="both"/>
      </w:pPr>
      <w:r>
        <w:rPr>
          <w:sz w:val="24"/>
        </w:rPr>
        <w:t xml:space="preserve">13) участие в разработке и внедрении новых технологий тушения лесных пожаров;</w:t>
      </w:r>
    </w:p>
    <w:p>
      <w:pPr>
        <w:pStyle w:val="0"/>
        <w:spacing w:before="240" w:line-rule="auto"/>
        <w:ind w:firstLine="540"/>
        <w:jc w:val="both"/>
      </w:pPr>
      <w:r>
        <w:rPr>
          <w:sz w:val="24"/>
        </w:rPr>
        <w:t xml:space="preserve">14) выполнение работ, оказание услуг по охране, защите, воспроизводству лесов, расположенных на территории Томской области, в порядке, установленном </w:t>
      </w:r>
      <w:r>
        <w:rPr>
          <w:sz w:val="24"/>
        </w:rPr>
        <w:t xml:space="preserve">статьей 19</w:t>
      </w:r>
      <w:r>
        <w:rPr>
          <w:sz w:val="24"/>
        </w:rPr>
        <w:t xml:space="preserve"> Лесного кодекса Российской Федерации;</w:t>
      </w:r>
    </w:p>
    <w:p>
      <w:pPr>
        <w:pStyle w:val="0"/>
        <w:spacing w:before="240" w:line-rule="auto"/>
        <w:ind w:firstLine="540"/>
        <w:jc w:val="both"/>
      </w:pPr>
      <w:r>
        <w:rPr>
          <w:sz w:val="24"/>
        </w:rPr>
        <w:t xml:space="preserve">15) осуществление заготовки и реализации древесины;</w:t>
      </w:r>
    </w:p>
    <w:p>
      <w:pPr>
        <w:pStyle w:val="0"/>
        <w:spacing w:before="240" w:line-rule="auto"/>
        <w:ind w:firstLine="540"/>
        <w:jc w:val="both"/>
      </w:pPr>
      <w:r>
        <w:rPr>
          <w:sz w:val="24"/>
        </w:rPr>
        <w:t xml:space="preserve">16) оказание услуг по подготовке документов, необходимых для использования лесов в соответствии с требованиями Лесного </w:t>
      </w:r>
      <w:r>
        <w:rPr>
          <w:sz w:val="24"/>
        </w:rPr>
        <w:t xml:space="preserve">кодекса</w:t>
      </w:r>
      <w:r>
        <w:rPr>
          <w:sz w:val="24"/>
        </w:rPr>
        <w:t xml:space="preserve"> Российской Федерации;</w:t>
      </w:r>
    </w:p>
    <w:p>
      <w:pPr>
        <w:pStyle w:val="0"/>
        <w:spacing w:before="240" w:line-rule="auto"/>
        <w:ind w:firstLine="540"/>
        <w:jc w:val="both"/>
      </w:pPr>
      <w:r>
        <w:rPr>
          <w:sz w:val="24"/>
        </w:rPr>
        <w:t xml:space="preserve">17) выполнение работ по отводу лесосек для проведения рубок.</w:t>
      </w:r>
    </w:p>
    <w:p>
      <w:pPr>
        <w:pStyle w:val="0"/>
        <w:spacing w:before="240" w:line-rule="auto"/>
        <w:ind w:firstLine="540"/>
        <w:jc w:val="both"/>
      </w:pPr>
      <w:r>
        <w:rPr>
          <w:sz w:val="24"/>
        </w:rPr>
        <w:t xml:space="preserve">3. ОГАУ "Томсклесхоз" является некоммерческой организацией, созданной для выполнения работ, оказания услуг по охране, защите, воспроизводству лесов. Учреждение осуществляет следующие основные виды деятельности:</w:t>
      </w:r>
    </w:p>
    <w:p>
      <w:pPr>
        <w:pStyle w:val="0"/>
        <w:spacing w:before="240" w:line-rule="auto"/>
        <w:ind w:firstLine="540"/>
        <w:jc w:val="both"/>
      </w:pPr>
      <w:r>
        <w:rPr>
          <w:sz w:val="24"/>
        </w:rPr>
        <w:t xml:space="preserve">1) выполняет работы, оказывает услуги по охране, защите, воспроизводству лесов, расположенных на территории Томской области, в порядке, установленном </w:t>
      </w:r>
      <w:r>
        <w:rPr>
          <w:sz w:val="24"/>
        </w:rPr>
        <w:t xml:space="preserve">статьей 19</w:t>
      </w:r>
      <w:r>
        <w:rPr>
          <w:sz w:val="24"/>
        </w:rPr>
        <w:t xml:space="preserve"> Лесного кодекса Российской Федерации;</w:t>
      </w:r>
    </w:p>
    <w:p>
      <w:pPr>
        <w:pStyle w:val="0"/>
        <w:spacing w:before="240" w:line-rule="auto"/>
        <w:ind w:firstLine="540"/>
        <w:jc w:val="both"/>
      </w:pPr>
      <w:r>
        <w:rPr>
          <w:sz w:val="24"/>
        </w:rPr>
        <w:t xml:space="preserve">2) создает на землях лесного фонда постоянные лесосеменные участки (ПЛСУ) с улучшенными наследственными свойствами (УНС);</w:t>
      </w:r>
    </w:p>
    <w:p>
      <w:pPr>
        <w:pStyle w:val="0"/>
        <w:spacing w:before="240" w:line-rule="auto"/>
        <w:ind w:firstLine="540"/>
        <w:jc w:val="both"/>
      </w:pPr>
      <w:r>
        <w:rPr>
          <w:sz w:val="24"/>
        </w:rPr>
        <w:t xml:space="preserve">3) создает лесной селекционно-семеноводческий центр;</w:t>
      </w:r>
    </w:p>
    <w:p>
      <w:pPr>
        <w:pStyle w:val="0"/>
        <w:spacing w:before="240" w:line-rule="auto"/>
        <w:ind w:firstLine="540"/>
        <w:jc w:val="both"/>
      </w:pPr>
      <w:r>
        <w:rPr>
          <w:sz w:val="24"/>
        </w:rPr>
        <w:t xml:space="preserve">4) создает лесные питомники с целью выращивания посадочного материала лесных, древесных растений для воспроизводства лесов;</w:t>
      </w:r>
    </w:p>
    <w:p>
      <w:pPr>
        <w:pStyle w:val="0"/>
        <w:spacing w:before="240" w:line-rule="auto"/>
        <w:ind w:firstLine="540"/>
        <w:jc w:val="both"/>
      </w:pPr>
      <w:r>
        <w:rPr>
          <w:sz w:val="24"/>
        </w:rPr>
        <w:t xml:space="preserve">5) заключает договоры аренды имущества, необходимого для выполнения мероприятий по охране, защите, воспроизводству лесов, расположенных на территории Томской области, с гражданами - индивидуальными предпринимателями и организациями;</w:t>
      </w:r>
    </w:p>
    <w:p>
      <w:pPr>
        <w:pStyle w:val="0"/>
        <w:spacing w:before="240" w:line-rule="auto"/>
        <w:ind w:firstLine="540"/>
        <w:jc w:val="both"/>
      </w:pPr>
      <w:r>
        <w:rPr>
          <w:sz w:val="24"/>
        </w:rPr>
        <w:t xml:space="preserve">6) заготавливает, перерабатывает лесосеменное сырье, осуществляет хранение лесных семян;</w:t>
      </w:r>
    </w:p>
    <w:p>
      <w:pPr>
        <w:pStyle w:val="0"/>
        <w:spacing w:before="240" w:line-rule="auto"/>
        <w:ind w:firstLine="540"/>
        <w:jc w:val="both"/>
      </w:pPr>
      <w:r>
        <w:rPr>
          <w:sz w:val="24"/>
        </w:rPr>
        <w:t xml:space="preserve">7) осуществляет разработку торфяных карьеров;</w:t>
      </w:r>
    </w:p>
    <w:p>
      <w:pPr>
        <w:pStyle w:val="0"/>
        <w:spacing w:before="240" w:line-rule="auto"/>
        <w:ind w:firstLine="540"/>
        <w:jc w:val="both"/>
      </w:pPr>
      <w:r>
        <w:rPr>
          <w:sz w:val="24"/>
        </w:rPr>
        <w:t xml:space="preserve">8) осуществляет заготовку и реализацию древесины;</w:t>
      </w:r>
    </w:p>
    <w:p>
      <w:pPr>
        <w:pStyle w:val="0"/>
        <w:spacing w:before="240" w:line-rule="auto"/>
        <w:ind w:firstLine="540"/>
        <w:jc w:val="both"/>
      </w:pPr>
      <w:r>
        <w:rPr>
          <w:sz w:val="24"/>
        </w:rPr>
        <w:t xml:space="preserve">9) осуществляет производство и реализацию товаров народного потребления;</w:t>
      </w:r>
    </w:p>
    <w:p>
      <w:pPr>
        <w:pStyle w:val="0"/>
        <w:spacing w:before="240" w:line-rule="auto"/>
        <w:ind w:firstLine="540"/>
        <w:jc w:val="both"/>
      </w:pPr>
      <w:r>
        <w:rPr>
          <w:sz w:val="24"/>
        </w:rPr>
        <w:t xml:space="preserve">10) ведет учет, обеспечивает сохранность имущества, находящегося в его оперативном управлении, обеспечивает проведение технической инвентаризации, паспортизации и оформление такого имущества на праве оперативного управления Учреждения и праве собственности Томской области.</w:t>
      </w:r>
    </w:p>
    <w:p>
      <w:pPr>
        <w:pStyle w:val="0"/>
        <w:jc w:val="both"/>
      </w:pPr>
      <w:r>
        <w:rPr>
          <w:sz w:val="24"/>
        </w:rPr>
      </w:r>
    </w:p>
    <w:p>
      <w:pPr>
        <w:pStyle w:val="2"/>
        <w:outlineLvl w:val="2"/>
        <w:jc w:val="center"/>
      </w:pPr>
      <w:r>
        <w:rPr>
          <w:sz w:val="24"/>
        </w:rPr>
        <w:t xml:space="preserve">5.5. Организация осуществления федерального государственного</w:t>
      </w:r>
    </w:p>
    <w:p>
      <w:pPr>
        <w:pStyle w:val="2"/>
        <w:jc w:val="center"/>
      </w:pPr>
      <w:r>
        <w:rPr>
          <w:sz w:val="24"/>
        </w:rPr>
        <w:t xml:space="preserve">лесного надзора (лесной охраны), мероприятия по повышению</w:t>
      </w:r>
    </w:p>
    <w:p>
      <w:pPr>
        <w:pStyle w:val="2"/>
        <w:jc w:val="center"/>
      </w:pPr>
      <w:r>
        <w:rPr>
          <w:sz w:val="24"/>
        </w:rPr>
        <w:t xml:space="preserve">эффективности контрольно-надзорной деятельности</w:t>
      </w:r>
    </w:p>
    <w:p>
      <w:pPr>
        <w:pStyle w:val="0"/>
        <w:jc w:val="both"/>
      </w:pPr>
      <w:r>
        <w:rPr>
          <w:sz w:val="24"/>
        </w:rPr>
      </w:r>
    </w:p>
    <w:p>
      <w:pPr>
        <w:pStyle w:val="0"/>
        <w:ind w:firstLine="540"/>
        <w:jc w:val="both"/>
      </w:pPr>
      <w:r>
        <w:rPr>
          <w:sz w:val="24"/>
        </w:rPr>
        <w:t xml:space="preserve">Федеральный государственный лесной надзор (лесная охрана) - деятельность уполномоченных лиц, направленная на предупреждение, выявление и пресечение нарушений требований лесного законодательства юридическими лицами, индивидуальными предпринимателями и гражданами, посредством организации и проведения проверок указанных лиц, проведения мероприятий по контролю в лесах, принятия мер по пресечению и (или) устранению последствий выявленных нарушений.</w:t>
      </w:r>
    </w:p>
    <w:p>
      <w:pPr>
        <w:pStyle w:val="0"/>
        <w:spacing w:before="240" w:line-rule="auto"/>
        <w:ind w:firstLine="540"/>
        <w:jc w:val="both"/>
      </w:pPr>
      <w:r>
        <w:rPr>
          <w:sz w:val="24"/>
        </w:rPr>
        <w:t xml:space="preserve">В рамках федерального государственного лесного надзора проводится комплекс контрольно-надзорных мероприятий как в отношении лиц, использующих леса (плановые, внеплановые проверки, проверки договорных обязательств, осмотр мест рубок), так и на всей территории лесного фонда путем проведения плановых рейдовых осмотров, а также патрулирования лесных участков.</w:t>
      </w:r>
    </w:p>
    <w:p>
      <w:pPr>
        <w:pStyle w:val="0"/>
        <w:spacing w:before="240" w:line-rule="auto"/>
        <w:ind w:firstLine="540"/>
        <w:jc w:val="both"/>
      </w:pPr>
      <w:r>
        <w:rPr>
          <w:sz w:val="24"/>
        </w:rPr>
        <w:t xml:space="preserve">На территории Томской области федеральный государственный лесной надзор в пределах полномочий, определенных в соответствии с </w:t>
      </w:r>
      <w:r>
        <w:rPr>
          <w:sz w:val="24"/>
        </w:rPr>
        <w:t xml:space="preserve">частью 1 статьи 83</w:t>
      </w:r>
      <w:r>
        <w:rPr>
          <w:sz w:val="24"/>
        </w:rPr>
        <w:t xml:space="preserve"> Лесного кодекса Российской Федерации, осуществляет Департамент лесного хозяйства Томской области, а также ОГКУ "Томсклес" и его филиалы - лесничества.</w:t>
      </w:r>
    </w:p>
    <w:p>
      <w:pPr>
        <w:pStyle w:val="0"/>
        <w:spacing w:before="240" w:line-rule="auto"/>
        <w:ind w:firstLine="540"/>
        <w:jc w:val="both"/>
      </w:pPr>
      <w:r>
        <w:rPr>
          <w:sz w:val="24"/>
        </w:rPr>
        <w:t xml:space="preserve">Проведение государственного лесного контроля и надзора осуществляется органами государственной власти в пределах полномочий, определенных в соответствии со </w:t>
      </w:r>
      <w:r>
        <w:rPr>
          <w:sz w:val="24"/>
        </w:rPr>
        <w:t xml:space="preserve">ст. 81</w:t>
      </w:r>
      <w:r>
        <w:rPr>
          <w:sz w:val="24"/>
        </w:rPr>
        <w:t xml:space="preserve"> - </w:t>
      </w:r>
      <w:r>
        <w:rPr>
          <w:sz w:val="24"/>
        </w:rPr>
        <w:t xml:space="preserve">83</w:t>
      </w:r>
      <w:r>
        <w:rPr>
          <w:sz w:val="24"/>
        </w:rPr>
        <w:t xml:space="preserve"> Лесного кодекса Российской Федерации.</w:t>
      </w:r>
    </w:p>
    <w:p>
      <w:pPr>
        <w:pStyle w:val="0"/>
        <w:spacing w:before="240" w:line-rule="auto"/>
        <w:ind w:firstLine="540"/>
        <w:jc w:val="both"/>
      </w:pPr>
      <w:r>
        <w:rPr>
          <w:sz w:val="24"/>
        </w:rPr>
        <w:t xml:space="preserve">Приоритетными направлениями федерального государственного лесного надзора (лесной охраны) являются:</w:t>
      </w:r>
    </w:p>
    <w:p>
      <w:pPr>
        <w:pStyle w:val="0"/>
        <w:spacing w:before="240" w:line-rule="auto"/>
        <w:ind w:firstLine="540"/>
        <w:jc w:val="both"/>
      </w:pPr>
      <w:r>
        <w:rPr>
          <w:sz w:val="24"/>
        </w:rPr>
        <w:t xml:space="preserve">- предупреждение требований лесного законодательства посредством проведения агитации, пропаганды, информирования населения о требованиях лесного законодательства, направления предостережений, мероприятий по патрулированию;</w:t>
      </w:r>
    </w:p>
    <w:p>
      <w:pPr>
        <w:pStyle w:val="0"/>
        <w:spacing w:before="240" w:line-rule="auto"/>
        <w:ind w:firstLine="540"/>
        <w:jc w:val="both"/>
      </w:pPr>
      <w:r>
        <w:rPr>
          <w:sz w:val="24"/>
        </w:rPr>
        <w:t xml:space="preserve">- выявление нарушений требований лесного законодательства посредством проведения контрольно-надзорных мероприятий, таких как плановые/внеплановые проверки, проверки договорных обязательств, осмотр мест рубок;</w:t>
      </w:r>
    </w:p>
    <w:p>
      <w:pPr>
        <w:pStyle w:val="0"/>
        <w:spacing w:before="240" w:line-rule="auto"/>
        <w:ind w:firstLine="540"/>
        <w:jc w:val="both"/>
      </w:pPr>
      <w:r>
        <w:rPr>
          <w:sz w:val="24"/>
        </w:rPr>
        <w:t xml:space="preserve">- пресечение нарушений требований лесного законодательства посредством фиксации выявленных нарушений требований лесного законодательства, привлечения виновных лиц, допустивших нарушение, к административной, уголовной ответственности в порядке, установленном законодательством РФ;</w:t>
      </w:r>
    </w:p>
    <w:p>
      <w:pPr>
        <w:pStyle w:val="0"/>
        <w:spacing w:before="240" w:line-rule="auto"/>
        <w:ind w:firstLine="540"/>
        <w:jc w:val="both"/>
      </w:pPr>
      <w:r>
        <w:rPr>
          <w:sz w:val="24"/>
        </w:rPr>
        <w:t xml:space="preserve">- понуждение к устранению выявленных нарушений требований лесного законодательства, а также возмещение ущерба, причиненного лесам в результате противоправных действий.</w:t>
      </w:r>
    </w:p>
    <w:p>
      <w:pPr>
        <w:pStyle w:val="0"/>
        <w:spacing w:before="240" w:line-rule="auto"/>
        <w:ind w:firstLine="540"/>
        <w:jc w:val="both"/>
      </w:pPr>
      <w:r>
        <w:rPr>
          <w:sz w:val="24"/>
        </w:rPr>
        <w:t xml:space="preserve">Лица, виновные в нарушении лесного законодательства, несут административную и уголовную ответственность в порядке, установленном законодательством РФ.</w:t>
      </w:r>
    </w:p>
    <w:p>
      <w:pPr>
        <w:pStyle w:val="0"/>
        <w:spacing w:before="240" w:line-rule="auto"/>
        <w:ind w:firstLine="540"/>
        <w:jc w:val="both"/>
      </w:pPr>
      <w:r>
        <w:rPr>
          <w:sz w:val="24"/>
        </w:rPr>
        <w:t xml:space="preserve">Привлечение к ответственности за нарушение лесного законодательства не освобождает виновных лиц от обязанности устранить выявленное нарушение и возместить причиненный этими лицами вред. Лица, причинившие вред лесам, возмещают его добровольно или в судебном порядке. Таксы и методики исчисления размера вреда, причиненного лесам вследствие нарушения лесного законодательства, утверждаются Правительством РФ. Споры в области использования, охраны, защиты, воспроизводства лесов разрешаются в судебном порядке.</w:t>
      </w:r>
    </w:p>
    <w:p>
      <w:pPr>
        <w:pStyle w:val="0"/>
        <w:spacing w:before="240" w:line-rule="auto"/>
        <w:ind w:firstLine="540"/>
        <w:jc w:val="both"/>
      </w:pPr>
      <w:r>
        <w:rPr>
          <w:sz w:val="24"/>
        </w:rPr>
        <w:t xml:space="preserve">Совершенствование системы государственного лесного контроля и надзора предусматривает следующее:</w:t>
      </w:r>
    </w:p>
    <w:p>
      <w:pPr>
        <w:pStyle w:val="0"/>
        <w:spacing w:before="240" w:line-rule="auto"/>
        <w:ind w:firstLine="540"/>
        <w:jc w:val="both"/>
      </w:pPr>
      <w:r>
        <w:rPr>
          <w:sz w:val="24"/>
        </w:rPr>
        <w:t xml:space="preserve">- увеличение количества государственных лесных инспекторов при поддержке Федерального агентства лесного хозяйства;</w:t>
      </w:r>
    </w:p>
    <w:p>
      <w:pPr>
        <w:pStyle w:val="0"/>
        <w:spacing w:before="240" w:line-rule="auto"/>
        <w:ind w:firstLine="540"/>
        <w:jc w:val="both"/>
      </w:pPr>
      <w:r>
        <w:rPr>
          <w:sz w:val="24"/>
        </w:rPr>
        <w:t xml:space="preserve">- развитие материально-технической базы системы госконтроля;</w:t>
      </w:r>
    </w:p>
    <w:p>
      <w:pPr>
        <w:pStyle w:val="0"/>
        <w:spacing w:before="240" w:line-rule="auto"/>
        <w:ind w:firstLine="540"/>
        <w:jc w:val="both"/>
      </w:pPr>
      <w:r>
        <w:rPr>
          <w:sz w:val="24"/>
        </w:rPr>
        <w:t xml:space="preserve">- повышение выявляемости лиц, виновных в незаконных рубках;</w:t>
      </w:r>
    </w:p>
    <w:p>
      <w:pPr>
        <w:pStyle w:val="0"/>
        <w:spacing w:before="240" w:line-rule="auto"/>
        <w:ind w:firstLine="540"/>
        <w:jc w:val="both"/>
      </w:pPr>
      <w:r>
        <w:rPr>
          <w:sz w:val="24"/>
        </w:rPr>
        <w:t xml:space="preserve">- сокращение количества незаконных рубок лесных насаждений;</w:t>
      </w:r>
    </w:p>
    <w:p>
      <w:pPr>
        <w:pStyle w:val="0"/>
        <w:spacing w:before="240" w:line-rule="auto"/>
        <w:ind w:firstLine="540"/>
        <w:jc w:val="both"/>
      </w:pPr>
      <w:r>
        <w:rPr>
          <w:sz w:val="24"/>
        </w:rPr>
        <w:t xml:space="preserve">- совершенствование законодательства и правоприменительной практики;</w:t>
      </w:r>
    </w:p>
    <w:p>
      <w:pPr>
        <w:pStyle w:val="0"/>
        <w:spacing w:before="240" w:line-rule="auto"/>
        <w:ind w:firstLine="540"/>
        <w:jc w:val="both"/>
      </w:pPr>
      <w:r>
        <w:rPr>
          <w:sz w:val="24"/>
        </w:rPr>
        <w:t xml:space="preserve">- социальные поощрения государственных лесных инспекторов, связанные с повышением эффективности их деятельности.</w:t>
      </w:r>
    </w:p>
    <w:p>
      <w:pPr>
        <w:pStyle w:val="0"/>
        <w:spacing w:before="240" w:line-rule="auto"/>
        <w:ind w:firstLine="540"/>
        <w:jc w:val="both"/>
      </w:pPr>
      <w:r>
        <w:rPr>
          <w:sz w:val="24"/>
        </w:rPr>
        <w:t xml:space="preserve">Проведение контрольно-надзорных мероприятий, направленных на выявление и пресечение нарушений требований лесного законодательства на территории Томской области, осуществляется как непосредственно сотрудниками Департамента лесного хозяйства Томской области и лесничеств, так и в рамках межведомственного взаимодействия.</w:t>
      </w:r>
    </w:p>
    <w:p>
      <w:pPr>
        <w:pStyle w:val="0"/>
        <w:spacing w:before="240" w:line-rule="auto"/>
        <w:ind w:firstLine="540"/>
        <w:jc w:val="both"/>
      </w:pPr>
      <w:r>
        <w:rPr>
          <w:sz w:val="24"/>
        </w:rPr>
        <w:t xml:space="preserve">Межведомственное взаимодействие с федеральными и областными контролирующими органами осуществляется в рамках действующей на территории Томской области межведомственной комиссии по борьбе с незаконной заготовкой и оборотом древесины, а также действующих рабочих групп, на которых рассматриваются вопросы борьбы с незаконной заготовкой и оборотом древесины и других нарушений требований лесного законодательства.</w:t>
      </w:r>
    </w:p>
    <w:p>
      <w:pPr>
        <w:pStyle w:val="0"/>
        <w:spacing w:before="240" w:line-rule="auto"/>
        <w:ind w:firstLine="540"/>
        <w:jc w:val="both"/>
      </w:pPr>
      <w:r>
        <w:rPr>
          <w:sz w:val="24"/>
        </w:rPr>
        <w:t xml:space="preserve">В состав межведомственной комиссии, рабочих групп входят представители Прокуратуры Томской области, Управления внутренних дел по Томской области, Федеральной службой безопасности по Томской области, Управления федеральной налоговой службы по Томской области, Томской таможни, Управления Россельхознадзора по Томской области, Департамента охотничьего и рыбного хозяйства Томской области, Департамента природных ресурсов и охраны окружающей среды Томской области, Инспекции государственного технического надзора Томской области. Между участниками межведомственного взаимодействия заключены соответствующие соглашения.</w:t>
      </w:r>
    </w:p>
    <w:p>
      <w:pPr>
        <w:pStyle w:val="0"/>
        <w:spacing w:before="240" w:line-rule="auto"/>
        <w:ind w:firstLine="540"/>
        <w:jc w:val="both"/>
      </w:pPr>
      <w:r>
        <w:rPr>
          <w:sz w:val="24"/>
        </w:rPr>
        <w:t xml:space="preserve">Основной задачей межведомственной комиссии и рабочих групп является координация взаимодействия и разработка совместных мероприятий по предупреждению, выявлению и пресечению правонарушений и преступлений в сфере лесопользования, заготовки, переработки и оборота леса и лесной продукции.</w:t>
      </w:r>
    </w:p>
    <w:p>
      <w:pPr>
        <w:pStyle w:val="0"/>
        <w:spacing w:before="240" w:line-rule="auto"/>
        <w:ind w:firstLine="540"/>
        <w:jc w:val="both"/>
      </w:pPr>
      <w:r>
        <w:rPr>
          <w:sz w:val="24"/>
        </w:rPr>
        <w:t xml:space="preserve">В целях усиления мер по профилактике, выявлению, пресечению нарушений требований лесного законодательства на территории Томской области по инициативе Департамента лесного хозяйства Томской области ежегодно в рамках межведомственного взаимодействия проводятся оперативно-профилактические мероприятия "Лес", "Ель", "Лесовоз".</w:t>
      </w:r>
    </w:p>
    <w:p>
      <w:pPr>
        <w:pStyle w:val="0"/>
        <w:spacing w:before="240" w:line-rule="auto"/>
        <w:ind w:firstLine="540"/>
        <w:jc w:val="both"/>
      </w:pPr>
      <w:r>
        <w:rPr>
          <w:sz w:val="24"/>
        </w:rPr>
        <w:t xml:space="preserve">В 2016 году в Томской области создан институт общественных лесных инспекторов, численность которых по состоянию на 01.11.2018 составляет 121 человек. Общественные лесные инспекторы оказывают значительное содействие в охране лесов, участвуя в проведении патрулирований участков лесного фонда, выявлении незаконных рубок и иных нарушений лесного законодательства.</w:t>
      </w:r>
    </w:p>
    <w:p>
      <w:pPr>
        <w:pStyle w:val="0"/>
        <w:spacing w:before="240" w:line-rule="auto"/>
        <w:ind w:firstLine="540"/>
        <w:jc w:val="both"/>
      </w:pPr>
      <w:r>
        <w:rPr>
          <w:sz w:val="24"/>
        </w:rPr>
        <w:t xml:space="preserve">Осуществляется взаимодействие с членами казачьих обществ. С целью привлечения казаков к природоохранной деятельности Департаментом лесного хозяйства Томской области в 2013 году заключено соглашение с Томским седьмым отдельским казачьим обществом Сибирского казачьего войска о взаимодействии, сотрудничестве и пресечении нарушений требований лесного законодательства Томской области.</w:t>
      </w:r>
    </w:p>
    <w:p>
      <w:pPr>
        <w:pStyle w:val="0"/>
        <w:spacing w:before="240" w:line-rule="auto"/>
        <w:ind w:firstLine="540"/>
        <w:jc w:val="both"/>
      </w:pPr>
      <w:r>
        <w:rPr>
          <w:sz w:val="24"/>
        </w:rPr>
        <w:t xml:space="preserve">Сотрудничество и взаимодействие осуществляются на безвозмездной основе и принципах взаимности. В рамках соглашения казачье общество оказывает содействие лесной охране в проведении мероприятий по патрулированию, направленных на выявление и пресечение нарушений требований лесного законодательства.</w:t>
      </w:r>
    </w:p>
    <w:p>
      <w:pPr>
        <w:pStyle w:val="0"/>
        <w:spacing w:before="240" w:line-rule="auto"/>
        <w:ind w:firstLine="540"/>
        <w:jc w:val="both"/>
      </w:pPr>
      <w:r>
        <w:rPr>
          <w:sz w:val="24"/>
        </w:rPr>
        <w:t xml:space="preserve">В период действия лесного плана Томской области Департаментом лесного хозяйства Томской области будет продолжено сотрудничество с казачьим обществом в соответствии с </w:t>
      </w:r>
      <w:r>
        <w:rPr>
          <w:sz w:val="24"/>
        </w:rPr>
        <w:t xml:space="preserve">планом</w:t>
      </w:r>
      <w:r>
        <w:rPr>
          <w:sz w:val="24"/>
        </w:rPr>
        <w:t xml:space="preserve"> мероприятий по реализации в 2017 - 2020 годах Стратегии развития государственной политики Российской Федерации в отношении российского казачества до 2020 года на территории Томской области (утвержден распоряжением Администрации Томской области от 26.12.2016 N 952-ра "Об утверждении плана мероприятий по реализации в 2017 - 2020 годах Стратегии развития государственной политики Российской Федерации в отношении Российского казачества до 2020 года на территории Томской области").</w:t>
      </w:r>
    </w:p>
    <w:p>
      <w:pPr>
        <w:pStyle w:val="0"/>
        <w:spacing w:before="240" w:line-rule="auto"/>
        <w:ind w:firstLine="540"/>
        <w:jc w:val="both"/>
      </w:pPr>
      <w:r>
        <w:rPr>
          <w:sz w:val="24"/>
        </w:rPr>
        <w:t xml:space="preserve">Также ведется работа по выявлению и пресечению нарушений требований лесного законодательства совместно с региональными общественными организациями, участвующими в природоохранной деятельности (Общероссийское общественное движение "НАРОДНЫЙ ФРОНТ "ЗА РОССИЮ").</w:t>
      </w:r>
    </w:p>
    <w:p>
      <w:pPr>
        <w:pStyle w:val="0"/>
        <w:spacing w:before="240" w:line-rule="auto"/>
        <w:ind w:firstLine="540"/>
        <w:jc w:val="both"/>
      </w:pPr>
      <w:r>
        <w:rPr>
          <w:sz w:val="24"/>
        </w:rPr>
        <w:t xml:space="preserve">В целях повышения эффективности мер, направленных на выявление и пресечение лесонарушений, создана система оперативного реагирования на сообщения, поступающие в Региональную диспетчерскую службу лесного хозяйства Томской области (далее - РДС). Прием сообщений через РДС на номер прямой линии обеспечен диспетчерами в круглосуточном режиме. С целью оперативного реагирования на поступившие в РДС сообщения о нарушениях требований лесного законодательства сотрудниками Департамента лесного хозяйства Томской области осуществляется круглосуточное дежурство. К системе обмена данными подключены участники межведомственного взаимодействия</w:t>
      </w:r>
    </w:p>
    <w:p>
      <w:pPr>
        <w:pStyle w:val="0"/>
        <w:spacing w:before="240" w:line-rule="auto"/>
        <w:ind w:firstLine="540"/>
        <w:jc w:val="both"/>
      </w:pPr>
      <w:r>
        <w:rPr>
          <w:sz w:val="24"/>
        </w:rPr>
        <w:t xml:space="preserve">Ежегодно в РДС поступает более 100 сообщений о нарушениях требований лесного законодательства, из которых более 30% находят свое подтверждение.</w:t>
      </w:r>
    </w:p>
    <w:p>
      <w:pPr>
        <w:pStyle w:val="0"/>
        <w:spacing w:before="240" w:line-rule="auto"/>
        <w:ind w:firstLine="540"/>
        <w:jc w:val="both"/>
      </w:pPr>
      <w:r>
        <w:rPr>
          <w:sz w:val="24"/>
        </w:rPr>
        <w:t xml:space="preserve">С 2016 года на официальном сайте Департамента лесного хозяйства Томской области работает сервис прямого обращения граждан, позволяющий отправить текстовое сообщение о лесонарушении, прикрепив к нему фотографии, в том числе с привязкой к географическим координатам.</w:t>
      </w:r>
    </w:p>
    <w:p>
      <w:pPr>
        <w:pStyle w:val="0"/>
        <w:spacing w:before="240" w:line-rule="auto"/>
        <w:ind w:firstLine="540"/>
        <w:jc w:val="both"/>
      </w:pPr>
      <w:r>
        <w:rPr>
          <w:sz w:val="24"/>
        </w:rPr>
        <w:t xml:space="preserve">На территории Томской области в рамках межведомственного взаимодействия организован контроль за транспортировкой древесины. Мероприятия проводятся во взаимодействии с сотрудниками ГИБДД УМВД России по Томской области, Управления Россельхознадзора по Томской области, а также общественными лесными инспекторами Томской области.</w:t>
      </w:r>
    </w:p>
    <w:p>
      <w:pPr>
        <w:pStyle w:val="0"/>
        <w:spacing w:before="240" w:line-rule="auto"/>
        <w:ind w:firstLine="540"/>
        <w:jc w:val="both"/>
      </w:pPr>
      <w:r>
        <w:rPr>
          <w:sz w:val="24"/>
        </w:rPr>
        <w:t xml:space="preserve">С целью повышения эффективности контроля за транспортировкой древесины с августа 2017 года организована работа передвижного поста по контролю за законностью происхождения и транспортировкой древесины. На передвижном посту имеются все условия для работы и отдыха в круглосуточном режиме. Оснащен спутниковым оборудованием с выходом в Интернет в любой точке региона, компьютером, МФУ, видеокамерами.</w:t>
      </w:r>
    </w:p>
    <w:p>
      <w:pPr>
        <w:pStyle w:val="0"/>
        <w:spacing w:before="240" w:line-rule="auto"/>
        <w:ind w:firstLine="540"/>
        <w:jc w:val="both"/>
      </w:pPr>
      <w:r>
        <w:rPr>
          <w:sz w:val="24"/>
        </w:rPr>
        <w:t xml:space="preserve">Анализ деятельности по контролю за законностью происхождения и транспортировкой древесины приведен в таблице 17.</w:t>
      </w:r>
    </w:p>
    <w:p>
      <w:pPr>
        <w:pStyle w:val="0"/>
        <w:jc w:val="both"/>
      </w:pPr>
      <w:r>
        <w:rPr>
          <w:sz w:val="24"/>
        </w:rPr>
      </w:r>
    </w:p>
    <w:p>
      <w:pPr>
        <w:pStyle w:val="0"/>
        <w:outlineLvl w:val="3"/>
        <w:jc w:val="right"/>
      </w:pPr>
      <w:r>
        <w:rPr>
          <w:sz w:val="24"/>
        </w:rPr>
        <w:t xml:space="preserve">Таблица 17</w:t>
      </w:r>
    </w:p>
    <w:p>
      <w:pPr>
        <w:pStyle w:val="0"/>
        <w:jc w:val="both"/>
      </w:pPr>
      <w:r>
        <w:rPr>
          <w:sz w:val="24"/>
        </w:rPr>
      </w:r>
    </w:p>
    <w:p>
      <w:pPr>
        <w:pStyle w:val="2"/>
        <w:jc w:val="center"/>
      </w:pPr>
      <w:r>
        <w:rPr>
          <w:sz w:val="24"/>
        </w:rPr>
        <w:t xml:space="preserve">Анализ деятельности по контролю за законностью</w:t>
      </w:r>
    </w:p>
    <w:p>
      <w:pPr>
        <w:pStyle w:val="2"/>
        <w:jc w:val="center"/>
      </w:pPr>
      <w:r>
        <w:rPr>
          <w:sz w:val="24"/>
        </w:rPr>
        <w:t xml:space="preserve">происхождения и транспортировкой древесины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35"/>
        <w:gridCol w:w="604"/>
        <w:gridCol w:w="604"/>
        <w:gridCol w:w="664"/>
        <w:gridCol w:w="2608"/>
      </w:tblGrid>
      <w:tr>
        <w:tc>
          <w:tcPr>
            <w:tcW w:w="4535" w:type="dxa"/>
          </w:tcPr>
          <w:p>
            <w:pPr>
              <w:pStyle w:val="0"/>
              <w:jc w:val="center"/>
            </w:pPr>
            <w:r>
              <w:rPr>
                <w:sz w:val="24"/>
              </w:rPr>
              <w:t xml:space="preserve">Наименование показателя</w:t>
            </w:r>
          </w:p>
        </w:tc>
        <w:tc>
          <w:tcPr>
            <w:tcW w:w="604" w:type="dxa"/>
          </w:tcPr>
          <w:p>
            <w:pPr>
              <w:pStyle w:val="0"/>
              <w:jc w:val="center"/>
            </w:pPr>
            <w:r>
              <w:rPr>
                <w:sz w:val="24"/>
              </w:rPr>
              <w:t xml:space="preserve">2015 год</w:t>
            </w:r>
          </w:p>
        </w:tc>
        <w:tc>
          <w:tcPr>
            <w:tcW w:w="604" w:type="dxa"/>
          </w:tcPr>
          <w:p>
            <w:pPr>
              <w:pStyle w:val="0"/>
              <w:jc w:val="center"/>
            </w:pPr>
            <w:r>
              <w:rPr>
                <w:sz w:val="24"/>
              </w:rPr>
              <w:t xml:space="preserve">2016 год</w:t>
            </w:r>
          </w:p>
        </w:tc>
        <w:tc>
          <w:tcPr>
            <w:tcW w:w="664" w:type="dxa"/>
          </w:tcPr>
          <w:p>
            <w:pPr>
              <w:pStyle w:val="0"/>
              <w:jc w:val="center"/>
            </w:pPr>
            <w:r>
              <w:rPr>
                <w:sz w:val="24"/>
              </w:rPr>
              <w:t xml:space="preserve">2017 год</w:t>
            </w:r>
          </w:p>
        </w:tc>
        <w:tc>
          <w:tcPr>
            <w:tcW w:w="2608" w:type="dxa"/>
          </w:tcPr>
          <w:p>
            <w:pPr>
              <w:pStyle w:val="0"/>
              <w:jc w:val="center"/>
            </w:pPr>
            <w:r>
              <w:rPr>
                <w:sz w:val="24"/>
              </w:rPr>
              <w:t xml:space="preserve">2018 год (по состоянию на 01.11.2018)</w:t>
            </w:r>
          </w:p>
        </w:tc>
      </w:tr>
      <w:tr>
        <w:tblPrEx>
          <w:tblBorders>
            <w:insideH w:val="nil"/>
          </w:tblBorders>
        </w:tblPrEx>
        <w:tc>
          <w:tcPr>
            <w:tcW w:w="4535" w:type="dxa"/>
            <w:tcBorders>
              <w:bottom w:val="nil"/>
            </w:tcBorders>
          </w:tcPr>
          <w:p>
            <w:pPr>
              <w:pStyle w:val="0"/>
            </w:pPr>
            <w:r>
              <w:rPr>
                <w:sz w:val="24"/>
              </w:rPr>
              <w:t xml:space="preserve">Проведено проверок,</w:t>
            </w:r>
          </w:p>
        </w:tc>
        <w:tc>
          <w:tcPr>
            <w:tcW w:w="604" w:type="dxa"/>
            <w:tcBorders>
              <w:bottom w:val="nil"/>
            </w:tcBorders>
          </w:tcPr>
          <w:p>
            <w:pPr>
              <w:pStyle w:val="0"/>
              <w:jc w:val="center"/>
            </w:pPr>
            <w:r>
              <w:rPr>
                <w:sz w:val="24"/>
              </w:rPr>
              <w:t xml:space="preserve">179</w:t>
            </w:r>
          </w:p>
        </w:tc>
        <w:tc>
          <w:tcPr>
            <w:tcW w:w="604" w:type="dxa"/>
            <w:tcBorders>
              <w:bottom w:val="nil"/>
            </w:tcBorders>
          </w:tcPr>
          <w:p>
            <w:pPr>
              <w:pStyle w:val="0"/>
              <w:jc w:val="center"/>
            </w:pPr>
            <w:r>
              <w:rPr>
                <w:sz w:val="24"/>
              </w:rPr>
              <w:t xml:space="preserve">434</w:t>
            </w:r>
          </w:p>
        </w:tc>
        <w:tc>
          <w:tcPr>
            <w:tcW w:w="664" w:type="dxa"/>
            <w:tcBorders>
              <w:bottom w:val="nil"/>
            </w:tcBorders>
          </w:tcPr>
          <w:p>
            <w:pPr>
              <w:pStyle w:val="0"/>
              <w:jc w:val="center"/>
            </w:pPr>
            <w:r>
              <w:rPr>
                <w:sz w:val="24"/>
              </w:rPr>
              <w:t xml:space="preserve">728</w:t>
            </w:r>
          </w:p>
        </w:tc>
        <w:tc>
          <w:tcPr>
            <w:tcW w:w="2608" w:type="dxa"/>
            <w:tcBorders>
              <w:bottom w:val="nil"/>
            </w:tcBorders>
          </w:tcPr>
          <w:p>
            <w:pPr>
              <w:pStyle w:val="0"/>
              <w:jc w:val="center"/>
            </w:pPr>
            <w:r>
              <w:rPr>
                <w:sz w:val="24"/>
              </w:rPr>
              <w:t xml:space="preserve">805</w:t>
            </w:r>
          </w:p>
        </w:tc>
      </w:tr>
      <w:tr>
        <w:tblPrEx>
          <w:tblBorders>
            <w:insideH w:val="nil"/>
          </w:tblBorders>
        </w:tblPrEx>
        <w:tc>
          <w:tcPr>
            <w:tcW w:w="4535" w:type="dxa"/>
            <w:tcBorders>
              <w:top w:val="nil"/>
            </w:tcBorders>
          </w:tcPr>
          <w:p>
            <w:pPr>
              <w:pStyle w:val="0"/>
            </w:pPr>
            <w:r>
              <w:rPr>
                <w:sz w:val="24"/>
              </w:rPr>
              <w:t xml:space="preserve">в т.ч. совместно с правоохранительными органами, шт.</w:t>
            </w:r>
          </w:p>
        </w:tc>
        <w:tc>
          <w:tcPr>
            <w:tcW w:w="604" w:type="dxa"/>
            <w:tcBorders>
              <w:top w:val="nil"/>
            </w:tcBorders>
          </w:tcPr>
          <w:p>
            <w:pPr>
              <w:pStyle w:val="0"/>
              <w:jc w:val="center"/>
            </w:pPr>
            <w:r>
              <w:rPr>
                <w:sz w:val="24"/>
              </w:rPr>
              <w:t xml:space="preserve">59</w:t>
            </w:r>
          </w:p>
        </w:tc>
        <w:tc>
          <w:tcPr>
            <w:tcW w:w="604" w:type="dxa"/>
            <w:tcBorders>
              <w:top w:val="nil"/>
            </w:tcBorders>
          </w:tcPr>
          <w:p>
            <w:pPr>
              <w:pStyle w:val="0"/>
              <w:jc w:val="center"/>
            </w:pPr>
            <w:r>
              <w:rPr>
                <w:sz w:val="24"/>
              </w:rPr>
              <w:t xml:space="preserve">240</w:t>
            </w:r>
          </w:p>
        </w:tc>
        <w:tc>
          <w:tcPr>
            <w:tcW w:w="664" w:type="dxa"/>
            <w:tcBorders>
              <w:top w:val="nil"/>
            </w:tcBorders>
          </w:tcPr>
          <w:p>
            <w:pPr>
              <w:pStyle w:val="0"/>
              <w:jc w:val="center"/>
            </w:pPr>
            <w:r>
              <w:rPr>
                <w:sz w:val="24"/>
              </w:rPr>
              <w:t xml:space="preserve">352</w:t>
            </w:r>
          </w:p>
        </w:tc>
        <w:tc>
          <w:tcPr>
            <w:tcW w:w="2608" w:type="dxa"/>
            <w:tcBorders>
              <w:top w:val="nil"/>
            </w:tcBorders>
          </w:tcPr>
          <w:p>
            <w:pPr>
              <w:pStyle w:val="0"/>
              <w:jc w:val="center"/>
            </w:pPr>
            <w:r>
              <w:rPr>
                <w:sz w:val="24"/>
              </w:rPr>
              <w:t xml:space="preserve">402</w:t>
            </w:r>
          </w:p>
        </w:tc>
      </w:tr>
      <w:tr>
        <w:tc>
          <w:tcPr>
            <w:tcW w:w="4535" w:type="dxa"/>
          </w:tcPr>
          <w:p>
            <w:pPr>
              <w:pStyle w:val="0"/>
            </w:pPr>
            <w:r>
              <w:rPr>
                <w:sz w:val="24"/>
              </w:rPr>
              <w:t xml:space="preserve">Количество проверенных сопроводительных документов, шт.</w:t>
            </w:r>
          </w:p>
        </w:tc>
        <w:tc>
          <w:tcPr>
            <w:tcW w:w="604" w:type="dxa"/>
          </w:tcPr>
          <w:p>
            <w:pPr>
              <w:pStyle w:val="0"/>
              <w:jc w:val="center"/>
            </w:pPr>
            <w:r>
              <w:rPr>
                <w:sz w:val="24"/>
              </w:rPr>
              <w:t xml:space="preserve">225</w:t>
            </w:r>
          </w:p>
        </w:tc>
        <w:tc>
          <w:tcPr>
            <w:tcW w:w="604" w:type="dxa"/>
          </w:tcPr>
          <w:p>
            <w:pPr>
              <w:pStyle w:val="0"/>
              <w:jc w:val="center"/>
            </w:pPr>
            <w:r>
              <w:rPr>
                <w:sz w:val="24"/>
              </w:rPr>
              <w:t xml:space="preserve">475</w:t>
            </w:r>
          </w:p>
        </w:tc>
        <w:tc>
          <w:tcPr>
            <w:tcW w:w="664" w:type="dxa"/>
          </w:tcPr>
          <w:p>
            <w:pPr>
              <w:pStyle w:val="0"/>
              <w:jc w:val="center"/>
            </w:pPr>
            <w:r>
              <w:rPr>
                <w:sz w:val="24"/>
              </w:rPr>
              <w:t xml:space="preserve">1681</w:t>
            </w:r>
          </w:p>
        </w:tc>
        <w:tc>
          <w:tcPr>
            <w:tcW w:w="2608" w:type="dxa"/>
          </w:tcPr>
          <w:p>
            <w:pPr>
              <w:pStyle w:val="0"/>
              <w:jc w:val="center"/>
            </w:pPr>
            <w:r>
              <w:rPr>
                <w:sz w:val="24"/>
              </w:rPr>
              <w:t xml:space="preserve">1387</w:t>
            </w:r>
          </w:p>
        </w:tc>
      </w:tr>
      <w:tr>
        <w:tc>
          <w:tcPr>
            <w:tcW w:w="4535" w:type="dxa"/>
          </w:tcPr>
          <w:p>
            <w:pPr>
              <w:pStyle w:val="0"/>
            </w:pPr>
            <w:r>
              <w:rPr>
                <w:sz w:val="24"/>
              </w:rPr>
              <w:t xml:space="preserve">Выявлено нарушений требований к транспортировке древесины, ед.</w:t>
            </w:r>
          </w:p>
        </w:tc>
        <w:tc>
          <w:tcPr>
            <w:tcW w:w="604" w:type="dxa"/>
          </w:tcPr>
          <w:p>
            <w:pPr>
              <w:pStyle w:val="0"/>
              <w:jc w:val="center"/>
            </w:pPr>
            <w:r>
              <w:rPr>
                <w:sz w:val="24"/>
              </w:rPr>
              <w:t xml:space="preserve">10</w:t>
            </w:r>
          </w:p>
        </w:tc>
        <w:tc>
          <w:tcPr>
            <w:tcW w:w="604" w:type="dxa"/>
          </w:tcPr>
          <w:p>
            <w:pPr>
              <w:pStyle w:val="0"/>
              <w:jc w:val="center"/>
            </w:pPr>
            <w:r>
              <w:rPr>
                <w:sz w:val="24"/>
              </w:rPr>
              <w:t xml:space="preserve">13</w:t>
            </w:r>
          </w:p>
        </w:tc>
        <w:tc>
          <w:tcPr>
            <w:tcW w:w="664" w:type="dxa"/>
          </w:tcPr>
          <w:p>
            <w:pPr>
              <w:pStyle w:val="0"/>
              <w:jc w:val="center"/>
            </w:pPr>
            <w:r>
              <w:rPr>
                <w:sz w:val="24"/>
              </w:rPr>
              <w:t xml:space="preserve">22</w:t>
            </w:r>
          </w:p>
        </w:tc>
        <w:tc>
          <w:tcPr>
            <w:tcW w:w="2608" w:type="dxa"/>
          </w:tcPr>
          <w:p>
            <w:pPr>
              <w:pStyle w:val="0"/>
              <w:jc w:val="center"/>
            </w:pPr>
            <w:r>
              <w:rPr>
                <w:sz w:val="24"/>
              </w:rPr>
              <w:t xml:space="preserve">31</w:t>
            </w:r>
          </w:p>
        </w:tc>
      </w:tr>
    </w:tbl>
    <w:p>
      <w:pPr>
        <w:pStyle w:val="0"/>
        <w:jc w:val="both"/>
      </w:pPr>
      <w:r>
        <w:rPr>
          <w:sz w:val="24"/>
        </w:rPr>
      </w:r>
    </w:p>
    <w:p>
      <w:pPr>
        <w:pStyle w:val="0"/>
        <w:ind w:firstLine="540"/>
        <w:jc w:val="both"/>
      </w:pPr>
      <w:r>
        <w:rPr>
          <w:sz w:val="24"/>
        </w:rPr>
        <w:t xml:space="preserve">В целях предотвращения незаконного лесопользования и определения порядка организации деятельности пунктов приема и отгрузки древесины, расположенных на территории Томской области, в 2013 году принят </w:t>
      </w:r>
      <w:r>
        <w:rPr>
          <w:sz w:val="24"/>
        </w:rPr>
        <w:t xml:space="preserve">Закон</w:t>
      </w:r>
      <w:r>
        <w:rPr>
          <w:sz w:val="24"/>
        </w:rPr>
        <w:t xml:space="preserve"> Томской области от 18.02.2013 N 24-ОЗ "Об организации деятельности пунктов приема и отгрузки древесины на территории Томской области" (далее - Закон N 24-ОЗ). За период действия </w:t>
      </w:r>
      <w:r>
        <w:rPr>
          <w:sz w:val="24"/>
        </w:rPr>
        <w:t xml:space="preserve">Закона</w:t>
      </w:r>
      <w:r>
        <w:rPr>
          <w:sz w:val="24"/>
        </w:rPr>
        <w:t xml:space="preserve"> N 24-ОЗ (2013 - 2018 гг.) на официальный учет поставлено 859 пунктов приема и отгрузки древесины, осуществляющих деятельность на территории Томской области. По состоянию на 01.11.2018 на учет поставлен 651 пункт приема и отгрузки древесины.</w:t>
      </w:r>
    </w:p>
    <w:p>
      <w:pPr>
        <w:pStyle w:val="0"/>
        <w:spacing w:before="240" w:line-rule="auto"/>
        <w:ind w:firstLine="540"/>
        <w:jc w:val="both"/>
      </w:pPr>
      <w:r>
        <w:rPr>
          <w:sz w:val="24"/>
        </w:rPr>
        <w:t xml:space="preserve">Контроль за деятельностью пунктов приема и отгрузки древесины осуществляется сотрудниками Департамента лесного хозяйства Томской области в рамках межведомственного взаимодействия путем проведения комплексных проверочных мероприятий с участием представителей Департамента природных ресурсов и охраны окружающей среды Томской области, органов прокуратуры, Федеральной службой безопасности по Томской области, Управления федеральной налоговой службы по Томской области, Управления по вопросам миграции УМВД России по Томской области. Проведение совместных проверок позволяет выявлять не только нарушения требований </w:t>
      </w:r>
      <w:r>
        <w:rPr>
          <w:sz w:val="24"/>
        </w:rPr>
        <w:t xml:space="preserve">Закона</w:t>
      </w:r>
      <w:r>
        <w:rPr>
          <w:sz w:val="24"/>
        </w:rPr>
        <w:t xml:space="preserve"> N 24-ОЗ, а также миграционного, экологического законодательства.</w:t>
      </w:r>
    </w:p>
    <w:p>
      <w:pPr>
        <w:pStyle w:val="0"/>
        <w:spacing w:before="240" w:line-rule="auto"/>
        <w:ind w:firstLine="540"/>
        <w:jc w:val="both"/>
      </w:pPr>
      <w:r>
        <w:rPr>
          <w:sz w:val="24"/>
        </w:rPr>
        <w:t xml:space="preserve">В период действия настоящего лесного плана Томской области планируется совершенствование </w:t>
      </w:r>
      <w:r>
        <w:rPr>
          <w:sz w:val="24"/>
        </w:rPr>
        <w:t xml:space="preserve">Закона</w:t>
      </w:r>
      <w:r>
        <w:rPr>
          <w:sz w:val="24"/>
        </w:rPr>
        <w:t xml:space="preserve"> N 24-ОЗ в части учета и приемки древесины на пунктах приема и отгрузки древесины.</w:t>
      </w:r>
    </w:p>
    <w:p>
      <w:pPr>
        <w:pStyle w:val="0"/>
        <w:spacing w:before="240" w:line-rule="auto"/>
        <w:ind w:firstLine="540"/>
        <w:jc w:val="both"/>
      </w:pPr>
      <w:r>
        <w:rPr>
          <w:sz w:val="24"/>
        </w:rPr>
        <w:t xml:space="preserve">Анализ деятельности по контролю за деятельностью пунктов приема и отгрузки древесины приведен в таблице 18.</w:t>
      </w:r>
    </w:p>
    <w:p>
      <w:pPr>
        <w:pStyle w:val="0"/>
        <w:jc w:val="both"/>
      </w:pPr>
      <w:r>
        <w:rPr>
          <w:sz w:val="24"/>
        </w:rPr>
      </w:r>
    </w:p>
    <w:p>
      <w:pPr>
        <w:pStyle w:val="0"/>
        <w:outlineLvl w:val="3"/>
        <w:jc w:val="right"/>
      </w:pPr>
      <w:r>
        <w:rPr>
          <w:sz w:val="24"/>
        </w:rPr>
        <w:t xml:space="preserve">Таблица 18</w:t>
      </w:r>
    </w:p>
    <w:p>
      <w:pPr>
        <w:pStyle w:val="0"/>
        <w:jc w:val="both"/>
      </w:pPr>
      <w:r>
        <w:rPr>
          <w:sz w:val="24"/>
        </w:rPr>
      </w:r>
    </w:p>
    <w:p>
      <w:pPr>
        <w:pStyle w:val="2"/>
        <w:jc w:val="center"/>
      </w:pPr>
      <w:r>
        <w:rPr>
          <w:sz w:val="24"/>
        </w:rPr>
        <w:t xml:space="preserve">Анализ деятельности по контролю за деятельностью</w:t>
      </w:r>
    </w:p>
    <w:p>
      <w:pPr>
        <w:pStyle w:val="2"/>
        <w:jc w:val="center"/>
      </w:pPr>
      <w:r>
        <w:rPr>
          <w:sz w:val="24"/>
        </w:rPr>
        <w:t xml:space="preserve">пунктов приема и отгрузки древесины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69"/>
        <w:gridCol w:w="604"/>
        <w:gridCol w:w="604"/>
        <w:gridCol w:w="604"/>
        <w:gridCol w:w="604"/>
        <w:gridCol w:w="2665"/>
      </w:tblGrid>
      <w:tr>
        <w:tc>
          <w:tcPr>
            <w:tcW w:w="3969" w:type="dxa"/>
          </w:tcPr>
          <w:p>
            <w:pPr>
              <w:pStyle w:val="0"/>
              <w:jc w:val="center"/>
            </w:pPr>
            <w:r>
              <w:rPr>
                <w:sz w:val="24"/>
              </w:rPr>
              <w:t xml:space="preserve">Наименование показателя</w:t>
            </w:r>
          </w:p>
        </w:tc>
        <w:tc>
          <w:tcPr>
            <w:tcW w:w="604" w:type="dxa"/>
          </w:tcPr>
          <w:p>
            <w:pPr>
              <w:pStyle w:val="0"/>
              <w:jc w:val="center"/>
            </w:pPr>
            <w:r>
              <w:rPr>
                <w:sz w:val="24"/>
              </w:rPr>
              <w:t xml:space="preserve">2014 год</w:t>
            </w:r>
          </w:p>
        </w:tc>
        <w:tc>
          <w:tcPr>
            <w:tcW w:w="604" w:type="dxa"/>
          </w:tcPr>
          <w:p>
            <w:pPr>
              <w:pStyle w:val="0"/>
              <w:jc w:val="center"/>
            </w:pPr>
            <w:r>
              <w:rPr>
                <w:sz w:val="24"/>
              </w:rPr>
              <w:t xml:space="preserve">2015 год</w:t>
            </w:r>
          </w:p>
        </w:tc>
        <w:tc>
          <w:tcPr>
            <w:tcW w:w="604" w:type="dxa"/>
          </w:tcPr>
          <w:p>
            <w:pPr>
              <w:pStyle w:val="0"/>
              <w:jc w:val="center"/>
            </w:pPr>
            <w:r>
              <w:rPr>
                <w:sz w:val="24"/>
              </w:rPr>
              <w:t xml:space="preserve">2016 год</w:t>
            </w:r>
          </w:p>
        </w:tc>
        <w:tc>
          <w:tcPr>
            <w:tcW w:w="604" w:type="dxa"/>
          </w:tcPr>
          <w:p>
            <w:pPr>
              <w:pStyle w:val="0"/>
              <w:jc w:val="center"/>
            </w:pPr>
            <w:r>
              <w:rPr>
                <w:sz w:val="24"/>
              </w:rPr>
              <w:t xml:space="preserve">2017 год</w:t>
            </w:r>
          </w:p>
        </w:tc>
        <w:tc>
          <w:tcPr>
            <w:tcW w:w="2665" w:type="dxa"/>
          </w:tcPr>
          <w:p>
            <w:pPr>
              <w:pStyle w:val="0"/>
              <w:jc w:val="center"/>
            </w:pPr>
            <w:r>
              <w:rPr>
                <w:sz w:val="24"/>
              </w:rPr>
              <w:t xml:space="preserve">2018 год (по состоянию на 01.11.2018)</w:t>
            </w:r>
          </w:p>
        </w:tc>
      </w:tr>
      <w:tr>
        <w:tc>
          <w:tcPr>
            <w:tcW w:w="3969" w:type="dxa"/>
          </w:tcPr>
          <w:p>
            <w:pPr>
              <w:pStyle w:val="0"/>
            </w:pPr>
            <w:r>
              <w:rPr>
                <w:sz w:val="24"/>
              </w:rPr>
              <w:t xml:space="preserve">Проведено проверок всего, шт.</w:t>
            </w:r>
          </w:p>
        </w:tc>
        <w:tc>
          <w:tcPr>
            <w:tcW w:w="604" w:type="dxa"/>
          </w:tcPr>
          <w:p>
            <w:pPr>
              <w:pStyle w:val="0"/>
              <w:jc w:val="center"/>
            </w:pPr>
            <w:r>
              <w:rPr>
                <w:sz w:val="24"/>
              </w:rPr>
              <w:t xml:space="preserve">-</w:t>
            </w:r>
          </w:p>
        </w:tc>
        <w:tc>
          <w:tcPr>
            <w:tcW w:w="604" w:type="dxa"/>
          </w:tcPr>
          <w:p>
            <w:pPr>
              <w:pStyle w:val="0"/>
              <w:jc w:val="center"/>
            </w:pPr>
            <w:r>
              <w:rPr>
                <w:sz w:val="24"/>
              </w:rPr>
              <w:t xml:space="preserve">23</w:t>
            </w:r>
          </w:p>
        </w:tc>
        <w:tc>
          <w:tcPr>
            <w:tcW w:w="604" w:type="dxa"/>
          </w:tcPr>
          <w:p>
            <w:pPr>
              <w:pStyle w:val="0"/>
              <w:jc w:val="center"/>
            </w:pPr>
            <w:r>
              <w:rPr>
                <w:sz w:val="24"/>
              </w:rPr>
              <w:t xml:space="preserve">62</w:t>
            </w:r>
          </w:p>
        </w:tc>
        <w:tc>
          <w:tcPr>
            <w:tcW w:w="604" w:type="dxa"/>
          </w:tcPr>
          <w:p>
            <w:pPr>
              <w:pStyle w:val="0"/>
              <w:jc w:val="center"/>
            </w:pPr>
            <w:r>
              <w:rPr>
                <w:sz w:val="24"/>
              </w:rPr>
              <w:t xml:space="preserve">109</w:t>
            </w:r>
          </w:p>
        </w:tc>
        <w:tc>
          <w:tcPr>
            <w:tcW w:w="2665" w:type="dxa"/>
          </w:tcPr>
          <w:p>
            <w:pPr>
              <w:pStyle w:val="0"/>
              <w:jc w:val="center"/>
            </w:pPr>
            <w:r>
              <w:rPr>
                <w:sz w:val="24"/>
              </w:rPr>
              <w:t xml:space="preserve">127</w:t>
            </w:r>
          </w:p>
        </w:tc>
      </w:tr>
      <w:tr>
        <w:tc>
          <w:tcPr>
            <w:tcW w:w="3969" w:type="dxa"/>
          </w:tcPr>
          <w:p>
            <w:pPr>
              <w:pStyle w:val="0"/>
            </w:pPr>
            <w:r>
              <w:rPr>
                <w:sz w:val="24"/>
              </w:rPr>
              <w:t xml:space="preserve">в том числе в рамках межведомственного взаимодействия (Департамент природных ресурсов и охраны окружающей среды Томской области, УФСБ, УМВД, УФНС, прокуратура), шт.</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54</w:t>
            </w:r>
          </w:p>
        </w:tc>
        <w:tc>
          <w:tcPr>
            <w:tcW w:w="2665" w:type="dxa"/>
          </w:tcPr>
          <w:p>
            <w:pPr>
              <w:pStyle w:val="0"/>
              <w:jc w:val="center"/>
            </w:pPr>
            <w:r>
              <w:rPr>
                <w:sz w:val="24"/>
              </w:rPr>
              <w:t xml:space="preserve">105</w:t>
            </w:r>
          </w:p>
        </w:tc>
      </w:tr>
      <w:tr>
        <w:tc>
          <w:tcPr>
            <w:tcW w:w="3969" w:type="dxa"/>
          </w:tcPr>
          <w:p>
            <w:pPr>
              <w:pStyle w:val="0"/>
            </w:pPr>
            <w:r>
              <w:rPr>
                <w:sz w:val="24"/>
              </w:rPr>
              <w:t xml:space="preserve">Выявлено нарушений требований </w:t>
            </w:r>
            <w:r>
              <w:rPr>
                <w:sz w:val="24"/>
              </w:rPr>
              <w:t xml:space="preserve">Закона</w:t>
            </w:r>
            <w:r>
              <w:rPr>
                <w:sz w:val="24"/>
              </w:rPr>
              <w:t xml:space="preserve"> N 24-ОЗ, шт.</w:t>
            </w:r>
          </w:p>
        </w:tc>
        <w:tc>
          <w:tcPr>
            <w:tcW w:w="604" w:type="dxa"/>
          </w:tcPr>
          <w:p>
            <w:pPr>
              <w:pStyle w:val="0"/>
              <w:jc w:val="center"/>
            </w:pPr>
            <w:r>
              <w:rPr>
                <w:sz w:val="24"/>
              </w:rPr>
              <w:t xml:space="preserve">67</w:t>
            </w:r>
          </w:p>
        </w:tc>
        <w:tc>
          <w:tcPr>
            <w:tcW w:w="604" w:type="dxa"/>
          </w:tcPr>
          <w:p>
            <w:pPr>
              <w:pStyle w:val="0"/>
              <w:jc w:val="center"/>
            </w:pPr>
            <w:r>
              <w:rPr>
                <w:sz w:val="24"/>
              </w:rPr>
              <w:t xml:space="preserve">60</w:t>
            </w:r>
          </w:p>
        </w:tc>
        <w:tc>
          <w:tcPr>
            <w:tcW w:w="604" w:type="dxa"/>
          </w:tcPr>
          <w:p>
            <w:pPr>
              <w:pStyle w:val="0"/>
              <w:jc w:val="center"/>
            </w:pPr>
            <w:r>
              <w:rPr>
                <w:sz w:val="24"/>
              </w:rPr>
              <w:t xml:space="preserve">112</w:t>
            </w:r>
          </w:p>
        </w:tc>
        <w:tc>
          <w:tcPr>
            <w:tcW w:w="604" w:type="dxa"/>
          </w:tcPr>
          <w:p>
            <w:pPr>
              <w:pStyle w:val="0"/>
              <w:jc w:val="center"/>
            </w:pPr>
            <w:r>
              <w:rPr>
                <w:sz w:val="24"/>
              </w:rPr>
              <w:t xml:space="preserve">151</w:t>
            </w:r>
          </w:p>
        </w:tc>
        <w:tc>
          <w:tcPr>
            <w:tcW w:w="2665" w:type="dxa"/>
          </w:tcPr>
          <w:p>
            <w:pPr>
              <w:pStyle w:val="0"/>
              <w:jc w:val="center"/>
            </w:pPr>
            <w:r>
              <w:rPr>
                <w:sz w:val="24"/>
              </w:rPr>
              <w:t xml:space="preserve">86</w:t>
            </w:r>
          </w:p>
        </w:tc>
      </w:tr>
      <w:tr>
        <w:tc>
          <w:tcPr>
            <w:tcW w:w="3969" w:type="dxa"/>
          </w:tcPr>
          <w:p>
            <w:pPr>
              <w:pStyle w:val="0"/>
            </w:pPr>
            <w:r>
              <w:rPr>
                <w:sz w:val="24"/>
              </w:rPr>
              <w:t xml:space="preserve">Нарушений требований экологического законодательства, шт.</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19</w:t>
            </w:r>
          </w:p>
        </w:tc>
        <w:tc>
          <w:tcPr>
            <w:tcW w:w="2665" w:type="dxa"/>
          </w:tcPr>
          <w:p>
            <w:pPr>
              <w:pStyle w:val="0"/>
              <w:jc w:val="center"/>
            </w:pPr>
            <w:r>
              <w:rPr>
                <w:sz w:val="24"/>
              </w:rPr>
              <w:t xml:space="preserve">59</w:t>
            </w:r>
          </w:p>
        </w:tc>
      </w:tr>
      <w:tr>
        <w:tc>
          <w:tcPr>
            <w:tcW w:w="3969" w:type="dxa"/>
          </w:tcPr>
          <w:p>
            <w:pPr>
              <w:pStyle w:val="0"/>
            </w:pPr>
            <w:r>
              <w:rPr>
                <w:sz w:val="24"/>
              </w:rPr>
              <w:t xml:space="preserve">Выявлено нарушений требований миграционного законодательства, шт.</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32</w:t>
            </w:r>
          </w:p>
        </w:tc>
        <w:tc>
          <w:tcPr>
            <w:tcW w:w="2665" w:type="dxa"/>
          </w:tcPr>
          <w:p>
            <w:pPr>
              <w:pStyle w:val="0"/>
              <w:jc w:val="center"/>
            </w:pPr>
            <w:r>
              <w:rPr>
                <w:sz w:val="24"/>
              </w:rPr>
              <w:t xml:space="preserve">4</w:t>
            </w:r>
          </w:p>
        </w:tc>
      </w:tr>
    </w:tbl>
    <w:p>
      <w:pPr>
        <w:pStyle w:val="0"/>
        <w:jc w:val="both"/>
      </w:pPr>
      <w:r>
        <w:rPr>
          <w:sz w:val="24"/>
        </w:rPr>
      </w:r>
    </w:p>
    <w:p>
      <w:pPr>
        <w:pStyle w:val="0"/>
        <w:ind w:firstLine="540"/>
        <w:jc w:val="both"/>
      </w:pPr>
      <w:r>
        <w:rPr>
          <w:sz w:val="24"/>
        </w:rPr>
        <w:t xml:space="preserve">Проводимая на территории Томской области борьба с незаконными рубками и оборотом древесины позволяет добиваться положительных результатов в данном направлении.</w:t>
      </w:r>
    </w:p>
    <w:p>
      <w:pPr>
        <w:pStyle w:val="0"/>
        <w:spacing w:before="240" w:line-rule="auto"/>
        <w:ind w:firstLine="540"/>
        <w:jc w:val="both"/>
      </w:pPr>
      <w:r>
        <w:rPr>
          <w:sz w:val="24"/>
        </w:rPr>
        <w:t xml:space="preserve">По результатам работы в 2017 году достигнуто уменьшение на 16,5% количества незаконных рубок, объем незаконных рубок снижен на 22 тыс. куб. м или 65%. Ущерб снижен на 103 млн руб., или 55%. С 26% до 29% увеличен показатель выявляемости лиц, совершивших незаконные рубки.</w:t>
      </w:r>
    </w:p>
    <w:p>
      <w:pPr>
        <w:pStyle w:val="0"/>
        <w:spacing w:before="240" w:line-rule="auto"/>
        <w:ind w:firstLine="540"/>
        <w:jc w:val="both"/>
      </w:pPr>
      <w:r>
        <w:rPr>
          <w:sz w:val="24"/>
        </w:rPr>
        <w:t xml:space="preserve">По итогам 1 полугодия 2018 года в сравнении с аналогичным периодом 2017 года количество незаконных рубок еще уменьшено на 15%; объем незаконных рубок снижен на 1,8 тыс. куб. м, или 33%. Ущерб снижен на 10,3 млн руб., или 30%. С 27% до 43% увеличен показатель выявляемости лиц, совершивших незаконные рубки.</w:t>
      </w:r>
    </w:p>
    <w:p>
      <w:pPr>
        <w:pStyle w:val="0"/>
        <w:spacing w:before="240" w:line-rule="auto"/>
        <w:ind w:firstLine="540"/>
        <w:jc w:val="both"/>
      </w:pPr>
      <w:r>
        <w:rPr>
          <w:sz w:val="24"/>
        </w:rPr>
        <w:t xml:space="preserve">Анализ исполнения на территории Томской области полномочий по федеральному государственному лесному контролю приведен в таблице 19.</w:t>
      </w:r>
    </w:p>
    <w:p>
      <w:pPr>
        <w:pStyle w:val="0"/>
        <w:jc w:val="both"/>
      </w:pPr>
      <w:r>
        <w:rPr>
          <w:sz w:val="24"/>
        </w:rPr>
      </w:r>
    </w:p>
    <w:p>
      <w:pPr>
        <w:pStyle w:val="0"/>
        <w:outlineLvl w:val="3"/>
        <w:jc w:val="right"/>
      </w:pPr>
      <w:r>
        <w:rPr>
          <w:sz w:val="24"/>
        </w:rPr>
        <w:t xml:space="preserve">Таблица 19</w:t>
      </w:r>
    </w:p>
    <w:p>
      <w:pPr>
        <w:pStyle w:val="0"/>
        <w:jc w:val="both"/>
      </w:pPr>
      <w:r>
        <w:rPr>
          <w:sz w:val="24"/>
        </w:rPr>
      </w:r>
    </w:p>
    <w:p>
      <w:pPr>
        <w:pStyle w:val="2"/>
        <w:jc w:val="center"/>
      </w:pPr>
      <w:r>
        <w:rPr>
          <w:sz w:val="24"/>
        </w:rPr>
        <w:t xml:space="preserve">Анализ исполнения на территории Томской области полномочий</w:t>
      </w:r>
    </w:p>
    <w:p>
      <w:pPr>
        <w:pStyle w:val="2"/>
        <w:jc w:val="center"/>
      </w:pPr>
      <w:r>
        <w:rPr>
          <w:sz w:val="24"/>
        </w:rPr>
        <w:t xml:space="preserve">по федеральному государственному лесному контролю</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361"/>
        <w:gridCol w:w="1191"/>
        <w:gridCol w:w="1174"/>
        <w:gridCol w:w="1174"/>
      </w:tblGrid>
      <w:tr>
        <w:tc>
          <w:tcPr>
            <w:tcW w:w="4139" w:type="dxa"/>
            <w:vAlign w:val="center"/>
          </w:tcPr>
          <w:p>
            <w:pPr>
              <w:pStyle w:val="0"/>
              <w:jc w:val="center"/>
            </w:pPr>
            <w:r>
              <w:rPr>
                <w:sz w:val="24"/>
              </w:rPr>
              <w:t xml:space="preserve">Показатели контрольной деятельности</w:t>
            </w:r>
          </w:p>
        </w:tc>
        <w:tc>
          <w:tcPr>
            <w:tcW w:w="1361" w:type="dxa"/>
            <w:vAlign w:val="center"/>
          </w:tcPr>
          <w:p>
            <w:pPr>
              <w:pStyle w:val="0"/>
              <w:jc w:val="center"/>
            </w:pPr>
            <w:r>
              <w:rPr>
                <w:sz w:val="24"/>
              </w:rPr>
              <w:t xml:space="preserve">2016 год</w:t>
            </w:r>
          </w:p>
        </w:tc>
        <w:tc>
          <w:tcPr>
            <w:tcW w:w="1191" w:type="dxa"/>
            <w:vAlign w:val="center"/>
          </w:tcPr>
          <w:p>
            <w:pPr>
              <w:pStyle w:val="0"/>
              <w:jc w:val="center"/>
            </w:pPr>
            <w:r>
              <w:rPr>
                <w:sz w:val="24"/>
              </w:rPr>
              <w:t xml:space="preserve">2017 год</w:t>
            </w:r>
          </w:p>
        </w:tc>
        <w:tc>
          <w:tcPr>
            <w:tcW w:w="1174" w:type="dxa"/>
            <w:vAlign w:val="center"/>
          </w:tcPr>
          <w:p>
            <w:pPr>
              <w:pStyle w:val="0"/>
              <w:jc w:val="center"/>
            </w:pPr>
            <w:r>
              <w:rPr>
                <w:sz w:val="24"/>
              </w:rPr>
              <w:t xml:space="preserve">2017</w:t>
            </w:r>
          </w:p>
          <w:p>
            <w:pPr>
              <w:pStyle w:val="0"/>
              <w:jc w:val="center"/>
            </w:pPr>
            <w:r>
              <w:rPr>
                <w:sz w:val="24"/>
              </w:rPr>
              <w:t xml:space="preserve">1-е полугодие</w:t>
            </w:r>
          </w:p>
        </w:tc>
        <w:tc>
          <w:tcPr>
            <w:tcW w:w="1174" w:type="dxa"/>
            <w:vAlign w:val="center"/>
          </w:tcPr>
          <w:p>
            <w:pPr>
              <w:pStyle w:val="0"/>
              <w:jc w:val="center"/>
            </w:pPr>
            <w:r>
              <w:rPr>
                <w:sz w:val="24"/>
              </w:rPr>
              <w:t xml:space="preserve">2018</w:t>
            </w:r>
          </w:p>
          <w:p>
            <w:pPr>
              <w:pStyle w:val="0"/>
              <w:jc w:val="center"/>
            </w:pPr>
            <w:r>
              <w:rPr>
                <w:sz w:val="24"/>
              </w:rPr>
              <w:t xml:space="preserve">1-е полугодие</w:t>
            </w:r>
          </w:p>
        </w:tc>
      </w:tr>
      <w:tr>
        <w:tc>
          <w:tcPr>
            <w:tcW w:w="4139" w:type="dxa"/>
            <w:vAlign w:val="center"/>
          </w:tcPr>
          <w:p>
            <w:pPr>
              <w:pStyle w:val="0"/>
              <w:jc w:val="center"/>
            </w:pPr>
            <w:r>
              <w:rPr>
                <w:sz w:val="24"/>
              </w:rPr>
              <w:t xml:space="preserve">1</w:t>
            </w:r>
          </w:p>
        </w:tc>
        <w:tc>
          <w:tcPr>
            <w:tcW w:w="1361" w:type="dxa"/>
            <w:vAlign w:val="center"/>
          </w:tcPr>
          <w:p>
            <w:pPr>
              <w:pStyle w:val="0"/>
              <w:jc w:val="center"/>
            </w:pPr>
            <w:r>
              <w:rPr>
                <w:sz w:val="24"/>
              </w:rPr>
              <w:t xml:space="preserve">2</w:t>
            </w:r>
          </w:p>
        </w:tc>
        <w:tc>
          <w:tcPr>
            <w:tcW w:w="1191" w:type="dxa"/>
            <w:vAlign w:val="center"/>
          </w:tcPr>
          <w:p>
            <w:pPr>
              <w:pStyle w:val="0"/>
              <w:jc w:val="center"/>
            </w:pPr>
            <w:r>
              <w:rPr>
                <w:sz w:val="24"/>
              </w:rPr>
              <w:t xml:space="preserve">3</w:t>
            </w:r>
          </w:p>
        </w:tc>
        <w:tc>
          <w:tcPr>
            <w:tcW w:w="1174" w:type="dxa"/>
            <w:vAlign w:val="center"/>
          </w:tcPr>
          <w:p>
            <w:pPr>
              <w:pStyle w:val="0"/>
              <w:jc w:val="center"/>
            </w:pPr>
            <w:r>
              <w:rPr>
                <w:sz w:val="24"/>
              </w:rPr>
              <w:t xml:space="preserve">4</w:t>
            </w:r>
          </w:p>
        </w:tc>
        <w:tc>
          <w:tcPr>
            <w:tcW w:w="1174" w:type="dxa"/>
            <w:vAlign w:val="center"/>
          </w:tcPr>
          <w:p>
            <w:pPr>
              <w:pStyle w:val="0"/>
              <w:jc w:val="center"/>
            </w:pPr>
            <w:r>
              <w:rPr>
                <w:sz w:val="24"/>
              </w:rPr>
              <w:t xml:space="preserve">5</w:t>
            </w:r>
          </w:p>
        </w:tc>
      </w:tr>
      <w:tr>
        <w:tc>
          <w:tcPr>
            <w:tcW w:w="4139" w:type="dxa"/>
            <w:vAlign w:val="center"/>
          </w:tcPr>
          <w:p>
            <w:pPr>
              <w:pStyle w:val="0"/>
            </w:pPr>
            <w:r>
              <w:rPr>
                <w:sz w:val="24"/>
              </w:rPr>
              <w:t xml:space="preserve">Проведено проверок</w:t>
            </w:r>
          </w:p>
        </w:tc>
        <w:tc>
          <w:tcPr>
            <w:tcW w:w="1361" w:type="dxa"/>
            <w:vAlign w:val="center"/>
          </w:tcPr>
          <w:p>
            <w:pPr>
              <w:pStyle w:val="0"/>
              <w:jc w:val="center"/>
            </w:pPr>
            <w:r>
              <w:rPr>
                <w:sz w:val="24"/>
              </w:rPr>
              <w:t xml:space="preserve">8531</w:t>
            </w:r>
          </w:p>
        </w:tc>
        <w:tc>
          <w:tcPr>
            <w:tcW w:w="1191" w:type="dxa"/>
            <w:vAlign w:val="center"/>
          </w:tcPr>
          <w:p>
            <w:pPr>
              <w:pStyle w:val="0"/>
              <w:jc w:val="center"/>
            </w:pPr>
            <w:r>
              <w:rPr>
                <w:sz w:val="24"/>
              </w:rPr>
              <w:t xml:space="preserve">8562</w:t>
            </w:r>
          </w:p>
        </w:tc>
        <w:tc>
          <w:tcPr>
            <w:tcW w:w="1174" w:type="dxa"/>
            <w:vAlign w:val="center"/>
          </w:tcPr>
          <w:p>
            <w:pPr>
              <w:pStyle w:val="0"/>
              <w:jc w:val="center"/>
            </w:pPr>
            <w:r>
              <w:rPr>
                <w:sz w:val="24"/>
              </w:rPr>
              <w:t xml:space="preserve">4376</w:t>
            </w:r>
          </w:p>
        </w:tc>
        <w:tc>
          <w:tcPr>
            <w:tcW w:w="1174" w:type="dxa"/>
            <w:vAlign w:val="center"/>
          </w:tcPr>
          <w:p>
            <w:pPr>
              <w:pStyle w:val="0"/>
              <w:jc w:val="center"/>
            </w:pPr>
            <w:r>
              <w:rPr>
                <w:sz w:val="24"/>
              </w:rPr>
              <w:t xml:space="preserve">4586</w:t>
            </w:r>
          </w:p>
        </w:tc>
      </w:tr>
      <w:tr>
        <w:tc>
          <w:tcPr>
            <w:tcW w:w="4139" w:type="dxa"/>
            <w:vAlign w:val="center"/>
          </w:tcPr>
          <w:p>
            <w:pPr>
              <w:pStyle w:val="0"/>
            </w:pPr>
            <w:r>
              <w:rPr>
                <w:sz w:val="24"/>
              </w:rPr>
              <w:t xml:space="preserve">Выявлено лесонарушений, случаев</w:t>
            </w:r>
          </w:p>
        </w:tc>
        <w:tc>
          <w:tcPr>
            <w:tcW w:w="1361" w:type="dxa"/>
            <w:vAlign w:val="center"/>
          </w:tcPr>
          <w:p>
            <w:pPr>
              <w:pStyle w:val="0"/>
              <w:jc w:val="center"/>
            </w:pPr>
            <w:r>
              <w:rPr>
                <w:sz w:val="24"/>
              </w:rPr>
              <w:t xml:space="preserve">1020</w:t>
            </w:r>
          </w:p>
        </w:tc>
        <w:tc>
          <w:tcPr>
            <w:tcW w:w="1191" w:type="dxa"/>
            <w:vAlign w:val="center"/>
          </w:tcPr>
          <w:p>
            <w:pPr>
              <w:pStyle w:val="0"/>
              <w:jc w:val="center"/>
            </w:pPr>
            <w:r>
              <w:rPr>
                <w:sz w:val="24"/>
              </w:rPr>
              <w:t xml:space="preserve">1027</w:t>
            </w:r>
          </w:p>
        </w:tc>
        <w:tc>
          <w:tcPr>
            <w:tcW w:w="1174" w:type="dxa"/>
            <w:vAlign w:val="center"/>
          </w:tcPr>
          <w:p>
            <w:pPr>
              <w:pStyle w:val="0"/>
              <w:jc w:val="center"/>
            </w:pPr>
            <w:r>
              <w:rPr>
                <w:sz w:val="24"/>
              </w:rPr>
              <w:t xml:space="preserve">400</w:t>
            </w:r>
          </w:p>
        </w:tc>
        <w:tc>
          <w:tcPr>
            <w:tcW w:w="1174" w:type="dxa"/>
            <w:vAlign w:val="center"/>
          </w:tcPr>
          <w:p>
            <w:pPr>
              <w:pStyle w:val="0"/>
              <w:jc w:val="center"/>
            </w:pPr>
            <w:r>
              <w:rPr>
                <w:sz w:val="24"/>
              </w:rPr>
              <w:t xml:space="preserve">444</w:t>
            </w:r>
          </w:p>
        </w:tc>
      </w:tr>
      <w:tr>
        <w:tc>
          <w:tcPr>
            <w:tcW w:w="4139" w:type="dxa"/>
            <w:vAlign w:val="center"/>
          </w:tcPr>
          <w:p>
            <w:pPr>
              <w:pStyle w:val="0"/>
            </w:pPr>
            <w:r>
              <w:rPr>
                <w:sz w:val="24"/>
              </w:rPr>
              <w:t xml:space="preserve">в том числе: незаконных рубок, случаев (с выявленными лицами)</w:t>
            </w:r>
          </w:p>
        </w:tc>
        <w:tc>
          <w:tcPr>
            <w:tcW w:w="1361" w:type="dxa"/>
            <w:vAlign w:val="center"/>
          </w:tcPr>
          <w:p>
            <w:pPr>
              <w:pStyle w:val="0"/>
              <w:jc w:val="center"/>
            </w:pPr>
            <w:r>
              <w:rPr>
                <w:sz w:val="24"/>
              </w:rPr>
              <w:t xml:space="preserve">418 (107)</w:t>
            </w:r>
          </w:p>
        </w:tc>
        <w:tc>
          <w:tcPr>
            <w:tcW w:w="1191" w:type="dxa"/>
            <w:vAlign w:val="center"/>
          </w:tcPr>
          <w:p>
            <w:pPr>
              <w:pStyle w:val="0"/>
              <w:jc w:val="center"/>
            </w:pPr>
            <w:r>
              <w:rPr>
                <w:sz w:val="24"/>
              </w:rPr>
              <w:t xml:space="preserve">349 (103)</w:t>
            </w:r>
          </w:p>
        </w:tc>
        <w:tc>
          <w:tcPr>
            <w:tcW w:w="1174" w:type="dxa"/>
            <w:vAlign w:val="center"/>
          </w:tcPr>
          <w:p>
            <w:pPr>
              <w:pStyle w:val="0"/>
              <w:jc w:val="center"/>
            </w:pPr>
            <w:r>
              <w:rPr>
                <w:sz w:val="24"/>
              </w:rPr>
              <w:t xml:space="preserve">112 (30)</w:t>
            </w:r>
          </w:p>
        </w:tc>
        <w:tc>
          <w:tcPr>
            <w:tcW w:w="1174" w:type="dxa"/>
            <w:vAlign w:val="center"/>
          </w:tcPr>
          <w:p>
            <w:pPr>
              <w:pStyle w:val="0"/>
              <w:jc w:val="center"/>
            </w:pPr>
            <w:r>
              <w:rPr>
                <w:sz w:val="24"/>
              </w:rPr>
              <w:t xml:space="preserve">96 (41)</w:t>
            </w:r>
          </w:p>
        </w:tc>
      </w:tr>
      <w:tr>
        <w:tc>
          <w:tcPr>
            <w:tcW w:w="4139" w:type="dxa"/>
            <w:vAlign w:val="center"/>
          </w:tcPr>
          <w:p>
            <w:pPr>
              <w:pStyle w:val="0"/>
            </w:pPr>
            <w:r>
              <w:rPr>
                <w:sz w:val="24"/>
              </w:rPr>
              <w:t xml:space="preserve">объем незаконных рубок, тыс. м</w:t>
            </w:r>
            <w:r>
              <w:rPr>
                <w:sz w:val="24"/>
                <w:vertAlign w:val="superscript"/>
              </w:rPr>
              <w:t xml:space="preserve">3</w:t>
            </w:r>
            <w:r>
              <w:rPr>
                <w:sz w:val="24"/>
              </w:rPr>
              <w:t xml:space="preserve"> (с выявленными лицами)</w:t>
            </w:r>
          </w:p>
        </w:tc>
        <w:tc>
          <w:tcPr>
            <w:tcW w:w="1361" w:type="dxa"/>
            <w:vAlign w:val="center"/>
          </w:tcPr>
          <w:p>
            <w:pPr>
              <w:pStyle w:val="0"/>
              <w:jc w:val="center"/>
            </w:pPr>
            <w:r>
              <w:rPr>
                <w:sz w:val="24"/>
              </w:rPr>
              <w:t xml:space="preserve">33,6 (10,7)</w:t>
            </w:r>
          </w:p>
        </w:tc>
        <w:tc>
          <w:tcPr>
            <w:tcW w:w="1191" w:type="dxa"/>
            <w:vAlign w:val="center"/>
          </w:tcPr>
          <w:p>
            <w:pPr>
              <w:pStyle w:val="0"/>
              <w:jc w:val="center"/>
            </w:pPr>
            <w:r>
              <w:rPr>
                <w:sz w:val="24"/>
              </w:rPr>
              <w:t xml:space="preserve">11,6 (3,9)</w:t>
            </w:r>
          </w:p>
        </w:tc>
        <w:tc>
          <w:tcPr>
            <w:tcW w:w="1174" w:type="dxa"/>
            <w:vAlign w:val="center"/>
          </w:tcPr>
          <w:p>
            <w:pPr>
              <w:pStyle w:val="0"/>
              <w:jc w:val="center"/>
            </w:pPr>
            <w:r>
              <w:rPr>
                <w:sz w:val="24"/>
              </w:rPr>
              <w:t xml:space="preserve">5,4 (1,7)</w:t>
            </w:r>
          </w:p>
        </w:tc>
        <w:tc>
          <w:tcPr>
            <w:tcW w:w="1174" w:type="dxa"/>
            <w:vAlign w:val="center"/>
          </w:tcPr>
          <w:p>
            <w:pPr>
              <w:pStyle w:val="0"/>
              <w:jc w:val="center"/>
            </w:pPr>
            <w:r>
              <w:rPr>
                <w:sz w:val="24"/>
              </w:rPr>
              <w:t xml:space="preserve">3,6 (1,7)</w:t>
            </w:r>
          </w:p>
        </w:tc>
      </w:tr>
      <w:tr>
        <w:tc>
          <w:tcPr>
            <w:tcW w:w="4139" w:type="dxa"/>
            <w:vAlign w:val="center"/>
          </w:tcPr>
          <w:p>
            <w:pPr>
              <w:pStyle w:val="0"/>
            </w:pPr>
            <w:r>
              <w:rPr>
                <w:sz w:val="24"/>
              </w:rPr>
              <w:t xml:space="preserve">ущерб от незаконных рубок, млн руб. (с выявленными лицами)</w:t>
            </w:r>
          </w:p>
        </w:tc>
        <w:tc>
          <w:tcPr>
            <w:tcW w:w="1361" w:type="dxa"/>
            <w:vAlign w:val="center"/>
          </w:tcPr>
          <w:p>
            <w:pPr>
              <w:pStyle w:val="0"/>
              <w:jc w:val="center"/>
            </w:pPr>
            <w:r>
              <w:rPr>
                <w:sz w:val="24"/>
              </w:rPr>
              <w:t xml:space="preserve">187,4 (49,9)</w:t>
            </w:r>
          </w:p>
        </w:tc>
        <w:tc>
          <w:tcPr>
            <w:tcW w:w="1191" w:type="dxa"/>
            <w:vAlign w:val="center"/>
          </w:tcPr>
          <w:p>
            <w:pPr>
              <w:pStyle w:val="0"/>
              <w:jc w:val="center"/>
            </w:pPr>
            <w:r>
              <w:rPr>
                <w:sz w:val="24"/>
              </w:rPr>
              <w:t xml:space="preserve">84,1 (18,5)</w:t>
            </w:r>
          </w:p>
        </w:tc>
        <w:tc>
          <w:tcPr>
            <w:tcW w:w="1174" w:type="dxa"/>
            <w:vAlign w:val="center"/>
          </w:tcPr>
          <w:p>
            <w:pPr>
              <w:pStyle w:val="0"/>
              <w:jc w:val="center"/>
            </w:pPr>
            <w:r>
              <w:rPr>
                <w:sz w:val="24"/>
              </w:rPr>
              <w:t xml:space="preserve">36,6 (6,8)</w:t>
            </w:r>
          </w:p>
        </w:tc>
        <w:tc>
          <w:tcPr>
            <w:tcW w:w="1174" w:type="dxa"/>
            <w:vAlign w:val="center"/>
          </w:tcPr>
          <w:p>
            <w:pPr>
              <w:pStyle w:val="0"/>
              <w:jc w:val="center"/>
            </w:pPr>
            <w:r>
              <w:rPr>
                <w:sz w:val="24"/>
              </w:rPr>
              <w:t xml:space="preserve">26,1 (10,0)</w:t>
            </w:r>
          </w:p>
        </w:tc>
      </w:tr>
      <w:tr>
        <w:tc>
          <w:tcPr>
            <w:tcW w:w="4139" w:type="dxa"/>
            <w:vAlign w:val="center"/>
          </w:tcPr>
          <w:p>
            <w:pPr>
              <w:pStyle w:val="0"/>
            </w:pPr>
            <w:r>
              <w:rPr>
                <w:sz w:val="24"/>
              </w:rPr>
              <w:t xml:space="preserve">передано материалов в следственные органы, шт.</w:t>
            </w:r>
          </w:p>
        </w:tc>
        <w:tc>
          <w:tcPr>
            <w:tcW w:w="1361" w:type="dxa"/>
            <w:vAlign w:val="center"/>
          </w:tcPr>
          <w:p>
            <w:pPr>
              <w:pStyle w:val="0"/>
              <w:jc w:val="center"/>
            </w:pPr>
            <w:r>
              <w:rPr>
                <w:sz w:val="24"/>
              </w:rPr>
              <w:t xml:space="preserve">408</w:t>
            </w:r>
          </w:p>
        </w:tc>
        <w:tc>
          <w:tcPr>
            <w:tcW w:w="1191" w:type="dxa"/>
            <w:vAlign w:val="center"/>
          </w:tcPr>
          <w:p>
            <w:pPr>
              <w:pStyle w:val="0"/>
              <w:jc w:val="center"/>
            </w:pPr>
            <w:r>
              <w:rPr>
                <w:sz w:val="24"/>
              </w:rPr>
              <w:t xml:space="preserve">334</w:t>
            </w:r>
          </w:p>
        </w:tc>
        <w:tc>
          <w:tcPr>
            <w:tcW w:w="1174" w:type="dxa"/>
            <w:vAlign w:val="center"/>
          </w:tcPr>
          <w:p>
            <w:pPr>
              <w:pStyle w:val="0"/>
              <w:jc w:val="center"/>
            </w:pPr>
            <w:r>
              <w:rPr>
                <w:sz w:val="24"/>
              </w:rPr>
              <w:t xml:space="preserve">109</w:t>
            </w:r>
          </w:p>
        </w:tc>
        <w:tc>
          <w:tcPr>
            <w:tcW w:w="1174" w:type="dxa"/>
            <w:vAlign w:val="center"/>
          </w:tcPr>
          <w:p>
            <w:pPr>
              <w:pStyle w:val="0"/>
              <w:jc w:val="center"/>
            </w:pPr>
            <w:r>
              <w:rPr>
                <w:sz w:val="24"/>
              </w:rPr>
              <w:t xml:space="preserve">94</w:t>
            </w:r>
          </w:p>
        </w:tc>
      </w:tr>
      <w:tr>
        <w:tc>
          <w:tcPr>
            <w:tcW w:w="4139" w:type="dxa"/>
            <w:vAlign w:val="center"/>
          </w:tcPr>
          <w:p>
            <w:pPr>
              <w:pStyle w:val="0"/>
            </w:pPr>
            <w:r>
              <w:rPr>
                <w:sz w:val="24"/>
              </w:rPr>
              <w:t xml:space="preserve">возбуждено уголовных дел, шт.</w:t>
            </w:r>
          </w:p>
        </w:tc>
        <w:tc>
          <w:tcPr>
            <w:tcW w:w="1361" w:type="dxa"/>
            <w:vAlign w:val="center"/>
          </w:tcPr>
          <w:p>
            <w:pPr>
              <w:pStyle w:val="0"/>
              <w:jc w:val="center"/>
            </w:pPr>
            <w:r>
              <w:rPr>
                <w:sz w:val="24"/>
              </w:rPr>
              <w:t xml:space="preserve">374</w:t>
            </w:r>
          </w:p>
        </w:tc>
        <w:tc>
          <w:tcPr>
            <w:tcW w:w="1191" w:type="dxa"/>
            <w:vAlign w:val="center"/>
          </w:tcPr>
          <w:p>
            <w:pPr>
              <w:pStyle w:val="0"/>
              <w:jc w:val="center"/>
            </w:pPr>
            <w:r>
              <w:rPr>
                <w:sz w:val="24"/>
              </w:rPr>
              <w:t xml:space="preserve">298</w:t>
            </w:r>
          </w:p>
        </w:tc>
        <w:tc>
          <w:tcPr>
            <w:tcW w:w="1174" w:type="dxa"/>
            <w:vAlign w:val="center"/>
          </w:tcPr>
          <w:p>
            <w:pPr>
              <w:pStyle w:val="0"/>
              <w:jc w:val="center"/>
            </w:pPr>
            <w:r>
              <w:rPr>
                <w:sz w:val="24"/>
              </w:rPr>
              <w:t xml:space="preserve">104</w:t>
            </w:r>
          </w:p>
        </w:tc>
        <w:tc>
          <w:tcPr>
            <w:tcW w:w="1174" w:type="dxa"/>
            <w:vAlign w:val="center"/>
          </w:tcPr>
          <w:p>
            <w:pPr>
              <w:pStyle w:val="0"/>
              <w:jc w:val="center"/>
            </w:pPr>
            <w:r>
              <w:rPr>
                <w:sz w:val="24"/>
              </w:rPr>
              <w:t xml:space="preserve">88</w:t>
            </w:r>
          </w:p>
        </w:tc>
      </w:tr>
      <w:tr>
        <w:tc>
          <w:tcPr>
            <w:tcW w:w="4139" w:type="dxa"/>
            <w:vAlign w:val="center"/>
          </w:tcPr>
          <w:p>
            <w:pPr>
              <w:pStyle w:val="0"/>
            </w:pPr>
            <w:r>
              <w:rPr>
                <w:sz w:val="24"/>
              </w:rPr>
              <w:t xml:space="preserve">привлечено к уголовной ответственности, чел.</w:t>
            </w:r>
          </w:p>
        </w:tc>
        <w:tc>
          <w:tcPr>
            <w:tcW w:w="1361" w:type="dxa"/>
            <w:vAlign w:val="center"/>
          </w:tcPr>
          <w:p>
            <w:pPr>
              <w:pStyle w:val="0"/>
              <w:jc w:val="center"/>
            </w:pPr>
            <w:r>
              <w:rPr>
                <w:sz w:val="24"/>
              </w:rPr>
              <w:t xml:space="preserve">43</w:t>
            </w:r>
          </w:p>
        </w:tc>
        <w:tc>
          <w:tcPr>
            <w:tcW w:w="1191" w:type="dxa"/>
            <w:vAlign w:val="center"/>
          </w:tcPr>
          <w:p>
            <w:pPr>
              <w:pStyle w:val="0"/>
              <w:jc w:val="center"/>
            </w:pPr>
            <w:r>
              <w:rPr>
                <w:sz w:val="24"/>
              </w:rPr>
              <w:t xml:space="preserve">74</w:t>
            </w:r>
          </w:p>
        </w:tc>
        <w:tc>
          <w:tcPr>
            <w:tcW w:w="1174" w:type="dxa"/>
            <w:vAlign w:val="center"/>
          </w:tcPr>
          <w:p>
            <w:pPr>
              <w:pStyle w:val="0"/>
              <w:jc w:val="center"/>
            </w:pPr>
            <w:r>
              <w:rPr>
                <w:sz w:val="24"/>
              </w:rPr>
              <w:t xml:space="preserve">17</w:t>
            </w:r>
          </w:p>
        </w:tc>
        <w:tc>
          <w:tcPr>
            <w:tcW w:w="1174" w:type="dxa"/>
            <w:vAlign w:val="center"/>
          </w:tcPr>
          <w:p>
            <w:pPr>
              <w:pStyle w:val="0"/>
              <w:jc w:val="center"/>
            </w:pPr>
            <w:r>
              <w:rPr>
                <w:sz w:val="24"/>
              </w:rPr>
              <w:t xml:space="preserve">10</w:t>
            </w:r>
          </w:p>
        </w:tc>
      </w:tr>
      <w:tr>
        <w:tc>
          <w:tcPr>
            <w:tcW w:w="4139" w:type="dxa"/>
            <w:vAlign w:val="center"/>
          </w:tcPr>
          <w:p>
            <w:pPr>
              <w:pStyle w:val="0"/>
            </w:pPr>
            <w:r>
              <w:rPr>
                <w:sz w:val="24"/>
              </w:rPr>
              <w:t xml:space="preserve">Привлечено к административной ответственности, лиц</w:t>
            </w:r>
          </w:p>
        </w:tc>
        <w:tc>
          <w:tcPr>
            <w:tcW w:w="1361" w:type="dxa"/>
            <w:vAlign w:val="center"/>
          </w:tcPr>
          <w:p>
            <w:pPr>
              <w:pStyle w:val="0"/>
              <w:jc w:val="center"/>
            </w:pPr>
            <w:r>
              <w:rPr>
                <w:sz w:val="24"/>
              </w:rPr>
              <w:t xml:space="preserve">523</w:t>
            </w:r>
          </w:p>
        </w:tc>
        <w:tc>
          <w:tcPr>
            <w:tcW w:w="1191" w:type="dxa"/>
            <w:vAlign w:val="center"/>
          </w:tcPr>
          <w:p>
            <w:pPr>
              <w:pStyle w:val="0"/>
              <w:jc w:val="center"/>
            </w:pPr>
            <w:r>
              <w:rPr>
                <w:sz w:val="24"/>
              </w:rPr>
              <w:t xml:space="preserve">588</w:t>
            </w:r>
          </w:p>
        </w:tc>
        <w:tc>
          <w:tcPr>
            <w:tcW w:w="1174" w:type="dxa"/>
            <w:vAlign w:val="center"/>
          </w:tcPr>
          <w:p>
            <w:pPr>
              <w:pStyle w:val="0"/>
              <w:jc w:val="center"/>
            </w:pPr>
            <w:r>
              <w:rPr>
                <w:sz w:val="24"/>
              </w:rPr>
              <w:t xml:space="preserve">278</w:t>
            </w:r>
          </w:p>
        </w:tc>
        <w:tc>
          <w:tcPr>
            <w:tcW w:w="1174" w:type="dxa"/>
            <w:vAlign w:val="center"/>
          </w:tcPr>
          <w:p>
            <w:pPr>
              <w:pStyle w:val="0"/>
              <w:jc w:val="center"/>
            </w:pPr>
            <w:r>
              <w:rPr>
                <w:sz w:val="24"/>
              </w:rPr>
              <w:t xml:space="preserve">332</w:t>
            </w:r>
          </w:p>
        </w:tc>
      </w:tr>
      <w:tr>
        <w:tc>
          <w:tcPr>
            <w:tcW w:w="4139" w:type="dxa"/>
            <w:vAlign w:val="center"/>
          </w:tcPr>
          <w:p>
            <w:pPr>
              <w:pStyle w:val="0"/>
            </w:pPr>
            <w:r>
              <w:rPr>
                <w:sz w:val="24"/>
              </w:rPr>
              <w:t xml:space="preserve">Взыскано штрафов, млн руб.</w:t>
            </w:r>
          </w:p>
        </w:tc>
        <w:tc>
          <w:tcPr>
            <w:tcW w:w="1361" w:type="dxa"/>
            <w:vAlign w:val="center"/>
          </w:tcPr>
          <w:p>
            <w:pPr>
              <w:pStyle w:val="0"/>
              <w:jc w:val="center"/>
            </w:pPr>
            <w:r>
              <w:rPr>
                <w:sz w:val="24"/>
              </w:rPr>
              <w:t xml:space="preserve">8,1</w:t>
            </w:r>
          </w:p>
        </w:tc>
        <w:tc>
          <w:tcPr>
            <w:tcW w:w="1191" w:type="dxa"/>
            <w:vAlign w:val="center"/>
          </w:tcPr>
          <w:p>
            <w:pPr>
              <w:pStyle w:val="0"/>
              <w:jc w:val="center"/>
            </w:pPr>
            <w:r>
              <w:rPr>
                <w:sz w:val="24"/>
              </w:rPr>
              <w:t xml:space="preserve">9,7</w:t>
            </w:r>
          </w:p>
        </w:tc>
        <w:tc>
          <w:tcPr>
            <w:tcW w:w="1174" w:type="dxa"/>
            <w:vAlign w:val="center"/>
          </w:tcPr>
          <w:p>
            <w:pPr>
              <w:pStyle w:val="0"/>
              <w:jc w:val="center"/>
            </w:pPr>
            <w:r>
              <w:rPr>
                <w:sz w:val="24"/>
              </w:rPr>
              <w:t xml:space="preserve">1,9</w:t>
            </w:r>
          </w:p>
        </w:tc>
        <w:tc>
          <w:tcPr>
            <w:tcW w:w="1174" w:type="dxa"/>
            <w:vAlign w:val="center"/>
          </w:tcPr>
          <w:p>
            <w:pPr>
              <w:pStyle w:val="0"/>
              <w:jc w:val="center"/>
            </w:pPr>
            <w:r>
              <w:rPr>
                <w:sz w:val="24"/>
              </w:rPr>
              <w:t xml:space="preserve">3,0</w:t>
            </w:r>
          </w:p>
        </w:tc>
      </w:tr>
    </w:tbl>
    <w:p>
      <w:pPr>
        <w:pStyle w:val="0"/>
        <w:jc w:val="both"/>
      </w:pPr>
      <w:r>
        <w:rPr>
          <w:sz w:val="24"/>
        </w:rPr>
      </w:r>
    </w:p>
    <w:p>
      <w:pPr>
        <w:pStyle w:val="0"/>
        <w:ind w:firstLine="540"/>
        <w:jc w:val="both"/>
      </w:pPr>
      <w:r>
        <w:rPr>
          <w:sz w:val="24"/>
        </w:rPr>
        <w:t xml:space="preserve">Основные показатели по федеральному государственному лесному надзору (лесной охране) на территории Томской области за период с 2008 по 2017 год указаны в таблице 20.</w:t>
      </w:r>
    </w:p>
    <w:p>
      <w:pPr>
        <w:pStyle w:val="0"/>
        <w:jc w:val="both"/>
      </w:pPr>
      <w:r>
        <w:rPr>
          <w:sz w:val="24"/>
        </w:rPr>
      </w:r>
    </w:p>
    <w:p>
      <w:pPr>
        <w:pStyle w:val="0"/>
        <w:outlineLvl w:val="3"/>
        <w:jc w:val="right"/>
      </w:pPr>
      <w:r>
        <w:rPr>
          <w:sz w:val="24"/>
        </w:rPr>
        <w:t xml:space="preserve">Таблица 20</w:t>
      </w:r>
    </w:p>
    <w:p>
      <w:pPr>
        <w:pStyle w:val="0"/>
        <w:jc w:val="both"/>
      </w:pPr>
      <w:r>
        <w:rPr>
          <w:sz w:val="24"/>
        </w:rPr>
      </w:r>
    </w:p>
    <w:p>
      <w:pPr>
        <w:pStyle w:val="2"/>
        <w:jc w:val="center"/>
      </w:pPr>
      <w:r>
        <w:rPr>
          <w:sz w:val="24"/>
        </w:rPr>
        <w:t xml:space="preserve">Основные показатели по федеральному государственному</w:t>
      </w:r>
    </w:p>
    <w:p>
      <w:pPr>
        <w:pStyle w:val="2"/>
        <w:jc w:val="center"/>
      </w:pPr>
      <w:r>
        <w:rPr>
          <w:sz w:val="24"/>
        </w:rPr>
        <w:t xml:space="preserve">лесному надзору (лесной охране) на территории</w:t>
      </w:r>
    </w:p>
    <w:p>
      <w:pPr>
        <w:pStyle w:val="2"/>
        <w:jc w:val="center"/>
      </w:pPr>
      <w:r>
        <w:rPr>
          <w:sz w:val="24"/>
        </w:rPr>
        <w:t xml:space="preserve">Томской области за 2008 - 2017 годы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1"/>
        <w:gridCol w:w="814"/>
        <w:gridCol w:w="694"/>
        <w:gridCol w:w="694"/>
        <w:gridCol w:w="814"/>
        <w:gridCol w:w="814"/>
        <w:gridCol w:w="814"/>
        <w:gridCol w:w="814"/>
        <w:gridCol w:w="814"/>
        <w:gridCol w:w="814"/>
        <w:gridCol w:w="739"/>
      </w:tblGrid>
      <w:tr>
        <w:tc>
          <w:tcPr>
            <w:tcW w:w="1871" w:type="dxa"/>
            <w:vAlign w:val="center"/>
          </w:tcPr>
          <w:p>
            <w:pPr>
              <w:pStyle w:val="0"/>
              <w:jc w:val="center"/>
            </w:pPr>
            <w:r>
              <w:rPr>
                <w:sz w:val="24"/>
              </w:rPr>
              <w:t xml:space="preserve">Наименование показателя</w:t>
            </w:r>
          </w:p>
        </w:tc>
        <w:tc>
          <w:tcPr>
            <w:tcW w:w="814" w:type="dxa"/>
            <w:vAlign w:val="center"/>
          </w:tcPr>
          <w:p>
            <w:pPr>
              <w:pStyle w:val="0"/>
              <w:jc w:val="center"/>
            </w:pPr>
            <w:r>
              <w:rPr>
                <w:sz w:val="24"/>
              </w:rPr>
              <w:t xml:space="preserve">2008 год</w:t>
            </w:r>
          </w:p>
        </w:tc>
        <w:tc>
          <w:tcPr>
            <w:tcW w:w="694" w:type="dxa"/>
            <w:vAlign w:val="center"/>
          </w:tcPr>
          <w:p>
            <w:pPr>
              <w:pStyle w:val="0"/>
              <w:jc w:val="center"/>
            </w:pPr>
            <w:r>
              <w:rPr>
                <w:sz w:val="24"/>
              </w:rPr>
              <w:t xml:space="preserve">2009 год</w:t>
            </w:r>
          </w:p>
        </w:tc>
        <w:tc>
          <w:tcPr>
            <w:tcW w:w="694" w:type="dxa"/>
            <w:vAlign w:val="center"/>
          </w:tcPr>
          <w:p>
            <w:pPr>
              <w:pStyle w:val="0"/>
              <w:jc w:val="center"/>
            </w:pPr>
            <w:r>
              <w:rPr>
                <w:sz w:val="24"/>
              </w:rPr>
              <w:t xml:space="preserve">2010 год</w:t>
            </w:r>
          </w:p>
        </w:tc>
        <w:tc>
          <w:tcPr>
            <w:tcW w:w="814" w:type="dxa"/>
            <w:vAlign w:val="center"/>
          </w:tcPr>
          <w:p>
            <w:pPr>
              <w:pStyle w:val="0"/>
              <w:jc w:val="center"/>
            </w:pPr>
            <w:r>
              <w:rPr>
                <w:sz w:val="24"/>
              </w:rPr>
              <w:t xml:space="preserve">2011 год</w:t>
            </w:r>
          </w:p>
        </w:tc>
        <w:tc>
          <w:tcPr>
            <w:tcW w:w="814" w:type="dxa"/>
            <w:vAlign w:val="center"/>
          </w:tcPr>
          <w:p>
            <w:pPr>
              <w:pStyle w:val="0"/>
              <w:jc w:val="center"/>
            </w:pPr>
            <w:r>
              <w:rPr>
                <w:sz w:val="24"/>
              </w:rPr>
              <w:t xml:space="preserve">2012 год</w:t>
            </w:r>
          </w:p>
        </w:tc>
        <w:tc>
          <w:tcPr>
            <w:tcW w:w="814" w:type="dxa"/>
            <w:vAlign w:val="center"/>
          </w:tcPr>
          <w:p>
            <w:pPr>
              <w:pStyle w:val="0"/>
              <w:jc w:val="center"/>
            </w:pPr>
            <w:r>
              <w:rPr>
                <w:sz w:val="24"/>
              </w:rPr>
              <w:t xml:space="preserve">2013 год</w:t>
            </w:r>
          </w:p>
        </w:tc>
        <w:tc>
          <w:tcPr>
            <w:tcW w:w="814" w:type="dxa"/>
            <w:vAlign w:val="center"/>
          </w:tcPr>
          <w:p>
            <w:pPr>
              <w:pStyle w:val="0"/>
              <w:jc w:val="center"/>
            </w:pPr>
            <w:r>
              <w:rPr>
                <w:sz w:val="24"/>
              </w:rPr>
              <w:t xml:space="preserve">2014 год</w:t>
            </w:r>
          </w:p>
        </w:tc>
        <w:tc>
          <w:tcPr>
            <w:tcW w:w="814" w:type="dxa"/>
            <w:vAlign w:val="center"/>
          </w:tcPr>
          <w:p>
            <w:pPr>
              <w:pStyle w:val="0"/>
              <w:jc w:val="center"/>
            </w:pPr>
            <w:r>
              <w:rPr>
                <w:sz w:val="24"/>
              </w:rPr>
              <w:t xml:space="preserve">2015 год</w:t>
            </w:r>
          </w:p>
        </w:tc>
        <w:tc>
          <w:tcPr>
            <w:tcW w:w="814" w:type="dxa"/>
            <w:vAlign w:val="center"/>
          </w:tcPr>
          <w:p>
            <w:pPr>
              <w:pStyle w:val="0"/>
              <w:jc w:val="center"/>
            </w:pPr>
            <w:r>
              <w:rPr>
                <w:sz w:val="24"/>
              </w:rPr>
              <w:t xml:space="preserve">2016 год</w:t>
            </w:r>
          </w:p>
        </w:tc>
        <w:tc>
          <w:tcPr>
            <w:tcW w:w="739" w:type="dxa"/>
            <w:vAlign w:val="center"/>
          </w:tcPr>
          <w:p>
            <w:pPr>
              <w:pStyle w:val="0"/>
              <w:jc w:val="center"/>
            </w:pPr>
            <w:r>
              <w:rPr>
                <w:sz w:val="24"/>
              </w:rPr>
              <w:t xml:space="preserve">2017 год</w:t>
            </w:r>
          </w:p>
        </w:tc>
      </w:tr>
      <w:tr>
        <w:tc>
          <w:tcPr>
            <w:tcW w:w="1871" w:type="dxa"/>
            <w:vAlign w:val="center"/>
          </w:tcPr>
          <w:p>
            <w:pPr>
              <w:pStyle w:val="0"/>
            </w:pPr>
            <w:r>
              <w:rPr>
                <w:sz w:val="24"/>
              </w:rPr>
              <w:t xml:space="preserve">Количество проведенных проверок, всего шт. (в т.ч. совместно с правоохранительными органами)</w:t>
            </w:r>
          </w:p>
        </w:tc>
        <w:tc>
          <w:tcPr>
            <w:tcW w:w="814" w:type="dxa"/>
            <w:vAlign w:val="center"/>
          </w:tcPr>
          <w:p>
            <w:pPr>
              <w:pStyle w:val="0"/>
            </w:pPr>
            <w:r>
              <w:rPr>
                <w:sz w:val="24"/>
              </w:rPr>
            </w:r>
          </w:p>
        </w:tc>
        <w:tc>
          <w:tcPr>
            <w:tcW w:w="694" w:type="dxa"/>
            <w:vAlign w:val="center"/>
          </w:tcPr>
          <w:p>
            <w:pPr>
              <w:pStyle w:val="0"/>
            </w:pPr>
            <w:r>
              <w:rPr>
                <w:sz w:val="24"/>
              </w:rPr>
            </w:r>
          </w:p>
        </w:tc>
        <w:tc>
          <w:tcPr>
            <w:tcW w:w="694" w:type="dxa"/>
            <w:vAlign w:val="center"/>
          </w:tcPr>
          <w:p>
            <w:pPr>
              <w:pStyle w:val="0"/>
              <w:jc w:val="center"/>
            </w:pPr>
            <w:r>
              <w:rPr>
                <w:sz w:val="24"/>
              </w:rPr>
              <w:t xml:space="preserve">2432</w:t>
            </w:r>
          </w:p>
        </w:tc>
        <w:tc>
          <w:tcPr>
            <w:tcW w:w="814" w:type="dxa"/>
            <w:vAlign w:val="center"/>
          </w:tcPr>
          <w:p>
            <w:pPr>
              <w:pStyle w:val="0"/>
              <w:jc w:val="center"/>
            </w:pPr>
            <w:r>
              <w:rPr>
                <w:sz w:val="24"/>
              </w:rPr>
              <w:t xml:space="preserve">4669</w:t>
            </w:r>
          </w:p>
        </w:tc>
        <w:tc>
          <w:tcPr>
            <w:tcW w:w="814" w:type="dxa"/>
            <w:vAlign w:val="center"/>
          </w:tcPr>
          <w:p>
            <w:pPr>
              <w:pStyle w:val="0"/>
              <w:jc w:val="center"/>
            </w:pPr>
            <w:r>
              <w:rPr>
                <w:sz w:val="24"/>
              </w:rPr>
              <w:t xml:space="preserve">6605 (155)</w:t>
            </w:r>
          </w:p>
        </w:tc>
        <w:tc>
          <w:tcPr>
            <w:tcW w:w="814" w:type="dxa"/>
            <w:vAlign w:val="center"/>
          </w:tcPr>
          <w:p>
            <w:pPr>
              <w:pStyle w:val="0"/>
              <w:jc w:val="center"/>
            </w:pPr>
            <w:r>
              <w:rPr>
                <w:sz w:val="24"/>
              </w:rPr>
              <w:t xml:space="preserve">4832 (204)</w:t>
            </w:r>
          </w:p>
        </w:tc>
        <w:tc>
          <w:tcPr>
            <w:tcW w:w="814" w:type="dxa"/>
            <w:vAlign w:val="center"/>
          </w:tcPr>
          <w:p>
            <w:pPr>
              <w:pStyle w:val="0"/>
              <w:jc w:val="center"/>
            </w:pPr>
            <w:r>
              <w:rPr>
                <w:sz w:val="24"/>
              </w:rPr>
              <w:t xml:space="preserve">6359 (450)</w:t>
            </w:r>
          </w:p>
        </w:tc>
        <w:tc>
          <w:tcPr>
            <w:tcW w:w="814" w:type="dxa"/>
            <w:vAlign w:val="center"/>
          </w:tcPr>
          <w:p>
            <w:pPr>
              <w:pStyle w:val="0"/>
              <w:jc w:val="center"/>
            </w:pPr>
            <w:r>
              <w:rPr>
                <w:sz w:val="24"/>
              </w:rPr>
              <w:t xml:space="preserve">8769 (354)</w:t>
            </w:r>
          </w:p>
        </w:tc>
        <w:tc>
          <w:tcPr>
            <w:tcW w:w="814" w:type="dxa"/>
            <w:vAlign w:val="center"/>
          </w:tcPr>
          <w:p>
            <w:pPr>
              <w:pStyle w:val="0"/>
              <w:jc w:val="center"/>
            </w:pPr>
            <w:r>
              <w:rPr>
                <w:sz w:val="24"/>
              </w:rPr>
              <w:t xml:space="preserve">8531 (456)</w:t>
            </w:r>
          </w:p>
        </w:tc>
        <w:tc>
          <w:tcPr>
            <w:tcW w:w="739" w:type="dxa"/>
            <w:vAlign w:val="center"/>
          </w:tcPr>
          <w:p>
            <w:pPr>
              <w:pStyle w:val="0"/>
              <w:jc w:val="center"/>
            </w:pPr>
            <w:r>
              <w:rPr>
                <w:sz w:val="24"/>
              </w:rPr>
              <w:t xml:space="preserve">8562 (463)</w:t>
            </w:r>
          </w:p>
        </w:tc>
      </w:tr>
      <w:tr>
        <w:tc>
          <w:tcPr>
            <w:tcW w:w="1871" w:type="dxa"/>
            <w:vAlign w:val="center"/>
          </w:tcPr>
          <w:p>
            <w:pPr>
              <w:pStyle w:val="0"/>
            </w:pPr>
            <w:r>
              <w:rPr>
                <w:sz w:val="24"/>
              </w:rPr>
              <w:t xml:space="preserve">Выявлено нарушений требований лесного законодательства, шт.</w:t>
            </w:r>
          </w:p>
        </w:tc>
        <w:tc>
          <w:tcPr>
            <w:tcW w:w="814" w:type="dxa"/>
            <w:vAlign w:val="center"/>
          </w:tcPr>
          <w:p>
            <w:pPr>
              <w:pStyle w:val="0"/>
              <w:jc w:val="center"/>
            </w:pPr>
            <w:r>
              <w:rPr>
                <w:sz w:val="24"/>
              </w:rPr>
              <w:t xml:space="preserve">953</w:t>
            </w:r>
          </w:p>
        </w:tc>
        <w:tc>
          <w:tcPr>
            <w:tcW w:w="694" w:type="dxa"/>
            <w:vAlign w:val="center"/>
          </w:tcPr>
          <w:p>
            <w:pPr>
              <w:pStyle w:val="0"/>
              <w:jc w:val="center"/>
            </w:pPr>
            <w:r>
              <w:rPr>
                <w:sz w:val="24"/>
              </w:rPr>
              <w:t xml:space="preserve">1317</w:t>
            </w:r>
          </w:p>
        </w:tc>
        <w:tc>
          <w:tcPr>
            <w:tcW w:w="694" w:type="dxa"/>
            <w:vAlign w:val="center"/>
          </w:tcPr>
          <w:p>
            <w:pPr>
              <w:pStyle w:val="0"/>
              <w:jc w:val="center"/>
            </w:pPr>
            <w:r>
              <w:rPr>
                <w:sz w:val="24"/>
              </w:rPr>
              <w:t xml:space="preserve">1485</w:t>
            </w:r>
          </w:p>
        </w:tc>
        <w:tc>
          <w:tcPr>
            <w:tcW w:w="814" w:type="dxa"/>
            <w:vAlign w:val="center"/>
          </w:tcPr>
          <w:p>
            <w:pPr>
              <w:pStyle w:val="0"/>
              <w:jc w:val="center"/>
            </w:pPr>
            <w:r>
              <w:rPr>
                <w:sz w:val="24"/>
              </w:rPr>
              <w:t xml:space="preserve">1450</w:t>
            </w:r>
          </w:p>
        </w:tc>
        <w:tc>
          <w:tcPr>
            <w:tcW w:w="814" w:type="dxa"/>
            <w:vAlign w:val="center"/>
          </w:tcPr>
          <w:p>
            <w:pPr>
              <w:pStyle w:val="0"/>
              <w:jc w:val="center"/>
            </w:pPr>
            <w:r>
              <w:rPr>
                <w:sz w:val="24"/>
              </w:rPr>
              <w:t xml:space="preserve">1188</w:t>
            </w:r>
          </w:p>
        </w:tc>
        <w:tc>
          <w:tcPr>
            <w:tcW w:w="814" w:type="dxa"/>
            <w:vAlign w:val="center"/>
          </w:tcPr>
          <w:p>
            <w:pPr>
              <w:pStyle w:val="0"/>
              <w:jc w:val="center"/>
            </w:pPr>
            <w:r>
              <w:rPr>
                <w:sz w:val="24"/>
              </w:rPr>
              <w:t xml:space="preserve">1149</w:t>
            </w:r>
          </w:p>
        </w:tc>
        <w:tc>
          <w:tcPr>
            <w:tcW w:w="814" w:type="dxa"/>
            <w:vAlign w:val="center"/>
          </w:tcPr>
          <w:p>
            <w:pPr>
              <w:pStyle w:val="0"/>
              <w:jc w:val="center"/>
            </w:pPr>
            <w:r>
              <w:rPr>
                <w:sz w:val="24"/>
              </w:rPr>
              <w:t xml:space="preserve">1093</w:t>
            </w:r>
          </w:p>
        </w:tc>
        <w:tc>
          <w:tcPr>
            <w:tcW w:w="814" w:type="dxa"/>
            <w:vAlign w:val="center"/>
          </w:tcPr>
          <w:p>
            <w:pPr>
              <w:pStyle w:val="0"/>
              <w:jc w:val="center"/>
            </w:pPr>
            <w:r>
              <w:rPr>
                <w:sz w:val="24"/>
              </w:rPr>
              <w:t xml:space="preserve">1285</w:t>
            </w:r>
          </w:p>
        </w:tc>
        <w:tc>
          <w:tcPr>
            <w:tcW w:w="814" w:type="dxa"/>
            <w:vAlign w:val="center"/>
          </w:tcPr>
          <w:p>
            <w:pPr>
              <w:pStyle w:val="0"/>
              <w:jc w:val="center"/>
            </w:pPr>
            <w:r>
              <w:rPr>
                <w:sz w:val="24"/>
              </w:rPr>
              <w:t xml:space="preserve">1020</w:t>
            </w:r>
          </w:p>
        </w:tc>
        <w:tc>
          <w:tcPr>
            <w:tcW w:w="739" w:type="dxa"/>
            <w:vAlign w:val="center"/>
          </w:tcPr>
          <w:p>
            <w:pPr>
              <w:pStyle w:val="0"/>
              <w:jc w:val="center"/>
            </w:pPr>
            <w:r>
              <w:rPr>
                <w:sz w:val="24"/>
              </w:rPr>
              <w:t xml:space="preserve">1012</w:t>
            </w:r>
          </w:p>
        </w:tc>
      </w:tr>
      <w:tr>
        <w:tc>
          <w:tcPr>
            <w:tcW w:w="1871" w:type="dxa"/>
            <w:vAlign w:val="center"/>
          </w:tcPr>
          <w:p>
            <w:pPr>
              <w:pStyle w:val="0"/>
            </w:pPr>
            <w:r>
              <w:rPr>
                <w:sz w:val="24"/>
              </w:rPr>
              <w:t xml:space="preserve">Число случаев незаконной рубки, шт. (в т.ч. не выявленными нарушителями)</w:t>
            </w:r>
          </w:p>
        </w:tc>
        <w:tc>
          <w:tcPr>
            <w:tcW w:w="814" w:type="dxa"/>
            <w:vAlign w:val="center"/>
          </w:tcPr>
          <w:p>
            <w:pPr>
              <w:pStyle w:val="0"/>
              <w:jc w:val="center"/>
            </w:pPr>
            <w:r>
              <w:rPr>
                <w:sz w:val="24"/>
              </w:rPr>
              <w:t xml:space="preserve">354</w:t>
            </w:r>
          </w:p>
          <w:p>
            <w:pPr>
              <w:pStyle w:val="0"/>
              <w:jc w:val="center"/>
            </w:pPr>
            <w:r>
              <w:rPr>
                <w:sz w:val="24"/>
              </w:rPr>
              <w:t xml:space="preserve">(205)</w:t>
            </w:r>
          </w:p>
          <w:p>
            <w:pPr>
              <w:pStyle w:val="0"/>
              <w:jc w:val="center"/>
            </w:pPr>
            <w:r>
              <w:rPr>
                <w:sz w:val="24"/>
              </w:rPr>
              <w:t xml:space="preserve">42%</w:t>
            </w:r>
          </w:p>
        </w:tc>
        <w:tc>
          <w:tcPr>
            <w:tcW w:w="694" w:type="dxa"/>
            <w:vAlign w:val="center"/>
          </w:tcPr>
          <w:p>
            <w:pPr>
              <w:pStyle w:val="0"/>
              <w:jc w:val="center"/>
            </w:pPr>
            <w:r>
              <w:rPr>
                <w:sz w:val="24"/>
              </w:rPr>
              <w:t xml:space="preserve">396</w:t>
            </w:r>
          </w:p>
          <w:p>
            <w:pPr>
              <w:pStyle w:val="0"/>
              <w:jc w:val="center"/>
            </w:pPr>
            <w:r>
              <w:rPr>
                <w:sz w:val="24"/>
              </w:rPr>
              <w:t xml:space="preserve">(227)</w:t>
            </w:r>
          </w:p>
          <w:p>
            <w:pPr>
              <w:pStyle w:val="0"/>
              <w:jc w:val="center"/>
            </w:pPr>
            <w:r>
              <w:rPr>
                <w:sz w:val="24"/>
              </w:rPr>
              <w:t xml:space="preserve">43%</w:t>
            </w:r>
          </w:p>
        </w:tc>
        <w:tc>
          <w:tcPr>
            <w:tcW w:w="694" w:type="dxa"/>
            <w:vAlign w:val="center"/>
          </w:tcPr>
          <w:p>
            <w:pPr>
              <w:pStyle w:val="0"/>
              <w:jc w:val="center"/>
            </w:pPr>
            <w:r>
              <w:rPr>
                <w:sz w:val="24"/>
              </w:rPr>
              <w:t xml:space="preserve">372</w:t>
            </w:r>
          </w:p>
          <w:p>
            <w:pPr>
              <w:pStyle w:val="0"/>
              <w:jc w:val="center"/>
            </w:pPr>
            <w:r>
              <w:rPr>
                <w:sz w:val="24"/>
              </w:rPr>
              <w:t xml:space="preserve">(211)</w:t>
            </w:r>
          </w:p>
          <w:p>
            <w:pPr>
              <w:pStyle w:val="0"/>
              <w:jc w:val="center"/>
            </w:pPr>
            <w:r>
              <w:rPr>
                <w:sz w:val="24"/>
              </w:rPr>
              <w:t xml:space="preserve">43%</w:t>
            </w:r>
          </w:p>
        </w:tc>
        <w:tc>
          <w:tcPr>
            <w:tcW w:w="814" w:type="dxa"/>
            <w:vAlign w:val="center"/>
          </w:tcPr>
          <w:p>
            <w:pPr>
              <w:pStyle w:val="0"/>
              <w:jc w:val="center"/>
            </w:pPr>
            <w:r>
              <w:rPr>
                <w:sz w:val="24"/>
              </w:rPr>
              <w:t xml:space="preserve">448</w:t>
            </w:r>
          </w:p>
          <w:p>
            <w:pPr>
              <w:pStyle w:val="0"/>
              <w:jc w:val="center"/>
            </w:pPr>
            <w:r>
              <w:rPr>
                <w:sz w:val="24"/>
              </w:rPr>
              <w:t xml:space="preserve">(316)</w:t>
            </w:r>
          </w:p>
          <w:p>
            <w:pPr>
              <w:pStyle w:val="0"/>
              <w:jc w:val="center"/>
            </w:pPr>
            <w:r>
              <w:rPr>
                <w:sz w:val="24"/>
              </w:rPr>
              <w:t xml:space="preserve">29%</w:t>
            </w:r>
          </w:p>
        </w:tc>
        <w:tc>
          <w:tcPr>
            <w:tcW w:w="814" w:type="dxa"/>
            <w:vAlign w:val="center"/>
          </w:tcPr>
          <w:p>
            <w:pPr>
              <w:pStyle w:val="0"/>
              <w:jc w:val="center"/>
            </w:pPr>
            <w:r>
              <w:rPr>
                <w:sz w:val="24"/>
              </w:rPr>
              <w:t xml:space="preserve">437</w:t>
            </w:r>
          </w:p>
          <w:p>
            <w:pPr>
              <w:pStyle w:val="0"/>
              <w:jc w:val="center"/>
            </w:pPr>
            <w:r>
              <w:rPr>
                <w:sz w:val="24"/>
              </w:rPr>
              <w:t xml:space="preserve">(314)</w:t>
            </w:r>
          </w:p>
          <w:p>
            <w:pPr>
              <w:pStyle w:val="0"/>
              <w:jc w:val="center"/>
            </w:pPr>
            <w:r>
              <w:rPr>
                <w:sz w:val="24"/>
              </w:rPr>
              <w:t xml:space="preserve">28%</w:t>
            </w:r>
          </w:p>
        </w:tc>
        <w:tc>
          <w:tcPr>
            <w:tcW w:w="814" w:type="dxa"/>
            <w:vAlign w:val="center"/>
          </w:tcPr>
          <w:p>
            <w:pPr>
              <w:pStyle w:val="0"/>
              <w:jc w:val="center"/>
            </w:pPr>
            <w:r>
              <w:rPr>
                <w:sz w:val="24"/>
              </w:rPr>
              <w:t xml:space="preserve">410</w:t>
            </w:r>
          </w:p>
          <w:p>
            <w:pPr>
              <w:pStyle w:val="0"/>
              <w:jc w:val="center"/>
            </w:pPr>
            <w:r>
              <w:rPr>
                <w:sz w:val="24"/>
              </w:rPr>
              <w:t xml:space="preserve">(331)</w:t>
            </w:r>
          </w:p>
          <w:p>
            <w:pPr>
              <w:pStyle w:val="0"/>
              <w:jc w:val="center"/>
            </w:pPr>
            <w:r>
              <w:rPr>
                <w:sz w:val="24"/>
              </w:rPr>
              <w:t xml:space="preserve">19%</w:t>
            </w:r>
          </w:p>
        </w:tc>
        <w:tc>
          <w:tcPr>
            <w:tcW w:w="814" w:type="dxa"/>
            <w:vAlign w:val="center"/>
          </w:tcPr>
          <w:p>
            <w:pPr>
              <w:pStyle w:val="0"/>
              <w:jc w:val="center"/>
            </w:pPr>
            <w:r>
              <w:rPr>
                <w:sz w:val="24"/>
              </w:rPr>
              <w:t xml:space="preserve">437</w:t>
            </w:r>
          </w:p>
          <w:p>
            <w:pPr>
              <w:pStyle w:val="0"/>
              <w:jc w:val="center"/>
            </w:pPr>
            <w:r>
              <w:rPr>
                <w:sz w:val="24"/>
              </w:rPr>
              <w:t xml:space="preserve">(349)</w:t>
            </w:r>
          </w:p>
          <w:p>
            <w:pPr>
              <w:pStyle w:val="0"/>
              <w:jc w:val="center"/>
            </w:pPr>
            <w:r>
              <w:rPr>
                <w:sz w:val="24"/>
              </w:rPr>
              <w:t xml:space="preserve">20%</w:t>
            </w:r>
          </w:p>
        </w:tc>
        <w:tc>
          <w:tcPr>
            <w:tcW w:w="814" w:type="dxa"/>
            <w:vAlign w:val="center"/>
          </w:tcPr>
          <w:p>
            <w:pPr>
              <w:pStyle w:val="0"/>
              <w:jc w:val="center"/>
            </w:pPr>
            <w:r>
              <w:rPr>
                <w:sz w:val="24"/>
              </w:rPr>
              <w:t xml:space="preserve">400</w:t>
            </w:r>
          </w:p>
          <w:p>
            <w:pPr>
              <w:pStyle w:val="0"/>
              <w:jc w:val="center"/>
            </w:pPr>
            <w:r>
              <w:rPr>
                <w:sz w:val="24"/>
              </w:rPr>
              <w:t xml:space="preserve">(312)</w:t>
            </w:r>
          </w:p>
          <w:p>
            <w:pPr>
              <w:pStyle w:val="0"/>
              <w:jc w:val="center"/>
            </w:pPr>
            <w:r>
              <w:rPr>
                <w:sz w:val="24"/>
              </w:rPr>
              <w:t xml:space="preserve">22%</w:t>
            </w:r>
          </w:p>
        </w:tc>
        <w:tc>
          <w:tcPr>
            <w:tcW w:w="814" w:type="dxa"/>
            <w:vAlign w:val="center"/>
          </w:tcPr>
          <w:p>
            <w:pPr>
              <w:pStyle w:val="0"/>
              <w:jc w:val="center"/>
            </w:pPr>
            <w:r>
              <w:rPr>
                <w:sz w:val="24"/>
              </w:rPr>
              <w:t xml:space="preserve">418</w:t>
            </w:r>
          </w:p>
          <w:p>
            <w:pPr>
              <w:pStyle w:val="0"/>
              <w:jc w:val="center"/>
            </w:pPr>
            <w:r>
              <w:rPr>
                <w:sz w:val="24"/>
              </w:rPr>
              <w:t xml:space="preserve">(311)</w:t>
            </w:r>
          </w:p>
          <w:p>
            <w:pPr>
              <w:pStyle w:val="0"/>
              <w:jc w:val="center"/>
            </w:pPr>
            <w:r>
              <w:rPr>
                <w:sz w:val="24"/>
              </w:rPr>
              <w:t xml:space="preserve">25,6%</w:t>
            </w:r>
          </w:p>
        </w:tc>
        <w:tc>
          <w:tcPr>
            <w:tcW w:w="739" w:type="dxa"/>
            <w:vAlign w:val="center"/>
          </w:tcPr>
          <w:p>
            <w:pPr>
              <w:pStyle w:val="0"/>
              <w:jc w:val="center"/>
            </w:pPr>
            <w:r>
              <w:rPr>
                <w:sz w:val="24"/>
              </w:rPr>
              <w:t xml:space="preserve">349</w:t>
            </w:r>
          </w:p>
          <w:p>
            <w:pPr>
              <w:pStyle w:val="0"/>
              <w:jc w:val="center"/>
            </w:pPr>
            <w:r>
              <w:rPr>
                <w:sz w:val="24"/>
              </w:rPr>
              <w:t xml:space="preserve">(246)</w:t>
            </w:r>
          </w:p>
          <w:p>
            <w:pPr>
              <w:pStyle w:val="0"/>
              <w:jc w:val="center"/>
            </w:pPr>
            <w:r>
              <w:rPr>
                <w:sz w:val="24"/>
              </w:rPr>
              <w:t xml:space="preserve">29,5%</w:t>
            </w:r>
          </w:p>
        </w:tc>
      </w:tr>
      <w:tr>
        <w:tc>
          <w:tcPr>
            <w:tcW w:w="1871" w:type="dxa"/>
            <w:vAlign w:val="center"/>
          </w:tcPr>
          <w:p>
            <w:pPr>
              <w:pStyle w:val="0"/>
            </w:pPr>
            <w:r>
              <w:rPr>
                <w:sz w:val="24"/>
              </w:rPr>
              <w:t xml:space="preserve">Объем незаконных рубок, тыс. м</w:t>
            </w:r>
            <w:r>
              <w:rPr>
                <w:sz w:val="24"/>
                <w:vertAlign w:val="superscript"/>
              </w:rPr>
              <w:t xml:space="preserve">3</w:t>
            </w:r>
            <w:r>
              <w:rPr>
                <w:sz w:val="24"/>
              </w:rPr>
              <w:t xml:space="preserve"> (в т.ч. не выявленными нарушителями)</w:t>
            </w:r>
          </w:p>
        </w:tc>
        <w:tc>
          <w:tcPr>
            <w:tcW w:w="814" w:type="dxa"/>
            <w:vAlign w:val="center"/>
          </w:tcPr>
          <w:p>
            <w:pPr>
              <w:pStyle w:val="0"/>
              <w:jc w:val="center"/>
            </w:pPr>
            <w:r>
              <w:rPr>
                <w:sz w:val="24"/>
              </w:rPr>
              <w:t xml:space="preserve">173,6</w:t>
            </w:r>
          </w:p>
          <w:p>
            <w:pPr>
              <w:pStyle w:val="0"/>
              <w:jc w:val="center"/>
            </w:pPr>
            <w:r>
              <w:rPr>
                <w:sz w:val="24"/>
              </w:rPr>
              <w:t xml:space="preserve">(92,0)</w:t>
            </w:r>
          </w:p>
          <w:p>
            <w:pPr>
              <w:pStyle w:val="0"/>
              <w:jc w:val="center"/>
            </w:pPr>
            <w:r>
              <w:rPr>
                <w:sz w:val="24"/>
              </w:rPr>
              <w:t xml:space="preserve">47%</w:t>
            </w:r>
          </w:p>
        </w:tc>
        <w:tc>
          <w:tcPr>
            <w:tcW w:w="694" w:type="dxa"/>
            <w:vAlign w:val="center"/>
          </w:tcPr>
          <w:p>
            <w:pPr>
              <w:pStyle w:val="0"/>
              <w:jc w:val="center"/>
            </w:pPr>
            <w:r>
              <w:rPr>
                <w:sz w:val="24"/>
              </w:rPr>
              <w:t xml:space="preserve">18,8</w:t>
            </w:r>
          </w:p>
          <w:p>
            <w:pPr>
              <w:pStyle w:val="0"/>
              <w:jc w:val="center"/>
            </w:pPr>
            <w:r>
              <w:rPr>
                <w:sz w:val="24"/>
              </w:rPr>
              <w:t xml:space="preserve">(11,8)</w:t>
            </w:r>
          </w:p>
          <w:p>
            <w:pPr>
              <w:pStyle w:val="0"/>
              <w:jc w:val="center"/>
            </w:pPr>
            <w:r>
              <w:rPr>
                <w:sz w:val="24"/>
              </w:rPr>
              <w:t xml:space="preserve">37%</w:t>
            </w:r>
          </w:p>
        </w:tc>
        <w:tc>
          <w:tcPr>
            <w:tcW w:w="694" w:type="dxa"/>
            <w:vAlign w:val="center"/>
          </w:tcPr>
          <w:p>
            <w:pPr>
              <w:pStyle w:val="0"/>
              <w:jc w:val="center"/>
            </w:pPr>
            <w:r>
              <w:rPr>
                <w:sz w:val="24"/>
              </w:rPr>
              <w:t xml:space="preserve">25,3</w:t>
            </w:r>
          </w:p>
          <w:p>
            <w:pPr>
              <w:pStyle w:val="0"/>
              <w:jc w:val="center"/>
            </w:pPr>
            <w:r>
              <w:rPr>
                <w:sz w:val="24"/>
              </w:rPr>
              <w:t xml:space="preserve">(12,3)</w:t>
            </w:r>
          </w:p>
          <w:p>
            <w:pPr>
              <w:pStyle w:val="0"/>
              <w:jc w:val="center"/>
            </w:pPr>
            <w:r>
              <w:rPr>
                <w:sz w:val="24"/>
              </w:rPr>
              <w:t xml:space="preserve">51%</w:t>
            </w:r>
          </w:p>
        </w:tc>
        <w:tc>
          <w:tcPr>
            <w:tcW w:w="814" w:type="dxa"/>
            <w:vAlign w:val="center"/>
          </w:tcPr>
          <w:p>
            <w:pPr>
              <w:pStyle w:val="0"/>
              <w:jc w:val="center"/>
            </w:pPr>
            <w:r>
              <w:rPr>
                <w:sz w:val="24"/>
              </w:rPr>
              <w:t xml:space="preserve">36,95</w:t>
            </w:r>
          </w:p>
          <w:p>
            <w:pPr>
              <w:pStyle w:val="0"/>
              <w:jc w:val="center"/>
            </w:pPr>
            <w:r>
              <w:rPr>
                <w:sz w:val="24"/>
              </w:rPr>
              <w:t xml:space="preserve">(17,8)</w:t>
            </w:r>
          </w:p>
          <w:p>
            <w:pPr>
              <w:pStyle w:val="0"/>
              <w:jc w:val="center"/>
            </w:pPr>
            <w:r>
              <w:rPr>
                <w:sz w:val="24"/>
              </w:rPr>
              <w:t xml:space="preserve">52%</w:t>
            </w:r>
          </w:p>
        </w:tc>
        <w:tc>
          <w:tcPr>
            <w:tcW w:w="814" w:type="dxa"/>
            <w:vAlign w:val="center"/>
          </w:tcPr>
          <w:p>
            <w:pPr>
              <w:pStyle w:val="0"/>
              <w:jc w:val="center"/>
            </w:pPr>
            <w:r>
              <w:rPr>
                <w:sz w:val="24"/>
              </w:rPr>
              <w:t xml:space="preserve">30,1</w:t>
            </w:r>
          </w:p>
          <w:p>
            <w:pPr>
              <w:pStyle w:val="0"/>
              <w:jc w:val="center"/>
            </w:pPr>
            <w:r>
              <w:rPr>
                <w:sz w:val="24"/>
              </w:rPr>
              <w:t xml:space="preserve">(26,1)</w:t>
            </w:r>
          </w:p>
          <w:p>
            <w:pPr>
              <w:pStyle w:val="0"/>
              <w:jc w:val="center"/>
            </w:pPr>
            <w:r>
              <w:rPr>
                <w:sz w:val="24"/>
              </w:rPr>
              <w:t xml:space="preserve">13%</w:t>
            </w:r>
          </w:p>
        </w:tc>
        <w:tc>
          <w:tcPr>
            <w:tcW w:w="814" w:type="dxa"/>
            <w:vAlign w:val="center"/>
          </w:tcPr>
          <w:p>
            <w:pPr>
              <w:pStyle w:val="0"/>
              <w:jc w:val="center"/>
            </w:pPr>
            <w:r>
              <w:rPr>
                <w:sz w:val="24"/>
              </w:rPr>
              <w:t xml:space="preserve">53,5</w:t>
            </w:r>
          </w:p>
          <w:p>
            <w:pPr>
              <w:pStyle w:val="0"/>
              <w:jc w:val="center"/>
            </w:pPr>
            <w:r>
              <w:rPr>
                <w:sz w:val="24"/>
              </w:rPr>
              <w:t xml:space="preserve">(50,7)</w:t>
            </w:r>
          </w:p>
          <w:p>
            <w:pPr>
              <w:pStyle w:val="0"/>
              <w:jc w:val="center"/>
            </w:pPr>
            <w:r>
              <w:rPr>
                <w:sz w:val="24"/>
              </w:rPr>
              <w:t xml:space="preserve">5%</w:t>
            </w:r>
          </w:p>
        </w:tc>
        <w:tc>
          <w:tcPr>
            <w:tcW w:w="814" w:type="dxa"/>
            <w:vAlign w:val="center"/>
          </w:tcPr>
          <w:p>
            <w:pPr>
              <w:pStyle w:val="0"/>
              <w:jc w:val="center"/>
            </w:pPr>
            <w:r>
              <w:rPr>
                <w:sz w:val="24"/>
              </w:rPr>
              <w:t xml:space="preserve">27,4</w:t>
            </w:r>
          </w:p>
          <w:p>
            <w:pPr>
              <w:pStyle w:val="0"/>
              <w:jc w:val="center"/>
            </w:pPr>
            <w:r>
              <w:rPr>
                <w:sz w:val="24"/>
              </w:rPr>
              <w:t xml:space="preserve">(26,0)</w:t>
            </w:r>
          </w:p>
          <w:p>
            <w:pPr>
              <w:pStyle w:val="0"/>
              <w:jc w:val="center"/>
            </w:pPr>
            <w:r>
              <w:rPr>
                <w:sz w:val="24"/>
              </w:rPr>
              <w:t xml:space="preserve">5%</w:t>
            </w:r>
          </w:p>
        </w:tc>
        <w:tc>
          <w:tcPr>
            <w:tcW w:w="814" w:type="dxa"/>
            <w:vAlign w:val="center"/>
          </w:tcPr>
          <w:p>
            <w:pPr>
              <w:pStyle w:val="0"/>
              <w:jc w:val="center"/>
            </w:pPr>
            <w:r>
              <w:rPr>
                <w:sz w:val="24"/>
              </w:rPr>
              <w:t xml:space="preserve">23,9</w:t>
            </w:r>
          </w:p>
          <w:p>
            <w:pPr>
              <w:pStyle w:val="0"/>
              <w:jc w:val="center"/>
            </w:pPr>
            <w:r>
              <w:rPr>
                <w:sz w:val="24"/>
              </w:rPr>
              <w:t xml:space="preserve">(20,2)</w:t>
            </w:r>
          </w:p>
          <w:p>
            <w:pPr>
              <w:pStyle w:val="0"/>
              <w:jc w:val="center"/>
            </w:pPr>
            <w:r>
              <w:rPr>
                <w:sz w:val="24"/>
              </w:rPr>
              <w:t xml:space="preserve">15,5%</w:t>
            </w:r>
          </w:p>
        </w:tc>
        <w:tc>
          <w:tcPr>
            <w:tcW w:w="814" w:type="dxa"/>
            <w:vAlign w:val="center"/>
          </w:tcPr>
          <w:p>
            <w:pPr>
              <w:pStyle w:val="0"/>
              <w:jc w:val="center"/>
            </w:pPr>
            <w:r>
              <w:rPr>
                <w:sz w:val="24"/>
              </w:rPr>
              <w:t xml:space="preserve">33,6</w:t>
            </w:r>
          </w:p>
          <w:p>
            <w:pPr>
              <w:pStyle w:val="0"/>
              <w:jc w:val="center"/>
            </w:pPr>
            <w:r>
              <w:rPr>
                <w:sz w:val="24"/>
              </w:rPr>
              <w:t xml:space="preserve">(22,9)</w:t>
            </w:r>
          </w:p>
          <w:p>
            <w:pPr>
              <w:pStyle w:val="0"/>
              <w:jc w:val="center"/>
            </w:pPr>
            <w:r>
              <w:rPr>
                <w:sz w:val="24"/>
              </w:rPr>
              <w:t xml:space="preserve">31,8%</w:t>
            </w:r>
          </w:p>
        </w:tc>
        <w:tc>
          <w:tcPr>
            <w:tcW w:w="739" w:type="dxa"/>
            <w:vAlign w:val="center"/>
          </w:tcPr>
          <w:p>
            <w:pPr>
              <w:pStyle w:val="0"/>
              <w:jc w:val="center"/>
            </w:pPr>
            <w:r>
              <w:rPr>
                <w:sz w:val="24"/>
              </w:rPr>
              <w:t xml:space="preserve">11,6</w:t>
            </w:r>
          </w:p>
          <w:p>
            <w:pPr>
              <w:pStyle w:val="0"/>
              <w:jc w:val="center"/>
            </w:pPr>
            <w:r>
              <w:rPr>
                <w:sz w:val="24"/>
              </w:rPr>
              <w:t xml:space="preserve">(7,7)</w:t>
            </w:r>
          </w:p>
          <w:p>
            <w:pPr>
              <w:pStyle w:val="0"/>
              <w:jc w:val="center"/>
            </w:pPr>
            <w:r>
              <w:rPr>
                <w:sz w:val="24"/>
              </w:rPr>
              <w:t xml:space="preserve">33,6%</w:t>
            </w:r>
          </w:p>
        </w:tc>
      </w:tr>
      <w:tr>
        <w:tc>
          <w:tcPr>
            <w:tcW w:w="1871" w:type="dxa"/>
            <w:vAlign w:val="center"/>
          </w:tcPr>
          <w:p>
            <w:pPr>
              <w:pStyle w:val="0"/>
            </w:pPr>
            <w:r>
              <w:rPr>
                <w:sz w:val="24"/>
              </w:rPr>
              <w:t xml:space="preserve">Ущерб от незаконных рубок, млн руб. (в т.ч. не выявленными нарушителями)</w:t>
            </w:r>
          </w:p>
        </w:tc>
        <w:tc>
          <w:tcPr>
            <w:tcW w:w="814" w:type="dxa"/>
            <w:vAlign w:val="center"/>
          </w:tcPr>
          <w:p>
            <w:pPr>
              <w:pStyle w:val="0"/>
              <w:jc w:val="center"/>
            </w:pPr>
            <w:r>
              <w:rPr>
                <w:sz w:val="24"/>
              </w:rPr>
              <w:t xml:space="preserve">933,9</w:t>
            </w:r>
          </w:p>
          <w:p>
            <w:pPr>
              <w:pStyle w:val="0"/>
              <w:jc w:val="center"/>
            </w:pPr>
            <w:r>
              <w:rPr>
                <w:sz w:val="24"/>
              </w:rPr>
              <w:t xml:space="preserve">(348,4)</w:t>
            </w:r>
          </w:p>
          <w:p>
            <w:pPr>
              <w:pStyle w:val="0"/>
              <w:jc w:val="center"/>
            </w:pPr>
            <w:r>
              <w:rPr>
                <w:sz w:val="24"/>
              </w:rPr>
              <w:t xml:space="preserve">62,7%</w:t>
            </w:r>
          </w:p>
        </w:tc>
        <w:tc>
          <w:tcPr>
            <w:tcW w:w="694" w:type="dxa"/>
            <w:vAlign w:val="center"/>
          </w:tcPr>
          <w:p>
            <w:pPr>
              <w:pStyle w:val="0"/>
              <w:jc w:val="center"/>
            </w:pPr>
            <w:r>
              <w:rPr>
                <w:sz w:val="24"/>
              </w:rPr>
              <w:t xml:space="preserve">94,9</w:t>
            </w:r>
          </w:p>
          <w:p>
            <w:pPr>
              <w:pStyle w:val="0"/>
              <w:jc w:val="center"/>
            </w:pPr>
            <w:r>
              <w:rPr>
                <w:sz w:val="24"/>
              </w:rPr>
              <w:t xml:space="preserve">(63,0)</w:t>
            </w:r>
          </w:p>
          <w:p>
            <w:pPr>
              <w:pStyle w:val="0"/>
              <w:jc w:val="center"/>
            </w:pPr>
            <w:r>
              <w:rPr>
                <w:sz w:val="24"/>
              </w:rPr>
              <w:t xml:space="preserve">34%</w:t>
            </w:r>
          </w:p>
        </w:tc>
        <w:tc>
          <w:tcPr>
            <w:tcW w:w="694" w:type="dxa"/>
            <w:vAlign w:val="center"/>
          </w:tcPr>
          <w:p>
            <w:pPr>
              <w:pStyle w:val="0"/>
              <w:jc w:val="center"/>
            </w:pPr>
            <w:r>
              <w:rPr>
                <w:sz w:val="24"/>
              </w:rPr>
              <w:t xml:space="preserve">125,5</w:t>
            </w:r>
          </w:p>
          <w:p>
            <w:pPr>
              <w:pStyle w:val="0"/>
              <w:jc w:val="center"/>
            </w:pPr>
            <w:r>
              <w:rPr>
                <w:sz w:val="24"/>
              </w:rPr>
              <w:t xml:space="preserve">(64,3)</w:t>
            </w:r>
          </w:p>
          <w:p>
            <w:pPr>
              <w:pStyle w:val="0"/>
              <w:jc w:val="center"/>
            </w:pPr>
            <w:r>
              <w:rPr>
                <w:sz w:val="24"/>
              </w:rPr>
              <w:t xml:space="preserve">48%</w:t>
            </w:r>
          </w:p>
        </w:tc>
        <w:tc>
          <w:tcPr>
            <w:tcW w:w="814" w:type="dxa"/>
            <w:vAlign w:val="center"/>
          </w:tcPr>
          <w:p>
            <w:pPr>
              <w:pStyle w:val="0"/>
              <w:jc w:val="center"/>
            </w:pPr>
            <w:r>
              <w:rPr>
                <w:sz w:val="24"/>
              </w:rPr>
              <w:t xml:space="preserve">232,5</w:t>
            </w:r>
          </w:p>
          <w:p>
            <w:pPr>
              <w:pStyle w:val="0"/>
              <w:jc w:val="center"/>
            </w:pPr>
            <w:r>
              <w:rPr>
                <w:sz w:val="24"/>
              </w:rPr>
              <w:t xml:space="preserve">(128,1)</w:t>
            </w:r>
          </w:p>
          <w:p>
            <w:pPr>
              <w:pStyle w:val="0"/>
              <w:jc w:val="center"/>
            </w:pPr>
            <w:r>
              <w:rPr>
                <w:sz w:val="24"/>
              </w:rPr>
              <w:t xml:space="preserve">45%</w:t>
            </w:r>
          </w:p>
        </w:tc>
        <w:tc>
          <w:tcPr>
            <w:tcW w:w="814" w:type="dxa"/>
            <w:vAlign w:val="center"/>
          </w:tcPr>
          <w:p>
            <w:pPr>
              <w:pStyle w:val="0"/>
              <w:jc w:val="center"/>
            </w:pPr>
            <w:r>
              <w:rPr>
                <w:sz w:val="24"/>
              </w:rPr>
              <w:t xml:space="preserve">202,2</w:t>
            </w:r>
          </w:p>
          <w:p>
            <w:pPr>
              <w:pStyle w:val="0"/>
              <w:jc w:val="center"/>
            </w:pPr>
            <w:r>
              <w:rPr>
                <w:sz w:val="24"/>
              </w:rPr>
              <w:t xml:space="preserve">(175,4)</w:t>
            </w:r>
          </w:p>
          <w:p>
            <w:pPr>
              <w:pStyle w:val="0"/>
              <w:jc w:val="center"/>
            </w:pPr>
            <w:r>
              <w:rPr>
                <w:sz w:val="24"/>
              </w:rPr>
              <w:t xml:space="preserve">13%</w:t>
            </w:r>
          </w:p>
        </w:tc>
        <w:tc>
          <w:tcPr>
            <w:tcW w:w="814" w:type="dxa"/>
            <w:vAlign w:val="center"/>
          </w:tcPr>
          <w:p>
            <w:pPr>
              <w:pStyle w:val="0"/>
              <w:jc w:val="center"/>
            </w:pPr>
            <w:r>
              <w:rPr>
                <w:sz w:val="24"/>
              </w:rPr>
              <w:t xml:space="preserve">220,9</w:t>
            </w:r>
          </w:p>
          <w:p>
            <w:pPr>
              <w:pStyle w:val="0"/>
              <w:jc w:val="center"/>
            </w:pPr>
            <w:r>
              <w:rPr>
                <w:sz w:val="24"/>
              </w:rPr>
              <w:t xml:space="preserve">(210,5)</w:t>
            </w:r>
          </w:p>
          <w:p>
            <w:pPr>
              <w:pStyle w:val="0"/>
              <w:jc w:val="center"/>
            </w:pPr>
            <w:r>
              <w:rPr>
                <w:sz w:val="24"/>
              </w:rPr>
              <w:t xml:space="preserve">5%</w:t>
            </w:r>
          </w:p>
        </w:tc>
        <w:tc>
          <w:tcPr>
            <w:tcW w:w="814" w:type="dxa"/>
            <w:vAlign w:val="center"/>
          </w:tcPr>
          <w:p>
            <w:pPr>
              <w:pStyle w:val="0"/>
              <w:jc w:val="center"/>
            </w:pPr>
            <w:r>
              <w:rPr>
                <w:sz w:val="24"/>
              </w:rPr>
              <w:t xml:space="preserve">182,5</w:t>
            </w:r>
          </w:p>
          <w:p>
            <w:pPr>
              <w:pStyle w:val="0"/>
              <w:jc w:val="center"/>
            </w:pPr>
            <w:r>
              <w:rPr>
                <w:sz w:val="24"/>
              </w:rPr>
              <w:t xml:space="preserve">(175,4)</w:t>
            </w:r>
          </w:p>
          <w:p>
            <w:pPr>
              <w:pStyle w:val="0"/>
              <w:jc w:val="center"/>
            </w:pPr>
            <w:r>
              <w:rPr>
                <w:sz w:val="24"/>
              </w:rPr>
              <w:t xml:space="preserve">4%</w:t>
            </w:r>
          </w:p>
        </w:tc>
        <w:tc>
          <w:tcPr>
            <w:tcW w:w="814" w:type="dxa"/>
            <w:vAlign w:val="center"/>
          </w:tcPr>
          <w:p>
            <w:pPr>
              <w:pStyle w:val="0"/>
              <w:jc w:val="center"/>
            </w:pPr>
            <w:r>
              <w:rPr>
                <w:sz w:val="24"/>
              </w:rPr>
              <w:t xml:space="preserve">160,7</w:t>
            </w:r>
          </w:p>
          <w:p>
            <w:pPr>
              <w:pStyle w:val="0"/>
              <w:jc w:val="center"/>
            </w:pPr>
            <w:r>
              <w:rPr>
                <w:sz w:val="24"/>
              </w:rPr>
              <w:t xml:space="preserve">(137,4)</w:t>
            </w:r>
          </w:p>
          <w:p>
            <w:pPr>
              <w:pStyle w:val="0"/>
              <w:jc w:val="center"/>
            </w:pPr>
            <w:r>
              <w:rPr>
                <w:sz w:val="24"/>
              </w:rPr>
              <w:t xml:space="preserve">14,5%</w:t>
            </w:r>
          </w:p>
        </w:tc>
        <w:tc>
          <w:tcPr>
            <w:tcW w:w="814" w:type="dxa"/>
            <w:vAlign w:val="center"/>
          </w:tcPr>
          <w:p>
            <w:pPr>
              <w:pStyle w:val="0"/>
              <w:jc w:val="center"/>
            </w:pPr>
            <w:r>
              <w:rPr>
                <w:sz w:val="24"/>
              </w:rPr>
              <w:t xml:space="preserve">187,4</w:t>
            </w:r>
          </w:p>
          <w:p>
            <w:pPr>
              <w:pStyle w:val="0"/>
              <w:jc w:val="center"/>
            </w:pPr>
            <w:r>
              <w:rPr>
                <w:sz w:val="24"/>
              </w:rPr>
              <w:t xml:space="preserve">(137,5)</w:t>
            </w:r>
          </w:p>
          <w:p>
            <w:pPr>
              <w:pStyle w:val="0"/>
              <w:jc w:val="center"/>
            </w:pPr>
            <w:r>
              <w:rPr>
                <w:sz w:val="24"/>
              </w:rPr>
              <w:t xml:space="preserve">26,6%</w:t>
            </w:r>
          </w:p>
        </w:tc>
        <w:tc>
          <w:tcPr>
            <w:tcW w:w="739" w:type="dxa"/>
            <w:vAlign w:val="center"/>
          </w:tcPr>
          <w:p>
            <w:pPr>
              <w:pStyle w:val="0"/>
              <w:jc w:val="center"/>
            </w:pPr>
            <w:r>
              <w:rPr>
                <w:sz w:val="24"/>
              </w:rPr>
              <w:t xml:space="preserve">84,1</w:t>
            </w:r>
          </w:p>
          <w:p>
            <w:pPr>
              <w:pStyle w:val="0"/>
              <w:jc w:val="center"/>
            </w:pPr>
            <w:r>
              <w:rPr>
                <w:sz w:val="24"/>
              </w:rPr>
              <w:t xml:space="preserve">(65,6)</w:t>
            </w:r>
          </w:p>
          <w:p>
            <w:pPr>
              <w:pStyle w:val="0"/>
              <w:jc w:val="center"/>
            </w:pPr>
            <w:r>
              <w:rPr>
                <w:sz w:val="24"/>
              </w:rPr>
              <w:t xml:space="preserve">22,5%</w:t>
            </w:r>
          </w:p>
        </w:tc>
      </w:tr>
      <w:tr>
        <w:tc>
          <w:tcPr>
            <w:tcW w:w="1871" w:type="dxa"/>
            <w:vAlign w:val="center"/>
          </w:tcPr>
          <w:p>
            <w:pPr>
              <w:pStyle w:val="0"/>
            </w:pPr>
            <w:r>
              <w:rPr>
                <w:sz w:val="24"/>
              </w:rPr>
              <w:t xml:space="preserve">Возбуждено уголовных дел, шт.</w:t>
            </w:r>
          </w:p>
        </w:tc>
        <w:tc>
          <w:tcPr>
            <w:tcW w:w="814" w:type="dxa"/>
            <w:vAlign w:val="center"/>
          </w:tcPr>
          <w:p>
            <w:pPr>
              <w:pStyle w:val="0"/>
              <w:jc w:val="center"/>
            </w:pPr>
            <w:r>
              <w:rPr>
                <w:sz w:val="24"/>
              </w:rPr>
              <w:t xml:space="preserve">197</w:t>
            </w:r>
          </w:p>
        </w:tc>
        <w:tc>
          <w:tcPr>
            <w:tcW w:w="694" w:type="dxa"/>
            <w:vAlign w:val="center"/>
          </w:tcPr>
          <w:p>
            <w:pPr>
              <w:pStyle w:val="0"/>
              <w:jc w:val="center"/>
            </w:pPr>
            <w:r>
              <w:rPr>
                <w:sz w:val="24"/>
              </w:rPr>
              <w:t xml:space="preserve">281</w:t>
            </w:r>
          </w:p>
        </w:tc>
        <w:tc>
          <w:tcPr>
            <w:tcW w:w="694" w:type="dxa"/>
            <w:vAlign w:val="center"/>
          </w:tcPr>
          <w:p>
            <w:pPr>
              <w:pStyle w:val="0"/>
              <w:jc w:val="center"/>
            </w:pPr>
            <w:r>
              <w:rPr>
                <w:sz w:val="24"/>
              </w:rPr>
              <w:t xml:space="preserve">255</w:t>
            </w:r>
          </w:p>
        </w:tc>
        <w:tc>
          <w:tcPr>
            <w:tcW w:w="814" w:type="dxa"/>
            <w:vAlign w:val="center"/>
          </w:tcPr>
          <w:p>
            <w:pPr>
              <w:pStyle w:val="0"/>
              <w:jc w:val="center"/>
            </w:pPr>
            <w:r>
              <w:rPr>
                <w:sz w:val="24"/>
              </w:rPr>
              <w:t xml:space="preserve">270</w:t>
            </w:r>
          </w:p>
        </w:tc>
        <w:tc>
          <w:tcPr>
            <w:tcW w:w="814" w:type="dxa"/>
            <w:vAlign w:val="center"/>
          </w:tcPr>
          <w:p>
            <w:pPr>
              <w:pStyle w:val="0"/>
              <w:jc w:val="center"/>
            </w:pPr>
            <w:r>
              <w:rPr>
                <w:sz w:val="24"/>
              </w:rPr>
              <w:t xml:space="preserve">274</w:t>
            </w:r>
          </w:p>
        </w:tc>
        <w:tc>
          <w:tcPr>
            <w:tcW w:w="814" w:type="dxa"/>
            <w:vAlign w:val="center"/>
          </w:tcPr>
          <w:p>
            <w:pPr>
              <w:pStyle w:val="0"/>
              <w:jc w:val="center"/>
            </w:pPr>
            <w:r>
              <w:rPr>
                <w:sz w:val="24"/>
              </w:rPr>
              <w:t xml:space="preserve">227</w:t>
            </w:r>
          </w:p>
        </w:tc>
        <w:tc>
          <w:tcPr>
            <w:tcW w:w="814" w:type="dxa"/>
            <w:vAlign w:val="center"/>
          </w:tcPr>
          <w:p>
            <w:pPr>
              <w:pStyle w:val="0"/>
              <w:jc w:val="center"/>
            </w:pPr>
            <w:r>
              <w:rPr>
                <w:sz w:val="24"/>
              </w:rPr>
              <w:t xml:space="preserve">359</w:t>
            </w:r>
          </w:p>
        </w:tc>
        <w:tc>
          <w:tcPr>
            <w:tcW w:w="814" w:type="dxa"/>
            <w:vAlign w:val="center"/>
          </w:tcPr>
          <w:p>
            <w:pPr>
              <w:pStyle w:val="0"/>
              <w:jc w:val="center"/>
            </w:pPr>
            <w:r>
              <w:rPr>
                <w:sz w:val="24"/>
              </w:rPr>
              <w:t xml:space="preserve">345</w:t>
            </w:r>
          </w:p>
        </w:tc>
        <w:tc>
          <w:tcPr>
            <w:tcW w:w="814" w:type="dxa"/>
            <w:vAlign w:val="center"/>
          </w:tcPr>
          <w:p>
            <w:pPr>
              <w:pStyle w:val="0"/>
              <w:jc w:val="center"/>
            </w:pPr>
            <w:r>
              <w:rPr>
                <w:sz w:val="24"/>
              </w:rPr>
              <w:t xml:space="preserve">374</w:t>
            </w:r>
          </w:p>
        </w:tc>
        <w:tc>
          <w:tcPr>
            <w:tcW w:w="739" w:type="dxa"/>
            <w:vAlign w:val="center"/>
          </w:tcPr>
          <w:p>
            <w:pPr>
              <w:pStyle w:val="0"/>
              <w:jc w:val="center"/>
            </w:pPr>
            <w:r>
              <w:rPr>
                <w:sz w:val="24"/>
              </w:rPr>
              <w:t xml:space="preserve">298</w:t>
            </w:r>
          </w:p>
        </w:tc>
      </w:tr>
      <w:tr>
        <w:tc>
          <w:tcPr>
            <w:tcW w:w="1871" w:type="dxa"/>
            <w:vAlign w:val="center"/>
          </w:tcPr>
          <w:p>
            <w:pPr>
              <w:pStyle w:val="0"/>
            </w:pPr>
            <w:r>
              <w:rPr>
                <w:sz w:val="24"/>
              </w:rPr>
              <w:t xml:space="preserve">Привлечено к уголовной ответственности, лиц</w:t>
            </w:r>
          </w:p>
        </w:tc>
        <w:tc>
          <w:tcPr>
            <w:tcW w:w="814" w:type="dxa"/>
            <w:vAlign w:val="center"/>
          </w:tcPr>
          <w:p>
            <w:pPr>
              <w:pStyle w:val="0"/>
              <w:jc w:val="center"/>
            </w:pPr>
            <w:r>
              <w:rPr>
                <w:sz w:val="24"/>
              </w:rPr>
              <w:t xml:space="preserve">48</w:t>
            </w:r>
          </w:p>
        </w:tc>
        <w:tc>
          <w:tcPr>
            <w:tcW w:w="694" w:type="dxa"/>
            <w:vAlign w:val="center"/>
          </w:tcPr>
          <w:p>
            <w:pPr>
              <w:pStyle w:val="0"/>
              <w:jc w:val="center"/>
            </w:pPr>
            <w:r>
              <w:rPr>
                <w:sz w:val="24"/>
              </w:rPr>
              <w:t xml:space="preserve">124</w:t>
            </w:r>
          </w:p>
        </w:tc>
        <w:tc>
          <w:tcPr>
            <w:tcW w:w="694" w:type="dxa"/>
            <w:vAlign w:val="center"/>
          </w:tcPr>
          <w:p>
            <w:pPr>
              <w:pStyle w:val="0"/>
              <w:jc w:val="center"/>
            </w:pPr>
            <w:r>
              <w:rPr>
                <w:sz w:val="24"/>
              </w:rPr>
              <w:t xml:space="preserve">101</w:t>
            </w:r>
          </w:p>
        </w:tc>
        <w:tc>
          <w:tcPr>
            <w:tcW w:w="814" w:type="dxa"/>
            <w:vAlign w:val="center"/>
          </w:tcPr>
          <w:p>
            <w:pPr>
              <w:pStyle w:val="0"/>
              <w:jc w:val="center"/>
            </w:pPr>
            <w:r>
              <w:rPr>
                <w:sz w:val="24"/>
              </w:rPr>
              <w:t xml:space="preserve">71</w:t>
            </w:r>
          </w:p>
        </w:tc>
        <w:tc>
          <w:tcPr>
            <w:tcW w:w="814" w:type="dxa"/>
            <w:vAlign w:val="center"/>
          </w:tcPr>
          <w:p>
            <w:pPr>
              <w:pStyle w:val="0"/>
              <w:jc w:val="center"/>
            </w:pPr>
            <w:r>
              <w:rPr>
                <w:sz w:val="24"/>
              </w:rPr>
              <w:t xml:space="preserve">56</w:t>
            </w:r>
          </w:p>
        </w:tc>
        <w:tc>
          <w:tcPr>
            <w:tcW w:w="814" w:type="dxa"/>
            <w:vAlign w:val="center"/>
          </w:tcPr>
          <w:p>
            <w:pPr>
              <w:pStyle w:val="0"/>
              <w:jc w:val="center"/>
            </w:pPr>
            <w:r>
              <w:rPr>
                <w:sz w:val="24"/>
              </w:rPr>
              <w:t xml:space="preserve">32</w:t>
            </w:r>
          </w:p>
        </w:tc>
        <w:tc>
          <w:tcPr>
            <w:tcW w:w="814" w:type="dxa"/>
            <w:vAlign w:val="center"/>
          </w:tcPr>
          <w:p>
            <w:pPr>
              <w:pStyle w:val="0"/>
              <w:jc w:val="center"/>
            </w:pPr>
            <w:r>
              <w:rPr>
                <w:sz w:val="24"/>
              </w:rPr>
              <w:t xml:space="preserve">47</w:t>
            </w:r>
          </w:p>
        </w:tc>
        <w:tc>
          <w:tcPr>
            <w:tcW w:w="814" w:type="dxa"/>
            <w:vAlign w:val="center"/>
          </w:tcPr>
          <w:p>
            <w:pPr>
              <w:pStyle w:val="0"/>
              <w:jc w:val="center"/>
            </w:pPr>
            <w:r>
              <w:rPr>
                <w:sz w:val="24"/>
              </w:rPr>
              <w:t xml:space="preserve">86</w:t>
            </w:r>
          </w:p>
        </w:tc>
        <w:tc>
          <w:tcPr>
            <w:tcW w:w="814" w:type="dxa"/>
            <w:vAlign w:val="center"/>
          </w:tcPr>
          <w:p>
            <w:pPr>
              <w:pStyle w:val="0"/>
              <w:jc w:val="center"/>
            </w:pPr>
            <w:r>
              <w:rPr>
                <w:sz w:val="24"/>
              </w:rPr>
              <w:t xml:space="preserve">43</w:t>
            </w:r>
          </w:p>
        </w:tc>
        <w:tc>
          <w:tcPr>
            <w:tcW w:w="739" w:type="dxa"/>
            <w:vAlign w:val="center"/>
          </w:tcPr>
          <w:p>
            <w:pPr>
              <w:pStyle w:val="0"/>
              <w:jc w:val="center"/>
            </w:pPr>
            <w:r>
              <w:rPr>
                <w:sz w:val="24"/>
              </w:rPr>
              <w:t xml:space="preserve">74</w:t>
            </w:r>
          </w:p>
        </w:tc>
      </w:tr>
      <w:tr>
        <w:tc>
          <w:tcPr>
            <w:tcW w:w="1871" w:type="dxa"/>
            <w:vAlign w:val="center"/>
          </w:tcPr>
          <w:p>
            <w:pPr>
              <w:pStyle w:val="0"/>
            </w:pPr>
            <w:r>
              <w:rPr>
                <w:sz w:val="24"/>
              </w:rPr>
              <w:t xml:space="preserve">Составлено протоколов об административных правонарушениях, шт.</w:t>
            </w:r>
          </w:p>
        </w:tc>
        <w:tc>
          <w:tcPr>
            <w:tcW w:w="814" w:type="dxa"/>
            <w:vAlign w:val="center"/>
          </w:tcPr>
          <w:p>
            <w:pPr>
              <w:pStyle w:val="0"/>
              <w:jc w:val="center"/>
            </w:pPr>
            <w:r>
              <w:rPr>
                <w:sz w:val="24"/>
              </w:rPr>
              <w:t xml:space="preserve">651</w:t>
            </w:r>
          </w:p>
        </w:tc>
        <w:tc>
          <w:tcPr>
            <w:tcW w:w="694" w:type="dxa"/>
            <w:vAlign w:val="center"/>
          </w:tcPr>
          <w:p>
            <w:pPr>
              <w:pStyle w:val="0"/>
              <w:jc w:val="center"/>
            </w:pPr>
            <w:r>
              <w:rPr>
                <w:sz w:val="24"/>
              </w:rPr>
              <w:t xml:space="preserve">921</w:t>
            </w:r>
          </w:p>
        </w:tc>
        <w:tc>
          <w:tcPr>
            <w:tcW w:w="694" w:type="dxa"/>
            <w:vAlign w:val="center"/>
          </w:tcPr>
          <w:p>
            <w:pPr>
              <w:pStyle w:val="0"/>
              <w:jc w:val="center"/>
            </w:pPr>
            <w:r>
              <w:rPr>
                <w:sz w:val="24"/>
              </w:rPr>
              <w:t xml:space="preserve">1155</w:t>
            </w:r>
          </w:p>
        </w:tc>
        <w:tc>
          <w:tcPr>
            <w:tcW w:w="814" w:type="dxa"/>
            <w:vAlign w:val="center"/>
          </w:tcPr>
          <w:p>
            <w:pPr>
              <w:pStyle w:val="0"/>
              <w:jc w:val="center"/>
            </w:pPr>
            <w:r>
              <w:rPr>
                <w:sz w:val="24"/>
              </w:rPr>
              <w:t xml:space="preserve">1031</w:t>
            </w:r>
          </w:p>
        </w:tc>
        <w:tc>
          <w:tcPr>
            <w:tcW w:w="814" w:type="dxa"/>
            <w:vAlign w:val="center"/>
          </w:tcPr>
          <w:p>
            <w:pPr>
              <w:pStyle w:val="0"/>
              <w:jc w:val="center"/>
            </w:pPr>
            <w:r>
              <w:rPr>
                <w:sz w:val="24"/>
              </w:rPr>
              <w:t xml:space="preserve">751</w:t>
            </w:r>
          </w:p>
        </w:tc>
        <w:tc>
          <w:tcPr>
            <w:tcW w:w="814" w:type="dxa"/>
            <w:vAlign w:val="center"/>
          </w:tcPr>
          <w:p>
            <w:pPr>
              <w:pStyle w:val="0"/>
              <w:jc w:val="center"/>
            </w:pPr>
            <w:r>
              <w:rPr>
                <w:sz w:val="24"/>
              </w:rPr>
              <w:t xml:space="preserve">733</w:t>
            </w:r>
          </w:p>
        </w:tc>
        <w:tc>
          <w:tcPr>
            <w:tcW w:w="814" w:type="dxa"/>
            <w:vAlign w:val="center"/>
          </w:tcPr>
          <w:p>
            <w:pPr>
              <w:pStyle w:val="0"/>
              <w:jc w:val="center"/>
            </w:pPr>
            <w:r>
              <w:rPr>
                <w:sz w:val="24"/>
              </w:rPr>
              <w:t xml:space="preserve">660</w:t>
            </w:r>
          </w:p>
        </w:tc>
        <w:tc>
          <w:tcPr>
            <w:tcW w:w="814" w:type="dxa"/>
            <w:vAlign w:val="center"/>
          </w:tcPr>
          <w:p>
            <w:pPr>
              <w:pStyle w:val="0"/>
              <w:jc w:val="center"/>
            </w:pPr>
            <w:r>
              <w:rPr>
                <w:sz w:val="24"/>
              </w:rPr>
              <w:t xml:space="preserve">885</w:t>
            </w:r>
          </w:p>
        </w:tc>
        <w:tc>
          <w:tcPr>
            <w:tcW w:w="814" w:type="dxa"/>
            <w:vAlign w:val="center"/>
          </w:tcPr>
          <w:p>
            <w:pPr>
              <w:pStyle w:val="0"/>
              <w:jc w:val="center"/>
            </w:pPr>
            <w:r>
              <w:rPr>
                <w:sz w:val="24"/>
              </w:rPr>
              <w:t xml:space="preserve">602</w:t>
            </w:r>
          </w:p>
        </w:tc>
        <w:tc>
          <w:tcPr>
            <w:tcW w:w="739" w:type="dxa"/>
            <w:vAlign w:val="center"/>
          </w:tcPr>
          <w:p>
            <w:pPr>
              <w:pStyle w:val="0"/>
              <w:jc w:val="center"/>
            </w:pPr>
            <w:r>
              <w:rPr>
                <w:sz w:val="24"/>
              </w:rPr>
              <w:t xml:space="preserve">678</w:t>
            </w:r>
          </w:p>
        </w:tc>
      </w:tr>
      <w:tr>
        <w:tc>
          <w:tcPr>
            <w:tcW w:w="1871" w:type="dxa"/>
            <w:vAlign w:val="center"/>
          </w:tcPr>
          <w:p>
            <w:pPr>
              <w:pStyle w:val="0"/>
            </w:pPr>
            <w:r>
              <w:rPr>
                <w:sz w:val="24"/>
              </w:rPr>
              <w:t xml:space="preserve">Привлечено к административной ответственности, лиц</w:t>
            </w:r>
          </w:p>
        </w:tc>
        <w:tc>
          <w:tcPr>
            <w:tcW w:w="814" w:type="dxa"/>
            <w:vAlign w:val="center"/>
          </w:tcPr>
          <w:p>
            <w:pPr>
              <w:pStyle w:val="0"/>
              <w:jc w:val="center"/>
            </w:pPr>
            <w:r>
              <w:rPr>
                <w:sz w:val="24"/>
              </w:rPr>
              <w:t xml:space="preserve">610</w:t>
            </w:r>
          </w:p>
        </w:tc>
        <w:tc>
          <w:tcPr>
            <w:tcW w:w="694" w:type="dxa"/>
            <w:vAlign w:val="center"/>
          </w:tcPr>
          <w:p>
            <w:pPr>
              <w:pStyle w:val="0"/>
              <w:jc w:val="center"/>
            </w:pPr>
            <w:r>
              <w:rPr>
                <w:sz w:val="24"/>
              </w:rPr>
              <w:t xml:space="preserve">909</w:t>
            </w:r>
          </w:p>
        </w:tc>
        <w:tc>
          <w:tcPr>
            <w:tcW w:w="694" w:type="dxa"/>
            <w:vAlign w:val="center"/>
          </w:tcPr>
          <w:p>
            <w:pPr>
              <w:pStyle w:val="0"/>
              <w:jc w:val="center"/>
            </w:pPr>
            <w:r>
              <w:rPr>
                <w:sz w:val="24"/>
              </w:rPr>
              <w:t xml:space="preserve">1080</w:t>
            </w:r>
          </w:p>
        </w:tc>
        <w:tc>
          <w:tcPr>
            <w:tcW w:w="814" w:type="dxa"/>
            <w:vAlign w:val="center"/>
          </w:tcPr>
          <w:p>
            <w:pPr>
              <w:pStyle w:val="0"/>
              <w:jc w:val="center"/>
            </w:pPr>
            <w:r>
              <w:rPr>
                <w:sz w:val="24"/>
              </w:rPr>
              <w:t xml:space="preserve">930</w:t>
            </w:r>
          </w:p>
        </w:tc>
        <w:tc>
          <w:tcPr>
            <w:tcW w:w="814" w:type="dxa"/>
            <w:vAlign w:val="center"/>
          </w:tcPr>
          <w:p>
            <w:pPr>
              <w:pStyle w:val="0"/>
              <w:jc w:val="center"/>
            </w:pPr>
            <w:r>
              <w:rPr>
                <w:sz w:val="24"/>
              </w:rPr>
              <w:t xml:space="preserve">615</w:t>
            </w:r>
          </w:p>
        </w:tc>
        <w:tc>
          <w:tcPr>
            <w:tcW w:w="814" w:type="dxa"/>
            <w:vAlign w:val="center"/>
          </w:tcPr>
          <w:p>
            <w:pPr>
              <w:pStyle w:val="0"/>
              <w:jc w:val="center"/>
            </w:pPr>
            <w:r>
              <w:rPr>
                <w:sz w:val="24"/>
              </w:rPr>
              <w:t xml:space="preserve">548</w:t>
            </w:r>
          </w:p>
        </w:tc>
        <w:tc>
          <w:tcPr>
            <w:tcW w:w="814" w:type="dxa"/>
            <w:vAlign w:val="center"/>
          </w:tcPr>
          <w:p>
            <w:pPr>
              <w:pStyle w:val="0"/>
              <w:jc w:val="center"/>
            </w:pPr>
            <w:r>
              <w:rPr>
                <w:sz w:val="24"/>
              </w:rPr>
              <w:t xml:space="preserve">605</w:t>
            </w:r>
          </w:p>
        </w:tc>
        <w:tc>
          <w:tcPr>
            <w:tcW w:w="814" w:type="dxa"/>
            <w:vAlign w:val="center"/>
          </w:tcPr>
          <w:p>
            <w:pPr>
              <w:pStyle w:val="0"/>
              <w:jc w:val="center"/>
            </w:pPr>
            <w:r>
              <w:rPr>
                <w:sz w:val="24"/>
              </w:rPr>
              <w:t xml:space="preserve">710</w:t>
            </w:r>
          </w:p>
        </w:tc>
        <w:tc>
          <w:tcPr>
            <w:tcW w:w="814" w:type="dxa"/>
            <w:vAlign w:val="center"/>
          </w:tcPr>
          <w:p>
            <w:pPr>
              <w:pStyle w:val="0"/>
              <w:jc w:val="center"/>
            </w:pPr>
            <w:r>
              <w:rPr>
                <w:sz w:val="24"/>
              </w:rPr>
              <w:t xml:space="preserve">523</w:t>
            </w:r>
          </w:p>
        </w:tc>
        <w:tc>
          <w:tcPr>
            <w:tcW w:w="739" w:type="dxa"/>
            <w:vAlign w:val="center"/>
          </w:tcPr>
          <w:p>
            <w:pPr>
              <w:pStyle w:val="0"/>
              <w:jc w:val="center"/>
            </w:pPr>
            <w:r>
              <w:rPr>
                <w:sz w:val="24"/>
              </w:rPr>
              <w:t xml:space="preserve">588</w:t>
            </w:r>
          </w:p>
        </w:tc>
      </w:tr>
      <w:tr>
        <w:tc>
          <w:tcPr>
            <w:tcW w:w="1871" w:type="dxa"/>
            <w:vAlign w:val="center"/>
          </w:tcPr>
          <w:p>
            <w:pPr>
              <w:pStyle w:val="0"/>
            </w:pPr>
            <w:r>
              <w:rPr>
                <w:sz w:val="24"/>
              </w:rPr>
              <w:t xml:space="preserve">Сумма наложенных штрафов, млн руб.</w:t>
            </w:r>
          </w:p>
        </w:tc>
        <w:tc>
          <w:tcPr>
            <w:tcW w:w="814" w:type="dxa"/>
            <w:vAlign w:val="center"/>
          </w:tcPr>
          <w:p>
            <w:pPr>
              <w:pStyle w:val="0"/>
              <w:jc w:val="center"/>
            </w:pPr>
            <w:r>
              <w:rPr>
                <w:sz w:val="24"/>
              </w:rPr>
              <w:t xml:space="preserve">2,8</w:t>
            </w:r>
          </w:p>
        </w:tc>
        <w:tc>
          <w:tcPr>
            <w:tcW w:w="694" w:type="dxa"/>
            <w:vAlign w:val="center"/>
          </w:tcPr>
          <w:p>
            <w:pPr>
              <w:pStyle w:val="0"/>
              <w:jc w:val="center"/>
            </w:pPr>
            <w:r>
              <w:rPr>
                <w:sz w:val="24"/>
              </w:rPr>
              <w:t xml:space="preserve">2,7</w:t>
            </w:r>
          </w:p>
        </w:tc>
        <w:tc>
          <w:tcPr>
            <w:tcW w:w="694" w:type="dxa"/>
            <w:vAlign w:val="center"/>
          </w:tcPr>
          <w:p>
            <w:pPr>
              <w:pStyle w:val="0"/>
              <w:jc w:val="center"/>
            </w:pPr>
            <w:r>
              <w:rPr>
                <w:sz w:val="24"/>
              </w:rPr>
              <w:t xml:space="preserve">2,9</w:t>
            </w:r>
          </w:p>
        </w:tc>
        <w:tc>
          <w:tcPr>
            <w:tcW w:w="814" w:type="dxa"/>
            <w:vAlign w:val="center"/>
          </w:tcPr>
          <w:p>
            <w:pPr>
              <w:pStyle w:val="0"/>
              <w:jc w:val="center"/>
            </w:pPr>
            <w:r>
              <w:rPr>
                <w:sz w:val="24"/>
              </w:rPr>
              <w:t xml:space="preserve">3,4</w:t>
            </w:r>
          </w:p>
        </w:tc>
        <w:tc>
          <w:tcPr>
            <w:tcW w:w="814" w:type="dxa"/>
            <w:vAlign w:val="center"/>
          </w:tcPr>
          <w:p>
            <w:pPr>
              <w:pStyle w:val="0"/>
              <w:jc w:val="center"/>
            </w:pPr>
            <w:r>
              <w:rPr>
                <w:sz w:val="24"/>
              </w:rPr>
              <w:t xml:space="preserve">2,3</w:t>
            </w:r>
          </w:p>
        </w:tc>
        <w:tc>
          <w:tcPr>
            <w:tcW w:w="814" w:type="dxa"/>
            <w:vAlign w:val="center"/>
          </w:tcPr>
          <w:p>
            <w:pPr>
              <w:pStyle w:val="0"/>
              <w:jc w:val="center"/>
            </w:pPr>
            <w:r>
              <w:rPr>
                <w:sz w:val="24"/>
              </w:rPr>
              <w:t xml:space="preserve">3,3</w:t>
            </w:r>
          </w:p>
        </w:tc>
        <w:tc>
          <w:tcPr>
            <w:tcW w:w="814" w:type="dxa"/>
            <w:vAlign w:val="center"/>
          </w:tcPr>
          <w:p>
            <w:pPr>
              <w:pStyle w:val="0"/>
              <w:jc w:val="center"/>
            </w:pPr>
            <w:r>
              <w:rPr>
                <w:sz w:val="24"/>
              </w:rPr>
              <w:t xml:space="preserve">4,03</w:t>
            </w:r>
          </w:p>
        </w:tc>
        <w:tc>
          <w:tcPr>
            <w:tcW w:w="814" w:type="dxa"/>
            <w:vAlign w:val="center"/>
          </w:tcPr>
          <w:p>
            <w:pPr>
              <w:pStyle w:val="0"/>
              <w:jc w:val="center"/>
            </w:pPr>
            <w:r>
              <w:rPr>
                <w:sz w:val="24"/>
              </w:rPr>
              <w:t xml:space="preserve">12,2</w:t>
            </w:r>
          </w:p>
        </w:tc>
        <w:tc>
          <w:tcPr>
            <w:tcW w:w="814" w:type="dxa"/>
            <w:vAlign w:val="center"/>
          </w:tcPr>
          <w:p>
            <w:pPr>
              <w:pStyle w:val="0"/>
              <w:jc w:val="center"/>
            </w:pPr>
            <w:r>
              <w:rPr>
                <w:sz w:val="24"/>
              </w:rPr>
              <w:t xml:space="preserve">8,4</w:t>
            </w:r>
          </w:p>
        </w:tc>
        <w:tc>
          <w:tcPr>
            <w:tcW w:w="739" w:type="dxa"/>
            <w:vAlign w:val="center"/>
          </w:tcPr>
          <w:p>
            <w:pPr>
              <w:pStyle w:val="0"/>
              <w:jc w:val="center"/>
            </w:pPr>
            <w:r>
              <w:rPr>
                <w:sz w:val="24"/>
              </w:rPr>
              <w:t xml:space="preserve">14,3</w:t>
            </w:r>
          </w:p>
        </w:tc>
      </w:tr>
      <w:tr>
        <w:tc>
          <w:tcPr>
            <w:tcW w:w="1871" w:type="dxa"/>
            <w:vAlign w:val="center"/>
          </w:tcPr>
          <w:p>
            <w:pPr>
              <w:pStyle w:val="0"/>
            </w:pPr>
            <w:r>
              <w:rPr>
                <w:sz w:val="24"/>
              </w:rPr>
              <w:t xml:space="preserve">Взыскано штрафов, млн руб.</w:t>
            </w:r>
          </w:p>
        </w:tc>
        <w:tc>
          <w:tcPr>
            <w:tcW w:w="814" w:type="dxa"/>
            <w:vAlign w:val="center"/>
          </w:tcPr>
          <w:p>
            <w:pPr>
              <w:pStyle w:val="0"/>
              <w:jc w:val="center"/>
            </w:pPr>
            <w:r>
              <w:rPr>
                <w:sz w:val="24"/>
              </w:rPr>
              <w:t xml:space="preserve">1,8</w:t>
            </w:r>
          </w:p>
        </w:tc>
        <w:tc>
          <w:tcPr>
            <w:tcW w:w="694" w:type="dxa"/>
            <w:vAlign w:val="center"/>
          </w:tcPr>
          <w:p>
            <w:pPr>
              <w:pStyle w:val="0"/>
              <w:jc w:val="center"/>
            </w:pPr>
            <w:r>
              <w:rPr>
                <w:sz w:val="24"/>
              </w:rPr>
              <w:t xml:space="preserve">1,2</w:t>
            </w:r>
          </w:p>
        </w:tc>
        <w:tc>
          <w:tcPr>
            <w:tcW w:w="694" w:type="dxa"/>
            <w:vAlign w:val="center"/>
          </w:tcPr>
          <w:p>
            <w:pPr>
              <w:pStyle w:val="0"/>
              <w:jc w:val="center"/>
            </w:pPr>
            <w:r>
              <w:rPr>
                <w:sz w:val="24"/>
              </w:rPr>
              <w:t xml:space="preserve">2,8</w:t>
            </w:r>
          </w:p>
        </w:tc>
        <w:tc>
          <w:tcPr>
            <w:tcW w:w="814" w:type="dxa"/>
            <w:vAlign w:val="center"/>
          </w:tcPr>
          <w:p>
            <w:pPr>
              <w:pStyle w:val="0"/>
              <w:jc w:val="center"/>
            </w:pPr>
            <w:r>
              <w:rPr>
                <w:sz w:val="24"/>
              </w:rPr>
              <w:t xml:space="preserve">2,9</w:t>
            </w:r>
          </w:p>
        </w:tc>
        <w:tc>
          <w:tcPr>
            <w:tcW w:w="814" w:type="dxa"/>
            <w:vAlign w:val="center"/>
          </w:tcPr>
          <w:p>
            <w:pPr>
              <w:pStyle w:val="0"/>
              <w:jc w:val="center"/>
            </w:pPr>
            <w:r>
              <w:rPr>
                <w:sz w:val="24"/>
              </w:rPr>
              <w:t xml:space="preserve">2,0</w:t>
            </w:r>
          </w:p>
        </w:tc>
        <w:tc>
          <w:tcPr>
            <w:tcW w:w="814" w:type="dxa"/>
            <w:vAlign w:val="center"/>
          </w:tcPr>
          <w:p>
            <w:pPr>
              <w:pStyle w:val="0"/>
              <w:jc w:val="center"/>
            </w:pPr>
            <w:r>
              <w:rPr>
                <w:sz w:val="24"/>
              </w:rPr>
              <w:t xml:space="preserve">2,4</w:t>
            </w:r>
          </w:p>
        </w:tc>
        <w:tc>
          <w:tcPr>
            <w:tcW w:w="814" w:type="dxa"/>
            <w:vAlign w:val="center"/>
          </w:tcPr>
          <w:p>
            <w:pPr>
              <w:pStyle w:val="0"/>
              <w:jc w:val="center"/>
            </w:pPr>
            <w:r>
              <w:rPr>
                <w:sz w:val="24"/>
              </w:rPr>
              <w:t xml:space="preserve">3,2</w:t>
            </w:r>
          </w:p>
        </w:tc>
        <w:tc>
          <w:tcPr>
            <w:tcW w:w="814" w:type="dxa"/>
            <w:vAlign w:val="center"/>
          </w:tcPr>
          <w:p>
            <w:pPr>
              <w:pStyle w:val="0"/>
              <w:jc w:val="center"/>
            </w:pPr>
            <w:r>
              <w:rPr>
                <w:sz w:val="24"/>
              </w:rPr>
              <w:t xml:space="preserve">6,0</w:t>
            </w:r>
          </w:p>
        </w:tc>
        <w:tc>
          <w:tcPr>
            <w:tcW w:w="814" w:type="dxa"/>
            <w:vAlign w:val="center"/>
          </w:tcPr>
          <w:p>
            <w:pPr>
              <w:pStyle w:val="0"/>
              <w:jc w:val="center"/>
            </w:pPr>
            <w:r>
              <w:rPr>
                <w:sz w:val="24"/>
              </w:rPr>
              <w:t xml:space="preserve">8,1</w:t>
            </w:r>
          </w:p>
        </w:tc>
        <w:tc>
          <w:tcPr>
            <w:tcW w:w="739" w:type="dxa"/>
            <w:vAlign w:val="center"/>
          </w:tcPr>
          <w:p>
            <w:pPr>
              <w:pStyle w:val="0"/>
              <w:jc w:val="center"/>
            </w:pPr>
            <w:r>
              <w:rPr>
                <w:sz w:val="24"/>
              </w:rPr>
              <w:t xml:space="preserve">9,7</w:t>
            </w:r>
          </w:p>
        </w:tc>
      </w:tr>
    </w:tbl>
    <w:p>
      <w:pPr>
        <w:pStyle w:val="0"/>
        <w:jc w:val="both"/>
      </w:pPr>
      <w:r>
        <w:rPr>
          <w:sz w:val="24"/>
        </w:rPr>
      </w:r>
    </w:p>
    <w:p>
      <w:pPr>
        <w:pStyle w:val="0"/>
        <w:ind w:firstLine="540"/>
        <w:jc w:val="both"/>
      </w:pPr>
      <w:r>
        <w:rPr>
          <w:sz w:val="24"/>
        </w:rPr>
        <w:t xml:space="preserve">Дальнейшей целью федерального государственного лесного надзора (лесной охраны) является достижение положительной динамики в соответствии с целевыми показателями по осуществлению отдельных полномочий Российской Федерации в области лесных отношений, реализация которых передана органам государственной власти субъектов Российской Федерации, утвержденными </w:t>
      </w:r>
      <w:r>
        <w:rPr>
          <w:sz w:val="24"/>
        </w:rPr>
        <w:t xml:space="preserve">Приказом</w:t>
      </w:r>
      <w:r>
        <w:rPr>
          <w:sz w:val="24"/>
        </w:rPr>
        <w:t xml:space="preserve"> Рослесхоза от 16.04.2012 N 141.</w:t>
      </w:r>
    </w:p>
    <w:p>
      <w:pPr>
        <w:pStyle w:val="0"/>
        <w:spacing w:before="240" w:line-rule="auto"/>
        <w:ind w:firstLine="540"/>
        <w:jc w:val="both"/>
      </w:pPr>
      <w:r>
        <w:rPr>
          <w:sz w:val="24"/>
        </w:rPr>
        <w:t xml:space="preserve">На территории Томской области ежегодно проводится планомерная работа по увеличению штатной численности государственных лесных инспекторов, распределение которых осуществляется с учетом интенсивности лесопользования, а также количества нарушений требований лесного законодательства на территории лесничества.</w:t>
      </w:r>
    </w:p>
    <w:p>
      <w:pPr>
        <w:pStyle w:val="0"/>
        <w:spacing w:before="240" w:line-rule="auto"/>
        <w:ind w:firstLine="540"/>
        <w:jc w:val="both"/>
      </w:pPr>
      <w:r>
        <w:rPr>
          <w:sz w:val="24"/>
        </w:rPr>
        <w:t xml:space="preserve">В период действия настоящего лесного плана Томской области Департаментом лесного хозяйства Томской области планируется при поддержке Федерального агентства лесного хозяйства достичь предельной численности сотрудников лесной охраны в количестве 352 человека согласно </w:t>
      </w:r>
      <w:r>
        <w:rPr>
          <w:sz w:val="24"/>
        </w:rPr>
        <w:t xml:space="preserve">нормативу</w:t>
      </w:r>
      <w:r>
        <w:rPr>
          <w:sz w:val="24"/>
        </w:rPr>
        <w:t xml:space="preserve"> патрулирования, утвержденному Приказом Минприроды России от 21.01.2014 N 21 "Об утверждении норматива патрулирования лесов, должностными лицами, осуществляющими федеральный государственный лесной надзор (лесную охрану)".</w:t>
      </w:r>
    </w:p>
    <w:p>
      <w:pPr>
        <w:pStyle w:val="0"/>
        <w:spacing w:before="240" w:line-rule="auto"/>
        <w:ind w:firstLine="540"/>
        <w:jc w:val="both"/>
      </w:pPr>
      <w:r>
        <w:rPr>
          <w:sz w:val="24"/>
        </w:rPr>
        <w:t xml:space="preserve">В качестве поощрения, направленного на повышение эффективности деятельности сотрудников лесной охраны, осуществляется поддержка молодых специалистов. Финансовые затраты на обеспечение мероприятий, предложенных Минтрудом России и Рослесхозом для включения в программы поддержки молодых специалистов для работы в лесном хозяйстве, являются неподъемными для регионального бюджета.</w:t>
      </w:r>
    </w:p>
    <w:p>
      <w:pPr>
        <w:pStyle w:val="0"/>
        <w:spacing w:before="240" w:line-rule="auto"/>
        <w:ind w:firstLine="540"/>
        <w:jc w:val="both"/>
      </w:pPr>
      <w:r>
        <w:rPr>
          <w:sz w:val="24"/>
        </w:rPr>
        <w:t xml:space="preserve">Запланировано внесение изменений в </w:t>
      </w:r>
      <w:r>
        <w:rPr>
          <w:sz w:val="24"/>
        </w:rPr>
        <w:t xml:space="preserve">Закон</w:t>
      </w:r>
      <w:r>
        <w:rPr>
          <w:sz w:val="24"/>
        </w:rPr>
        <w:t xml:space="preserve"> Томской области от 09.08.2007 N 165-ОЗ "Об установлении порядка и нормативов заготовки гражданами древесины для собственных нужд" в части уменьшения ставок платы по договорам купли-продажи лесных насаждений для молодых специалистов лесного хозяйства на 95%.</w:t>
      </w:r>
    </w:p>
    <w:p>
      <w:pPr>
        <w:pStyle w:val="0"/>
        <w:spacing w:before="240" w:line-rule="auto"/>
        <w:ind w:firstLine="540"/>
        <w:jc w:val="both"/>
      </w:pPr>
      <w:r>
        <w:rPr>
          <w:sz w:val="24"/>
        </w:rPr>
        <w:t xml:space="preserve">Планируемое увеличение штатной численности должностных лиц, осуществляющих федеральный государственный лесной надзор, приведено в таблице 21.</w:t>
      </w:r>
    </w:p>
    <w:p>
      <w:pPr>
        <w:pStyle w:val="0"/>
        <w:jc w:val="both"/>
      </w:pPr>
      <w:r>
        <w:rPr>
          <w:sz w:val="24"/>
        </w:rPr>
      </w:r>
    </w:p>
    <w:p>
      <w:pPr>
        <w:pStyle w:val="0"/>
        <w:outlineLvl w:val="3"/>
        <w:jc w:val="right"/>
      </w:pPr>
      <w:r>
        <w:rPr>
          <w:sz w:val="24"/>
        </w:rPr>
        <w:t xml:space="preserve">Таблица 21</w:t>
      </w:r>
    </w:p>
    <w:p>
      <w:pPr>
        <w:pStyle w:val="0"/>
        <w:jc w:val="both"/>
      </w:pPr>
      <w:r>
        <w:rPr>
          <w:sz w:val="24"/>
        </w:rPr>
      </w:r>
    </w:p>
    <w:p>
      <w:pPr>
        <w:pStyle w:val="2"/>
        <w:jc w:val="center"/>
      </w:pPr>
      <w:r>
        <w:rPr>
          <w:sz w:val="24"/>
        </w:rPr>
        <w:t xml:space="preserve">Планируемое увеличение штатной численности должностных лиц,</w:t>
      </w:r>
    </w:p>
    <w:p>
      <w:pPr>
        <w:pStyle w:val="2"/>
        <w:jc w:val="center"/>
      </w:pPr>
      <w:r>
        <w:rPr>
          <w:sz w:val="24"/>
        </w:rPr>
        <w:t xml:space="preserve">осуществляющих федеральный государственный лесной надзор</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14"/>
        <w:gridCol w:w="604"/>
        <w:gridCol w:w="604"/>
        <w:gridCol w:w="604"/>
        <w:gridCol w:w="604"/>
        <w:gridCol w:w="604"/>
        <w:gridCol w:w="604"/>
        <w:gridCol w:w="604"/>
        <w:gridCol w:w="604"/>
        <w:gridCol w:w="604"/>
        <w:gridCol w:w="604"/>
        <w:gridCol w:w="604"/>
        <w:gridCol w:w="604"/>
      </w:tblGrid>
      <w:tr>
        <w:tc>
          <w:tcPr>
            <w:tcW w:w="1814" w:type="dxa"/>
            <w:vAlign w:val="center"/>
          </w:tcPr>
          <w:p>
            <w:pPr>
              <w:pStyle w:val="0"/>
              <w:jc w:val="center"/>
            </w:pPr>
            <w:r>
              <w:rPr>
                <w:sz w:val="24"/>
              </w:rPr>
              <w:t xml:space="preserve">Наименование показателя</w:t>
            </w:r>
          </w:p>
        </w:tc>
        <w:tc>
          <w:tcPr>
            <w:tcW w:w="604" w:type="dxa"/>
            <w:vAlign w:val="center"/>
          </w:tcPr>
          <w:p>
            <w:pPr>
              <w:pStyle w:val="0"/>
              <w:jc w:val="center"/>
            </w:pPr>
            <w:r>
              <w:rPr>
                <w:sz w:val="24"/>
              </w:rPr>
              <w:t xml:space="preserve">2017 год</w:t>
            </w:r>
          </w:p>
        </w:tc>
        <w:tc>
          <w:tcPr>
            <w:tcW w:w="604" w:type="dxa"/>
            <w:vAlign w:val="center"/>
          </w:tcPr>
          <w:p>
            <w:pPr>
              <w:pStyle w:val="0"/>
              <w:jc w:val="center"/>
            </w:pPr>
            <w:r>
              <w:rPr>
                <w:sz w:val="24"/>
              </w:rPr>
              <w:t xml:space="preserve">2018 год</w:t>
            </w:r>
          </w:p>
        </w:tc>
        <w:tc>
          <w:tcPr>
            <w:tcW w:w="604" w:type="dxa"/>
            <w:vAlign w:val="center"/>
          </w:tcPr>
          <w:p>
            <w:pPr>
              <w:pStyle w:val="0"/>
              <w:jc w:val="center"/>
            </w:pPr>
            <w:r>
              <w:rPr>
                <w:sz w:val="24"/>
              </w:rPr>
              <w:t xml:space="preserve">2019 год</w:t>
            </w:r>
          </w:p>
        </w:tc>
        <w:tc>
          <w:tcPr>
            <w:tcW w:w="604" w:type="dxa"/>
            <w:vAlign w:val="center"/>
          </w:tcPr>
          <w:p>
            <w:pPr>
              <w:pStyle w:val="0"/>
              <w:jc w:val="center"/>
            </w:pPr>
            <w:r>
              <w:rPr>
                <w:sz w:val="24"/>
              </w:rPr>
              <w:t xml:space="preserve">2020 год</w:t>
            </w:r>
          </w:p>
        </w:tc>
        <w:tc>
          <w:tcPr>
            <w:tcW w:w="604" w:type="dxa"/>
            <w:vAlign w:val="center"/>
          </w:tcPr>
          <w:p>
            <w:pPr>
              <w:pStyle w:val="0"/>
              <w:jc w:val="center"/>
            </w:pPr>
            <w:r>
              <w:rPr>
                <w:sz w:val="24"/>
              </w:rPr>
              <w:t xml:space="preserve">2021 год</w:t>
            </w:r>
          </w:p>
        </w:tc>
        <w:tc>
          <w:tcPr>
            <w:tcW w:w="604" w:type="dxa"/>
            <w:vAlign w:val="center"/>
          </w:tcPr>
          <w:p>
            <w:pPr>
              <w:pStyle w:val="0"/>
              <w:jc w:val="center"/>
            </w:pPr>
            <w:r>
              <w:rPr>
                <w:sz w:val="24"/>
              </w:rPr>
              <w:t xml:space="preserve">2022 год</w:t>
            </w:r>
          </w:p>
        </w:tc>
        <w:tc>
          <w:tcPr>
            <w:tcW w:w="604" w:type="dxa"/>
            <w:vAlign w:val="center"/>
          </w:tcPr>
          <w:p>
            <w:pPr>
              <w:pStyle w:val="0"/>
              <w:jc w:val="center"/>
            </w:pPr>
            <w:r>
              <w:rPr>
                <w:sz w:val="24"/>
              </w:rPr>
              <w:t xml:space="preserve">2023 год</w:t>
            </w:r>
          </w:p>
        </w:tc>
        <w:tc>
          <w:tcPr>
            <w:tcW w:w="604" w:type="dxa"/>
            <w:vAlign w:val="center"/>
          </w:tcPr>
          <w:p>
            <w:pPr>
              <w:pStyle w:val="0"/>
              <w:jc w:val="center"/>
            </w:pPr>
            <w:r>
              <w:rPr>
                <w:sz w:val="24"/>
              </w:rPr>
              <w:t xml:space="preserve">2024 год</w:t>
            </w:r>
          </w:p>
        </w:tc>
        <w:tc>
          <w:tcPr>
            <w:tcW w:w="604" w:type="dxa"/>
            <w:vAlign w:val="center"/>
          </w:tcPr>
          <w:p>
            <w:pPr>
              <w:pStyle w:val="0"/>
              <w:jc w:val="center"/>
            </w:pPr>
            <w:r>
              <w:rPr>
                <w:sz w:val="24"/>
              </w:rPr>
              <w:t xml:space="preserve">2025 год</w:t>
            </w:r>
          </w:p>
        </w:tc>
        <w:tc>
          <w:tcPr>
            <w:tcW w:w="604" w:type="dxa"/>
            <w:vAlign w:val="center"/>
          </w:tcPr>
          <w:p>
            <w:pPr>
              <w:pStyle w:val="0"/>
              <w:jc w:val="center"/>
            </w:pPr>
            <w:r>
              <w:rPr>
                <w:sz w:val="24"/>
              </w:rPr>
              <w:t xml:space="preserve">2026 год</w:t>
            </w:r>
          </w:p>
        </w:tc>
        <w:tc>
          <w:tcPr>
            <w:tcW w:w="604" w:type="dxa"/>
            <w:vAlign w:val="center"/>
          </w:tcPr>
          <w:p>
            <w:pPr>
              <w:pStyle w:val="0"/>
              <w:jc w:val="center"/>
            </w:pPr>
            <w:r>
              <w:rPr>
                <w:sz w:val="24"/>
              </w:rPr>
              <w:t xml:space="preserve">2027 год</w:t>
            </w:r>
          </w:p>
        </w:tc>
        <w:tc>
          <w:tcPr>
            <w:tcW w:w="604" w:type="dxa"/>
            <w:vAlign w:val="center"/>
          </w:tcPr>
          <w:p>
            <w:pPr>
              <w:pStyle w:val="0"/>
              <w:jc w:val="center"/>
            </w:pPr>
            <w:r>
              <w:rPr>
                <w:sz w:val="24"/>
              </w:rPr>
              <w:t xml:space="preserve">2028 год</w:t>
            </w:r>
          </w:p>
        </w:tc>
      </w:tr>
      <w:tr>
        <w:tc>
          <w:tcPr>
            <w:tcW w:w="1814" w:type="dxa"/>
            <w:vAlign w:val="center"/>
          </w:tcPr>
          <w:p>
            <w:pPr>
              <w:pStyle w:val="0"/>
            </w:pPr>
            <w:r>
              <w:rPr>
                <w:sz w:val="24"/>
              </w:rPr>
              <w:t xml:space="preserve">Штатная численность должностных лиц, осуществляющих федеральный государственный лесной надзор (лесную охрану), федеральный государственный пожарный надзор в лесах</w:t>
            </w:r>
          </w:p>
        </w:tc>
        <w:tc>
          <w:tcPr>
            <w:tcW w:w="604" w:type="dxa"/>
            <w:vAlign w:val="center"/>
          </w:tcPr>
          <w:p>
            <w:pPr>
              <w:pStyle w:val="0"/>
              <w:jc w:val="center"/>
            </w:pPr>
            <w:r>
              <w:rPr>
                <w:sz w:val="24"/>
              </w:rPr>
              <w:t xml:space="preserve">252</w:t>
            </w:r>
          </w:p>
        </w:tc>
        <w:tc>
          <w:tcPr>
            <w:tcW w:w="604" w:type="dxa"/>
            <w:vAlign w:val="center"/>
          </w:tcPr>
          <w:p>
            <w:pPr>
              <w:pStyle w:val="0"/>
              <w:jc w:val="center"/>
            </w:pPr>
            <w:r>
              <w:rPr>
                <w:sz w:val="24"/>
              </w:rPr>
              <w:t xml:space="preserve">267</w:t>
            </w:r>
          </w:p>
        </w:tc>
        <w:tc>
          <w:tcPr>
            <w:tcW w:w="604" w:type="dxa"/>
            <w:vAlign w:val="center"/>
          </w:tcPr>
          <w:p>
            <w:pPr>
              <w:pStyle w:val="0"/>
              <w:jc w:val="center"/>
            </w:pPr>
            <w:r>
              <w:rPr>
                <w:sz w:val="24"/>
              </w:rPr>
              <w:t xml:space="preserve">275</w:t>
            </w:r>
          </w:p>
        </w:tc>
        <w:tc>
          <w:tcPr>
            <w:tcW w:w="604" w:type="dxa"/>
            <w:vAlign w:val="center"/>
          </w:tcPr>
          <w:p>
            <w:pPr>
              <w:pStyle w:val="0"/>
              <w:jc w:val="center"/>
            </w:pPr>
            <w:r>
              <w:rPr>
                <w:sz w:val="24"/>
              </w:rPr>
              <w:t xml:space="preserve">285</w:t>
            </w:r>
          </w:p>
        </w:tc>
        <w:tc>
          <w:tcPr>
            <w:tcW w:w="604" w:type="dxa"/>
            <w:vAlign w:val="center"/>
          </w:tcPr>
          <w:p>
            <w:pPr>
              <w:pStyle w:val="0"/>
              <w:jc w:val="center"/>
            </w:pPr>
            <w:r>
              <w:rPr>
                <w:sz w:val="24"/>
              </w:rPr>
              <w:t xml:space="preserve">297</w:t>
            </w:r>
          </w:p>
        </w:tc>
        <w:tc>
          <w:tcPr>
            <w:tcW w:w="604" w:type="dxa"/>
            <w:vAlign w:val="center"/>
          </w:tcPr>
          <w:p>
            <w:pPr>
              <w:pStyle w:val="0"/>
              <w:jc w:val="center"/>
            </w:pPr>
            <w:r>
              <w:rPr>
                <w:sz w:val="24"/>
              </w:rPr>
              <w:t xml:space="preserve">329</w:t>
            </w:r>
          </w:p>
        </w:tc>
        <w:tc>
          <w:tcPr>
            <w:tcW w:w="604" w:type="dxa"/>
            <w:vAlign w:val="center"/>
          </w:tcPr>
          <w:p>
            <w:pPr>
              <w:pStyle w:val="0"/>
              <w:jc w:val="center"/>
            </w:pPr>
            <w:r>
              <w:rPr>
                <w:sz w:val="24"/>
              </w:rPr>
              <w:t xml:space="preserve">352</w:t>
            </w:r>
          </w:p>
        </w:tc>
        <w:tc>
          <w:tcPr>
            <w:tcW w:w="604" w:type="dxa"/>
            <w:vAlign w:val="center"/>
          </w:tcPr>
          <w:p>
            <w:pPr>
              <w:pStyle w:val="0"/>
              <w:jc w:val="center"/>
            </w:pPr>
            <w:r>
              <w:rPr>
                <w:sz w:val="24"/>
              </w:rPr>
              <w:t xml:space="preserve">352</w:t>
            </w:r>
          </w:p>
        </w:tc>
        <w:tc>
          <w:tcPr>
            <w:tcW w:w="604" w:type="dxa"/>
            <w:vAlign w:val="center"/>
          </w:tcPr>
          <w:p>
            <w:pPr>
              <w:pStyle w:val="0"/>
              <w:jc w:val="center"/>
            </w:pPr>
            <w:r>
              <w:rPr>
                <w:sz w:val="24"/>
              </w:rPr>
              <w:t xml:space="preserve">352</w:t>
            </w:r>
          </w:p>
        </w:tc>
        <w:tc>
          <w:tcPr>
            <w:tcW w:w="604" w:type="dxa"/>
            <w:vAlign w:val="center"/>
          </w:tcPr>
          <w:p>
            <w:pPr>
              <w:pStyle w:val="0"/>
              <w:jc w:val="center"/>
            </w:pPr>
            <w:r>
              <w:rPr>
                <w:sz w:val="24"/>
              </w:rPr>
              <w:t xml:space="preserve">352</w:t>
            </w:r>
          </w:p>
        </w:tc>
        <w:tc>
          <w:tcPr>
            <w:tcW w:w="604" w:type="dxa"/>
            <w:vAlign w:val="center"/>
          </w:tcPr>
          <w:p>
            <w:pPr>
              <w:pStyle w:val="0"/>
              <w:jc w:val="center"/>
            </w:pPr>
            <w:r>
              <w:rPr>
                <w:sz w:val="24"/>
              </w:rPr>
              <w:t xml:space="preserve">352</w:t>
            </w:r>
          </w:p>
        </w:tc>
        <w:tc>
          <w:tcPr>
            <w:tcW w:w="604" w:type="dxa"/>
            <w:vAlign w:val="center"/>
          </w:tcPr>
          <w:p>
            <w:pPr>
              <w:pStyle w:val="0"/>
              <w:jc w:val="center"/>
            </w:pPr>
            <w:r>
              <w:rPr>
                <w:sz w:val="24"/>
              </w:rPr>
              <w:t xml:space="preserve">352</w:t>
            </w:r>
          </w:p>
        </w:tc>
      </w:tr>
    </w:tbl>
    <w:p>
      <w:pPr>
        <w:pStyle w:val="0"/>
        <w:jc w:val="both"/>
      </w:pPr>
      <w:r>
        <w:rPr>
          <w:sz w:val="24"/>
        </w:rPr>
      </w:r>
    </w:p>
    <w:p>
      <w:pPr>
        <w:pStyle w:val="0"/>
        <w:ind w:firstLine="540"/>
        <w:jc w:val="both"/>
      </w:pPr>
      <w:r>
        <w:rPr>
          <w:sz w:val="24"/>
        </w:rPr>
        <w:t xml:space="preserve">Ключевым аспектом по осуществлению федерального государственного лесного и пожарного надзора является материально-техническое оснащение инспекторов.</w:t>
      </w:r>
    </w:p>
    <w:p>
      <w:pPr>
        <w:pStyle w:val="0"/>
        <w:spacing w:before="240" w:line-rule="auto"/>
        <w:ind w:firstLine="540"/>
        <w:jc w:val="both"/>
      </w:pPr>
      <w:r>
        <w:rPr>
          <w:sz w:val="24"/>
        </w:rPr>
        <w:t xml:space="preserve">Лесная охрана Томской области регулярно переоснащается современной техникой и оборудованием. В арсенале лесных инспекторов имеются автомобили повышенной проходимости, снегоходы, фотоловушки, фотоаппараты с GPS-привязкой, диктофоны, навигаторы, экшен-камеры.</w:t>
      </w:r>
    </w:p>
    <w:p>
      <w:pPr>
        <w:pStyle w:val="0"/>
        <w:spacing w:before="240" w:line-rule="auto"/>
        <w:ind w:firstLine="540"/>
        <w:jc w:val="both"/>
      </w:pPr>
      <w:r>
        <w:rPr>
          <w:sz w:val="24"/>
        </w:rPr>
        <w:t xml:space="preserve">На период действия лесного плана Томской области планируется дальнейшее материально-техническое оснащение, которое будет эффективно распределено по территории Томской области с учетом рисков совершения нарушений лесного законодательства и интенсивности лесопользования.</w:t>
      </w:r>
    </w:p>
    <w:p>
      <w:pPr>
        <w:pStyle w:val="0"/>
        <w:spacing w:before="240" w:line-rule="auto"/>
        <w:ind w:firstLine="540"/>
        <w:jc w:val="both"/>
      </w:pPr>
      <w:r>
        <w:rPr>
          <w:sz w:val="24"/>
        </w:rPr>
        <w:t xml:space="preserve">Планируемое материально-техническое оснащение приведено в таблице 21.</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Нумерация таблиц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outlineLvl w:val="3"/>
        <w:jc w:val="right"/>
      </w:pPr>
      <w:r>
        <w:rPr>
          <w:sz w:val="24"/>
        </w:rPr>
        <w:t xml:space="preserve">Таблица 21</w:t>
      </w:r>
    </w:p>
    <w:p>
      <w:pPr>
        <w:pStyle w:val="0"/>
        <w:jc w:val="both"/>
      </w:pPr>
      <w:r>
        <w:rPr>
          <w:sz w:val="24"/>
        </w:rPr>
      </w:r>
    </w:p>
    <w:p>
      <w:pPr>
        <w:pStyle w:val="2"/>
        <w:jc w:val="center"/>
      </w:pPr>
      <w:r>
        <w:rPr>
          <w:sz w:val="24"/>
        </w:rPr>
        <w:t xml:space="preserve">Планируемое материально-техническое оснащение</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604"/>
        <w:gridCol w:w="604"/>
        <w:gridCol w:w="604"/>
        <w:gridCol w:w="604"/>
        <w:gridCol w:w="604"/>
        <w:gridCol w:w="604"/>
        <w:gridCol w:w="604"/>
        <w:gridCol w:w="604"/>
        <w:gridCol w:w="604"/>
        <w:gridCol w:w="604"/>
        <w:gridCol w:w="604"/>
      </w:tblGrid>
      <w:tr>
        <w:tc>
          <w:tcPr>
            <w:tcW w:w="2381" w:type="dxa"/>
            <w:vAlign w:val="center"/>
            <w:vMerge w:val="restart"/>
          </w:tcPr>
          <w:p>
            <w:pPr>
              <w:pStyle w:val="0"/>
              <w:jc w:val="center"/>
            </w:pPr>
            <w:r>
              <w:rPr>
                <w:sz w:val="24"/>
              </w:rPr>
              <w:t xml:space="preserve">Наименование техники, оборудования</w:t>
            </w:r>
          </w:p>
        </w:tc>
        <w:tc>
          <w:tcPr>
            <w:gridSpan w:val="11"/>
            <w:tcW w:w="6644" w:type="dxa"/>
            <w:vAlign w:val="center"/>
          </w:tcPr>
          <w:p>
            <w:pPr>
              <w:pStyle w:val="0"/>
              <w:jc w:val="center"/>
            </w:pPr>
            <w:r>
              <w:rPr>
                <w:sz w:val="24"/>
              </w:rPr>
              <w:t xml:space="preserve">Количество по годам</w:t>
            </w:r>
          </w:p>
        </w:tc>
      </w:tr>
      <w:tr>
        <w:tc>
          <w:tcPr>
            <w:vMerge w:val="continue"/>
          </w:tcPr>
          <w:p/>
        </w:tc>
        <w:tc>
          <w:tcPr>
            <w:tcW w:w="604" w:type="dxa"/>
            <w:vAlign w:val="center"/>
          </w:tcPr>
          <w:p>
            <w:pPr>
              <w:pStyle w:val="0"/>
              <w:jc w:val="center"/>
            </w:pPr>
            <w:r>
              <w:rPr>
                <w:sz w:val="24"/>
              </w:rPr>
              <w:t xml:space="preserve">2018</w:t>
            </w:r>
          </w:p>
        </w:tc>
        <w:tc>
          <w:tcPr>
            <w:tcW w:w="604" w:type="dxa"/>
            <w:vAlign w:val="center"/>
          </w:tcPr>
          <w:p>
            <w:pPr>
              <w:pStyle w:val="0"/>
              <w:jc w:val="center"/>
            </w:pPr>
            <w:r>
              <w:rPr>
                <w:sz w:val="24"/>
              </w:rPr>
              <w:t xml:space="preserve">2019</w:t>
            </w:r>
          </w:p>
        </w:tc>
        <w:tc>
          <w:tcPr>
            <w:tcW w:w="604" w:type="dxa"/>
            <w:vAlign w:val="center"/>
          </w:tcPr>
          <w:p>
            <w:pPr>
              <w:pStyle w:val="0"/>
              <w:jc w:val="center"/>
            </w:pPr>
            <w:r>
              <w:rPr>
                <w:sz w:val="24"/>
              </w:rPr>
              <w:t xml:space="preserve">2020</w:t>
            </w:r>
          </w:p>
        </w:tc>
        <w:tc>
          <w:tcPr>
            <w:tcW w:w="604" w:type="dxa"/>
            <w:vAlign w:val="center"/>
          </w:tcPr>
          <w:p>
            <w:pPr>
              <w:pStyle w:val="0"/>
              <w:jc w:val="center"/>
            </w:pPr>
            <w:r>
              <w:rPr>
                <w:sz w:val="24"/>
              </w:rPr>
              <w:t xml:space="preserve">2021</w:t>
            </w:r>
          </w:p>
        </w:tc>
        <w:tc>
          <w:tcPr>
            <w:tcW w:w="604" w:type="dxa"/>
            <w:vAlign w:val="center"/>
          </w:tcPr>
          <w:p>
            <w:pPr>
              <w:pStyle w:val="0"/>
              <w:jc w:val="center"/>
            </w:pPr>
            <w:r>
              <w:rPr>
                <w:sz w:val="24"/>
              </w:rPr>
              <w:t xml:space="preserve">2022</w:t>
            </w:r>
          </w:p>
        </w:tc>
        <w:tc>
          <w:tcPr>
            <w:tcW w:w="604" w:type="dxa"/>
            <w:vAlign w:val="center"/>
          </w:tcPr>
          <w:p>
            <w:pPr>
              <w:pStyle w:val="0"/>
              <w:jc w:val="center"/>
            </w:pPr>
            <w:r>
              <w:rPr>
                <w:sz w:val="24"/>
              </w:rPr>
              <w:t xml:space="preserve">2023</w:t>
            </w:r>
          </w:p>
        </w:tc>
        <w:tc>
          <w:tcPr>
            <w:tcW w:w="604" w:type="dxa"/>
            <w:vAlign w:val="center"/>
          </w:tcPr>
          <w:p>
            <w:pPr>
              <w:pStyle w:val="0"/>
              <w:jc w:val="center"/>
            </w:pPr>
            <w:r>
              <w:rPr>
                <w:sz w:val="24"/>
              </w:rPr>
              <w:t xml:space="preserve">2024</w:t>
            </w:r>
          </w:p>
        </w:tc>
        <w:tc>
          <w:tcPr>
            <w:tcW w:w="604" w:type="dxa"/>
            <w:vAlign w:val="center"/>
          </w:tcPr>
          <w:p>
            <w:pPr>
              <w:pStyle w:val="0"/>
              <w:jc w:val="center"/>
            </w:pPr>
            <w:r>
              <w:rPr>
                <w:sz w:val="24"/>
              </w:rPr>
              <w:t xml:space="preserve">2025</w:t>
            </w:r>
          </w:p>
        </w:tc>
        <w:tc>
          <w:tcPr>
            <w:tcW w:w="604" w:type="dxa"/>
            <w:vAlign w:val="center"/>
          </w:tcPr>
          <w:p>
            <w:pPr>
              <w:pStyle w:val="0"/>
              <w:jc w:val="center"/>
            </w:pPr>
            <w:r>
              <w:rPr>
                <w:sz w:val="24"/>
              </w:rPr>
              <w:t xml:space="preserve">2026</w:t>
            </w:r>
          </w:p>
        </w:tc>
        <w:tc>
          <w:tcPr>
            <w:tcW w:w="604" w:type="dxa"/>
            <w:vAlign w:val="center"/>
          </w:tcPr>
          <w:p>
            <w:pPr>
              <w:pStyle w:val="0"/>
              <w:jc w:val="center"/>
            </w:pPr>
            <w:r>
              <w:rPr>
                <w:sz w:val="24"/>
              </w:rPr>
              <w:t xml:space="preserve">2027</w:t>
            </w:r>
          </w:p>
        </w:tc>
        <w:tc>
          <w:tcPr>
            <w:tcW w:w="604" w:type="dxa"/>
            <w:vAlign w:val="center"/>
          </w:tcPr>
          <w:p>
            <w:pPr>
              <w:pStyle w:val="0"/>
              <w:jc w:val="center"/>
            </w:pPr>
            <w:r>
              <w:rPr>
                <w:sz w:val="24"/>
              </w:rPr>
              <w:t xml:space="preserve">2028</w:t>
            </w:r>
          </w:p>
        </w:tc>
      </w:tr>
      <w:tr>
        <w:tc>
          <w:tcPr>
            <w:gridSpan w:val="12"/>
            <w:tcW w:w="9025" w:type="dxa"/>
            <w:vAlign w:val="center"/>
          </w:tcPr>
          <w:p>
            <w:pPr>
              <w:pStyle w:val="0"/>
              <w:outlineLvl w:val="4"/>
              <w:jc w:val="center"/>
            </w:pPr>
            <w:r>
              <w:rPr>
                <w:sz w:val="24"/>
              </w:rPr>
              <w:t xml:space="preserve">Автомобильный транспорт</w:t>
            </w:r>
          </w:p>
        </w:tc>
      </w:tr>
      <w:tr>
        <w:tc>
          <w:tcPr>
            <w:tcW w:w="2381" w:type="dxa"/>
            <w:vAlign w:val="center"/>
          </w:tcPr>
          <w:p>
            <w:pPr>
              <w:pStyle w:val="0"/>
            </w:pPr>
            <w:r>
              <w:rPr>
                <w:sz w:val="24"/>
              </w:rPr>
              <w:t xml:space="preserve">Легковой автомобиль повышенной проходимости, ед.</w:t>
            </w:r>
          </w:p>
        </w:tc>
        <w:tc>
          <w:tcPr>
            <w:tcW w:w="604" w:type="dxa"/>
            <w:vAlign w:val="center"/>
          </w:tcPr>
          <w:p>
            <w:pPr>
              <w:pStyle w:val="0"/>
              <w:jc w:val="right"/>
            </w:pPr>
            <w:r>
              <w:rPr>
                <w:sz w:val="24"/>
              </w:rPr>
              <w:t xml:space="preserve">67</w:t>
            </w:r>
          </w:p>
        </w:tc>
        <w:tc>
          <w:tcPr>
            <w:tcW w:w="604" w:type="dxa"/>
            <w:vAlign w:val="center"/>
          </w:tcPr>
          <w:p>
            <w:pPr>
              <w:pStyle w:val="0"/>
              <w:jc w:val="right"/>
            </w:pPr>
            <w:r>
              <w:rPr>
                <w:sz w:val="24"/>
              </w:rPr>
              <w:t xml:space="preserve">75</w:t>
            </w:r>
          </w:p>
        </w:tc>
        <w:tc>
          <w:tcPr>
            <w:tcW w:w="604" w:type="dxa"/>
            <w:vAlign w:val="center"/>
          </w:tcPr>
          <w:p>
            <w:pPr>
              <w:pStyle w:val="0"/>
              <w:jc w:val="right"/>
            </w:pPr>
            <w:r>
              <w:rPr>
                <w:sz w:val="24"/>
              </w:rPr>
              <w:t xml:space="preserve">95</w:t>
            </w:r>
          </w:p>
        </w:tc>
        <w:tc>
          <w:tcPr>
            <w:tcW w:w="604" w:type="dxa"/>
            <w:vAlign w:val="center"/>
          </w:tcPr>
          <w:p>
            <w:pPr>
              <w:pStyle w:val="0"/>
              <w:jc w:val="right"/>
            </w:pPr>
            <w:r>
              <w:rPr>
                <w:sz w:val="24"/>
              </w:rPr>
              <w:t xml:space="preserve">110</w:t>
            </w:r>
          </w:p>
        </w:tc>
        <w:tc>
          <w:tcPr>
            <w:tcW w:w="604" w:type="dxa"/>
            <w:vAlign w:val="center"/>
          </w:tcPr>
          <w:p>
            <w:pPr>
              <w:pStyle w:val="0"/>
              <w:jc w:val="right"/>
            </w:pPr>
            <w:r>
              <w:rPr>
                <w:sz w:val="24"/>
              </w:rPr>
              <w:t xml:space="preserve">125</w:t>
            </w:r>
          </w:p>
        </w:tc>
        <w:tc>
          <w:tcPr>
            <w:tcW w:w="604" w:type="dxa"/>
            <w:vAlign w:val="center"/>
          </w:tcPr>
          <w:p>
            <w:pPr>
              <w:pStyle w:val="0"/>
              <w:jc w:val="right"/>
            </w:pPr>
            <w:r>
              <w:rPr>
                <w:sz w:val="24"/>
              </w:rPr>
              <w:t xml:space="preserve">140</w:t>
            </w:r>
          </w:p>
        </w:tc>
        <w:tc>
          <w:tcPr>
            <w:tcW w:w="604" w:type="dxa"/>
            <w:vAlign w:val="center"/>
          </w:tcPr>
          <w:p>
            <w:pPr>
              <w:pStyle w:val="0"/>
              <w:jc w:val="right"/>
            </w:pPr>
            <w:r>
              <w:rPr>
                <w:sz w:val="24"/>
              </w:rPr>
              <w:t xml:space="preserve">140</w:t>
            </w:r>
          </w:p>
        </w:tc>
        <w:tc>
          <w:tcPr>
            <w:tcW w:w="604" w:type="dxa"/>
            <w:vAlign w:val="center"/>
          </w:tcPr>
          <w:p>
            <w:pPr>
              <w:pStyle w:val="0"/>
              <w:jc w:val="right"/>
            </w:pPr>
            <w:r>
              <w:rPr>
                <w:sz w:val="24"/>
              </w:rPr>
              <w:t xml:space="preserve">140</w:t>
            </w:r>
          </w:p>
        </w:tc>
        <w:tc>
          <w:tcPr>
            <w:tcW w:w="604" w:type="dxa"/>
            <w:vAlign w:val="center"/>
          </w:tcPr>
          <w:p>
            <w:pPr>
              <w:pStyle w:val="0"/>
              <w:jc w:val="right"/>
            </w:pPr>
            <w:r>
              <w:rPr>
                <w:sz w:val="24"/>
              </w:rPr>
              <w:t xml:space="preserve">140</w:t>
            </w:r>
          </w:p>
        </w:tc>
        <w:tc>
          <w:tcPr>
            <w:tcW w:w="604" w:type="dxa"/>
            <w:vAlign w:val="center"/>
          </w:tcPr>
          <w:p>
            <w:pPr>
              <w:pStyle w:val="0"/>
              <w:jc w:val="right"/>
            </w:pPr>
            <w:r>
              <w:rPr>
                <w:sz w:val="24"/>
              </w:rPr>
              <w:t xml:space="preserve">140</w:t>
            </w:r>
          </w:p>
        </w:tc>
        <w:tc>
          <w:tcPr>
            <w:tcW w:w="604" w:type="dxa"/>
            <w:vAlign w:val="center"/>
          </w:tcPr>
          <w:p>
            <w:pPr>
              <w:pStyle w:val="0"/>
              <w:jc w:val="right"/>
            </w:pPr>
            <w:r>
              <w:rPr>
                <w:sz w:val="24"/>
              </w:rPr>
              <w:t xml:space="preserve">140</w:t>
            </w:r>
          </w:p>
        </w:tc>
      </w:tr>
      <w:tr>
        <w:tc>
          <w:tcPr>
            <w:gridSpan w:val="12"/>
            <w:tcW w:w="9025" w:type="dxa"/>
            <w:vAlign w:val="center"/>
          </w:tcPr>
          <w:p>
            <w:pPr>
              <w:pStyle w:val="0"/>
              <w:outlineLvl w:val="4"/>
              <w:jc w:val="center"/>
            </w:pPr>
            <w:r>
              <w:rPr>
                <w:sz w:val="24"/>
              </w:rPr>
              <w:t xml:space="preserve">Иные технические средства</w:t>
            </w:r>
          </w:p>
        </w:tc>
      </w:tr>
      <w:tr>
        <w:tc>
          <w:tcPr>
            <w:tcW w:w="2381" w:type="dxa"/>
            <w:vAlign w:val="center"/>
          </w:tcPr>
          <w:p>
            <w:pPr>
              <w:pStyle w:val="0"/>
            </w:pPr>
            <w:r>
              <w:rPr>
                <w:sz w:val="24"/>
              </w:rPr>
              <w:t xml:space="preserve">Фотоаппарат, шт.</w:t>
            </w:r>
          </w:p>
        </w:tc>
        <w:tc>
          <w:tcPr>
            <w:tcW w:w="604" w:type="dxa"/>
            <w:vAlign w:val="center"/>
          </w:tcPr>
          <w:p>
            <w:pPr>
              <w:pStyle w:val="0"/>
              <w:jc w:val="right"/>
            </w:pPr>
            <w:r>
              <w:rPr>
                <w:sz w:val="24"/>
              </w:rPr>
              <w:t xml:space="preserve">5</w:t>
            </w:r>
          </w:p>
        </w:tc>
        <w:tc>
          <w:tcPr>
            <w:tcW w:w="604" w:type="dxa"/>
            <w:vAlign w:val="center"/>
          </w:tcPr>
          <w:p>
            <w:pPr>
              <w:pStyle w:val="0"/>
              <w:jc w:val="right"/>
            </w:pPr>
            <w:r>
              <w:rPr>
                <w:sz w:val="24"/>
              </w:rPr>
              <w:t xml:space="preserve">160</w:t>
            </w:r>
          </w:p>
        </w:tc>
        <w:tc>
          <w:tcPr>
            <w:tcW w:w="604" w:type="dxa"/>
            <w:vAlign w:val="center"/>
          </w:tcPr>
          <w:p>
            <w:pPr>
              <w:pStyle w:val="0"/>
              <w:jc w:val="right"/>
            </w:pPr>
            <w:r>
              <w:rPr>
                <w:sz w:val="24"/>
              </w:rPr>
              <w:t xml:space="preserve">285</w:t>
            </w:r>
          </w:p>
        </w:tc>
        <w:tc>
          <w:tcPr>
            <w:tcW w:w="604" w:type="dxa"/>
            <w:vAlign w:val="center"/>
          </w:tcPr>
          <w:p>
            <w:pPr>
              <w:pStyle w:val="0"/>
              <w:jc w:val="right"/>
            </w:pPr>
            <w:r>
              <w:rPr>
                <w:sz w:val="24"/>
              </w:rPr>
              <w:t xml:space="preserve">297</w:t>
            </w:r>
          </w:p>
        </w:tc>
        <w:tc>
          <w:tcPr>
            <w:tcW w:w="604" w:type="dxa"/>
            <w:vAlign w:val="center"/>
          </w:tcPr>
          <w:p>
            <w:pPr>
              <w:pStyle w:val="0"/>
              <w:jc w:val="right"/>
            </w:pPr>
            <w:r>
              <w:rPr>
                <w:sz w:val="24"/>
              </w:rPr>
              <w:t xml:space="preserve">329</w:t>
            </w:r>
          </w:p>
        </w:tc>
        <w:tc>
          <w:tcPr>
            <w:tcW w:w="604" w:type="dxa"/>
            <w:vAlign w:val="center"/>
          </w:tcPr>
          <w:p>
            <w:pPr>
              <w:pStyle w:val="0"/>
              <w:jc w:val="right"/>
            </w:pPr>
            <w:r>
              <w:rPr>
                <w:sz w:val="24"/>
              </w:rPr>
              <w:t xml:space="preserve">352</w:t>
            </w:r>
          </w:p>
        </w:tc>
        <w:tc>
          <w:tcPr>
            <w:tcW w:w="604" w:type="dxa"/>
            <w:vAlign w:val="center"/>
          </w:tcPr>
          <w:p>
            <w:pPr>
              <w:pStyle w:val="0"/>
              <w:jc w:val="right"/>
            </w:pPr>
            <w:r>
              <w:rPr>
                <w:sz w:val="24"/>
              </w:rPr>
              <w:t xml:space="preserve">352</w:t>
            </w:r>
          </w:p>
        </w:tc>
        <w:tc>
          <w:tcPr>
            <w:tcW w:w="604" w:type="dxa"/>
            <w:vAlign w:val="center"/>
          </w:tcPr>
          <w:p>
            <w:pPr>
              <w:pStyle w:val="0"/>
              <w:jc w:val="right"/>
            </w:pPr>
            <w:r>
              <w:rPr>
                <w:sz w:val="24"/>
              </w:rPr>
              <w:t xml:space="preserve">352</w:t>
            </w:r>
          </w:p>
        </w:tc>
        <w:tc>
          <w:tcPr>
            <w:tcW w:w="604" w:type="dxa"/>
            <w:vAlign w:val="center"/>
          </w:tcPr>
          <w:p>
            <w:pPr>
              <w:pStyle w:val="0"/>
              <w:jc w:val="right"/>
            </w:pPr>
            <w:r>
              <w:rPr>
                <w:sz w:val="24"/>
              </w:rPr>
              <w:t xml:space="preserve">352</w:t>
            </w:r>
          </w:p>
        </w:tc>
        <w:tc>
          <w:tcPr>
            <w:tcW w:w="604" w:type="dxa"/>
            <w:vAlign w:val="center"/>
          </w:tcPr>
          <w:p>
            <w:pPr>
              <w:pStyle w:val="0"/>
              <w:jc w:val="right"/>
            </w:pPr>
            <w:r>
              <w:rPr>
                <w:sz w:val="24"/>
              </w:rPr>
              <w:t xml:space="preserve">352</w:t>
            </w:r>
          </w:p>
        </w:tc>
        <w:tc>
          <w:tcPr>
            <w:tcW w:w="604" w:type="dxa"/>
            <w:vAlign w:val="center"/>
          </w:tcPr>
          <w:p>
            <w:pPr>
              <w:pStyle w:val="0"/>
              <w:jc w:val="right"/>
            </w:pPr>
            <w:r>
              <w:rPr>
                <w:sz w:val="24"/>
              </w:rPr>
              <w:t xml:space="preserve">352</w:t>
            </w:r>
          </w:p>
        </w:tc>
      </w:tr>
      <w:tr>
        <w:tc>
          <w:tcPr>
            <w:tcW w:w="2381" w:type="dxa"/>
            <w:vAlign w:val="center"/>
          </w:tcPr>
          <w:p>
            <w:pPr>
              <w:pStyle w:val="0"/>
            </w:pPr>
            <w:r>
              <w:rPr>
                <w:sz w:val="24"/>
              </w:rPr>
              <w:t xml:space="preserve">GPRS-навигатор, шт.</w:t>
            </w:r>
          </w:p>
        </w:tc>
        <w:tc>
          <w:tcPr>
            <w:tcW w:w="604" w:type="dxa"/>
            <w:vAlign w:val="center"/>
          </w:tcPr>
          <w:p>
            <w:pPr>
              <w:pStyle w:val="0"/>
              <w:jc w:val="right"/>
            </w:pPr>
            <w:r>
              <w:rPr>
                <w:sz w:val="24"/>
              </w:rPr>
              <w:t xml:space="preserve">83</w:t>
            </w:r>
          </w:p>
        </w:tc>
        <w:tc>
          <w:tcPr>
            <w:tcW w:w="604" w:type="dxa"/>
            <w:vAlign w:val="center"/>
          </w:tcPr>
          <w:p>
            <w:pPr>
              <w:pStyle w:val="0"/>
              <w:jc w:val="right"/>
            </w:pPr>
            <w:r>
              <w:rPr>
                <w:sz w:val="24"/>
              </w:rPr>
              <w:t xml:space="preserve">160</w:t>
            </w:r>
          </w:p>
        </w:tc>
        <w:tc>
          <w:tcPr>
            <w:tcW w:w="604" w:type="dxa"/>
            <w:vAlign w:val="center"/>
          </w:tcPr>
          <w:p>
            <w:pPr>
              <w:pStyle w:val="0"/>
              <w:jc w:val="right"/>
            </w:pPr>
            <w:r>
              <w:rPr>
                <w:sz w:val="24"/>
              </w:rPr>
              <w:t xml:space="preserve">285</w:t>
            </w:r>
          </w:p>
        </w:tc>
        <w:tc>
          <w:tcPr>
            <w:tcW w:w="604" w:type="dxa"/>
            <w:vAlign w:val="center"/>
          </w:tcPr>
          <w:p>
            <w:pPr>
              <w:pStyle w:val="0"/>
              <w:jc w:val="right"/>
            </w:pPr>
            <w:r>
              <w:rPr>
                <w:sz w:val="24"/>
              </w:rPr>
              <w:t xml:space="preserve">297</w:t>
            </w:r>
          </w:p>
        </w:tc>
        <w:tc>
          <w:tcPr>
            <w:tcW w:w="604" w:type="dxa"/>
            <w:vAlign w:val="center"/>
          </w:tcPr>
          <w:p>
            <w:pPr>
              <w:pStyle w:val="0"/>
              <w:jc w:val="right"/>
            </w:pPr>
            <w:r>
              <w:rPr>
                <w:sz w:val="24"/>
              </w:rPr>
              <w:t xml:space="preserve">329</w:t>
            </w:r>
          </w:p>
        </w:tc>
        <w:tc>
          <w:tcPr>
            <w:tcW w:w="604" w:type="dxa"/>
            <w:vAlign w:val="center"/>
          </w:tcPr>
          <w:p>
            <w:pPr>
              <w:pStyle w:val="0"/>
              <w:jc w:val="right"/>
            </w:pPr>
            <w:r>
              <w:rPr>
                <w:sz w:val="24"/>
              </w:rPr>
              <w:t xml:space="preserve">352</w:t>
            </w:r>
          </w:p>
        </w:tc>
        <w:tc>
          <w:tcPr>
            <w:tcW w:w="604" w:type="dxa"/>
            <w:vAlign w:val="center"/>
          </w:tcPr>
          <w:p>
            <w:pPr>
              <w:pStyle w:val="0"/>
              <w:jc w:val="right"/>
            </w:pPr>
            <w:r>
              <w:rPr>
                <w:sz w:val="24"/>
              </w:rPr>
              <w:t xml:space="preserve">352</w:t>
            </w:r>
          </w:p>
        </w:tc>
        <w:tc>
          <w:tcPr>
            <w:tcW w:w="604" w:type="dxa"/>
            <w:vAlign w:val="center"/>
          </w:tcPr>
          <w:p>
            <w:pPr>
              <w:pStyle w:val="0"/>
              <w:jc w:val="right"/>
            </w:pPr>
            <w:r>
              <w:rPr>
                <w:sz w:val="24"/>
              </w:rPr>
              <w:t xml:space="preserve">352</w:t>
            </w:r>
          </w:p>
        </w:tc>
        <w:tc>
          <w:tcPr>
            <w:tcW w:w="604" w:type="dxa"/>
            <w:vAlign w:val="center"/>
          </w:tcPr>
          <w:p>
            <w:pPr>
              <w:pStyle w:val="0"/>
              <w:jc w:val="right"/>
            </w:pPr>
            <w:r>
              <w:rPr>
                <w:sz w:val="24"/>
              </w:rPr>
              <w:t xml:space="preserve">352</w:t>
            </w:r>
          </w:p>
        </w:tc>
        <w:tc>
          <w:tcPr>
            <w:tcW w:w="604" w:type="dxa"/>
            <w:vAlign w:val="center"/>
          </w:tcPr>
          <w:p>
            <w:pPr>
              <w:pStyle w:val="0"/>
              <w:jc w:val="right"/>
            </w:pPr>
            <w:r>
              <w:rPr>
                <w:sz w:val="24"/>
              </w:rPr>
              <w:t xml:space="preserve">352</w:t>
            </w:r>
          </w:p>
        </w:tc>
        <w:tc>
          <w:tcPr>
            <w:tcW w:w="604" w:type="dxa"/>
            <w:vAlign w:val="center"/>
          </w:tcPr>
          <w:p>
            <w:pPr>
              <w:pStyle w:val="0"/>
              <w:jc w:val="right"/>
            </w:pPr>
            <w:r>
              <w:rPr>
                <w:sz w:val="24"/>
              </w:rPr>
              <w:t xml:space="preserve">352</w:t>
            </w:r>
          </w:p>
        </w:tc>
      </w:tr>
    </w:tbl>
    <w:p>
      <w:pPr>
        <w:pStyle w:val="0"/>
        <w:jc w:val="both"/>
      </w:pPr>
      <w:r>
        <w:rPr>
          <w:sz w:val="24"/>
        </w:rPr>
      </w:r>
    </w:p>
    <w:p>
      <w:pPr>
        <w:pStyle w:val="2"/>
        <w:outlineLvl w:val="2"/>
        <w:jc w:val="center"/>
      </w:pPr>
      <w:r>
        <w:rPr>
          <w:sz w:val="24"/>
        </w:rPr>
        <w:t xml:space="preserve">5.6. Организация и основные мероприятия по ведению</w:t>
      </w:r>
    </w:p>
    <w:p>
      <w:pPr>
        <w:pStyle w:val="2"/>
        <w:jc w:val="center"/>
      </w:pPr>
      <w:r>
        <w:rPr>
          <w:sz w:val="24"/>
        </w:rPr>
        <w:t xml:space="preserve">государственного лесного реестра</w:t>
      </w:r>
    </w:p>
    <w:p>
      <w:pPr>
        <w:pStyle w:val="0"/>
        <w:jc w:val="both"/>
      </w:pPr>
      <w:r>
        <w:rPr>
          <w:sz w:val="24"/>
        </w:rPr>
      </w:r>
    </w:p>
    <w:p>
      <w:pPr>
        <w:pStyle w:val="0"/>
        <w:ind w:firstLine="540"/>
        <w:jc w:val="both"/>
      </w:pPr>
      <w:r>
        <w:rPr>
          <w:sz w:val="24"/>
        </w:rPr>
        <w:t xml:space="preserve">Государственный лесной реестр (далее - ГЛР) представляет собой систематизированный свод документированной информации о лесах, об их использовании, охране, защите, воспроизводстве, о лесничествах и о лесопарках (</w:t>
      </w:r>
      <w:r>
        <w:rPr>
          <w:sz w:val="24"/>
        </w:rPr>
        <w:t xml:space="preserve">статья 91</w:t>
      </w:r>
      <w:r>
        <w:rPr>
          <w:sz w:val="24"/>
        </w:rPr>
        <w:t xml:space="preserve"> Лесного кодекса Российской Федерации).</w:t>
      </w:r>
    </w:p>
    <w:p>
      <w:pPr>
        <w:pStyle w:val="0"/>
        <w:spacing w:before="240" w:line-rule="auto"/>
        <w:ind w:firstLine="540"/>
        <w:jc w:val="both"/>
      </w:pPr>
      <w:r>
        <w:rPr>
          <w:sz w:val="24"/>
        </w:rPr>
        <w:t xml:space="preserve">ГЛР ведется для организации рационального использования, охраны, защиты и воспроизводства лесов, систематического контроля за количественными и качественными изменениями лесов и обеспечения достоверными сведениями о лесах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осуществляющих управление в области использования, охраны, защиты, воспроизводства лесов, заинтересованных граждан и юридических лиц, за исключением информации, доступ к которой ограничен федеральными законами (информация ограниченного доступа).</w:t>
      </w:r>
    </w:p>
    <w:p>
      <w:pPr>
        <w:pStyle w:val="0"/>
        <w:spacing w:before="240" w:line-rule="auto"/>
        <w:ind w:firstLine="540"/>
        <w:jc w:val="both"/>
      </w:pPr>
      <w:r>
        <w:rPr>
          <w:sz w:val="24"/>
        </w:rPr>
        <w:t xml:space="preserve">Согласно </w:t>
      </w:r>
      <w:r>
        <w:rPr>
          <w:sz w:val="24"/>
        </w:rPr>
        <w:t xml:space="preserve">Приказу</w:t>
      </w:r>
      <w:r>
        <w:rPr>
          <w:sz w:val="24"/>
        </w:rPr>
        <w:t xml:space="preserve"> Федерального агентства лесного хозяйства от 30.05.2011 N 194 "Об утверждении Порядка ведения государственного лесного реестра" Департамент лесного хозяйства Томской области ведет ГЛР в отношении лесов, расположенных в границах Томской области. Предоставляет в установленном порядке гражданам и юридическим лицам информацию, содержащуюся в ГЛР, за исключением информации, доступ к которой ограничен федеральными законами (информация ограниченного доступа).</w:t>
      </w:r>
    </w:p>
    <w:p>
      <w:pPr>
        <w:pStyle w:val="0"/>
        <w:spacing w:before="240" w:line-rule="auto"/>
        <w:ind w:firstLine="540"/>
        <w:jc w:val="both"/>
      </w:pPr>
      <w:r>
        <w:rPr>
          <w:sz w:val="24"/>
        </w:rPr>
        <w:t xml:space="preserve">Ведение ГЛР в отношении лесов, расположенных на территории Томской области, осуществляется согласно утвержденному положению лесничествами - филиалами ОГКУ "Томсклес", обобщение, свод и направление в Рослесхоз форм ГЛР в отношении лесов, расположенных на территории Томской области, осуществляет отдел государственного лесного реестра Департамента лесного хозяйства Томской области.</w:t>
      </w:r>
    </w:p>
    <w:p>
      <w:pPr>
        <w:pStyle w:val="0"/>
        <w:spacing w:before="240" w:line-rule="auto"/>
        <w:ind w:firstLine="540"/>
        <w:jc w:val="both"/>
      </w:pPr>
      <w:r>
        <w:rPr>
          <w:sz w:val="24"/>
        </w:rPr>
        <w:t xml:space="preserve">Обработка и внесение изменений в государственный лесной реестр производятся на основании первичных документов, отчетных данных пользователей лесных участков, материалов лесоустройства и других обследований.</w:t>
      </w:r>
    </w:p>
    <w:p>
      <w:pPr>
        <w:pStyle w:val="0"/>
        <w:spacing w:before="240" w:line-rule="auto"/>
        <w:ind w:firstLine="540"/>
        <w:jc w:val="both"/>
      </w:pPr>
      <w:r>
        <w:rPr>
          <w:sz w:val="24"/>
        </w:rPr>
        <w:t xml:space="preserve">Формирование данных государственного лесного реестра осуществляется на основании предоставленных отчетных сведений по каждому лесничеству (в разрезе 21 лесничества).</w:t>
      </w:r>
    </w:p>
    <w:p>
      <w:pPr>
        <w:pStyle w:val="0"/>
        <w:spacing w:before="240" w:line-rule="auto"/>
        <w:ind w:firstLine="540"/>
        <w:jc w:val="both"/>
      </w:pPr>
      <w:r>
        <w:rPr>
          <w:sz w:val="24"/>
        </w:rPr>
        <w:t xml:space="preserve">Для непосредственного ведения ГЛР используются следующие программные обеспечения:</w:t>
      </w:r>
    </w:p>
    <w:p>
      <w:pPr>
        <w:pStyle w:val="0"/>
        <w:spacing w:before="240" w:line-rule="auto"/>
        <w:ind w:firstLine="540"/>
        <w:jc w:val="both"/>
      </w:pPr>
      <w:r>
        <w:rPr>
          <w:sz w:val="24"/>
        </w:rPr>
        <w:t xml:space="preserve">- ППП "Леса и лесные ресурсы";</w:t>
      </w:r>
    </w:p>
    <w:p>
      <w:pPr>
        <w:pStyle w:val="0"/>
        <w:spacing w:before="240" w:line-rule="auto"/>
        <w:ind w:firstLine="540"/>
        <w:jc w:val="both"/>
      </w:pPr>
      <w:r>
        <w:rPr>
          <w:sz w:val="24"/>
        </w:rPr>
        <w:t xml:space="preserve">- АРМ 4 ГЛР, АРМ 6 ГЛР, АРМ 8 ГЛР, АРМ 9 ГЛР, АРМ 14 ГЛР, АРМ 15 ГЛР, АРМ 16 ГЛР;</w:t>
      </w:r>
    </w:p>
    <w:p>
      <w:pPr>
        <w:pStyle w:val="0"/>
        <w:spacing w:before="240" w:line-rule="auto"/>
        <w:ind w:firstLine="540"/>
        <w:jc w:val="both"/>
      </w:pPr>
      <w:r>
        <w:rPr>
          <w:sz w:val="24"/>
        </w:rPr>
        <w:t xml:space="preserve">- Программный продукт "АВЕРС: Управление лесным фондом ПРОФ" (далее - ПП "АВЕРС-информ").</w:t>
      </w:r>
    </w:p>
    <w:p>
      <w:pPr>
        <w:pStyle w:val="0"/>
        <w:spacing w:before="240" w:line-rule="auto"/>
        <w:ind w:firstLine="540"/>
        <w:jc w:val="both"/>
      </w:pPr>
      <w:r>
        <w:rPr>
          <w:sz w:val="24"/>
        </w:rPr>
        <w:t xml:space="preserve">ПП "АВЕРС-информ" с 2013 года решает задачи учета и подготовки первичных документов лесной отрасли, администрирования бюджетных платежей; позволяет автоматически заполнять отчетные формы ОИП и ГЛР, взаимодействует с ЕГАИС учета древесины и сделок с ней, ГИС ГМП и другими информационными системами.</w:t>
      </w:r>
    </w:p>
    <w:p>
      <w:pPr>
        <w:pStyle w:val="0"/>
        <w:spacing w:before="240" w:line-rule="auto"/>
        <w:ind w:firstLine="540"/>
        <w:jc w:val="both"/>
      </w:pPr>
      <w:r>
        <w:rPr>
          <w:sz w:val="24"/>
        </w:rPr>
        <w:t xml:space="preserve">Численность сотрудников, осуществляющих ведение ГЛР, составляет в Департаменте лесного хозяйства Томской области - 2 человека, в лесничествах - филиалах ОГКУ "Томсклес" - 21 человек, всего 23 человека.</w:t>
      </w:r>
    </w:p>
    <w:p>
      <w:pPr>
        <w:pStyle w:val="0"/>
        <w:spacing w:before="240" w:line-rule="auto"/>
        <w:ind w:firstLine="540"/>
        <w:jc w:val="both"/>
      </w:pPr>
      <w:r>
        <w:rPr>
          <w:sz w:val="24"/>
        </w:rPr>
        <w:t xml:space="preserve">Документированная информация, внесенная в ГЛР, хранится на бумажных носителях (формы ГЛР прошиты, пронумерованы), а также в электронном виде, по каждому лесничеству в соответствующем лесничестве, свод по субъекту, а также в разрезе лесничеств хранится в отделе государственного лесного реестра Департамента лесного хозяйства Томской области в специально оборудованных шкафах, исключающих утрату информации.</w:t>
      </w:r>
    </w:p>
    <w:p>
      <w:pPr>
        <w:pStyle w:val="0"/>
        <w:spacing w:before="240" w:line-rule="auto"/>
        <w:ind w:firstLine="540"/>
        <w:jc w:val="both"/>
      </w:pPr>
      <w:r>
        <w:rPr>
          <w:sz w:val="24"/>
        </w:rPr>
        <w:t xml:space="preserve">Документами, являющимися основаниями для внесения документированной информации в ГЛР и ее изменения, являются следующие Акты:</w:t>
      </w:r>
    </w:p>
    <w:p>
      <w:pPr>
        <w:pStyle w:val="0"/>
        <w:spacing w:before="240" w:line-rule="auto"/>
        <w:ind w:firstLine="540"/>
        <w:jc w:val="both"/>
      </w:pPr>
      <w:r>
        <w:rPr>
          <w:sz w:val="24"/>
        </w:rPr>
        <w:t xml:space="preserve">- Акт о внесении документированной информации в ГЛР.</w:t>
      </w:r>
    </w:p>
    <w:p>
      <w:pPr>
        <w:pStyle w:val="0"/>
        <w:spacing w:before="240" w:line-rule="auto"/>
        <w:ind w:firstLine="540"/>
        <w:jc w:val="both"/>
      </w:pPr>
      <w:r>
        <w:rPr>
          <w:sz w:val="24"/>
        </w:rPr>
        <w:t xml:space="preserve">- Акт об изменении документированной информации ГЛР.</w:t>
      </w:r>
    </w:p>
    <w:p>
      <w:pPr>
        <w:pStyle w:val="0"/>
        <w:spacing w:before="240" w:line-rule="auto"/>
        <w:ind w:firstLine="540"/>
        <w:jc w:val="both"/>
      </w:pPr>
      <w:r>
        <w:rPr>
          <w:sz w:val="24"/>
        </w:rPr>
        <w:t xml:space="preserve">- Акт несоответствия данных ГЛР натурному обследованию.</w:t>
      </w:r>
    </w:p>
    <w:p>
      <w:pPr>
        <w:pStyle w:val="0"/>
        <w:spacing w:before="240" w:line-rule="auto"/>
        <w:ind w:firstLine="540"/>
        <w:jc w:val="both"/>
      </w:pPr>
      <w:r>
        <w:rPr>
          <w:sz w:val="24"/>
        </w:rPr>
        <w:t xml:space="preserve">Перечень документов, на основании которых осуществляется внесение документированной информации в Акты, отражен в </w:t>
      </w:r>
      <w:r>
        <w:rPr>
          <w:sz w:val="24"/>
        </w:rPr>
        <w:t xml:space="preserve">Приказе</w:t>
      </w:r>
      <w:r>
        <w:rPr>
          <w:sz w:val="24"/>
        </w:rPr>
        <w:t xml:space="preserve"> Минприроды России от 11.11.2013 N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
    <w:p>
      <w:pPr>
        <w:pStyle w:val="0"/>
        <w:spacing w:before="240" w:line-rule="auto"/>
        <w:ind w:firstLine="540"/>
        <w:jc w:val="both"/>
      </w:pPr>
      <w:r>
        <w:rPr>
          <w:sz w:val="24"/>
        </w:rPr>
        <w:t xml:space="preserve">Полномочия по составлению и утверждению Актов переданы главным лесничим лесничеств - филиалов ОГКУ "Томсклес" согласно доверенностям Департамента лесного хозяйства Томской области.</w:t>
      </w:r>
    </w:p>
    <w:p>
      <w:pPr>
        <w:pStyle w:val="0"/>
        <w:spacing w:before="240" w:line-rule="auto"/>
        <w:ind w:firstLine="540"/>
        <w:jc w:val="both"/>
      </w:pPr>
      <w:r>
        <w:rPr>
          <w:sz w:val="24"/>
        </w:rPr>
        <w:t xml:space="preserve">Внесение изменений в материалы лесоустройства (таксационное описание, лесоустроительные планшеты) осуществляется на уровне лесничеств - филиалов ОГКУ "Томсклес". Данные изменения также на уровне лесничеств - филиалов ОГКУ "Томсклес" отражаются в соответствующих разделах ПП "АВЕРС-информ". Данный программный продукт позволяет Департаменту лесного хозяйства Томской области видеть и анализировать все текущие изменения, происходящие на землях лесного фонда.</w:t>
      </w:r>
    </w:p>
    <w:p>
      <w:pPr>
        <w:pStyle w:val="0"/>
        <w:spacing w:before="240" w:line-rule="auto"/>
        <w:ind w:firstLine="540"/>
        <w:jc w:val="both"/>
      </w:pPr>
      <w:r>
        <w:rPr>
          <w:sz w:val="24"/>
        </w:rPr>
        <w:t xml:space="preserve">Оцифровку материалов лесоустройства планируется провести в рамках работ по лесоустройству лесничеств Томской области </w:t>
      </w:r>
      <w:hyperlink w:history="0" w:anchor="P15172" w:tooltip="ПЛАНИРУЕМЫЕ ОБЪЕКТЫ,">
        <w:r>
          <w:rPr>
            <w:sz w:val="24"/>
            <w:color w:val="0000ff"/>
          </w:rPr>
          <w:t xml:space="preserve">(приложение 28)</w:t>
        </w:r>
      </w:hyperlink>
      <w:r>
        <w:rPr>
          <w:sz w:val="24"/>
        </w:rPr>
        <w:t xml:space="preserve">.</w:t>
      </w:r>
    </w:p>
    <w:p>
      <w:pPr>
        <w:pStyle w:val="0"/>
        <w:jc w:val="both"/>
      </w:pPr>
      <w:r>
        <w:rPr>
          <w:sz w:val="24"/>
        </w:rPr>
      </w:r>
    </w:p>
    <w:p>
      <w:pPr>
        <w:pStyle w:val="2"/>
        <w:outlineLvl w:val="1"/>
        <w:jc w:val="center"/>
      </w:pPr>
      <w:r>
        <w:rPr>
          <w:sz w:val="24"/>
        </w:rPr>
        <w:t xml:space="preserve">VI. Оценка экономической эффективности и ожидаемые</w:t>
      </w:r>
    </w:p>
    <w:p>
      <w:pPr>
        <w:pStyle w:val="2"/>
        <w:jc w:val="center"/>
      </w:pPr>
      <w:r>
        <w:rPr>
          <w:sz w:val="24"/>
        </w:rPr>
        <w:t xml:space="preserve">результаты реализации мероприятий лесного плана</w:t>
      </w:r>
    </w:p>
    <w:p>
      <w:pPr>
        <w:pStyle w:val="2"/>
        <w:jc w:val="center"/>
      </w:pPr>
      <w:r>
        <w:rPr>
          <w:sz w:val="24"/>
        </w:rPr>
        <w:t xml:space="preserve">Томской области</w:t>
      </w:r>
    </w:p>
    <w:p>
      <w:pPr>
        <w:pStyle w:val="0"/>
        <w:jc w:val="both"/>
      </w:pPr>
      <w:r>
        <w:rPr>
          <w:sz w:val="24"/>
        </w:rPr>
      </w:r>
    </w:p>
    <w:p>
      <w:pPr>
        <w:pStyle w:val="0"/>
        <w:ind w:firstLine="540"/>
        <w:jc w:val="both"/>
      </w:pPr>
      <w:r>
        <w:rPr>
          <w:sz w:val="24"/>
        </w:rPr>
        <w:t xml:space="preserve">В соответствии со </w:t>
      </w:r>
      <w:r>
        <w:rPr>
          <w:sz w:val="24"/>
        </w:rPr>
        <w:t xml:space="preserve">статьей 83</w:t>
      </w:r>
      <w:r>
        <w:rPr>
          <w:sz w:val="24"/>
        </w:rPr>
        <w:t xml:space="preserve"> Лесного кодекса Российская Федерация передает органам государственной власти субъектов Российской Федерации осуществление полномочий в области организации использования лесов, их защиты, воспроизводства на землях лесного фонда и обеспечение охраны, защиты, воспроизводства лесов на указанных землях.</w:t>
      </w:r>
    </w:p>
    <w:p>
      <w:pPr>
        <w:pStyle w:val="0"/>
        <w:spacing w:before="240" w:line-rule="auto"/>
        <w:ind w:firstLine="540"/>
        <w:jc w:val="both"/>
      </w:pPr>
      <w:r>
        <w:rPr>
          <w:sz w:val="24"/>
        </w:rPr>
        <w:t xml:space="preserve">Реализация переданных полномочий основана на принципах (</w:t>
      </w:r>
      <w:r>
        <w:rPr>
          <w:sz w:val="24"/>
        </w:rPr>
        <w:t xml:space="preserve">статьи 1</w:t>
      </w:r>
      <w:r>
        <w:rPr>
          <w:sz w:val="24"/>
        </w:rPr>
        <w:t xml:space="preserve"> Лесного кодекса Российской Федерации) устойчивого управления лесами сохранения биологического разнообразия лесов, повышения их потенциала; сохранения средообразующих, водоохранных, защитных, санитарно-гигиенических, оздоровительных и иных полезных функций лесов в интересах обеспечения права каждого на благоприятную окружающую среду; использования лесов с учетом их глобального экологического значения, а также с учетом длительности их выращивания и иных природных свойств лесов и направлена на обеспечение многоцелевого, рационального, непрерывного, неистощительного использования лесов для удовлетворения потребностей общества в лесах и лесных ресурсах.</w:t>
      </w:r>
    </w:p>
    <w:p>
      <w:pPr>
        <w:pStyle w:val="0"/>
        <w:jc w:val="both"/>
      </w:pPr>
      <w:r>
        <w:rPr>
          <w:sz w:val="24"/>
        </w:rPr>
      </w:r>
    </w:p>
    <w:p>
      <w:pPr>
        <w:pStyle w:val="2"/>
        <w:outlineLvl w:val="2"/>
        <w:jc w:val="center"/>
      </w:pPr>
      <w:r>
        <w:rPr>
          <w:sz w:val="24"/>
        </w:rPr>
        <w:t xml:space="preserve">6.1. Планируемый средний размер платы за использование</w:t>
      </w:r>
    </w:p>
    <w:p>
      <w:pPr>
        <w:pStyle w:val="2"/>
        <w:jc w:val="center"/>
      </w:pPr>
      <w:r>
        <w:rPr>
          <w:sz w:val="24"/>
        </w:rPr>
        <w:t xml:space="preserve">лесов по видам их использования</w:t>
      </w:r>
    </w:p>
    <w:p>
      <w:pPr>
        <w:pStyle w:val="0"/>
        <w:jc w:val="both"/>
      </w:pPr>
      <w:r>
        <w:rPr>
          <w:sz w:val="24"/>
        </w:rPr>
      </w:r>
    </w:p>
    <w:p>
      <w:pPr>
        <w:pStyle w:val="0"/>
        <w:ind w:firstLine="540"/>
        <w:jc w:val="both"/>
      </w:pPr>
      <w:r>
        <w:rPr>
          <w:sz w:val="24"/>
        </w:rPr>
        <w:t xml:space="preserve">В системе лесных отношений в условиях рыночной экономики оценке лесных ресурсов принадлежит ведущая роль. Посредством оценки лесных ресурсов обеспечивается баланс интересов лесной промышленности и лесного хозяйства, баланс интересов государства как собственника лесного фонда и частично лесопромышленного бизнеса.</w:t>
      </w:r>
    </w:p>
    <w:p>
      <w:pPr>
        <w:pStyle w:val="0"/>
        <w:spacing w:before="240" w:line-rule="auto"/>
        <w:ind w:firstLine="540"/>
        <w:jc w:val="both"/>
      </w:pPr>
      <w:r>
        <w:rPr>
          <w:sz w:val="24"/>
        </w:rPr>
        <w:t xml:space="preserve">Величина среднего размера платы за единицу объема лесных ресурсов определяется на основании </w:t>
      </w:r>
      <w:r>
        <w:rPr>
          <w:sz w:val="24"/>
        </w:rPr>
        <w:t xml:space="preserve">Постановления</w:t>
      </w:r>
      <w:r>
        <w:rPr>
          <w:sz w:val="24"/>
        </w:rPr>
        <w:t xml:space="preserve"> Правительства Российской Федерации от 22.05.2007 N 310 "О ставках платы за единицу объема лесных ресурсов и ставках платы за единицу площади лесного участка, находящегося в федеральной собственности" с учетом </w:t>
      </w:r>
      <w:r>
        <w:rPr>
          <w:sz w:val="24"/>
        </w:rPr>
        <w:t xml:space="preserve">Постановления</w:t>
      </w:r>
      <w:r>
        <w:rPr>
          <w:sz w:val="24"/>
        </w:rPr>
        <w:t xml:space="preserve"> Правительства Российской Федерации от 11.11.2017 N 1363 "О коэффициентах к ставкам платы за единицу объема лесных ресурсов и ставкам платы за единицу площади лесного участка, находящегося в федеральной собственности".</w:t>
      </w:r>
    </w:p>
    <w:p>
      <w:pPr>
        <w:pStyle w:val="0"/>
        <w:spacing w:before="240" w:line-rule="auto"/>
        <w:ind w:firstLine="540"/>
        <w:jc w:val="both"/>
      </w:pPr>
      <w:r>
        <w:rPr>
          <w:sz w:val="24"/>
        </w:rPr>
        <w:t xml:space="preserve">Планируемый средний </w:t>
      </w:r>
      <w:hyperlink w:history="0" w:anchor="P15637" w:tooltip="ПЛАНИРУЕМЫЙ СРЕДНИЙ РАЗМЕР">
        <w:r>
          <w:rPr>
            <w:sz w:val="24"/>
            <w:color w:val="0000ff"/>
          </w:rPr>
          <w:t xml:space="preserve">размер</w:t>
        </w:r>
      </w:hyperlink>
      <w:r>
        <w:rPr>
          <w:sz w:val="24"/>
        </w:rPr>
        <w:t xml:space="preserve"> платы за использование лесов по видам их использования указывается по форме, содержащейся в приложении 30 к настоящему лесному плану Томской области.</w:t>
      </w:r>
    </w:p>
    <w:p>
      <w:pPr>
        <w:pStyle w:val="0"/>
        <w:jc w:val="both"/>
      </w:pPr>
      <w:r>
        <w:rPr>
          <w:sz w:val="24"/>
        </w:rPr>
      </w:r>
    </w:p>
    <w:p>
      <w:pPr>
        <w:pStyle w:val="2"/>
        <w:outlineLvl w:val="2"/>
        <w:jc w:val="center"/>
      </w:pPr>
      <w:r>
        <w:rPr>
          <w:sz w:val="24"/>
        </w:rPr>
        <w:t xml:space="preserve">6.2. Прогнозируемое поступление доходов от использования</w:t>
      </w:r>
    </w:p>
    <w:p>
      <w:pPr>
        <w:pStyle w:val="2"/>
        <w:jc w:val="center"/>
      </w:pPr>
      <w:r>
        <w:rPr>
          <w:sz w:val="24"/>
        </w:rPr>
        <w:t xml:space="preserve">лесов по видам их использования на период действия</w:t>
      </w:r>
    </w:p>
    <w:p>
      <w:pPr>
        <w:pStyle w:val="2"/>
        <w:jc w:val="center"/>
      </w:pPr>
      <w:r>
        <w:rPr>
          <w:sz w:val="24"/>
        </w:rPr>
        <w:t xml:space="preserve">разрабатываемого лесного плана Томской области</w:t>
      </w:r>
    </w:p>
    <w:p>
      <w:pPr>
        <w:pStyle w:val="0"/>
        <w:jc w:val="both"/>
      </w:pPr>
      <w:r>
        <w:rPr>
          <w:sz w:val="24"/>
        </w:rPr>
      </w:r>
    </w:p>
    <w:p>
      <w:pPr>
        <w:pStyle w:val="0"/>
        <w:ind w:firstLine="540"/>
        <w:jc w:val="both"/>
      </w:pPr>
      <w:r>
        <w:rPr>
          <w:sz w:val="24"/>
        </w:rPr>
        <w:t xml:space="preserve">Финансовые расчеты доходов от планируемого освоения лесов основываются на прогнозе объемов использования лесных ресурсов по предполагаемым ставкам соответствующего года с учетом инфляционных коэффициентов.</w:t>
      </w:r>
    </w:p>
    <w:p>
      <w:pPr>
        <w:pStyle w:val="0"/>
        <w:spacing w:before="240" w:line-rule="auto"/>
        <w:ind w:firstLine="540"/>
        <w:jc w:val="both"/>
      </w:pPr>
      <w:r>
        <w:rPr>
          <w:sz w:val="24"/>
        </w:rPr>
        <w:t xml:space="preserve">Источниками поступления доходов от использования лесов Томской области в прогнозе до 2028 года будут являться следующие:</w:t>
      </w:r>
    </w:p>
    <w:p>
      <w:pPr>
        <w:pStyle w:val="0"/>
        <w:spacing w:before="240" w:line-rule="auto"/>
        <w:ind w:firstLine="540"/>
        <w:jc w:val="both"/>
      </w:pPr>
      <w:r>
        <w:rPr>
          <w:sz w:val="24"/>
        </w:rPr>
        <w:t xml:space="preserve">- плата за использование лесов;</w:t>
      </w:r>
    </w:p>
    <w:p>
      <w:pPr>
        <w:pStyle w:val="0"/>
        <w:spacing w:before="240" w:line-rule="auto"/>
        <w:ind w:firstLine="540"/>
        <w:jc w:val="both"/>
      </w:pPr>
      <w:r>
        <w:rPr>
          <w:sz w:val="24"/>
        </w:rPr>
        <w:t xml:space="preserve">- денежные взыскания (штрафы) за нарушение лесного законодательства, установленное на лесных участках, находящихся в федеральной собственности;</w:t>
      </w:r>
    </w:p>
    <w:p>
      <w:pPr>
        <w:pStyle w:val="0"/>
        <w:spacing w:before="240" w:line-rule="auto"/>
        <w:ind w:firstLine="540"/>
        <w:jc w:val="both"/>
      </w:pPr>
      <w:r>
        <w:rPr>
          <w:sz w:val="24"/>
        </w:rPr>
        <w:t xml:space="preserve">- прочие поступления от денежных взысканий (штрафов) и иных сумм в возмещение ущерба, зачисляемые в федеральный бюджет.</w:t>
      </w:r>
    </w:p>
    <w:p>
      <w:pPr>
        <w:pStyle w:val="0"/>
        <w:spacing w:before="240" w:line-rule="auto"/>
        <w:ind w:firstLine="540"/>
        <w:jc w:val="both"/>
      </w:pPr>
      <w:r>
        <w:rPr>
          <w:sz w:val="24"/>
        </w:rPr>
        <w:t xml:space="preserve">Общая сумма дохода от использования лесов за 2019 - 2028 годы составит 6428,71 млн руб.</w:t>
      </w:r>
    </w:p>
    <w:p>
      <w:pPr>
        <w:pStyle w:val="0"/>
        <w:spacing w:before="240" w:line-rule="auto"/>
        <w:ind w:firstLine="540"/>
        <w:jc w:val="both"/>
      </w:pPr>
      <w:r>
        <w:rPr>
          <w:sz w:val="24"/>
        </w:rPr>
        <w:t xml:space="preserve">Поступление доходов от использования лесов (в соответствии со </w:t>
      </w:r>
      <w:r>
        <w:rPr>
          <w:sz w:val="24"/>
        </w:rPr>
        <w:t xml:space="preserve">статьей 25</w:t>
      </w:r>
      <w:r>
        <w:rPr>
          <w:sz w:val="24"/>
        </w:rPr>
        <w:t xml:space="preserve"> Лесного кодекса Российской Федерации) прогнозируется по следующим направлениям: заготовка древесины; заготовка и сбор недревесных лесных ресурсов; осуществление видов деятельности в сфере охотничьего хозяйства; ведение сельского хозяйства; осуществление рекреационной деятельности; выращивание лесных плодовых, ягодных, декоративных растений, лекарственных растений; выполнение работ по геологическому изучению недр, разработка месторождений полезных ископаемых; строительство и эксплуатация водохранилищ и иных искусственных водных объектов, а также гидротехнических сооружений и специализированных портов; строительство, реконструкция, эксплуатация линейных объектов; переработка древесины и иных лесных ресурсов.</w:t>
      </w:r>
    </w:p>
    <w:p>
      <w:pPr>
        <w:pStyle w:val="0"/>
        <w:spacing w:before="240" w:line-rule="auto"/>
        <w:ind w:firstLine="540"/>
        <w:jc w:val="both"/>
      </w:pPr>
      <w:r>
        <w:rPr>
          <w:sz w:val="24"/>
        </w:rPr>
        <w:t xml:space="preserve">Наибольшая часть прогнозируемых поступлений доходов на период действия разрабатываемого лесного плана Томской области приходится на доходы от использования лесов для заготовки древесины - 56%, для заготовки пищевых лесных ресурсов и сбора лекарственных растений - 4%, для осуществления рекреационной деятельности 1%, для выполнения работ по геологическому изучению недр, разработки месторождений полезных ископаемых - 27%, для строительства, реконструкции, эксплуатации линейных объектов - 12% от общей платы за использование лесов.</w:t>
      </w:r>
    </w:p>
    <w:p>
      <w:pPr>
        <w:pStyle w:val="0"/>
        <w:spacing w:before="240" w:line-rule="auto"/>
        <w:ind w:firstLine="540"/>
        <w:jc w:val="both"/>
      </w:pPr>
      <w:r>
        <w:rPr>
          <w:sz w:val="24"/>
        </w:rPr>
        <w:t xml:space="preserve">Прогнозируемое поступление </w:t>
      </w:r>
      <w:hyperlink w:history="0" w:anchor="P15918" w:tooltip="ПРОГНОЗИРУЕМОЕ ПОСТУПЛЕНИЕ ДОХОДОВ">
        <w:r>
          <w:rPr>
            <w:sz w:val="24"/>
            <w:color w:val="0000ff"/>
          </w:rPr>
          <w:t xml:space="preserve">доходов</w:t>
        </w:r>
      </w:hyperlink>
      <w:r>
        <w:rPr>
          <w:sz w:val="24"/>
        </w:rPr>
        <w:t xml:space="preserve"> от использования лесов по видам их использования на период действия лесного плана Томской области приведено в приложении 31 к настоящему лесному плану Томской области.</w:t>
      </w:r>
    </w:p>
    <w:p>
      <w:pPr>
        <w:pStyle w:val="0"/>
        <w:jc w:val="both"/>
      </w:pPr>
      <w:r>
        <w:rPr>
          <w:sz w:val="24"/>
        </w:rPr>
      </w:r>
    </w:p>
    <w:p>
      <w:pPr>
        <w:pStyle w:val="2"/>
        <w:outlineLvl w:val="2"/>
        <w:jc w:val="center"/>
      </w:pPr>
      <w:r>
        <w:rPr>
          <w:sz w:val="24"/>
        </w:rPr>
        <w:t xml:space="preserve">6.3. Экономическая оценка средообразующих,</w:t>
      </w:r>
    </w:p>
    <w:p>
      <w:pPr>
        <w:pStyle w:val="2"/>
        <w:jc w:val="center"/>
      </w:pPr>
      <w:r>
        <w:rPr>
          <w:sz w:val="24"/>
        </w:rPr>
        <w:t xml:space="preserve">водоохранных, защитных, санитарно-гигиенических</w:t>
      </w:r>
    </w:p>
    <w:p>
      <w:pPr>
        <w:pStyle w:val="2"/>
        <w:jc w:val="center"/>
      </w:pPr>
      <w:r>
        <w:rPr>
          <w:sz w:val="24"/>
        </w:rPr>
        <w:t xml:space="preserve">и иных полезных функций лесов</w:t>
      </w:r>
    </w:p>
    <w:p>
      <w:pPr>
        <w:pStyle w:val="0"/>
        <w:jc w:val="both"/>
      </w:pPr>
      <w:r>
        <w:rPr>
          <w:sz w:val="24"/>
        </w:rPr>
      </w:r>
    </w:p>
    <w:p>
      <w:pPr>
        <w:pStyle w:val="0"/>
        <w:ind w:firstLine="540"/>
        <w:jc w:val="both"/>
      </w:pPr>
      <w:r>
        <w:rPr>
          <w:sz w:val="24"/>
        </w:rPr>
        <w:t xml:space="preserve">Экономическая </w:t>
      </w:r>
      <w:hyperlink w:history="0" w:anchor="P16144" w:tooltip="ЭКОНОМИЧЕСКАЯ ОЦЕНКА">
        <w:r>
          <w:rPr>
            <w:sz w:val="24"/>
            <w:color w:val="0000ff"/>
          </w:rPr>
          <w:t xml:space="preserve">оценка</w:t>
        </w:r>
      </w:hyperlink>
      <w:r>
        <w:rPr>
          <w:sz w:val="24"/>
        </w:rPr>
        <w:t xml:space="preserve"> средообразующих, водоохранных, защитных, санитарно-гигиенических и иных полезных функций лесов указывается в приложении 32 к настоящему лесному плану Томской области.</w:t>
      </w:r>
    </w:p>
    <w:p>
      <w:pPr>
        <w:pStyle w:val="0"/>
        <w:spacing w:before="240" w:line-rule="auto"/>
        <w:ind w:firstLine="540"/>
        <w:jc w:val="both"/>
      </w:pPr>
      <w:r>
        <w:rPr>
          <w:sz w:val="24"/>
        </w:rPr>
        <w:t xml:space="preserve">Ожидаемый экономический эффект средообразующих, водоохранных, защитных, санитарно-гигиенических и иных полезных функций лесов на период действия разрабатываемого лесного плана Томской области составляет 461866 млн руб.</w:t>
      </w:r>
    </w:p>
    <w:p>
      <w:pPr>
        <w:pStyle w:val="0"/>
        <w:jc w:val="both"/>
      </w:pPr>
      <w:r>
        <w:rPr>
          <w:sz w:val="24"/>
        </w:rPr>
      </w:r>
    </w:p>
    <w:p>
      <w:pPr>
        <w:pStyle w:val="2"/>
        <w:outlineLvl w:val="2"/>
        <w:jc w:val="center"/>
      </w:pPr>
      <w:r>
        <w:rPr>
          <w:sz w:val="24"/>
        </w:rPr>
        <w:t xml:space="preserve">6.4. Оценка объемов финансирования мероприятий,</w:t>
      </w:r>
    </w:p>
    <w:p>
      <w:pPr>
        <w:pStyle w:val="2"/>
        <w:jc w:val="center"/>
      </w:pPr>
      <w:r>
        <w:rPr>
          <w:sz w:val="24"/>
        </w:rPr>
        <w:t xml:space="preserve">предусмотренных лесным планом Томской области,</w:t>
      </w:r>
    </w:p>
    <w:p>
      <w:pPr>
        <w:pStyle w:val="2"/>
        <w:jc w:val="center"/>
      </w:pPr>
      <w:r>
        <w:rPr>
          <w:sz w:val="24"/>
        </w:rPr>
        <w:t xml:space="preserve">из различных источников за период действия</w:t>
      </w:r>
    </w:p>
    <w:p>
      <w:pPr>
        <w:pStyle w:val="2"/>
        <w:jc w:val="center"/>
      </w:pPr>
      <w:r>
        <w:rPr>
          <w:sz w:val="24"/>
        </w:rPr>
        <w:t xml:space="preserve">предыдущего лесного плана Томской области</w:t>
      </w:r>
    </w:p>
    <w:p>
      <w:pPr>
        <w:pStyle w:val="0"/>
        <w:jc w:val="both"/>
      </w:pPr>
      <w:r>
        <w:rPr>
          <w:sz w:val="24"/>
        </w:rPr>
      </w:r>
    </w:p>
    <w:p>
      <w:pPr>
        <w:pStyle w:val="0"/>
        <w:ind w:firstLine="540"/>
        <w:jc w:val="both"/>
      </w:pPr>
      <w:r>
        <w:rPr>
          <w:sz w:val="24"/>
        </w:rPr>
        <w:t xml:space="preserve">Общий объем расходов на осуществление переданных полномочий в области лесных отношений на период 2019 - 2028 года составит 7148468,70 тыс. рублей.</w:t>
      </w:r>
    </w:p>
    <w:p>
      <w:pPr>
        <w:pStyle w:val="0"/>
        <w:spacing w:before="240" w:line-rule="auto"/>
        <w:ind w:firstLine="540"/>
        <w:jc w:val="both"/>
      </w:pPr>
      <w:r>
        <w:rPr>
          <w:sz w:val="24"/>
        </w:rPr>
        <w:t xml:space="preserve">Общая сумма расходов на проведение мероприятий лесного плана Томской области на период с 2019 по 2028 год составит 4106040,22 тыс. рублей. Основным источником средств являются средства субвенций из федерального бюджета, составят 2018135,31 тыс. рублей (49,2%), средства арендаторов 2015800,97 тыс. рублей (49,0%), средства иных источников 72103,94 тыс. рублей (1,8%), средства бюджета субъекта составят 0 тыс. рублей.</w:t>
      </w:r>
    </w:p>
    <w:p>
      <w:pPr>
        <w:pStyle w:val="0"/>
        <w:spacing w:before="240" w:line-rule="auto"/>
        <w:ind w:firstLine="540"/>
        <w:jc w:val="both"/>
      </w:pPr>
      <w:r>
        <w:rPr>
          <w:sz w:val="24"/>
        </w:rPr>
        <w:t xml:space="preserve">Наибольшее количество расходов на период с 2019 по 2028 год планируется на проведение мероприятий по воспроизводству лесов - 2566898,49 тыс. рублей (57,0%), на проведение мероприятий по защите лесов - 1440926,90 тыс. рублей (40,4%), на проведение мероприятий по охране лесов - 98214,83 тыс. рублей (2,6%),</w:t>
      </w:r>
    </w:p>
    <w:p>
      <w:pPr>
        <w:pStyle w:val="0"/>
        <w:spacing w:before="240" w:line-rule="auto"/>
        <w:ind w:firstLine="540"/>
        <w:jc w:val="both"/>
      </w:pPr>
      <w:r>
        <w:rPr>
          <w:sz w:val="24"/>
        </w:rPr>
        <w:t xml:space="preserve">Прогнозируемый объем расходов на выполнение запланированных мероприятий лесного плана Томской области приведен в </w:t>
      </w:r>
      <w:hyperlink w:history="0" w:anchor="P16393" w:tooltip="ОЦЕНКА">
        <w:r>
          <w:rPr>
            <w:sz w:val="24"/>
            <w:color w:val="0000ff"/>
          </w:rPr>
          <w:t xml:space="preserve">приложении 33</w:t>
        </w:r>
      </w:hyperlink>
      <w:r>
        <w:rPr>
          <w:sz w:val="24"/>
        </w:rPr>
        <w:t xml:space="preserve"> к настоящему лесному плану Томской области.</w:t>
      </w:r>
    </w:p>
    <w:p>
      <w:pPr>
        <w:pStyle w:val="0"/>
        <w:jc w:val="both"/>
      </w:pPr>
      <w:r>
        <w:rPr>
          <w:sz w:val="24"/>
        </w:rPr>
      </w:r>
    </w:p>
    <w:p>
      <w:pPr>
        <w:pStyle w:val="2"/>
        <w:outlineLvl w:val="2"/>
        <w:jc w:val="center"/>
      </w:pPr>
      <w:r>
        <w:rPr>
          <w:sz w:val="24"/>
        </w:rPr>
        <w:t xml:space="preserve">6.5. Экономическая эффективность реализации мероприятий</w:t>
      </w:r>
    </w:p>
    <w:p>
      <w:pPr>
        <w:pStyle w:val="2"/>
        <w:jc w:val="center"/>
      </w:pPr>
      <w:r>
        <w:rPr>
          <w:sz w:val="24"/>
        </w:rPr>
        <w:t xml:space="preserve">лесного плана Томской области за период действия</w:t>
      </w:r>
    </w:p>
    <w:p>
      <w:pPr>
        <w:pStyle w:val="2"/>
        <w:jc w:val="center"/>
      </w:pPr>
      <w:r>
        <w:rPr>
          <w:sz w:val="24"/>
        </w:rPr>
        <w:t xml:space="preserve">предыдущего лесного плана Томской области.</w:t>
      </w:r>
    </w:p>
    <w:p>
      <w:pPr>
        <w:pStyle w:val="2"/>
        <w:jc w:val="center"/>
      </w:pPr>
      <w:r>
        <w:rPr>
          <w:sz w:val="24"/>
        </w:rPr>
        <w:t xml:space="preserve">Показатели экономической эффективности реализации</w:t>
      </w:r>
    </w:p>
    <w:p>
      <w:pPr>
        <w:pStyle w:val="2"/>
        <w:jc w:val="center"/>
      </w:pPr>
      <w:r>
        <w:rPr>
          <w:sz w:val="24"/>
        </w:rPr>
        <w:t xml:space="preserve">мероприятий лесного плана Томской области</w:t>
      </w:r>
    </w:p>
    <w:p>
      <w:pPr>
        <w:pStyle w:val="0"/>
        <w:jc w:val="both"/>
      </w:pPr>
      <w:r>
        <w:rPr>
          <w:sz w:val="24"/>
        </w:rPr>
      </w:r>
    </w:p>
    <w:p>
      <w:pPr>
        <w:pStyle w:val="0"/>
        <w:ind w:firstLine="540"/>
        <w:jc w:val="both"/>
      </w:pPr>
      <w:r>
        <w:rPr>
          <w:sz w:val="24"/>
        </w:rPr>
        <w:t xml:space="preserve">Одной из важнейших целей ведения лесного хозяйства является обеспечение его доходности. Доходность в свою очередь зависит от эффективности лесохозяйственных мероприятий лесного плана Томской области. Эффективность лесохозяйственных мероприятий лесного плана Томской области определяется через коэффициент доходности использования лесов по расходам на охрану, защиту, воспроизводство лесов и на осуществление функций государственного управления в области лесных отношений. В основе расчета данного показателя лежит сопоставление доходов и расходов лесного плана Томской области.</w:t>
      </w:r>
    </w:p>
    <w:p>
      <w:pPr>
        <w:pStyle w:val="0"/>
        <w:spacing w:before="240" w:line-rule="auto"/>
        <w:ind w:firstLine="540"/>
        <w:jc w:val="both"/>
      </w:pPr>
      <w:r>
        <w:rPr>
          <w:sz w:val="24"/>
        </w:rPr>
        <w:t xml:space="preserve">Планируется, что общие прогнозные расходы на лесное хозяйство составят 7030,8 млн рублей, а доходы при этом составят 6428,71 млн рублей.</w:t>
      </w:r>
    </w:p>
    <w:p>
      <w:pPr>
        <w:pStyle w:val="0"/>
        <w:spacing w:before="240" w:line-rule="auto"/>
        <w:ind w:firstLine="540"/>
        <w:jc w:val="both"/>
      </w:pPr>
      <w:r>
        <w:rPr>
          <w:sz w:val="24"/>
        </w:rPr>
        <w:t xml:space="preserve">Показатели экономической </w:t>
      </w:r>
      <w:hyperlink w:history="0" w:anchor="P19444" w:tooltip="ЭКОНОМИЧЕСКАЯ ЭФФЕКТИВНОСТЬ">
        <w:r>
          <w:rPr>
            <w:sz w:val="24"/>
            <w:color w:val="0000ff"/>
          </w:rPr>
          <w:t xml:space="preserve">эффективности</w:t>
        </w:r>
      </w:hyperlink>
      <w:r>
        <w:rPr>
          <w:sz w:val="24"/>
        </w:rPr>
        <w:t xml:space="preserve"> реализации мероприятий лесного плана Томской области содержатся в приложении 34 к настоящему лесному плану Томской области.</w:t>
      </w:r>
    </w:p>
    <w:p>
      <w:pPr>
        <w:pStyle w:val="0"/>
        <w:jc w:val="both"/>
      </w:pPr>
      <w:r>
        <w:rPr>
          <w:sz w:val="24"/>
        </w:rPr>
      </w:r>
    </w:p>
    <w:p>
      <w:pPr>
        <w:pStyle w:val="2"/>
        <w:outlineLvl w:val="2"/>
        <w:jc w:val="center"/>
      </w:pPr>
      <w:r>
        <w:rPr>
          <w:sz w:val="24"/>
        </w:rPr>
        <w:t xml:space="preserve">6.6. Достижения целевых прогнозных показателей</w:t>
      </w:r>
    </w:p>
    <w:p>
      <w:pPr>
        <w:pStyle w:val="2"/>
        <w:jc w:val="center"/>
      </w:pPr>
      <w:r>
        <w:rPr>
          <w:sz w:val="24"/>
        </w:rPr>
        <w:t xml:space="preserve">по осуществлению отдельных полномочий РФ в области</w:t>
      </w:r>
    </w:p>
    <w:p>
      <w:pPr>
        <w:pStyle w:val="2"/>
        <w:jc w:val="center"/>
      </w:pPr>
      <w:r>
        <w:rPr>
          <w:sz w:val="24"/>
        </w:rPr>
        <w:t xml:space="preserve">лесных отношений, реализация которых передана органам</w:t>
      </w:r>
    </w:p>
    <w:p>
      <w:pPr>
        <w:pStyle w:val="2"/>
        <w:jc w:val="center"/>
      </w:pPr>
      <w:r>
        <w:rPr>
          <w:sz w:val="24"/>
        </w:rPr>
        <w:t xml:space="preserve">государственной власти субъектов РФ за период действия</w:t>
      </w:r>
    </w:p>
    <w:p>
      <w:pPr>
        <w:pStyle w:val="2"/>
        <w:jc w:val="center"/>
      </w:pPr>
      <w:r>
        <w:rPr>
          <w:sz w:val="24"/>
        </w:rPr>
        <w:t xml:space="preserve">предыдущего лесного плана Томской области. Целевые</w:t>
      </w:r>
    </w:p>
    <w:p>
      <w:pPr>
        <w:pStyle w:val="2"/>
        <w:jc w:val="center"/>
      </w:pPr>
      <w:r>
        <w:rPr>
          <w:sz w:val="24"/>
        </w:rPr>
        <w:t xml:space="preserve">прогнозные показатели эффективности реализации</w:t>
      </w:r>
    </w:p>
    <w:p>
      <w:pPr>
        <w:pStyle w:val="2"/>
        <w:jc w:val="center"/>
      </w:pPr>
      <w:r>
        <w:rPr>
          <w:sz w:val="24"/>
        </w:rPr>
        <w:t xml:space="preserve">мероприятий лесного плана Томской области</w:t>
      </w:r>
    </w:p>
    <w:p>
      <w:pPr>
        <w:pStyle w:val="0"/>
        <w:jc w:val="both"/>
      </w:pPr>
      <w:r>
        <w:rPr>
          <w:sz w:val="24"/>
        </w:rPr>
      </w:r>
    </w:p>
    <w:p>
      <w:pPr>
        <w:pStyle w:val="0"/>
        <w:ind w:firstLine="540"/>
        <w:jc w:val="both"/>
      </w:pPr>
      <w:r>
        <w:rPr>
          <w:sz w:val="24"/>
        </w:rPr>
        <w:t xml:space="preserve">Планируемое значение целевых прогнозных показателей на период действия лесного плана Томской области представлено семью показателями:</w:t>
      </w:r>
    </w:p>
    <w:p>
      <w:pPr>
        <w:pStyle w:val="0"/>
        <w:spacing w:before="240" w:line-rule="auto"/>
        <w:ind w:firstLine="540"/>
        <w:jc w:val="both"/>
      </w:pPr>
      <w:r>
        <w:rPr>
          <w:sz w:val="24"/>
        </w:rPr>
        <w:t xml:space="preserve">1. Лесистостью территории субъекта Российской Федерации.</w:t>
      </w:r>
    </w:p>
    <w:p>
      <w:pPr>
        <w:pStyle w:val="0"/>
        <w:spacing w:before="240" w:line-rule="auto"/>
        <w:ind w:firstLine="540"/>
        <w:jc w:val="both"/>
      </w:pPr>
      <w:r>
        <w:rPr>
          <w:sz w:val="24"/>
        </w:rPr>
        <w:t xml:space="preserve">2. Долей площади ценных лесных насаждений в составе занятых лесными насаждениями земель лесного фонда.</w:t>
      </w:r>
    </w:p>
    <w:p>
      <w:pPr>
        <w:pStyle w:val="0"/>
        <w:spacing w:before="240" w:line-rule="auto"/>
        <w:ind w:firstLine="540"/>
        <w:jc w:val="both"/>
      </w:pPr>
      <w:r>
        <w:rPr>
          <w:sz w:val="24"/>
        </w:rPr>
        <w:t xml:space="preserve">3. Объемом платежей в бюджетную систему Российской Федерации от использования лесов, расположенных на землях лесного фонда, в расчете на 1 гектар земель лесного фонда.</w:t>
      </w:r>
    </w:p>
    <w:p>
      <w:pPr>
        <w:pStyle w:val="0"/>
        <w:spacing w:before="240" w:line-rule="auto"/>
        <w:ind w:firstLine="540"/>
        <w:jc w:val="both"/>
      </w:pPr>
      <w:r>
        <w:rPr>
          <w:sz w:val="24"/>
        </w:rPr>
        <w:t xml:space="preserve">4. Долей лесных пожаров, ликвидированных в течение первых суток с момента обнаружения, в общем количестве лесных пожаров.</w:t>
      </w:r>
    </w:p>
    <w:p>
      <w:pPr>
        <w:pStyle w:val="0"/>
        <w:spacing w:before="240" w:line-rule="auto"/>
        <w:ind w:firstLine="540"/>
        <w:jc w:val="both"/>
      </w:pPr>
      <w:r>
        <w:rPr>
          <w:sz w:val="24"/>
        </w:rPr>
        <w:t xml:space="preserve">5. Долей крупных лесных пожаров в общем количестве лесных пожаров.</w:t>
      </w:r>
    </w:p>
    <w:p>
      <w:pPr>
        <w:pStyle w:val="0"/>
        <w:spacing w:before="240" w:line-rule="auto"/>
        <w:ind w:firstLine="540"/>
        <w:jc w:val="both"/>
      </w:pPr>
      <w:r>
        <w:rPr>
          <w:sz w:val="24"/>
        </w:rPr>
        <w:t xml:space="preserve">6. Отношением площади лесов, на которых были проведены санитарно-оздоровительные мероприятия, к площади погибших и поврежденных лесов.</w:t>
      </w:r>
    </w:p>
    <w:p>
      <w:pPr>
        <w:pStyle w:val="0"/>
        <w:spacing w:before="240" w:line-rule="auto"/>
        <w:ind w:firstLine="540"/>
        <w:jc w:val="both"/>
      </w:pPr>
      <w:r>
        <w:rPr>
          <w:sz w:val="24"/>
        </w:rPr>
        <w:t xml:space="preserve">7. Долей площади земель лесного фонда, переданных в пользование, в общей площади земель лесного фонда.</w:t>
      </w:r>
    </w:p>
    <w:p>
      <w:pPr>
        <w:pStyle w:val="0"/>
        <w:spacing w:before="240" w:line-rule="auto"/>
        <w:ind w:firstLine="540"/>
        <w:jc w:val="both"/>
      </w:pPr>
      <w:r>
        <w:rPr>
          <w:sz w:val="24"/>
        </w:rPr>
        <w:t xml:space="preserve">Более подробно целевые прогнозные </w:t>
      </w:r>
      <w:hyperlink w:history="0" w:anchor="P19840" w:tooltip="ЦЕЛЕВЫЕ ПРОГНОЗНЫЕ ПОКАЗАТЕЛИ">
        <w:r>
          <w:rPr>
            <w:sz w:val="24"/>
            <w:color w:val="0000ff"/>
          </w:rPr>
          <w:t xml:space="preserve">показатели</w:t>
        </w:r>
      </w:hyperlink>
      <w:r>
        <w:rPr>
          <w:sz w:val="24"/>
        </w:rPr>
        <w:t xml:space="preserve"> эффективности реализации мероприятий лесного плана Томской области представлены в приложении 35 к настоящему лесному плану Томской области.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w:t>
      </w:r>
    </w:p>
    <w:p>
      <w:pPr>
        <w:pStyle w:val="0"/>
        <w:jc w:val="right"/>
      </w:pPr>
      <w:r>
        <w:rPr>
          <w:sz w:val="24"/>
        </w:rPr>
        <w:t xml:space="preserve">к лесному плану Томской области</w:t>
      </w:r>
    </w:p>
    <w:p>
      <w:pPr>
        <w:pStyle w:val="0"/>
        <w:jc w:val="both"/>
      </w:pPr>
      <w:r>
        <w:rPr>
          <w:sz w:val="24"/>
        </w:rPr>
      </w:r>
    </w:p>
    <w:p>
      <w:pPr>
        <w:pStyle w:val="0"/>
        <w:outlineLvl w:val="2"/>
        <w:jc w:val="center"/>
      </w:pPr>
      <w:r>
        <w:rPr>
          <w:position w:val="-328"/>
        </w:rPr>
        <w:drawing>
          <wp:inline distT="0" distB="0" distL="0" distR="0">
            <wp:extent cx="6122670" cy="43224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
                      <a:extLst>
                        <a:ext uri="{28A0092B-C50C-407E-A947-70E740481C1C}">
                          <a14:useLocalDpi xmlns:a14="http://schemas.microsoft.com/office/drawing/2010/main" val="0"/>
                        </a:ext>
                      </a:extLst>
                    </a:blip>
                    <a:srcRect/>
                    <a:stretch>
                      <a:fillRect/>
                    </a:stretch>
                  </pic:blipFill>
                  <pic:spPr bwMode="auto">
                    <a:xfrm>
                      <a:off x="0" y="0"/>
                      <a:ext cx="6122670" cy="4322445"/>
                    </a:xfrm>
                    <a:prstGeom prst="rect">
                      <a:avLst/>
                    </a:prstGeom>
                    <a:noFill/>
                    <a:ln>
                      <a:noFill/>
                    </a:ln>
                  </pic:spPr>
                </pic:pic>
              </a:graphicData>
            </a:graphic>
          </wp:inline>
        </w:drawing>
      </w:r>
    </w:p>
    <w:p>
      <w:pPr>
        <w:pStyle w:val="0"/>
        <w:jc w:val="both"/>
      </w:pPr>
      <w:r>
        <w:rPr>
          <w:sz w:val="24"/>
        </w:rPr>
      </w:r>
    </w:p>
    <w:p>
      <w:pPr>
        <w:pStyle w:val="0"/>
        <w:outlineLvl w:val="2"/>
        <w:jc w:val="center"/>
      </w:pPr>
      <w:r>
        <w:rPr>
          <w:position w:val="-328"/>
        </w:rPr>
        <w:drawing>
          <wp:inline distT="0" distB="0" distL="0" distR="0">
            <wp:extent cx="6041390" cy="43224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a:extLst>
                        <a:ext uri="{28A0092B-C50C-407E-A947-70E740481C1C}">
                          <a14:useLocalDpi xmlns:a14="http://schemas.microsoft.com/office/drawing/2010/main" val="0"/>
                        </a:ext>
                      </a:extLst>
                    </a:blip>
                    <a:srcRect/>
                    <a:stretch>
                      <a:fillRect/>
                    </a:stretch>
                  </pic:blipFill>
                  <pic:spPr bwMode="auto">
                    <a:xfrm>
                      <a:off x="0" y="0"/>
                      <a:ext cx="6041390" cy="4322445"/>
                    </a:xfrm>
                    <a:prstGeom prst="rect">
                      <a:avLst/>
                    </a:prstGeom>
                    <a:noFill/>
                    <a:ln>
                      <a:noFill/>
                    </a:ln>
                  </pic:spPr>
                </pic:pic>
              </a:graphicData>
            </a:graphic>
          </wp:inline>
        </w:drawing>
      </w:r>
    </w:p>
    <w:p>
      <w:pPr>
        <w:pStyle w:val="0"/>
        <w:jc w:val="both"/>
      </w:pPr>
      <w:r>
        <w:rPr>
          <w:sz w:val="24"/>
        </w:rPr>
      </w:r>
    </w:p>
    <w:p>
      <w:pPr>
        <w:pStyle w:val="0"/>
        <w:outlineLvl w:val="2"/>
        <w:jc w:val="center"/>
      </w:pPr>
      <w:r>
        <w:rPr>
          <w:position w:val="-328"/>
        </w:rPr>
        <w:drawing>
          <wp:inline distT="0" distB="0" distL="0" distR="0">
            <wp:extent cx="6033770" cy="43224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
                      <a:extLst>
                        <a:ext uri="{28A0092B-C50C-407E-A947-70E740481C1C}">
                          <a14:useLocalDpi xmlns:a14="http://schemas.microsoft.com/office/drawing/2010/main" val="0"/>
                        </a:ext>
                      </a:extLst>
                    </a:blip>
                    <a:srcRect/>
                    <a:stretch>
                      <a:fillRect/>
                    </a:stretch>
                  </pic:blipFill>
                  <pic:spPr bwMode="auto">
                    <a:xfrm>
                      <a:off x="0" y="0"/>
                      <a:ext cx="6033770" cy="4322445"/>
                    </a:xfrm>
                    <a:prstGeom prst="rect">
                      <a:avLst/>
                    </a:prstGeom>
                    <a:noFill/>
                    <a:ln>
                      <a:noFill/>
                    </a:ln>
                  </pic:spPr>
                </pic:pic>
              </a:graphicData>
            </a:graphic>
          </wp:inline>
        </w:drawing>
      </w:r>
    </w:p>
    <w:p>
      <w:pPr>
        <w:pStyle w:val="0"/>
        <w:jc w:val="both"/>
      </w:pPr>
      <w:r>
        <w:rPr>
          <w:sz w:val="24"/>
        </w:rPr>
      </w:r>
    </w:p>
    <w:p>
      <w:pPr>
        <w:pStyle w:val="0"/>
        <w:outlineLvl w:val="2"/>
        <w:jc w:val="center"/>
      </w:pPr>
      <w:r>
        <w:rPr>
          <w:position w:val="-328"/>
        </w:rPr>
        <w:drawing>
          <wp:inline distT="0" distB="0" distL="0" distR="0">
            <wp:extent cx="6033770" cy="43224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
                      <a:extLst>
                        <a:ext uri="{28A0092B-C50C-407E-A947-70E740481C1C}">
                          <a14:useLocalDpi xmlns:a14="http://schemas.microsoft.com/office/drawing/2010/main" val="0"/>
                        </a:ext>
                      </a:extLst>
                    </a:blip>
                    <a:srcRect/>
                    <a:stretch>
                      <a:fillRect/>
                    </a:stretch>
                  </pic:blipFill>
                  <pic:spPr bwMode="auto">
                    <a:xfrm>
                      <a:off x="0" y="0"/>
                      <a:ext cx="6033770" cy="4322445"/>
                    </a:xfrm>
                    <a:prstGeom prst="rect">
                      <a:avLst/>
                    </a:prstGeom>
                    <a:noFill/>
                    <a:ln>
                      <a:noFill/>
                    </a:ln>
                  </pic:spPr>
                </pic:pic>
              </a:graphicData>
            </a:graphic>
          </wp:inline>
        </w:drawing>
      </w:r>
    </w:p>
    <w:p>
      <w:pPr>
        <w:pStyle w:val="0"/>
        <w:jc w:val="both"/>
      </w:pPr>
      <w:r>
        <w:rPr>
          <w:sz w:val="24"/>
        </w:rPr>
      </w:r>
    </w:p>
    <w:p>
      <w:pPr>
        <w:pStyle w:val="0"/>
        <w:outlineLvl w:val="2"/>
        <w:jc w:val="center"/>
      </w:pPr>
      <w:r>
        <w:rPr>
          <w:position w:val="-328"/>
        </w:rPr>
        <w:drawing>
          <wp:inline distT="0" distB="0" distL="0" distR="0">
            <wp:extent cx="6041390" cy="43224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a:extLst>
                        <a:ext uri="{28A0092B-C50C-407E-A947-70E740481C1C}">
                          <a14:useLocalDpi xmlns:a14="http://schemas.microsoft.com/office/drawing/2010/main" val="0"/>
                        </a:ext>
                      </a:extLst>
                    </a:blip>
                    <a:srcRect/>
                    <a:stretch>
                      <a:fillRect/>
                    </a:stretch>
                  </pic:blipFill>
                  <pic:spPr bwMode="auto">
                    <a:xfrm>
                      <a:off x="0" y="0"/>
                      <a:ext cx="6041390" cy="4322445"/>
                    </a:xfrm>
                    <a:prstGeom prst="rect">
                      <a:avLst/>
                    </a:prstGeom>
                    <a:noFill/>
                    <a:ln>
                      <a:noFill/>
                    </a:ln>
                  </pic:spPr>
                </pic:pic>
              </a:graphicData>
            </a:graphic>
          </wp:inline>
        </w:drawing>
      </w:r>
    </w:p>
    <w:p>
      <w:pPr>
        <w:pStyle w:val="0"/>
        <w:jc w:val="both"/>
      </w:pPr>
      <w:r>
        <w:rPr>
          <w:sz w:val="24"/>
        </w:rPr>
      </w:r>
    </w:p>
    <w:p>
      <w:pPr>
        <w:pStyle w:val="0"/>
        <w:outlineLvl w:val="2"/>
        <w:jc w:val="center"/>
      </w:pPr>
      <w:r>
        <w:rPr>
          <w:position w:val="-328"/>
        </w:rPr>
        <w:drawing>
          <wp:inline distT="0" distB="0" distL="0" distR="0">
            <wp:extent cx="6049010" cy="43224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
                      <a:extLst>
                        <a:ext uri="{28A0092B-C50C-407E-A947-70E740481C1C}">
                          <a14:useLocalDpi xmlns:a14="http://schemas.microsoft.com/office/drawing/2010/main" val="0"/>
                        </a:ext>
                      </a:extLst>
                    </a:blip>
                    <a:srcRect/>
                    <a:stretch>
                      <a:fillRect/>
                    </a:stretch>
                  </pic:blipFill>
                  <pic:spPr bwMode="auto">
                    <a:xfrm>
                      <a:off x="0" y="0"/>
                      <a:ext cx="6049010" cy="4322445"/>
                    </a:xfrm>
                    <a:prstGeom prst="rect">
                      <a:avLst/>
                    </a:prstGeom>
                    <a:noFill/>
                    <a:ln>
                      <a:noFill/>
                    </a:ln>
                  </pic:spPr>
                </pic:pic>
              </a:graphicData>
            </a:graphic>
          </wp:inline>
        </w:drawing>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w:t>
      </w:r>
    </w:p>
    <w:p>
      <w:pPr>
        <w:pStyle w:val="0"/>
        <w:jc w:val="right"/>
      </w:pPr>
      <w:r>
        <w:rPr>
          <w:sz w:val="24"/>
        </w:rPr>
        <w:t xml:space="preserve">к лесному плану Томской области</w:t>
      </w:r>
    </w:p>
    <w:p>
      <w:pPr>
        <w:pStyle w:val="0"/>
        <w:jc w:val="both"/>
      </w:pPr>
      <w:r>
        <w:rPr>
          <w:sz w:val="24"/>
        </w:rPr>
      </w:r>
    </w:p>
    <w:bookmarkStart w:id="4101" w:name="P4101"/>
    <w:bookmarkEnd w:id="4101"/>
    <w:p>
      <w:pPr>
        <w:pStyle w:val="2"/>
        <w:jc w:val="center"/>
      </w:pPr>
      <w:r>
        <w:rPr>
          <w:sz w:val="24"/>
        </w:rPr>
        <w:t xml:space="preserve">СВЕДЕНИЯ</w:t>
      </w:r>
    </w:p>
    <w:p>
      <w:pPr>
        <w:pStyle w:val="2"/>
        <w:jc w:val="center"/>
      </w:pPr>
      <w:r>
        <w:rPr>
          <w:sz w:val="24"/>
        </w:rPr>
        <w:t xml:space="preserve">ОБ ИСТОЧНИКАХ ИСХОДНЫХ ДАННЫХ, ИСПОЛЬЗУЕМЫХ</w:t>
      </w:r>
    </w:p>
    <w:p>
      <w:pPr>
        <w:pStyle w:val="2"/>
        <w:jc w:val="center"/>
      </w:pPr>
      <w:r>
        <w:rPr>
          <w:sz w:val="24"/>
        </w:rPr>
        <w:t xml:space="preserve">ПРИ РАЗРАБОТКЕ ЛЕСНОГО ПЛАНА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3345"/>
        <w:gridCol w:w="5272"/>
      </w:tblGrid>
      <w:tr>
        <w:tc>
          <w:tcPr>
            <w:tcW w:w="454" w:type="dxa"/>
            <w:vAlign w:val="center"/>
          </w:tcPr>
          <w:p>
            <w:pPr>
              <w:pStyle w:val="0"/>
              <w:jc w:val="center"/>
            </w:pPr>
            <w:r>
              <w:rPr>
                <w:sz w:val="24"/>
              </w:rPr>
              <w:t xml:space="preserve">N п/п</w:t>
            </w:r>
          </w:p>
        </w:tc>
        <w:tc>
          <w:tcPr>
            <w:tcW w:w="3345" w:type="dxa"/>
            <w:vAlign w:val="center"/>
          </w:tcPr>
          <w:p>
            <w:pPr>
              <w:pStyle w:val="0"/>
              <w:jc w:val="center"/>
            </w:pPr>
            <w:r>
              <w:rPr>
                <w:sz w:val="24"/>
              </w:rPr>
              <w:t xml:space="preserve">Источники исходных данных</w:t>
            </w:r>
          </w:p>
        </w:tc>
        <w:tc>
          <w:tcPr>
            <w:tcW w:w="5272" w:type="dxa"/>
            <w:vAlign w:val="center"/>
          </w:tcPr>
          <w:p>
            <w:pPr>
              <w:pStyle w:val="0"/>
              <w:jc w:val="center"/>
            </w:pPr>
            <w:r>
              <w:rPr>
                <w:sz w:val="24"/>
              </w:rPr>
              <w:t xml:space="preserve">Сведения об используемых источниках исходных данных (степень детализации, временные периоды)</w:t>
            </w:r>
          </w:p>
        </w:tc>
      </w:tr>
      <w:tr>
        <w:tc>
          <w:tcPr>
            <w:tcW w:w="454" w:type="dxa"/>
          </w:tcPr>
          <w:p>
            <w:pPr>
              <w:pStyle w:val="0"/>
              <w:jc w:val="center"/>
            </w:pPr>
            <w:r>
              <w:rPr>
                <w:sz w:val="24"/>
              </w:rPr>
              <w:t xml:space="preserve">1.</w:t>
            </w:r>
          </w:p>
        </w:tc>
        <w:tc>
          <w:tcPr>
            <w:tcW w:w="3345" w:type="dxa"/>
          </w:tcPr>
          <w:p>
            <w:pPr>
              <w:pStyle w:val="0"/>
            </w:pPr>
            <w:r>
              <w:rPr>
                <w:sz w:val="24"/>
              </w:rPr>
              <w:t xml:space="preserve">Государственный лесной реестр</w:t>
            </w:r>
          </w:p>
        </w:tc>
        <w:tc>
          <w:tcPr>
            <w:tcW w:w="5272" w:type="dxa"/>
          </w:tcPr>
          <w:p>
            <w:pPr>
              <w:pStyle w:val="0"/>
              <w:jc w:val="center"/>
            </w:pPr>
            <w:r>
              <w:rPr>
                <w:sz w:val="24"/>
              </w:rPr>
              <w:t xml:space="preserve">Все формы отчетности за период с 01.01.2009 по 01.01.2018</w:t>
            </w:r>
          </w:p>
        </w:tc>
      </w:tr>
      <w:tr>
        <w:tc>
          <w:tcPr>
            <w:tcW w:w="454" w:type="dxa"/>
          </w:tcPr>
          <w:p>
            <w:pPr>
              <w:pStyle w:val="0"/>
              <w:jc w:val="center"/>
            </w:pPr>
            <w:r>
              <w:rPr>
                <w:sz w:val="24"/>
              </w:rPr>
              <w:t xml:space="preserve">2.</w:t>
            </w:r>
          </w:p>
        </w:tc>
        <w:tc>
          <w:tcPr>
            <w:tcW w:w="3345" w:type="dxa"/>
          </w:tcPr>
          <w:p>
            <w:pPr>
              <w:pStyle w:val="0"/>
            </w:pPr>
            <w:r>
              <w:rPr>
                <w:sz w:val="24"/>
              </w:rPr>
              <w:t xml:space="preserve">Государственная инвентаризация лесов</w:t>
            </w:r>
          </w:p>
        </w:tc>
        <w:tc>
          <w:tcPr>
            <w:tcW w:w="5272" w:type="dxa"/>
          </w:tcPr>
          <w:p>
            <w:pPr>
              <w:pStyle w:val="0"/>
              <w:jc w:val="center"/>
            </w:pPr>
            <w:r>
              <w:rPr>
                <w:sz w:val="24"/>
              </w:rPr>
              <w:t xml:space="preserve">Данные с 2007 по 2017 год</w:t>
            </w:r>
          </w:p>
        </w:tc>
      </w:tr>
      <w:tr>
        <w:tc>
          <w:tcPr>
            <w:tcW w:w="454" w:type="dxa"/>
          </w:tcPr>
          <w:p>
            <w:pPr>
              <w:pStyle w:val="0"/>
              <w:jc w:val="center"/>
            </w:pPr>
            <w:r>
              <w:rPr>
                <w:sz w:val="24"/>
              </w:rPr>
              <w:t xml:space="preserve">3.</w:t>
            </w:r>
          </w:p>
        </w:tc>
        <w:tc>
          <w:tcPr>
            <w:tcW w:w="3345" w:type="dxa"/>
          </w:tcPr>
          <w:p>
            <w:pPr>
              <w:pStyle w:val="0"/>
            </w:pPr>
            <w:r>
              <w:rPr>
                <w:sz w:val="24"/>
              </w:rPr>
              <w:t xml:space="preserve">Специальные обследования</w:t>
            </w:r>
          </w:p>
        </w:tc>
        <w:tc>
          <w:tcPr>
            <w:tcW w:w="5272" w:type="dxa"/>
          </w:tcPr>
          <w:p>
            <w:pPr>
              <w:pStyle w:val="0"/>
              <w:jc w:val="center"/>
            </w:pPr>
            <w:r>
              <w:rPr>
                <w:sz w:val="24"/>
              </w:rPr>
              <w:t xml:space="preserve">Обзоры санитарного и лесопатологического состояния лесов Томской области за 2009 - 2017 годы</w:t>
            </w:r>
          </w:p>
        </w:tc>
      </w:tr>
      <w:tr>
        <w:tc>
          <w:tcPr>
            <w:tcW w:w="454" w:type="dxa"/>
          </w:tcPr>
          <w:p>
            <w:pPr>
              <w:pStyle w:val="0"/>
              <w:jc w:val="center"/>
            </w:pPr>
            <w:r>
              <w:rPr>
                <w:sz w:val="24"/>
              </w:rPr>
              <w:t xml:space="preserve">4.</w:t>
            </w:r>
          </w:p>
        </w:tc>
        <w:tc>
          <w:tcPr>
            <w:tcW w:w="3345" w:type="dxa"/>
          </w:tcPr>
          <w:p>
            <w:pPr>
              <w:pStyle w:val="0"/>
            </w:pPr>
            <w:r>
              <w:rPr>
                <w:sz w:val="24"/>
              </w:rPr>
              <w:t xml:space="preserve">Форма статистической отчетности</w:t>
            </w:r>
          </w:p>
        </w:tc>
        <w:tc>
          <w:tcPr>
            <w:tcW w:w="5272" w:type="dxa"/>
          </w:tcPr>
          <w:p>
            <w:pPr>
              <w:pStyle w:val="0"/>
              <w:jc w:val="center"/>
            </w:pPr>
            <w:r>
              <w:rPr>
                <w:sz w:val="24"/>
              </w:rPr>
              <w:t xml:space="preserve">Данные за 2009 - 2017 годы</w:t>
            </w:r>
          </w:p>
        </w:tc>
      </w:tr>
      <w:tr>
        <w:tc>
          <w:tcPr>
            <w:tcW w:w="454" w:type="dxa"/>
          </w:tcPr>
          <w:p>
            <w:pPr>
              <w:pStyle w:val="0"/>
              <w:jc w:val="center"/>
            </w:pPr>
            <w:r>
              <w:rPr>
                <w:sz w:val="24"/>
              </w:rPr>
              <w:t xml:space="preserve">5.</w:t>
            </w:r>
          </w:p>
        </w:tc>
        <w:tc>
          <w:tcPr>
            <w:tcW w:w="3345" w:type="dxa"/>
          </w:tcPr>
          <w:p>
            <w:pPr>
              <w:pStyle w:val="0"/>
            </w:pPr>
            <w:r>
              <w:rPr>
                <w:sz w:val="24"/>
              </w:rPr>
              <w:t xml:space="preserve">Информационная система</w:t>
            </w:r>
          </w:p>
        </w:tc>
        <w:tc>
          <w:tcPr>
            <w:tcW w:w="5272" w:type="dxa"/>
          </w:tcPr>
          <w:p>
            <w:pPr>
              <w:pStyle w:val="0"/>
              <w:jc w:val="center"/>
            </w:pPr>
            <w:r>
              <w:rPr>
                <w:sz w:val="24"/>
              </w:rPr>
              <w:t xml:space="preserve">ППП "Леса и лесные ресурсы", Mapinfo, EasyTrace, ЕГАИС</w:t>
            </w:r>
          </w:p>
        </w:tc>
      </w:tr>
      <w:tr>
        <w:tc>
          <w:tcPr>
            <w:tcW w:w="454" w:type="dxa"/>
          </w:tcPr>
          <w:p>
            <w:pPr>
              <w:pStyle w:val="0"/>
              <w:jc w:val="center"/>
            </w:pPr>
            <w:r>
              <w:rPr>
                <w:sz w:val="24"/>
              </w:rPr>
              <w:t xml:space="preserve">6.</w:t>
            </w:r>
          </w:p>
        </w:tc>
        <w:tc>
          <w:tcPr>
            <w:tcW w:w="3345" w:type="dxa"/>
          </w:tcPr>
          <w:p>
            <w:pPr>
              <w:pStyle w:val="0"/>
            </w:pPr>
            <w:r>
              <w:rPr>
                <w:sz w:val="24"/>
              </w:rPr>
              <w:t xml:space="preserve">Документы территориального планирования</w:t>
            </w:r>
          </w:p>
        </w:tc>
        <w:tc>
          <w:tcPr>
            <w:tcW w:w="5272" w:type="dxa"/>
          </w:tcPr>
          <w:p>
            <w:pPr>
              <w:pStyle w:val="0"/>
              <w:jc w:val="center"/>
            </w:pPr>
            <w:r>
              <w:rPr>
                <w:sz w:val="24"/>
              </w:rPr>
              <w:t xml:space="preserve">Схема территориального планирования Томской области 2011 года</w:t>
            </w:r>
          </w:p>
        </w:tc>
      </w:tr>
      <w:tr>
        <w:tc>
          <w:tcPr>
            <w:tcW w:w="454" w:type="dxa"/>
          </w:tcPr>
          <w:p>
            <w:pPr>
              <w:pStyle w:val="0"/>
              <w:jc w:val="center"/>
            </w:pPr>
            <w:r>
              <w:rPr>
                <w:sz w:val="24"/>
              </w:rPr>
              <w:t xml:space="preserve">7.</w:t>
            </w:r>
          </w:p>
        </w:tc>
        <w:tc>
          <w:tcPr>
            <w:tcW w:w="3345" w:type="dxa"/>
          </w:tcPr>
          <w:p>
            <w:pPr>
              <w:pStyle w:val="0"/>
            </w:pPr>
            <w:r>
              <w:rPr>
                <w:sz w:val="24"/>
              </w:rPr>
              <w:t xml:space="preserve">Документы стратегического планирования</w:t>
            </w:r>
          </w:p>
        </w:tc>
        <w:tc>
          <w:tcPr>
            <w:tcW w:w="5272" w:type="dxa"/>
          </w:tcPr>
          <w:p>
            <w:pPr>
              <w:pStyle w:val="0"/>
              <w:jc w:val="center"/>
            </w:pPr>
            <w:r>
              <w:rPr>
                <w:sz w:val="24"/>
              </w:rPr>
              <w:t xml:space="preserve">Лесной план Томской области (2008) (с изм.) Сводный план тушения лесных пожаров на пожароопасный период 2018 года, лесохозяйственные регламенты лесничеств</w:t>
            </w:r>
          </w:p>
        </w:tc>
      </w:tr>
      <w:tr>
        <w:tc>
          <w:tcPr>
            <w:tcW w:w="454" w:type="dxa"/>
          </w:tcPr>
          <w:p>
            <w:pPr>
              <w:pStyle w:val="0"/>
              <w:jc w:val="center"/>
            </w:pPr>
            <w:r>
              <w:rPr>
                <w:sz w:val="24"/>
              </w:rPr>
              <w:t xml:space="preserve">8.</w:t>
            </w:r>
          </w:p>
        </w:tc>
        <w:tc>
          <w:tcPr>
            <w:tcW w:w="3345" w:type="dxa"/>
          </w:tcPr>
          <w:p>
            <w:pPr>
              <w:pStyle w:val="0"/>
            </w:pPr>
            <w:r>
              <w:rPr>
                <w:sz w:val="24"/>
              </w:rPr>
              <w:t xml:space="preserve">Лесоустроительная документация</w:t>
            </w:r>
          </w:p>
        </w:tc>
        <w:tc>
          <w:tcPr>
            <w:tcW w:w="5272" w:type="dxa"/>
          </w:tcPr>
          <w:p>
            <w:pPr>
              <w:pStyle w:val="0"/>
              <w:jc w:val="center"/>
            </w:pPr>
            <w:r>
              <w:rPr>
                <w:sz w:val="24"/>
              </w:rPr>
              <w:t xml:space="preserve">Лесоустройство 2002 - 2003, 2005 - 2006, 2014 года</w:t>
            </w:r>
          </w:p>
          <w:p>
            <w:pPr>
              <w:pStyle w:val="0"/>
              <w:jc w:val="center"/>
            </w:pPr>
            <w:r>
              <w:rPr>
                <w:sz w:val="24"/>
              </w:rPr>
              <w:t xml:space="preserve">Таксация лесов 2010 - 2017 годы</w:t>
            </w:r>
          </w:p>
        </w:tc>
      </w:tr>
      <w:tr>
        <w:tc>
          <w:tcPr>
            <w:tcW w:w="454" w:type="dxa"/>
          </w:tcPr>
          <w:p>
            <w:pPr>
              <w:pStyle w:val="0"/>
              <w:jc w:val="center"/>
            </w:pPr>
            <w:r>
              <w:rPr>
                <w:sz w:val="24"/>
              </w:rPr>
              <w:t xml:space="preserve">9.</w:t>
            </w:r>
          </w:p>
        </w:tc>
        <w:tc>
          <w:tcPr>
            <w:tcW w:w="3345" w:type="dxa"/>
          </w:tcPr>
          <w:p>
            <w:pPr>
              <w:pStyle w:val="0"/>
            </w:pPr>
            <w:r>
              <w:rPr>
                <w:sz w:val="24"/>
              </w:rPr>
              <w:t xml:space="preserve">Государственный лесной противопожарный мониторинг</w:t>
            </w:r>
          </w:p>
        </w:tc>
        <w:tc>
          <w:tcPr>
            <w:tcW w:w="5272" w:type="dxa"/>
          </w:tcPr>
          <w:p>
            <w:pPr>
              <w:pStyle w:val="0"/>
              <w:jc w:val="center"/>
            </w:pPr>
            <w:r>
              <w:rPr>
                <w:sz w:val="24"/>
              </w:rPr>
              <w:t xml:space="preserve">Данные с 2008 года</w:t>
            </w:r>
          </w:p>
        </w:tc>
      </w:tr>
      <w:tr>
        <w:tc>
          <w:tcPr>
            <w:tcW w:w="454" w:type="dxa"/>
          </w:tcPr>
          <w:p>
            <w:pPr>
              <w:pStyle w:val="0"/>
              <w:jc w:val="center"/>
            </w:pPr>
            <w:r>
              <w:rPr>
                <w:sz w:val="24"/>
              </w:rPr>
              <w:t xml:space="preserve">10.</w:t>
            </w:r>
          </w:p>
        </w:tc>
        <w:tc>
          <w:tcPr>
            <w:tcW w:w="3345" w:type="dxa"/>
          </w:tcPr>
          <w:p>
            <w:pPr>
              <w:pStyle w:val="0"/>
            </w:pPr>
            <w:r>
              <w:rPr>
                <w:sz w:val="24"/>
              </w:rPr>
              <w:t xml:space="preserve">Иные</w:t>
            </w:r>
          </w:p>
        </w:tc>
        <w:tc>
          <w:tcPr>
            <w:tcW w:w="5272" w:type="dxa"/>
          </w:tcPr>
          <w:p>
            <w:pPr>
              <w:pStyle w:val="0"/>
              <w:jc w:val="center"/>
            </w:pPr>
            <w:r>
              <w:rPr>
                <w:sz w:val="24"/>
              </w:rPr>
              <w:t xml:space="preserve">-</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3</w:t>
      </w:r>
    </w:p>
    <w:p>
      <w:pPr>
        <w:pStyle w:val="0"/>
        <w:jc w:val="right"/>
      </w:pPr>
      <w:r>
        <w:rPr>
          <w:sz w:val="24"/>
        </w:rPr>
        <w:t xml:space="preserve">к лесному плану Томской области</w:t>
      </w:r>
    </w:p>
    <w:p>
      <w:pPr>
        <w:pStyle w:val="0"/>
        <w:jc w:val="both"/>
      </w:pPr>
      <w:r>
        <w:rPr>
          <w:sz w:val="24"/>
        </w:rPr>
      </w:r>
    </w:p>
    <w:bookmarkStart w:id="4147" w:name="P4147"/>
    <w:bookmarkEnd w:id="4147"/>
    <w:p>
      <w:pPr>
        <w:pStyle w:val="2"/>
        <w:jc w:val="center"/>
      </w:pPr>
      <w:r>
        <w:rPr>
          <w:sz w:val="24"/>
        </w:rPr>
        <w:t xml:space="preserve">ЛЕСОРАСТИТЕЛЬНОЕ РАЙОНИРОВАНИЕ</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417"/>
        <w:gridCol w:w="994"/>
        <w:gridCol w:w="850"/>
        <w:gridCol w:w="1134"/>
        <w:gridCol w:w="850"/>
        <w:gridCol w:w="1020"/>
        <w:gridCol w:w="1294"/>
        <w:gridCol w:w="1020"/>
      </w:tblGrid>
      <w:tr>
        <w:tc>
          <w:tcPr>
            <w:tcW w:w="454" w:type="dxa"/>
            <w:vAlign w:val="center"/>
            <w:vMerge w:val="restart"/>
          </w:tcPr>
          <w:p>
            <w:pPr>
              <w:pStyle w:val="0"/>
              <w:jc w:val="center"/>
            </w:pPr>
            <w:r>
              <w:rPr>
                <w:sz w:val="24"/>
              </w:rPr>
              <w:t xml:space="preserve">N п/п</w:t>
            </w:r>
          </w:p>
        </w:tc>
        <w:tc>
          <w:tcPr>
            <w:tcW w:w="1417" w:type="dxa"/>
            <w:vAlign w:val="center"/>
            <w:vMerge w:val="restart"/>
          </w:tcPr>
          <w:p>
            <w:pPr>
              <w:pStyle w:val="0"/>
              <w:jc w:val="center"/>
            </w:pPr>
            <w:r>
              <w:rPr>
                <w:sz w:val="24"/>
              </w:rPr>
              <w:t xml:space="preserve">Наименование лесничества, лесопарка</w:t>
            </w:r>
          </w:p>
        </w:tc>
        <w:tc>
          <w:tcPr>
            <w:tcW w:w="994" w:type="dxa"/>
            <w:vAlign w:val="center"/>
            <w:vMerge w:val="restart"/>
          </w:tcPr>
          <w:p>
            <w:pPr>
              <w:pStyle w:val="0"/>
              <w:jc w:val="center"/>
            </w:pPr>
            <w:r>
              <w:rPr>
                <w:sz w:val="24"/>
              </w:rPr>
              <w:t xml:space="preserve">Общая площадь лесов, тыс. га</w:t>
            </w:r>
          </w:p>
        </w:tc>
        <w:tc>
          <w:tcPr>
            <w:gridSpan w:val="3"/>
            <w:tcW w:w="2834" w:type="dxa"/>
            <w:vAlign w:val="center"/>
          </w:tcPr>
          <w:p>
            <w:pPr>
              <w:pStyle w:val="0"/>
              <w:jc w:val="center"/>
            </w:pPr>
            <w:r>
              <w:rPr>
                <w:sz w:val="24"/>
              </w:rPr>
              <w:t xml:space="preserve">Распределение площади лесов по их целевому назначению, тыс. га</w:t>
            </w:r>
          </w:p>
        </w:tc>
        <w:tc>
          <w:tcPr>
            <w:tcW w:w="1020" w:type="dxa"/>
            <w:vAlign w:val="center"/>
            <w:vMerge w:val="restart"/>
          </w:tcPr>
          <w:p>
            <w:pPr>
              <w:pStyle w:val="0"/>
              <w:jc w:val="center"/>
            </w:pPr>
            <w:r>
              <w:rPr>
                <w:sz w:val="24"/>
              </w:rPr>
              <w:t xml:space="preserve">Площадь, покрытая лесной растительностью, тыс. га</w:t>
            </w:r>
          </w:p>
        </w:tc>
        <w:tc>
          <w:tcPr>
            <w:tcW w:w="1294" w:type="dxa"/>
            <w:vAlign w:val="center"/>
            <w:vMerge w:val="restart"/>
          </w:tcPr>
          <w:p>
            <w:pPr>
              <w:pStyle w:val="0"/>
              <w:jc w:val="center"/>
            </w:pPr>
            <w:r>
              <w:rPr>
                <w:sz w:val="24"/>
              </w:rPr>
              <w:t xml:space="preserve">Общий запас древесины, тыс. м</w:t>
            </w:r>
            <w:r>
              <w:rPr>
                <w:sz w:val="24"/>
                <w:vertAlign w:val="superscript"/>
              </w:rPr>
              <w:t xml:space="preserve">3</w:t>
            </w:r>
          </w:p>
        </w:tc>
        <w:tc>
          <w:tcPr>
            <w:tcW w:w="1020" w:type="dxa"/>
            <w:vAlign w:val="center"/>
            <w:vMerge w:val="restart"/>
          </w:tcPr>
          <w:p>
            <w:pPr>
              <w:pStyle w:val="0"/>
              <w:jc w:val="center"/>
            </w:pPr>
            <w:r>
              <w:rPr>
                <w:sz w:val="24"/>
              </w:rPr>
              <w:t xml:space="preserve">Общий средний прирост запаса древесины, тыс. м</w:t>
            </w:r>
            <w:r>
              <w:rPr>
                <w:sz w:val="24"/>
                <w:vertAlign w:val="superscript"/>
              </w:rPr>
              <w:t xml:space="preserve">3</w:t>
            </w:r>
          </w:p>
        </w:tc>
      </w:tr>
      <w:tr>
        <w:tc>
          <w:tcPr>
            <w:vMerge w:val="continue"/>
          </w:tcPr>
          <w:p/>
        </w:tc>
        <w:tc>
          <w:tcPr>
            <w:vMerge w:val="continue"/>
          </w:tcPr>
          <w:p/>
        </w:tc>
        <w:tc>
          <w:tcPr>
            <w:vMerge w:val="continue"/>
          </w:tcPr>
          <w:p/>
        </w:tc>
        <w:tc>
          <w:tcPr>
            <w:tcW w:w="850" w:type="dxa"/>
            <w:vAlign w:val="center"/>
          </w:tcPr>
          <w:p>
            <w:pPr>
              <w:pStyle w:val="0"/>
              <w:jc w:val="center"/>
            </w:pPr>
            <w:r>
              <w:rPr>
                <w:sz w:val="24"/>
              </w:rPr>
              <w:t xml:space="preserve">защитные леса</w:t>
            </w:r>
          </w:p>
        </w:tc>
        <w:tc>
          <w:tcPr>
            <w:tcW w:w="1134" w:type="dxa"/>
            <w:vAlign w:val="center"/>
          </w:tcPr>
          <w:p>
            <w:pPr>
              <w:pStyle w:val="0"/>
              <w:jc w:val="center"/>
            </w:pPr>
            <w:r>
              <w:rPr>
                <w:sz w:val="24"/>
              </w:rPr>
              <w:t xml:space="preserve">эксплуатационные леса</w:t>
            </w:r>
          </w:p>
        </w:tc>
        <w:tc>
          <w:tcPr>
            <w:tcW w:w="850" w:type="dxa"/>
            <w:vAlign w:val="center"/>
          </w:tcPr>
          <w:p>
            <w:pPr>
              <w:pStyle w:val="0"/>
              <w:jc w:val="center"/>
            </w:pPr>
            <w:r>
              <w:rPr>
                <w:sz w:val="24"/>
              </w:rPr>
              <w:t xml:space="preserve">резервные леса</w:t>
            </w:r>
          </w:p>
        </w:tc>
        <w:tc>
          <w:tcPr>
            <w:vMerge w:val="continue"/>
          </w:tcPr>
          <w:p/>
        </w:tc>
        <w:tc>
          <w:tcPr>
            <w:vMerge w:val="continue"/>
          </w:tcPr>
          <w:p/>
        </w:tc>
        <w:tc>
          <w:tcPr>
            <w:vMerge w:val="continue"/>
          </w:tcPr>
          <w:p/>
        </w:tc>
      </w:tr>
      <w:tr>
        <w:tc>
          <w:tcPr>
            <w:tcW w:w="454" w:type="dxa"/>
            <w:vAlign w:val="center"/>
          </w:tcPr>
          <w:p>
            <w:pPr>
              <w:pStyle w:val="0"/>
              <w:jc w:val="center"/>
            </w:pPr>
            <w:r>
              <w:rPr>
                <w:sz w:val="24"/>
              </w:rPr>
              <w:t xml:space="preserve">1</w:t>
            </w:r>
          </w:p>
        </w:tc>
        <w:tc>
          <w:tcPr>
            <w:tcW w:w="1417" w:type="dxa"/>
            <w:vAlign w:val="center"/>
          </w:tcPr>
          <w:p>
            <w:pPr>
              <w:pStyle w:val="0"/>
              <w:jc w:val="center"/>
            </w:pPr>
            <w:r>
              <w:rPr>
                <w:sz w:val="24"/>
              </w:rPr>
              <w:t xml:space="preserve">2</w:t>
            </w:r>
          </w:p>
        </w:tc>
        <w:tc>
          <w:tcPr>
            <w:tcW w:w="994" w:type="dxa"/>
            <w:vAlign w:val="center"/>
          </w:tcPr>
          <w:p>
            <w:pPr>
              <w:pStyle w:val="0"/>
              <w:jc w:val="center"/>
            </w:pPr>
            <w:r>
              <w:rPr>
                <w:sz w:val="24"/>
              </w:rPr>
              <w:t xml:space="preserve">3</w:t>
            </w:r>
          </w:p>
        </w:tc>
        <w:tc>
          <w:tcPr>
            <w:tcW w:w="850" w:type="dxa"/>
            <w:vAlign w:val="center"/>
          </w:tcPr>
          <w:p>
            <w:pPr>
              <w:pStyle w:val="0"/>
              <w:jc w:val="center"/>
            </w:pPr>
            <w:r>
              <w:rPr>
                <w:sz w:val="24"/>
              </w:rPr>
              <w:t xml:space="preserve">4</w:t>
            </w:r>
          </w:p>
        </w:tc>
        <w:tc>
          <w:tcPr>
            <w:tcW w:w="1134" w:type="dxa"/>
            <w:vAlign w:val="center"/>
          </w:tcPr>
          <w:p>
            <w:pPr>
              <w:pStyle w:val="0"/>
              <w:jc w:val="center"/>
            </w:pPr>
            <w:r>
              <w:rPr>
                <w:sz w:val="24"/>
              </w:rPr>
              <w:t xml:space="preserve">5</w:t>
            </w:r>
          </w:p>
        </w:tc>
        <w:tc>
          <w:tcPr>
            <w:tcW w:w="850" w:type="dxa"/>
            <w:vAlign w:val="center"/>
          </w:tcPr>
          <w:p>
            <w:pPr>
              <w:pStyle w:val="0"/>
              <w:jc w:val="center"/>
            </w:pPr>
            <w:r>
              <w:rPr>
                <w:sz w:val="24"/>
              </w:rPr>
              <w:t xml:space="preserve">6</w:t>
            </w:r>
          </w:p>
        </w:tc>
        <w:tc>
          <w:tcPr>
            <w:tcW w:w="1020" w:type="dxa"/>
            <w:vAlign w:val="center"/>
          </w:tcPr>
          <w:p>
            <w:pPr>
              <w:pStyle w:val="0"/>
              <w:jc w:val="center"/>
            </w:pPr>
            <w:r>
              <w:rPr>
                <w:sz w:val="24"/>
              </w:rPr>
              <w:t xml:space="preserve">7</w:t>
            </w:r>
          </w:p>
        </w:tc>
        <w:tc>
          <w:tcPr>
            <w:tcW w:w="1294" w:type="dxa"/>
            <w:vAlign w:val="center"/>
          </w:tcPr>
          <w:p>
            <w:pPr>
              <w:pStyle w:val="0"/>
              <w:jc w:val="center"/>
            </w:pPr>
            <w:r>
              <w:rPr>
                <w:sz w:val="24"/>
              </w:rPr>
              <w:t xml:space="preserve">8</w:t>
            </w:r>
          </w:p>
        </w:tc>
        <w:tc>
          <w:tcPr>
            <w:tcW w:w="1020" w:type="dxa"/>
            <w:vAlign w:val="center"/>
          </w:tcPr>
          <w:p>
            <w:pPr>
              <w:pStyle w:val="0"/>
              <w:jc w:val="center"/>
            </w:pPr>
            <w:r>
              <w:rPr>
                <w:sz w:val="24"/>
              </w:rPr>
              <w:t xml:space="preserve">9</w:t>
            </w:r>
          </w:p>
        </w:tc>
      </w:tr>
      <w:tr>
        <w:tc>
          <w:tcPr>
            <w:gridSpan w:val="9"/>
            <w:tcW w:w="9033" w:type="dxa"/>
            <w:vAlign w:val="bottom"/>
          </w:tcPr>
          <w:p>
            <w:pPr>
              <w:pStyle w:val="0"/>
              <w:outlineLvl w:val="2"/>
              <w:jc w:val="center"/>
            </w:pPr>
            <w:r>
              <w:rPr>
                <w:sz w:val="24"/>
              </w:rPr>
              <w:t xml:space="preserve">Таежная зона</w:t>
            </w:r>
          </w:p>
        </w:tc>
      </w:tr>
      <w:tr>
        <w:tc>
          <w:tcPr>
            <w:gridSpan w:val="9"/>
            <w:tcW w:w="9033" w:type="dxa"/>
            <w:vAlign w:val="bottom"/>
          </w:tcPr>
          <w:p>
            <w:pPr>
              <w:pStyle w:val="0"/>
              <w:outlineLvl w:val="3"/>
              <w:jc w:val="center"/>
            </w:pPr>
            <w:r>
              <w:rPr>
                <w:sz w:val="24"/>
              </w:rPr>
              <w:t xml:space="preserve">Западно-Сибирский равнинный среднетаежный район</w:t>
            </w:r>
          </w:p>
        </w:tc>
      </w:tr>
      <w:tr>
        <w:tc>
          <w:tcPr>
            <w:gridSpan w:val="9"/>
            <w:tcW w:w="9033" w:type="dxa"/>
            <w:vAlign w:val="bottom"/>
          </w:tcPr>
          <w:p>
            <w:pPr>
              <w:pStyle w:val="0"/>
              <w:outlineLvl w:val="4"/>
              <w:jc w:val="center"/>
            </w:pPr>
            <w:r>
              <w:rPr>
                <w:sz w:val="24"/>
              </w:rPr>
              <w:t xml:space="preserve">Земли лесного фонда</w:t>
            </w:r>
          </w:p>
        </w:tc>
      </w:tr>
      <w:tr>
        <w:tc>
          <w:tcPr>
            <w:tcW w:w="454" w:type="dxa"/>
            <w:vAlign w:val="bottom"/>
          </w:tcPr>
          <w:p>
            <w:pPr>
              <w:pStyle w:val="0"/>
              <w:jc w:val="center"/>
            </w:pPr>
            <w:r>
              <w:rPr>
                <w:sz w:val="24"/>
              </w:rPr>
              <w:t xml:space="preserve">1</w:t>
            </w:r>
          </w:p>
        </w:tc>
        <w:tc>
          <w:tcPr>
            <w:tcW w:w="1417" w:type="dxa"/>
            <w:vAlign w:val="center"/>
          </w:tcPr>
          <w:p>
            <w:pPr>
              <w:pStyle w:val="0"/>
            </w:pPr>
            <w:r>
              <w:rPr>
                <w:sz w:val="24"/>
              </w:rPr>
              <w:t xml:space="preserve">Александровское</w:t>
            </w:r>
          </w:p>
        </w:tc>
        <w:tc>
          <w:tcPr>
            <w:tcW w:w="994" w:type="dxa"/>
            <w:vAlign w:val="center"/>
          </w:tcPr>
          <w:p>
            <w:pPr>
              <w:pStyle w:val="0"/>
              <w:jc w:val="right"/>
            </w:pPr>
            <w:r>
              <w:rPr>
                <w:sz w:val="24"/>
              </w:rPr>
              <w:t xml:space="preserve">2592,7</w:t>
            </w:r>
          </w:p>
        </w:tc>
        <w:tc>
          <w:tcPr>
            <w:tcW w:w="850" w:type="dxa"/>
            <w:vAlign w:val="center"/>
          </w:tcPr>
          <w:p>
            <w:pPr>
              <w:pStyle w:val="0"/>
              <w:jc w:val="right"/>
            </w:pPr>
            <w:r>
              <w:rPr>
                <w:sz w:val="24"/>
              </w:rPr>
              <w:t xml:space="preserve">54,5</w:t>
            </w:r>
          </w:p>
        </w:tc>
        <w:tc>
          <w:tcPr>
            <w:tcW w:w="1134" w:type="dxa"/>
            <w:vAlign w:val="center"/>
          </w:tcPr>
          <w:p>
            <w:pPr>
              <w:pStyle w:val="0"/>
              <w:jc w:val="right"/>
            </w:pPr>
            <w:r>
              <w:rPr>
                <w:sz w:val="24"/>
              </w:rPr>
              <w:t xml:space="preserve">2538,2</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1500,2</w:t>
            </w:r>
          </w:p>
        </w:tc>
        <w:tc>
          <w:tcPr>
            <w:tcW w:w="1294" w:type="dxa"/>
            <w:vAlign w:val="center"/>
          </w:tcPr>
          <w:p>
            <w:pPr>
              <w:pStyle w:val="0"/>
              <w:jc w:val="right"/>
            </w:pPr>
            <w:r>
              <w:rPr>
                <w:sz w:val="24"/>
              </w:rPr>
              <w:t xml:space="preserve">230552,7</w:t>
            </w:r>
          </w:p>
        </w:tc>
        <w:tc>
          <w:tcPr>
            <w:tcW w:w="1020" w:type="dxa"/>
            <w:vAlign w:val="center"/>
          </w:tcPr>
          <w:p>
            <w:pPr>
              <w:pStyle w:val="0"/>
              <w:jc w:val="right"/>
            </w:pPr>
            <w:r>
              <w:rPr>
                <w:sz w:val="24"/>
              </w:rPr>
              <w:t xml:space="preserve">2152,2</w:t>
            </w:r>
          </w:p>
        </w:tc>
      </w:tr>
      <w:tr>
        <w:tc>
          <w:tcPr>
            <w:tcW w:w="454" w:type="dxa"/>
            <w:vAlign w:val="bottom"/>
          </w:tcPr>
          <w:p>
            <w:pPr>
              <w:pStyle w:val="0"/>
              <w:jc w:val="center"/>
            </w:pPr>
            <w:r>
              <w:rPr>
                <w:sz w:val="24"/>
              </w:rPr>
              <w:t xml:space="preserve">2</w:t>
            </w:r>
          </w:p>
        </w:tc>
        <w:tc>
          <w:tcPr>
            <w:tcW w:w="1417" w:type="dxa"/>
            <w:vAlign w:val="center"/>
          </w:tcPr>
          <w:p>
            <w:pPr>
              <w:pStyle w:val="0"/>
            </w:pPr>
            <w:r>
              <w:rPr>
                <w:sz w:val="24"/>
              </w:rPr>
              <w:t xml:space="preserve">Васюганское</w:t>
            </w:r>
          </w:p>
        </w:tc>
        <w:tc>
          <w:tcPr>
            <w:tcW w:w="994" w:type="dxa"/>
            <w:vAlign w:val="center"/>
          </w:tcPr>
          <w:p>
            <w:pPr>
              <w:pStyle w:val="0"/>
              <w:jc w:val="right"/>
            </w:pPr>
            <w:r>
              <w:rPr>
                <w:sz w:val="24"/>
              </w:rPr>
              <w:t xml:space="preserve">1010,7</w:t>
            </w:r>
          </w:p>
        </w:tc>
        <w:tc>
          <w:tcPr>
            <w:tcW w:w="850" w:type="dxa"/>
            <w:vAlign w:val="center"/>
          </w:tcPr>
          <w:p>
            <w:pPr>
              <w:pStyle w:val="0"/>
              <w:jc w:val="right"/>
            </w:pPr>
            <w:r>
              <w:rPr>
                <w:sz w:val="24"/>
              </w:rPr>
              <w:t xml:space="preserve">33,5</w:t>
            </w:r>
          </w:p>
        </w:tc>
        <w:tc>
          <w:tcPr>
            <w:tcW w:w="1134" w:type="dxa"/>
            <w:vAlign w:val="center"/>
          </w:tcPr>
          <w:p>
            <w:pPr>
              <w:pStyle w:val="0"/>
              <w:jc w:val="right"/>
            </w:pPr>
            <w:r>
              <w:rPr>
                <w:sz w:val="24"/>
              </w:rPr>
              <w:t xml:space="preserve">977,2</w:t>
            </w:r>
          </w:p>
        </w:tc>
        <w:tc>
          <w:tcPr>
            <w:tcW w:w="850" w:type="dxa"/>
            <w:vAlign w:val="center"/>
          </w:tcPr>
          <w:p>
            <w:pPr>
              <w:pStyle w:val="0"/>
              <w:jc w:val="right"/>
            </w:pPr>
            <w:r>
              <w:rPr>
                <w:sz w:val="24"/>
              </w:rPr>
              <w:t xml:space="preserve">0</w:t>
            </w:r>
          </w:p>
        </w:tc>
        <w:tc>
          <w:tcPr>
            <w:tcW w:w="1020" w:type="dxa"/>
            <w:vAlign w:val="center"/>
          </w:tcPr>
          <w:p>
            <w:pPr>
              <w:pStyle w:val="0"/>
              <w:jc w:val="right"/>
            </w:pPr>
            <w:r>
              <w:rPr>
                <w:sz w:val="24"/>
              </w:rPr>
              <w:t xml:space="preserve">619,5</w:t>
            </w:r>
          </w:p>
        </w:tc>
        <w:tc>
          <w:tcPr>
            <w:tcW w:w="1294" w:type="dxa"/>
            <w:vAlign w:val="center"/>
          </w:tcPr>
          <w:p>
            <w:pPr>
              <w:pStyle w:val="0"/>
              <w:jc w:val="right"/>
            </w:pPr>
            <w:r>
              <w:rPr>
                <w:sz w:val="24"/>
              </w:rPr>
              <w:t xml:space="preserve">103524,4</w:t>
            </w:r>
          </w:p>
        </w:tc>
        <w:tc>
          <w:tcPr>
            <w:tcW w:w="1020" w:type="dxa"/>
            <w:vAlign w:val="center"/>
          </w:tcPr>
          <w:p>
            <w:pPr>
              <w:pStyle w:val="0"/>
              <w:jc w:val="right"/>
            </w:pPr>
            <w:r>
              <w:rPr>
                <w:sz w:val="24"/>
              </w:rPr>
              <w:t xml:space="preserve">892,3</w:t>
            </w:r>
          </w:p>
        </w:tc>
      </w:tr>
      <w:tr>
        <w:tc>
          <w:tcPr>
            <w:tcW w:w="454" w:type="dxa"/>
            <w:vAlign w:val="bottom"/>
          </w:tcPr>
          <w:p>
            <w:pPr>
              <w:pStyle w:val="0"/>
              <w:jc w:val="center"/>
            </w:pPr>
            <w:r>
              <w:rPr>
                <w:sz w:val="24"/>
              </w:rPr>
              <w:t xml:space="preserve">3</w:t>
            </w:r>
          </w:p>
        </w:tc>
        <w:tc>
          <w:tcPr>
            <w:tcW w:w="1417" w:type="dxa"/>
            <w:vAlign w:val="center"/>
          </w:tcPr>
          <w:p>
            <w:pPr>
              <w:pStyle w:val="0"/>
            </w:pPr>
            <w:r>
              <w:rPr>
                <w:sz w:val="24"/>
              </w:rPr>
              <w:t xml:space="preserve">Верхнекетское</w:t>
            </w:r>
          </w:p>
        </w:tc>
        <w:tc>
          <w:tcPr>
            <w:tcW w:w="994" w:type="dxa"/>
            <w:vAlign w:val="center"/>
          </w:tcPr>
          <w:p>
            <w:pPr>
              <w:pStyle w:val="0"/>
              <w:jc w:val="right"/>
            </w:pPr>
            <w:r>
              <w:rPr>
                <w:sz w:val="24"/>
              </w:rPr>
              <w:t xml:space="preserve">4305,2</w:t>
            </w:r>
          </w:p>
        </w:tc>
        <w:tc>
          <w:tcPr>
            <w:tcW w:w="850" w:type="dxa"/>
            <w:vAlign w:val="center"/>
          </w:tcPr>
          <w:p>
            <w:pPr>
              <w:pStyle w:val="0"/>
              <w:jc w:val="right"/>
            </w:pPr>
            <w:r>
              <w:rPr>
                <w:sz w:val="24"/>
              </w:rPr>
              <w:t xml:space="preserve">254,1</w:t>
            </w:r>
          </w:p>
        </w:tc>
        <w:tc>
          <w:tcPr>
            <w:tcW w:w="1134" w:type="dxa"/>
            <w:vAlign w:val="center"/>
          </w:tcPr>
          <w:p>
            <w:pPr>
              <w:pStyle w:val="0"/>
              <w:jc w:val="right"/>
            </w:pPr>
            <w:r>
              <w:rPr>
                <w:sz w:val="24"/>
              </w:rPr>
              <w:t xml:space="preserve">4051,1</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2456,2</w:t>
            </w:r>
          </w:p>
        </w:tc>
        <w:tc>
          <w:tcPr>
            <w:tcW w:w="1294" w:type="dxa"/>
            <w:vAlign w:val="center"/>
          </w:tcPr>
          <w:p>
            <w:pPr>
              <w:pStyle w:val="0"/>
              <w:jc w:val="right"/>
            </w:pPr>
            <w:r>
              <w:rPr>
                <w:sz w:val="24"/>
              </w:rPr>
              <w:t xml:space="preserve">385774,4</w:t>
            </w:r>
          </w:p>
        </w:tc>
        <w:tc>
          <w:tcPr>
            <w:tcW w:w="1020" w:type="dxa"/>
            <w:vAlign w:val="center"/>
          </w:tcPr>
          <w:p>
            <w:pPr>
              <w:pStyle w:val="0"/>
              <w:jc w:val="right"/>
            </w:pPr>
            <w:r>
              <w:rPr>
                <w:sz w:val="24"/>
              </w:rPr>
              <w:t xml:space="preserve">3662,3</w:t>
            </w:r>
          </w:p>
        </w:tc>
      </w:tr>
      <w:tr>
        <w:tc>
          <w:tcPr>
            <w:tcW w:w="454" w:type="dxa"/>
            <w:vAlign w:val="bottom"/>
          </w:tcPr>
          <w:p>
            <w:pPr>
              <w:pStyle w:val="0"/>
              <w:jc w:val="center"/>
            </w:pPr>
            <w:r>
              <w:rPr>
                <w:sz w:val="24"/>
              </w:rPr>
              <w:t xml:space="preserve">4</w:t>
            </w:r>
          </w:p>
        </w:tc>
        <w:tc>
          <w:tcPr>
            <w:tcW w:w="1417" w:type="dxa"/>
            <w:vAlign w:val="center"/>
          </w:tcPr>
          <w:p>
            <w:pPr>
              <w:pStyle w:val="0"/>
            </w:pPr>
            <w:r>
              <w:rPr>
                <w:sz w:val="24"/>
              </w:rPr>
              <w:t xml:space="preserve">Каргасокское</w:t>
            </w:r>
          </w:p>
        </w:tc>
        <w:tc>
          <w:tcPr>
            <w:tcW w:w="994" w:type="dxa"/>
            <w:vAlign w:val="center"/>
          </w:tcPr>
          <w:p>
            <w:pPr>
              <w:pStyle w:val="0"/>
              <w:jc w:val="right"/>
            </w:pPr>
            <w:r>
              <w:rPr>
                <w:sz w:val="24"/>
              </w:rPr>
              <w:t xml:space="preserve">5379,3</w:t>
            </w:r>
          </w:p>
        </w:tc>
        <w:tc>
          <w:tcPr>
            <w:tcW w:w="850" w:type="dxa"/>
            <w:vAlign w:val="center"/>
          </w:tcPr>
          <w:p>
            <w:pPr>
              <w:pStyle w:val="0"/>
              <w:jc w:val="right"/>
            </w:pPr>
            <w:r>
              <w:rPr>
                <w:sz w:val="24"/>
              </w:rPr>
              <w:t xml:space="preserve">304,8</w:t>
            </w:r>
          </w:p>
        </w:tc>
        <w:tc>
          <w:tcPr>
            <w:tcW w:w="1134" w:type="dxa"/>
            <w:vAlign w:val="center"/>
          </w:tcPr>
          <w:p>
            <w:pPr>
              <w:pStyle w:val="0"/>
              <w:jc w:val="right"/>
            </w:pPr>
            <w:r>
              <w:rPr>
                <w:sz w:val="24"/>
              </w:rPr>
              <w:t xml:space="preserve">5063,8</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3283,7</w:t>
            </w:r>
          </w:p>
        </w:tc>
        <w:tc>
          <w:tcPr>
            <w:tcW w:w="1294" w:type="dxa"/>
            <w:vAlign w:val="center"/>
          </w:tcPr>
          <w:p>
            <w:pPr>
              <w:pStyle w:val="0"/>
              <w:jc w:val="right"/>
            </w:pPr>
            <w:r>
              <w:rPr>
                <w:sz w:val="24"/>
              </w:rPr>
              <w:t xml:space="preserve">501319,8</w:t>
            </w:r>
          </w:p>
        </w:tc>
        <w:tc>
          <w:tcPr>
            <w:tcW w:w="1020" w:type="dxa"/>
            <w:vAlign w:val="center"/>
          </w:tcPr>
          <w:p>
            <w:pPr>
              <w:pStyle w:val="0"/>
              <w:jc w:val="right"/>
            </w:pPr>
            <w:r>
              <w:rPr>
                <w:sz w:val="24"/>
              </w:rPr>
              <w:t xml:space="preserve">5076,8</w:t>
            </w:r>
          </w:p>
        </w:tc>
      </w:tr>
      <w:tr>
        <w:tc>
          <w:tcPr>
            <w:tcW w:w="454" w:type="dxa"/>
            <w:vAlign w:val="bottom"/>
          </w:tcPr>
          <w:p>
            <w:pPr>
              <w:pStyle w:val="0"/>
              <w:jc w:val="center"/>
            </w:pPr>
            <w:r>
              <w:rPr>
                <w:sz w:val="24"/>
              </w:rPr>
              <w:t xml:space="preserve">5</w:t>
            </w:r>
          </w:p>
        </w:tc>
        <w:tc>
          <w:tcPr>
            <w:tcW w:w="1417" w:type="dxa"/>
            <w:vAlign w:val="center"/>
          </w:tcPr>
          <w:p>
            <w:pPr>
              <w:pStyle w:val="0"/>
            </w:pPr>
            <w:r>
              <w:rPr>
                <w:sz w:val="24"/>
              </w:rPr>
              <w:t xml:space="preserve">Колпашевское</w:t>
            </w:r>
          </w:p>
        </w:tc>
        <w:tc>
          <w:tcPr>
            <w:tcW w:w="994" w:type="dxa"/>
            <w:vAlign w:val="center"/>
          </w:tcPr>
          <w:p>
            <w:pPr>
              <w:pStyle w:val="0"/>
              <w:jc w:val="right"/>
            </w:pPr>
            <w:r>
              <w:rPr>
                <w:sz w:val="24"/>
              </w:rPr>
              <w:t xml:space="preserve">1511,6</w:t>
            </w:r>
          </w:p>
        </w:tc>
        <w:tc>
          <w:tcPr>
            <w:tcW w:w="850" w:type="dxa"/>
            <w:vAlign w:val="center"/>
          </w:tcPr>
          <w:p>
            <w:pPr>
              <w:pStyle w:val="0"/>
              <w:jc w:val="right"/>
            </w:pPr>
            <w:r>
              <w:rPr>
                <w:sz w:val="24"/>
              </w:rPr>
              <w:t xml:space="preserve">85,4</w:t>
            </w:r>
          </w:p>
        </w:tc>
        <w:tc>
          <w:tcPr>
            <w:tcW w:w="1134" w:type="dxa"/>
            <w:vAlign w:val="center"/>
          </w:tcPr>
          <w:p>
            <w:pPr>
              <w:pStyle w:val="0"/>
              <w:jc w:val="right"/>
            </w:pPr>
            <w:r>
              <w:rPr>
                <w:sz w:val="24"/>
              </w:rPr>
              <w:t xml:space="preserve">1426,2</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859,8</w:t>
            </w:r>
          </w:p>
        </w:tc>
        <w:tc>
          <w:tcPr>
            <w:tcW w:w="1294" w:type="dxa"/>
            <w:vAlign w:val="center"/>
          </w:tcPr>
          <w:p>
            <w:pPr>
              <w:pStyle w:val="0"/>
              <w:jc w:val="right"/>
            </w:pPr>
            <w:r>
              <w:rPr>
                <w:sz w:val="24"/>
              </w:rPr>
              <w:t xml:space="preserve">121067,0</w:t>
            </w:r>
          </w:p>
        </w:tc>
        <w:tc>
          <w:tcPr>
            <w:tcW w:w="1020" w:type="dxa"/>
            <w:vAlign w:val="center"/>
          </w:tcPr>
          <w:p>
            <w:pPr>
              <w:pStyle w:val="0"/>
              <w:jc w:val="right"/>
            </w:pPr>
            <w:r>
              <w:rPr>
                <w:sz w:val="24"/>
              </w:rPr>
              <w:t xml:space="preserve">1481,0</w:t>
            </w:r>
          </w:p>
        </w:tc>
      </w:tr>
      <w:tr>
        <w:tc>
          <w:tcPr>
            <w:tcW w:w="454" w:type="dxa"/>
            <w:vAlign w:val="bottom"/>
          </w:tcPr>
          <w:p>
            <w:pPr>
              <w:pStyle w:val="0"/>
              <w:jc w:val="center"/>
            </w:pPr>
            <w:r>
              <w:rPr>
                <w:sz w:val="24"/>
              </w:rPr>
              <w:t xml:space="preserve">6</w:t>
            </w:r>
          </w:p>
        </w:tc>
        <w:tc>
          <w:tcPr>
            <w:tcW w:w="1417" w:type="dxa"/>
            <w:vAlign w:val="center"/>
          </w:tcPr>
          <w:p>
            <w:pPr>
              <w:pStyle w:val="0"/>
            </w:pPr>
            <w:r>
              <w:rPr>
                <w:sz w:val="24"/>
              </w:rPr>
              <w:t xml:space="preserve">Парабельское</w:t>
            </w:r>
          </w:p>
        </w:tc>
        <w:tc>
          <w:tcPr>
            <w:tcW w:w="994" w:type="dxa"/>
            <w:vAlign w:val="center"/>
          </w:tcPr>
          <w:p>
            <w:pPr>
              <w:pStyle w:val="0"/>
              <w:jc w:val="right"/>
            </w:pPr>
            <w:r>
              <w:rPr>
                <w:sz w:val="24"/>
              </w:rPr>
              <w:t xml:space="preserve">1565,2</w:t>
            </w:r>
          </w:p>
        </w:tc>
        <w:tc>
          <w:tcPr>
            <w:tcW w:w="850" w:type="dxa"/>
            <w:vAlign w:val="center"/>
          </w:tcPr>
          <w:p>
            <w:pPr>
              <w:pStyle w:val="0"/>
              <w:jc w:val="right"/>
            </w:pPr>
            <w:r>
              <w:rPr>
                <w:sz w:val="24"/>
              </w:rPr>
              <w:t xml:space="preserve">109,2</w:t>
            </w:r>
          </w:p>
        </w:tc>
        <w:tc>
          <w:tcPr>
            <w:tcW w:w="1134" w:type="dxa"/>
            <w:vAlign w:val="center"/>
          </w:tcPr>
          <w:p>
            <w:pPr>
              <w:pStyle w:val="0"/>
              <w:jc w:val="right"/>
            </w:pPr>
            <w:r>
              <w:rPr>
                <w:sz w:val="24"/>
              </w:rPr>
              <w:t xml:space="preserve">1460,2</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101,1</w:t>
            </w:r>
          </w:p>
        </w:tc>
        <w:tc>
          <w:tcPr>
            <w:tcW w:w="1294" w:type="dxa"/>
            <w:vAlign w:val="center"/>
          </w:tcPr>
          <w:p>
            <w:pPr>
              <w:pStyle w:val="0"/>
              <w:jc w:val="right"/>
            </w:pPr>
            <w:r>
              <w:rPr>
                <w:sz w:val="24"/>
              </w:rPr>
              <w:t xml:space="preserve">146867,8</w:t>
            </w:r>
          </w:p>
        </w:tc>
        <w:tc>
          <w:tcPr>
            <w:tcW w:w="1020" w:type="dxa"/>
            <w:vAlign w:val="center"/>
          </w:tcPr>
          <w:p>
            <w:pPr>
              <w:pStyle w:val="0"/>
              <w:jc w:val="right"/>
            </w:pPr>
            <w:r>
              <w:rPr>
                <w:sz w:val="24"/>
              </w:rPr>
              <w:t xml:space="preserve">1568,0</w:t>
            </w:r>
          </w:p>
        </w:tc>
      </w:tr>
      <w:tr>
        <w:tc>
          <w:tcPr>
            <w:gridSpan w:val="9"/>
            <w:tcW w:w="9033" w:type="dxa"/>
            <w:vAlign w:val="bottom"/>
          </w:tcPr>
          <w:p>
            <w:pPr>
              <w:pStyle w:val="0"/>
              <w:outlineLvl w:val="4"/>
              <w:jc w:val="center"/>
            </w:pPr>
            <w:r>
              <w:rPr>
                <w:sz w:val="24"/>
              </w:rPr>
              <w:t xml:space="preserve">Земли населенных пунктов, на которых расположены леса</w:t>
            </w:r>
          </w:p>
        </w:tc>
      </w:tr>
      <w:tr>
        <w:tc>
          <w:tcPr>
            <w:tcW w:w="454" w:type="dxa"/>
            <w:vAlign w:val="bottom"/>
          </w:tcPr>
          <w:p>
            <w:pPr>
              <w:pStyle w:val="0"/>
              <w:jc w:val="center"/>
            </w:pPr>
            <w:r>
              <w:rPr>
                <w:sz w:val="24"/>
              </w:rPr>
              <w:t xml:space="preserve">1</w:t>
            </w:r>
          </w:p>
        </w:tc>
        <w:tc>
          <w:tcPr>
            <w:tcW w:w="1417" w:type="dxa"/>
            <w:vAlign w:val="center"/>
          </w:tcPr>
          <w:p>
            <w:pPr>
              <w:pStyle w:val="0"/>
            </w:pPr>
            <w:r>
              <w:rPr>
                <w:sz w:val="24"/>
              </w:rPr>
              <w:t xml:space="preserve">Александровский муниципальный район</w:t>
            </w:r>
          </w:p>
        </w:tc>
        <w:tc>
          <w:tcPr>
            <w:tcW w:w="994" w:type="dxa"/>
            <w:vAlign w:val="center"/>
          </w:tcPr>
          <w:p>
            <w:pPr>
              <w:pStyle w:val="0"/>
              <w:jc w:val="right"/>
            </w:pPr>
            <w:r>
              <w:rPr>
                <w:sz w:val="24"/>
              </w:rPr>
              <w:t xml:space="preserve">1,1</w:t>
            </w:r>
          </w:p>
        </w:tc>
        <w:tc>
          <w:tcPr>
            <w:tcW w:w="850" w:type="dxa"/>
            <w:vAlign w:val="center"/>
          </w:tcPr>
          <w:p>
            <w:pPr>
              <w:pStyle w:val="0"/>
              <w:jc w:val="right"/>
            </w:pPr>
            <w:r>
              <w:rPr>
                <w:sz w:val="24"/>
              </w:rPr>
              <w:t xml:space="preserve">1,1</w:t>
            </w:r>
          </w:p>
        </w:tc>
        <w:tc>
          <w:tcPr>
            <w:tcW w:w="1134" w:type="dxa"/>
            <w:vAlign w:val="center"/>
          </w:tcPr>
          <w:p>
            <w:pPr>
              <w:pStyle w:val="0"/>
              <w:jc w:val="right"/>
            </w:pPr>
            <w:r>
              <w:rPr>
                <w:sz w:val="24"/>
              </w:rPr>
              <w:t xml:space="preserve">0,0</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1,0</w:t>
            </w:r>
          </w:p>
        </w:tc>
        <w:tc>
          <w:tcPr>
            <w:tcW w:w="1294" w:type="dxa"/>
            <w:vAlign w:val="center"/>
          </w:tcPr>
          <w:p>
            <w:pPr>
              <w:pStyle w:val="0"/>
              <w:jc w:val="right"/>
            </w:pPr>
            <w:r>
              <w:rPr>
                <w:sz w:val="24"/>
              </w:rPr>
              <w:t xml:space="preserve">-</w:t>
            </w:r>
          </w:p>
        </w:tc>
        <w:tc>
          <w:tcPr>
            <w:tcW w:w="1020" w:type="dxa"/>
            <w:vAlign w:val="center"/>
          </w:tcPr>
          <w:p>
            <w:pPr>
              <w:pStyle w:val="0"/>
              <w:jc w:val="right"/>
            </w:pPr>
            <w:r>
              <w:rPr>
                <w:sz w:val="24"/>
              </w:rPr>
              <w:t xml:space="preserve">0,0</w:t>
            </w:r>
          </w:p>
        </w:tc>
      </w:tr>
      <w:tr>
        <w:tc>
          <w:tcPr>
            <w:tcW w:w="454" w:type="dxa"/>
            <w:vAlign w:val="bottom"/>
          </w:tcPr>
          <w:p>
            <w:pPr>
              <w:pStyle w:val="0"/>
              <w:jc w:val="center"/>
            </w:pPr>
            <w:r>
              <w:rPr>
                <w:sz w:val="24"/>
              </w:rPr>
              <w:t xml:space="preserve">2</w:t>
            </w:r>
          </w:p>
        </w:tc>
        <w:tc>
          <w:tcPr>
            <w:tcW w:w="1417" w:type="dxa"/>
            <w:vAlign w:val="center"/>
          </w:tcPr>
          <w:p>
            <w:pPr>
              <w:pStyle w:val="0"/>
            </w:pPr>
            <w:r>
              <w:rPr>
                <w:sz w:val="24"/>
              </w:rPr>
              <w:t xml:space="preserve">Колпашевский муниципальный район</w:t>
            </w:r>
          </w:p>
        </w:tc>
        <w:tc>
          <w:tcPr>
            <w:tcW w:w="994" w:type="dxa"/>
            <w:vAlign w:val="center"/>
          </w:tcPr>
          <w:p>
            <w:pPr>
              <w:pStyle w:val="0"/>
              <w:jc w:val="right"/>
            </w:pPr>
            <w:r>
              <w:rPr>
                <w:sz w:val="24"/>
              </w:rPr>
              <w:t xml:space="preserve">2,3</w:t>
            </w:r>
          </w:p>
        </w:tc>
        <w:tc>
          <w:tcPr>
            <w:tcW w:w="850" w:type="dxa"/>
            <w:vAlign w:val="center"/>
          </w:tcPr>
          <w:p>
            <w:pPr>
              <w:pStyle w:val="0"/>
              <w:jc w:val="right"/>
            </w:pPr>
            <w:r>
              <w:rPr>
                <w:sz w:val="24"/>
              </w:rPr>
              <w:t xml:space="preserve">2,3</w:t>
            </w:r>
          </w:p>
        </w:tc>
        <w:tc>
          <w:tcPr>
            <w:tcW w:w="1134" w:type="dxa"/>
            <w:vAlign w:val="center"/>
          </w:tcPr>
          <w:p>
            <w:pPr>
              <w:pStyle w:val="0"/>
              <w:jc w:val="right"/>
            </w:pPr>
            <w:r>
              <w:rPr>
                <w:sz w:val="24"/>
              </w:rPr>
              <w:t xml:space="preserve">0,0</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2,2</w:t>
            </w:r>
          </w:p>
        </w:tc>
        <w:tc>
          <w:tcPr>
            <w:tcW w:w="1294" w:type="dxa"/>
            <w:vAlign w:val="center"/>
          </w:tcPr>
          <w:p>
            <w:pPr>
              <w:pStyle w:val="0"/>
              <w:jc w:val="right"/>
            </w:pPr>
            <w:r>
              <w:rPr>
                <w:sz w:val="24"/>
              </w:rPr>
              <w:t xml:space="preserve">-</w:t>
            </w:r>
          </w:p>
        </w:tc>
        <w:tc>
          <w:tcPr>
            <w:tcW w:w="1020" w:type="dxa"/>
            <w:vAlign w:val="center"/>
          </w:tcPr>
          <w:p>
            <w:pPr>
              <w:pStyle w:val="0"/>
              <w:jc w:val="right"/>
            </w:pPr>
            <w:r>
              <w:rPr>
                <w:sz w:val="24"/>
              </w:rPr>
              <w:t xml:space="preserve">0,0</w:t>
            </w:r>
          </w:p>
        </w:tc>
      </w:tr>
      <w:tr>
        <w:tc>
          <w:tcPr>
            <w:tcW w:w="454" w:type="dxa"/>
            <w:vAlign w:val="bottom"/>
          </w:tcPr>
          <w:p>
            <w:pPr>
              <w:pStyle w:val="0"/>
              <w:jc w:val="center"/>
            </w:pPr>
            <w:r>
              <w:rPr>
                <w:sz w:val="24"/>
              </w:rPr>
              <w:t xml:space="preserve">3</w:t>
            </w:r>
          </w:p>
        </w:tc>
        <w:tc>
          <w:tcPr>
            <w:tcW w:w="1417" w:type="dxa"/>
            <w:vAlign w:val="center"/>
          </w:tcPr>
          <w:p>
            <w:pPr>
              <w:pStyle w:val="0"/>
            </w:pPr>
            <w:r>
              <w:rPr>
                <w:sz w:val="24"/>
              </w:rPr>
              <w:t xml:space="preserve">городской округ "Город Стрежевой"</w:t>
            </w:r>
          </w:p>
        </w:tc>
        <w:tc>
          <w:tcPr>
            <w:tcW w:w="994" w:type="dxa"/>
            <w:vAlign w:val="center"/>
          </w:tcPr>
          <w:p>
            <w:pPr>
              <w:pStyle w:val="0"/>
              <w:jc w:val="right"/>
            </w:pPr>
            <w:r>
              <w:rPr>
                <w:sz w:val="24"/>
              </w:rPr>
              <w:t xml:space="preserve">0,0</w:t>
            </w:r>
          </w:p>
        </w:tc>
        <w:tc>
          <w:tcPr>
            <w:tcW w:w="850" w:type="dxa"/>
            <w:vAlign w:val="center"/>
          </w:tcPr>
          <w:p>
            <w:pPr>
              <w:pStyle w:val="0"/>
              <w:jc w:val="right"/>
            </w:pPr>
            <w:r>
              <w:rPr>
                <w:sz w:val="24"/>
              </w:rPr>
              <w:t xml:space="preserve">0,0</w:t>
            </w:r>
          </w:p>
        </w:tc>
        <w:tc>
          <w:tcPr>
            <w:tcW w:w="1134" w:type="dxa"/>
            <w:vAlign w:val="center"/>
          </w:tcPr>
          <w:p>
            <w:pPr>
              <w:pStyle w:val="0"/>
              <w:jc w:val="right"/>
            </w:pPr>
            <w:r>
              <w:rPr>
                <w:sz w:val="24"/>
              </w:rPr>
              <w:t xml:space="preserve">0,0</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0,0</w:t>
            </w:r>
          </w:p>
        </w:tc>
        <w:tc>
          <w:tcPr>
            <w:tcW w:w="1294" w:type="dxa"/>
            <w:vAlign w:val="center"/>
          </w:tcPr>
          <w:p>
            <w:pPr>
              <w:pStyle w:val="0"/>
              <w:jc w:val="right"/>
            </w:pPr>
            <w:r>
              <w:rPr>
                <w:sz w:val="24"/>
              </w:rPr>
              <w:t xml:space="preserve">-</w:t>
            </w:r>
          </w:p>
        </w:tc>
        <w:tc>
          <w:tcPr>
            <w:tcW w:w="1020" w:type="dxa"/>
            <w:vAlign w:val="center"/>
          </w:tcPr>
          <w:p>
            <w:pPr>
              <w:pStyle w:val="0"/>
              <w:jc w:val="right"/>
            </w:pPr>
            <w:r>
              <w:rPr>
                <w:sz w:val="24"/>
              </w:rPr>
              <w:t xml:space="preserve">0,0</w:t>
            </w:r>
          </w:p>
        </w:tc>
      </w:tr>
      <w:tr>
        <w:tc>
          <w:tcPr>
            <w:gridSpan w:val="9"/>
            <w:tcW w:w="9033" w:type="dxa"/>
            <w:vAlign w:val="bottom"/>
          </w:tcPr>
          <w:p>
            <w:pPr>
              <w:pStyle w:val="0"/>
              <w:outlineLvl w:val="4"/>
              <w:jc w:val="center"/>
            </w:pPr>
            <w:r>
              <w:rPr>
                <w:sz w:val="24"/>
              </w:rPr>
              <w:t xml:space="preserve">Леса, расположенные на землях особо охраняемых природных территорий (ООПТ)</w:t>
            </w:r>
          </w:p>
        </w:tc>
      </w:tr>
      <w:tr>
        <w:tc>
          <w:tcPr>
            <w:tcW w:w="454" w:type="dxa"/>
            <w:vAlign w:val="bottom"/>
          </w:tcPr>
          <w:p>
            <w:pPr>
              <w:pStyle w:val="0"/>
              <w:jc w:val="center"/>
            </w:pPr>
            <w:r>
              <w:rPr>
                <w:sz w:val="24"/>
              </w:rPr>
              <w:t xml:space="preserve">1</w:t>
            </w:r>
          </w:p>
        </w:tc>
        <w:tc>
          <w:tcPr>
            <w:tcW w:w="1417" w:type="dxa"/>
            <w:vAlign w:val="center"/>
          </w:tcPr>
          <w:p>
            <w:pPr>
              <w:pStyle w:val="0"/>
            </w:pPr>
            <w:r>
              <w:rPr>
                <w:sz w:val="24"/>
              </w:rPr>
              <w:t xml:space="preserve">-</w:t>
            </w:r>
          </w:p>
        </w:tc>
        <w:tc>
          <w:tcPr>
            <w:tcW w:w="994" w:type="dxa"/>
            <w:vAlign w:val="center"/>
          </w:tcPr>
          <w:p>
            <w:pPr>
              <w:pStyle w:val="0"/>
              <w:jc w:val="right"/>
            </w:pPr>
            <w:r>
              <w:rPr>
                <w:sz w:val="24"/>
              </w:rPr>
              <w:t xml:space="preserve">0,0</w:t>
            </w:r>
          </w:p>
        </w:tc>
        <w:tc>
          <w:tcPr>
            <w:tcW w:w="850" w:type="dxa"/>
            <w:vAlign w:val="center"/>
          </w:tcPr>
          <w:p>
            <w:pPr>
              <w:pStyle w:val="0"/>
              <w:jc w:val="right"/>
            </w:pPr>
            <w:r>
              <w:rPr>
                <w:sz w:val="24"/>
              </w:rPr>
              <w:t xml:space="preserve">0,0</w:t>
            </w:r>
          </w:p>
        </w:tc>
        <w:tc>
          <w:tcPr>
            <w:tcW w:w="1134" w:type="dxa"/>
            <w:vAlign w:val="center"/>
          </w:tcPr>
          <w:p>
            <w:pPr>
              <w:pStyle w:val="0"/>
              <w:jc w:val="right"/>
            </w:pPr>
            <w:r>
              <w:rPr>
                <w:sz w:val="24"/>
              </w:rPr>
              <w:t xml:space="preserve">0,0</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0,0</w:t>
            </w:r>
          </w:p>
        </w:tc>
        <w:tc>
          <w:tcPr>
            <w:tcW w:w="1294" w:type="dxa"/>
            <w:vAlign w:val="center"/>
          </w:tcPr>
          <w:p>
            <w:pPr>
              <w:pStyle w:val="0"/>
              <w:jc w:val="right"/>
            </w:pPr>
            <w:r>
              <w:rPr>
                <w:sz w:val="24"/>
              </w:rPr>
              <w:t xml:space="preserve">-</w:t>
            </w:r>
          </w:p>
        </w:tc>
        <w:tc>
          <w:tcPr>
            <w:tcW w:w="1020" w:type="dxa"/>
            <w:vAlign w:val="center"/>
          </w:tcPr>
          <w:p>
            <w:pPr>
              <w:pStyle w:val="0"/>
              <w:jc w:val="right"/>
            </w:pPr>
            <w:r>
              <w:rPr>
                <w:sz w:val="24"/>
              </w:rPr>
              <w:t xml:space="preserve">0,0</w:t>
            </w:r>
          </w:p>
        </w:tc>
      </w:tr>
      <w:tr>
        <w:tc>
          <w:tcPr>
            <w:gridSpan w:val="2"/>
            <w:tcW w:w="1871" w:type="dxa"/>
            <w:vAlign w:val="bottom"/>
          </w:tcPr>
          <w:p>
            <w:pPr>
              <w:pStyle w:val="0"/>
              <w:jc w:val="center"/>
            </w:pPr>
            <w:r>
              <w:rPr>
                <w:sz w:val="24"/>
              </w:rPr>
              <w:t xml:space="preserve">Итого по лесному району</w:t>
            </w:r>
          </w:p>
        </w:tc>
        <w:tc>
          <w:tcPr>
            <w:tcW w:w="994" w:type="dxa"/>
            <w:vAlign w:val="center"/>
          </w:tcPr>
          <w:p>
            <w:pPr>
              <w:pStyle w:val="0"/>
              <w:jc w:val="right"/>
            </w:pPr>
            <w:r>
              <w:rPr>
                <w:sz w:val="24"/>
              </w:rPr>
              <w:t xml:space="preserve">16368,1</w:t>
            </w:r>
          </w:p>
        </w:tc>
        <w:tc>
          <w:tcPr>
            <w:tcW w:w="850" w:type="dxa"/>
            <w:vAlign w:val="center"/>
          </w:tcPr>
          <w:p>
            <w:pPr>
              <w:pStyle w:val="0"/>
              <w:jc w:val="right"/>
            </w:pPr>
            <w:r>
              <w:rPr>
                <w:sz w:val="24"/>
              </w:rPr>
              <w:t xml:space="preserve">844,9</w:t>
            </w:r>
          </w:p>
        </w:tc>
        <w:tc>
          <w:tcPr>
            <w:tcW w:w="1134" w:type="dxa"/>
            <w:vAlign w:val="center"/>
          </w:tcPr>
          <w:p>
            <w:pPr>
              <w:pStyle w:val="0"/>
              <w:jc w:val="right"/>
            </w:pPr>
            <w:r>
              <w:rPr>
                <w:sz w:val="24"/>
              </w:rPr>
              <w:t xml:space="preserve">15516,7</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8823,7</w:t>
            </w:r>
          </w:p>
        </w:tc>
        <w:tc>
          <w:tcPr>
            <w:tcW w:w="1294" w:type="dxa"/>
            <w:vAlign w:val="center"/>
          </w:tcPr>
          <w:p>
            <w:pPr>
              <w:pStyle w:val="0"/>
              <w:jc w:val="right"/>
            </w:pPr>
            <w:r>
              <w:rPr>
                <w:sz w:val="24"/>
              </w:rPr>
              <w:t xml:space="preserve">1489106,1</w:t>
            </w:r>
          </w:p>
        </w:tc>
        <w:tc>
          <w:tcPr>
            <w:tcW w:w="1020" w:type="dxa"/>
            <w:vAlign w:val="center"/>
          </w:tcPr>
          <w:p>
            <w:pPr>
              <w:pStyle w:val="0"/>
              <w:jc w:val="right"/>
            </w:pPr>
            <w:r>
              <w:rPr>
                <w:sz w:val="24"/>
              </w:rPr>
              <w:t xml:space="preserve">14832,6</w:t>
            </w:r>
          </w:p>
        </w:tc>
      </w:tr>
      <w:tr>
        <w:tc>
          <w:tcPr>
            <w:gridSpan w:val="9"/>
            <w:tcW w:w="9033" w:type="dxa"/>
            <w:vAlign w:val="bottom"/>
          </w:tcPr>
          <w:p>
            <w:pPr>
              <w:pStyle w:val="0"/>
              <w:outlineLvl w:val="3"/>
              <w:jc w:val="center"/>
            </w:pPr>
            <w:r>
              <w:rPr>
                <w:sz w:val="24"/>
              </w:rPr>
              <w:t xml:space="preserve">Западно-Сибирский равнинный южнотаежный район</w:t>
            </w:r>
          </w:p>
        </w:tc>
      </w:tr>
      <w:tr>
        <w:tc>
          <w:tcPr>
            <w:gridSpan w:val="9"/>
            <w:tcW w:w="9033" w:type="dxa"/>
            <w:vAlign w:val="bottom"/>
          </w:tcPr>
          <w:p>
            <w:pPr>
              <w:pStyle w:val="0"/>
              <w:outlineLvl w:val="4"/>
              <w:jc w:val="center"/>
            </w:pPr>
            <w:r>
              <w:rPr>
                <w:sz w:val="24"/>
              </w:rPr>
              <w:t xml:space="preserve">Земли лесного фонда</w:t>
            </w:r>
          </w:p>
        </w:tc>
      </w:tr>
      <w:tr>
        <w:tc>
          <w:tcPr>
            <w:tcW w:w="454" w:type="dxa"/>
            <w:vAlign w:val="bottom"/>
          </w:tcPr>
          <w:p>
            <w:pPr>
              <w:pStyle w:val="0"/>
              <w:jc w:val="center"/>
            </w:pPr>
            <w:r>
              <w:rPr>
                <w:sz w:val="24"/>
              </w:rPr>
              <w:t xml:space="preserve">1</w:t>
            </w:r>
          </w:p>
        </w:tc>
        <w:tc>
          <w:tcPr>
            <w:tcW w:w="1417" w:type="dxa"/>
            <w:vAlign w:val="center"/>
          </w:tcPr>
          <w:p>
            <w:pPr>
              <w:pStyle w:val="0"/>
            </w:pPr>
            <w:r>
              <w:rPr>
                <w:sz w:val="24"/>
              </w:rPr>
              <w:t xml:space="preserve">Асиновское</w:t>
            </w:r>
          </w:p>
        </w:tc>
        <w:tc>
          <w:tcPr>
            <w:tcW w:w="994" w:type="dxa"/>
            <w:vAlign w:val="center"/>
          </w:tcPr>
          <w:p>
            <w:pPr>
              <w:pStyle w:val="0"/>
              <w:jc w:val="right"/>
            </w:pPr>
            <w:r>
              <w:rPr>
                <w:sz w:val="24"/>
              </w:rPr>
              <w:t xml:space="preserve">447,7</w:t>
            </w:r>
          </w:p>
        </w:tc>
        <w:tc>
          <w:tcPr>
            <w:tcW w:w="850" w:type="dxa"/>
            <w:vAlign w:val="center"/>
          </w:tcPr>
          <w:p>
            <w:pPr>
              <w:pStyle w:val="0"/>
              <w:jc w:val="right"/>
            </w:pPr>
            <w:r>
              <w:rPr>
                <w:sz w:val="24"/>
              </w:rPr>
              <w:t xml:space="preserve">33,9</w:t>
            </w:r>
          </w:p>
        </w:tc>
        <w:tc>
          <w:tcPr>
            <w:tcW w:w="1134" w:type="dxa"/>
            <w:vAlign w:val="center"/>
          </w:tcPr>
          <w:p>
            <w:pPr>
              <w:pStyle w:val="0"/>
              <w:jc w:val="right"/>
            </w:pPr>
            <w:r>
              <w:rPr>
                <w:sz w:val="24"/>
              </w:rPr>
              <w:t xml:space="preserve">413,8</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384,4</w:t>
            </w:r>
          </w:p>
        </w:tc>
        <w:tc>
          <w:tcPr>
            <w:tcW w:w="1294" w:type="dxa"/>
            <w:vAlign w:val="center"/>
          </w:tcPr>
          <w:p>
            <w:pPr>
              <w:pStyle w:val="0"/>
              <w:jc w:val="right"/>
            </w:pPr>
            <w:r>
              <w:rPr>
                <w:sz w:val="24"/>
              </w:rPr>
              <w:t xml:space="preserve">44163,2</w:t>
            </w:r>
          </w:p>
        </w:tc>
        <w:tc>
          <w:tcPr>
            <w:tcW w:w="1020" w:type="dxa"/>
            <w:vAlign w:val="center"/>
          </w:tcPr>
          <w:p>
            <w:pPr>
              <w:pStyle w:val="0"/>
              <w:jc w:val="right"/>
            </w:pPr>
            <w:r>
              <w:rPr>
                <w:sz w:val="24"/>
              </w:rPr>
              <w:t xml:space="preserve">892,3</w:t>
            </w:r>
          </w:p>
        </w:tc>
      </w:tr>
      <w:tr>
        <w:tc>
          <w:tcPr>
            <w:tcW w:w="454" w:type="dxa"/>
            <w:vAlign w:val="bottom"/>
          </w:tcPr>
          <w:p>
            <w:pPr>
              <w:pStyle w:val="0"/>
              <w:jc w:val="center"/>
            </w:pPr>
            <w:r>
              <w:rPr>
                <w:sz w:val="24"/>
              </w:rPr>
              <w:t xml:space="preserve">2</w:t>
            </w:r>
          </w:p>
        </w:tc>
        <w:tc>
          <w:tcPr>
            <w:tcW w:w="1417" w:type="dxa"/>
            <w:vAlign w:val="center"/>
          </w:tcPr>
          <w:p>
            <w:pPr>
              <w:pStyle w:val="0"/>
            </w:pPr>
            <w:r>
              <w:rPr>
                <w:sz w:val="24"/>
              </w:rPr>
              <w:t xml:space="preserve">Бакчарское</w:t>
            </w:r>
          </w:p>
        </w:tc>
        <w:tc>
          <w:tcPr>
            <w:tcW w:w="994" w:type="dxa"/>
            <w:vAlign w:val="center"/>
          </w:tcPr>
          <w:p>
            <w:pPr>
              <w:pStyle w:val="0"/>
              <w:jc w:val="right"/>
            </w:pPr>
            <w:r>
              <w:rPr>
                <w:sz w:val="24"/>
              </w:rPr>
              <w:t xml:space="preserve">2385,6</w:t>
            </w:r>
          </w:p>
        </w:tc>
        <w:tc>
          <w:tcPr>
            <w:tcW w:w="850" w:type="dxa"/>
            <w:vAlign w:val="center"/>
          </w:tcPr>
          <w:p>
            <w:pPr>
              <w:pStyle w:val="0"/>
              <w:jc w:val="right"/>
            </w:pPr>
            <w:r>
              <w:rPr>
                <w:sz w:val="24"/>
              </w:rPr>
              <w:t xml:space="preserve">124,6</w:t>
            </w:r>
          </w:p>
        </w:tc>
        <w:tc>
          <w:tcPr>
            <w:tcW w:w="1134" w:type="dxa"/>
            <w:vAlign w:val="center"/>
          </w:tcPr>
          <w:p>
            <w:pPr>
              <w:pStyle w:val="0"/>
              <w:jc w:val="right"/>
            </w:pPr>
            <w:r>
              <w:rPr>
                <w:sz w:val="24"/>
              </w:rPr>
              <w:t xml:space="preserve">2261,0</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1667,8</w:t>
            </w:r>
          </w:p>
        </w:tc>
        <w:tc>
          <w:tcPr>
            <w:tcW w:w="1294" w:type="dxa"/>
            <w:vAlign w:val="center"/>
          </w:tcPr>
          <w:p>
            <w:pPr>
              <w:pStyle w:val="0"/>
              <w:jc w:val="right"/>
            </w:pPr>
            <w:r>
              <w:rPr>
                <w:sz w:val="24"/>
              </w:rPr>
              <w:t xml:space="preserve">232805,9</w:t>
            </w:r>
          </w:p>
        </w:tc>
        <w:tc>
          <w:tcPr>
            <w:tcW w:w="1020" w:type="dxa"/>
            <w:vAlign w:val="center"/>
          </w:tcPr>
          <w:p>
            <w:pPr>
              <w:pStyle w:val="0"/>
              <w:jc w:val="right"/>
            </w:pPr>
            <w:r>
              <w:rPr>
                <w:sz w:val="24"/>
              </w:rPr>
              <w:t xml:space="preserve">2765,9</w:t>
            </w:r>
          </w:p>
        </w:tc>
      </w:tr>
      <w:tr>
        <w:tc>
          <w:tcPr>
            <w:tcW w:w="454" w:type="dxa"/>
            <w:vAlign w:val="bottom"/>
          </w:tcPr>
          <w:p>
            <w:pPr>
              <w:pStyle w:val="0"/>
              <w:jc w:val="center"/>
            </w:pPr>
            <w:r>
              <w:rPr>
                <w:sz w:val="24"/>
              </w:rPr>
              <w:t xml:space="preserve">3</w:t>
            </w:r>
          </w:p>
        </w:tc>
        <w:tc>
          <w:tcPr>
            <w:tcW w:w="1417" w:type="dxa"/>
            <w:vAlign w:val="center"/>
          </w:tcPr>
          <w:p>
            <w:pPr>
              <w:pStyle w:val="0"/>
            </w:pPr>
            <w:r>
              <w:rPr>
                <w:sz w:val="24"/>
              </w:rPr>
              <w:t xml:space="preserve">Васюганское</w:t>
            </w:r>
          </w:p>
        </w:tc>
        <w:tc>
          <w:tcPr>
            <w:tcW w:w="994" w:type="dxa"/>
            <w:vAlign w:val="center"/>
          </w:tcPr>
          <w:p>
            <w:pPr>
              <w:pStyle w:val="0"/>
              <w:jc w:val="right"/>
            </w:pPr>
            <w:r>
              <w:rPr>
                <w:sz w:val="24"/>
              </w:rPr>
              <w:t xml:space="preserve">1972,7</w:t>
            </w:r>
          </w:p>
        </w:tc>
        <w:tc>
          <w:tcPr>
            <w:tcW w:w="850" w:type="dxa"/>
            <w:vAlign w:val="center"/>
          </w:tcPr>
          <w:p>
            <w:pPr>
              <w:pStyle w:val="0"/>
              <w:jc w:val="right"/>
            </w:pPr>
            <w:r>
              <w:rPr>
                <w:sz w:val="24"/>
              </w:rPr>
              <w:t xml:space="preserve">76,0</w:t>
            </w:r>
          </w:p>
        </w:tc>
        <w:tc>
          <w:tcPr>
            <w:tcW w:w="1134" w:type="dxa"/>
            <w:vAlign w:val="center"/>
          </w:tcPr>
          <w:p>
            <w:pPr>
              <w:pStyle w:val="0"/>
              <w:jc w:val="right"/>
            </w:pPr>
            <w:r>
              <w:rPr>
                <w:sz w:val="24"/>
              </w:rPr>
              <w:t xml:space="preserve">1896,7</w:t>
            </w:r>
          </w:p>
        </w:tc>
        <w:tc>
          <w:tcPr>
            <w:tcW w:w="850" w:type="dxa"/>
            <w:vAlign w:val="center"/>
          </w:tcPr>
          <w:p>
            <w:pPr>
              <w:pStyle w:val="0"/>
              <w:jc w:val="right"/>
            </w:pPr>
            <w:r>
              <w:rPr>
                <w:sz w:val="24"/>
              </w:rPr>
              <w:t xml:space="preserve">0</w:t>
            </w:r>
          </w:p>
        </w:tc>
        <w:tc>
          <w:tcPr>
            <w:tcW w:w="1020" w:type="dxa"/>
            <w:vAlign w:val="center"/>
          </w:tcPr>
          <w:p>
            <w:pPr>
              <w:pStyle w:val="0"/>
              <w:jc w:val="right"/>
            </w:pPr>
            <w:r>
              <w:rPr>
                <w:sz w:val="24"/>
              </w:rPr>
              <w:t xml:space="preserve">1200,1</w:t>
            </w:r>
          </w:p>
        </w:tc>
        <w:tc>
          <w:tcPr>
            <w:tcW w:w="1294" w:type="dxa"/>
            <w:vAlign w:val="center"/>
          </w:tcPr>
          <w:p>
            <w:pPr>
              <w:pStyle w:val="0"/>
              <w:jc w:val="right"/>
            </w:pPr>
            <w:r>
              <w:rPr>
                <w:sz w:val="24"/>
              </w:rPr>
              <w:t xml:space="preserve">200959,2</w:t>
            </w:r>
          </w:p>
        </w:tc>
        <w:tc>
          <w:tcPr>
            <w:tcW w:w="1020" w:type="dxa"/>
            <w:vAlign w:val="center"/>
          </w:tcPr>
          <w:p>
            <w:pPr>
              <w:pStyle w:val="0"/>
              <w:jc w:val="right"/>
            </w:pPr>
            <w:r>
              <w:rPr>
                <w:sz w:val="24"/>
              </w:rPr>
              <w:t xml:space="preserve">3049,6</w:t>
            </w:r>
          </w:p>
        </w:tc>
      </w:tr>
      <w:tr>
        <w:tc>
          <w:tcPr>
            <w:tcW w:w="454" w:type="dxa"/>
            <w:vAlign w:val="bottom"/>
          </w:tcPr>
          <w:p>
            <w:pPr>
              <w:pStyle w:val="0"/>
              <w:jc w:val="center"/>
            </w:pPr>
            <w:r>
              <w:rPr>
                <w:sz w:val="24"/>
              </w:rPr>
              <w:t xml:space="preserve">4</w:t>
            </w:r>
          </w:p>
        </w:tc>
        <w:tc>
          <w:tcPr>
            <w:tcW w:w="1417" w:type="dxa"/>
            <w:vAlign w:val="center"/>
          </w:tcPr>
          <w:p>
            <w:pPr>
              <w:pStyle w:val="0"/>
            </w:pPr>
            <w:r>
              <w:rPr>
                <w:sz w:val="24"/>
              </w:rPr>
              <w:t xml:space="preserve">Зырянское</w:t>
            </w:r>
          </w:p>
        </w:tc>
        <w:tc>
          <w:tcPr>
            <w:tcW w:w="994" w:type="dxa"/>
            <w:vAlign w:val="center"/>
          </w:tcPr>
          <w:p>
            <w:pPr>
              <w:pStyle w:val="0"/>
              <w:jc w:val="right"/>
            </w:pPr>
            <w:r>
              <w:rPr>
                <w:sz w:val="24"/>
              </w:rPr>
              <w:t xml:space="preserve">258,3</w:t>
            </w:r>
          </w:p>
        </w:tc>
        <w:tc>
          <w:tcPr>
            <w:tcW w:w="850" w:type="dxa"/>
            <w:vAlign w:val="center"/>
          </w:tcPr>
          <w:p>
            <w:pPr>
              <w:pStyle w:val="0"/>
              <w:jc w:val="right"/>
            </w:pPr>
            <w:r>
              <w:rPr>
                <w:sz w:val="24"/>
              </w:rPr>
              <w:t xml:space="preserve">29,0</w:t>
            </w:r>
          </w:p>
        </w:tc>
        <w:tc>
          <w:tcPr>
            <w:tcW w:w="1134" w:type="dxa"/>
            <w:vAlign w:val="center"/>
          </w:tcPr>
          <w:p>
            <w:pPr>
              <w:pStyle w:val="0"/>
              <w:jc w:val="right"/>
            </w:pPr>
            <w:r>
              <w:rPr>
                <w:sz w:val="24"/>
              </w:rPr>
              <w:t xml:space="preserve">229,3</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238,3</w:t>
            </w:r>
          </w:p>
        </w:tc>
        <w:tc>
          <w:tcPr>
            <w:tcW w:w="1294" w:type="dxa"/>
            <w:vAlign w:val="center"/>
          </w:tcPr>
          <w:p>
            <w:pPr>
              <w:pStyle w:val="0"/>
              <w:jc w:val="right"/>
            </w:pPr>
            <w:r>
              <w:rPr>
                <w:sz w:val="24"/>
              </w:rPr>
              <w:t xml:space="preserve">33195,7</w:t>
            </w:r>
          </w:p>
        </w:tc>
        <w:tc>
          <w:tcPr>
            <w:tcW w:w="1020" w:type="dxa"/>
            <w:vAlign w:val="center"/>
          </w:tcPr>
          <w:p>
            <w:pPr>
              <w:pStyle w:val="0"/>
              <w:jc w:val="right"/>
            </w:pPr>
            <w:r>
              <w:rPr>
                <w:sz w:val="24"/>
              </w:rPr>
              <w:t xml:space="preserve">548,1</w:t>
            </w:r>
          </w:p>
        </w:tc>
      </w:tr>
      <w:tr>
        <w:tc>
          <w:tcPr>
            <w:tcW w:w="454" w:type="dxa"/>
            <w:vAlign w:val="bottom"/>
          </w:tcPr>
          <w:p>
            <w:pPr>
              <w:pStyle w:val="0"/>
              <w:jc w:val="center"/>
            </w:pPr>
            <w:r>
              <w:rPr>
                <w:sz w:val="24"/>
              </w:rPr>
              <w:t xml:space="preserve">5</w:t>
            </w:r>
          </w:p>
        </w:tc>
        <w:tc>
          <w:tcPr>
            <w:tcW w:w="1417" w:type="dxa"/>
            <w:vAlign w:val="center"/>
          </w:tcPr>
          <w:p>
            <w:pPr>
              <w:pStyle w:val="0"/>
            </w:pPr>
            <w:r>
              <w:rPr>
                <w:sz w:val="24"/>
              </w:rPr>
              <w:t xml:space="preserve">Каргасокское</w:t>
            </w:r>
          </w:p>
        </w:tc>
        <w:tc>
          <w:tcPr>
            <w:tcW w:w="994" w:type="dxa"/>
            <w:vAlign w:val="center"/>
          </w:tcPr>
          <w:p>
            <w:pPr>
              <w:pStyle w:val="0"/>
              <w:jc w:val="right"/>
            </w:pPr>
            <w:r>
              <w:rPr>
                <w:sz w:val="24"/>
              </w:rPr>
              <w:t xml:space="preserve">43,5</w:t>
            </w:r>
          </w:p>
        </w:tc>
        <w:tc>
          <w:tcPr>
            <w:tcW w:w="850" w:type="dxa"/>
            <w:vAlign w:val="center"/>
          </w:tcPr>
          <w:p>
            <w:pPr>
              <w:pStyle w:val="0"/>
              <w:jc w:val="right"/>
            </w:pPr>
            <w:r>
              <w:rPr>
                <w:sz w:val="24"/>
              </w:rPr>
              <w:t xml:space="preserve">3,1</w:t>
            </w:r>
          </w:p>
        </w:tc>
        <w:tc>
          <w:tcPr>
            <w:tcW w:w="1134" w:type="dxa"/>
            <w:vAlign w:val="center"/>
          </w:tcPr>
          <w:p>
            <w:pPr>
              <w:pStyle w:val="0"/>
              <w:jc w:val="right"/>
            </w:pPr>
            <w:r>
              <w:rPr>
                <w:sz w:val="24"/>
              </w:rPr>
              <w:t xml:space="preserve">51,1</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33,2</w:t>
            </w:r>
          </w:p>
        </w:tc>
        <w:tc>
          <w:tcPr>
            <w:tcW w:w="1294" w:type="dxa"/>
            <w:vAlign w:val="center"/>
          </w:tcPr>
          <w:p>
            <w:pPr>
              <w:pStyle w:val="0"/>
              <w:jc w:val="right"/>
            </w:pPr>
            <w:r>
              <w:rPr>
                <w:sz w:val="24"/>
              </w:rPr>
              <w:t xml:space="preserve">5063,8</w:t>
            </w:r>
          </w:p>
        </w:tc>
        <w:tc>
          <w:tcPr>
            <w:tcW w:w="1020" w:type="dxa"/>
            <w:vAlign w:val="center"/>
          </w:tcPr>
          <w:p>
            <w:pPr>
              <w:pStyle w:val="0"/>
              <w:jc w:val="right"/>
            </w:pPr>
            <w:r>
              <w:rPr>
                <w:sz w:val="24"/>
              </w:rPr>
              <w:t xml:space="preserve">40,9</w:t>
            </w:r>
          </w:p>
        </w:tc>
      </w:tr>
      <w:tr>
        <w:tc>
          <w:tcPr>
            <w:tcW w:w="454" w:type="dxa"/>
            <w:vAlign w:val="bottom"/>
          </w:tcPr>
          <w:p>
            <w:pPr>
              <w:pStyle w:val="0"/>
              <w:jc w:val="center"/>
            </w:pPr>
            <w:r>
              <w:rPr>
                <w:sz w:val="24"/>
              </w:rPr>
              <w:t xml:space="preserve">6</w:t>
            </w:r>
          </w:p>
        </w:tc>
        <w:tc>
          <w:tcPr>
            <w:tcW w:w="1417" w:type="dxa"/>
            <w:vAlign w:val="center"/>
          </w:tcPr>
          <w:p>
            <w:pPr>
              <w:pStyle w:val="0"/>
            </w:pPr>
            <w:r>
              <w:rPr>
                <w:sz w:val="24"/>
              </w:rPr>
              <w:t xml:space="preserve">Кедровское</w:t>
            </w:r>
          </w:p>
        </w:tc>
        <w:tc>
          <w:tcPr>
            <w:tcW w:w="994" w:type="dxa"/>
            <w:vAlign w:val="center"/>
          </w:tcPr>
          <w:p>
            <w:pPr>
              <w:pStyle w:val="0"/>
              <w:jc w:val="right"/>
            </w:pPr>
            <w:r>
              <w:rPr>
                <w:sz w:val="24"/>
              </w:rPr>
              <w:t xml:space="preserve">1840,9</w:t>
            </w:r>
          </w:p>
        </w:tc>
        <w:tc>
          <w:tcPr>
            <w:tcW w:w="850" w:type="dxa"/>
            <w:vAlign w:val="center"/>
          </w:tcPr>
          <w:p>
            <w:pPr>
              <w:pStyle w:val="0"/>
              <w:jc w:val="right"/>
            </w:pPr>
            <w:r>
              <w:rPr>
                <w:sz w:val="24"/>
              </w:rPr>
              <w:t xml:space="preserve">88,8</w:t>
            </w:r>
          </w:p>
        </w:tc>
        <w:tc>
          <w:tcPr>
            <w:tcW w:w="1134" w:type="dxa"/>
            <w:vAlign w:val="center"/>
          </w:tcPr>
          <w:p>
            <w:pPr>
              <w:pStyle w:val="0"/>
              <w:jc w:val="right"/>
            </w:pPr>
            <w:r>
              <w:rPr>
                <w:sz w:val="24"/>
              </w:rPr>
              <w:t xml:space="preserve">1752,1</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1359,7</w:t>
            </w:r>
          </w:p>
        </w:tc>
        <w:tc>
          <w:tcPr>
            <w:tcW w:w="1294" w:type="dxa"/>
            <w:vAlign w:val="center"/>
          </w:tcPr>
          <w:p>
            <w:pPr>
              <w:pStyle w:val="0"/>
              <w:jc w:val="right"/>
            </w:pPr>
            <w:r>
              <w:rPr>
                <w:sz w:val="24"/>
              </w:rPr>
              <w:t xml:space="preserve">214215,5</w:t>
            </w:r>
          </w:p>
        </w:tc>
        <w:tc>
          <w:tcPr>
            <w:tcW w:w="1020" w:type="dxa"/>
            <w:vAlign w:val="center"/>
          </w:tcPr>
          <w:p>
            <w:pPr>
              <w:pStyle w:val="0"/>
              <w:jc w:val="right"/>
            </w:pPr>
            <w:r>
              <w:rPr>
                <w:sz w:val="24"/>
              </w:rPr>
              <w:t xml:space="preserve">2452,5</w:t>
            </w:r>
          </w:p>
        </w:tc>
      </w:tr>
      <w:tr>
        <w:tc>
          <w:tcPr>
            <w:tcW w:w="454" w:type="dxa"/>
            <w:vAlign w:val="bottom"/>
          </w:tcPr>
          <w:p>
            <w:pPr>
              <w:pStyle w:val="0"/>
              <w:jc w:val="center"/>
            </w:pPr>
            <w:r>
              <w:rPr>
                <w:sz w:val="24"/>
              </w:rPr>
              <w:t xml:space="preserve">7</w:t>
            </w:r>
          </w:p>
        </w:tc>
        <w:tc>
          <w:tcPr>
            <w:tcW w:w="1417" w:type="dxa"/>
            <w:vAlign w:val="center"/>
          </w:tcPr>
          <w:p>
            <w:pPr>
              <w:pStyle w:val="0"/>
            </w:pPr>
            <w:r>
              <w:rPr>
                <w:sz w:val="24"/>
              </w:rPr>
              <w:t xml:space="preserve">Кожевниковское</w:t>
            </w:r>
          </w:p>
        </w:tc>
        <w:tc>
          <w:tcPr>
            <w:tcW w:w="994" w:type="dxa"/>
            <w:vAlign w:val="center"/>
          </w:tcPr>
          <w:p>
            <w:pPr>
              <w:pStyle w:val="0"/>
              <w:jc w:val="right"/>
            </w:pPr>
            <w:r>
              <w:rPr>
                <w:sz w:val="24"/>
              </w:rPr>
              <w:t xml:space="preserve">169,9</w:t>
            </w:r>
          </w:p>
        </w:tc>
        <w:tc>
          <w:tcPr>
            <w:tcW w:w="850" w:type="dxa"/>
            <w:vAlign w:val="center"/>
          </w:tcPr>
          <w:p>
            <w:pPr>
              <w:pStyle w:val="0"/>
              <w:jc w:val="right"/>
            </w:pPr>
            <w:r>
              <w:rPr>
                <w:sz w:val="24"/>
              </w:rPr>
              <w:t xml:space="preserve">30,7</w:t>
            </w:r>
          </w:p>
        </w:tc>
        <w:tc>
          <w:tcPr>
            <w:tcW w:w="1134" w:type="dxa"/>
            <w:vAlign w:val="center"/>
          </w:tcPr>
          <w:p>
            <w:pPr>
              <w:pStyle w:val="0"/>
              <w:jc w:val="right"/>
            </w:pPr>
            <w:r>
              <w:rPr>
                <w:sz w:val="24"/>
              </w:rPr>
              <w:t xml:space="preserve">139,2</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142,5</w:t>
            </w:r>
          </w:p>
        </w:tc>
        <w:tc>
          <w:tcPr>
            <w:tcW w:w="1294" w:type="dxa"/>
            <w:vAlign w:val="center"/>
          </w:tcPr>
          <w:p>
            <w:pPr>
              <w:pStyle w:val="0"/>
              <w:jc w:val="right"/>
            </w:pPr>
            <w:r>
              <w:rPr>
                <w:sz w:val="24"/>
              </w:rPr>
              <w:t xml:space="preserve">16541,4</w:t>
            </w:r>
          </w:p>
        </w:tc>
        <w:tc>
          <w:tcPr>
            <w:tcW w:w="1020" w:type="dxa"/>
            <w:vAlign w:val="center"/>
          </w:tcPr>
          <w:p>
            <w:pPr>
              <w:pStyle w:val="0"/>
              <w:jc w:val="right"/>
            </w:pPr>
            <w:r>
              <w:rPr>
                <w:sz w:val="24"/>
              </w:rPr>
              <w:t xml:space="preserve">343,3</w:t>
            </w:r>
          </w:p>
        </w:tc>
      </w:tr>
      <w:tr>
        <w:tc>
          <w:tcPr>
            <w:tcW w:w="454" w:type="dxa"/>
            <w:vAlign w:val="bottom"/>
          </w:tcPr>
          <w:p>
            <w:pPr>
              <w:pStyle w:val="0"/>
              <w:jc w:val="center"/>
            </w:pPr>
            <w:r>
              <w:rPr>
                <w:sz w:val="24"/>
              </w:rPr>
              <w:t xml:space="preserve">8</w:t>
            </w:r>
          </w:p>
        </w:tc>
        <w:tc>
          <w:tcPr>
            <w:tcW w:w="1417" w:type="dxa"/>
            <w:vAlign w:val="center"/>
          </w:tcPr>
          <w:p>
            <w:pPr>
              <w:pStyle w:val="0"/>
            </w:pPr>
            <w:r>
              <w:rPr>
                <w:sz w:val="24"/>
              </w:rPr>
              <w:t xml:space="preserve">Корниловское</w:t>
            </w:r>
          </w:p>
        </w:tc>
        <w:tc>
          <w:tcPr>
            <w:tcW w:w="994" w:type="dxa"/>
            <w:vAlign w:val="center"/>
          </w:tcPr>
          <w:p>
            <w:pPr>
              <w:pStyle w:val="0"/>
              <w:jc w:val="right"/>
            </w:pPr>
            <w:r>
              <w:rPr>
                <w:sz w:val="24"/>
              </w:rPr>
              <w:t xml:space="preserve">356,3</w:t>
            </w:r>
          </w:p>
        </w:tc>
        <w:tc>
          <w:tcPr>
            <w:tcW w:w="850" w:type="dxa"/>
            <w:vAlign w:val="center"/>
          </w:tcPr>
          <w:p>
            <w:pPr>
              <w:pStyle w:val="0"/>
              <w:jc w:val="right"/>
            </w:pPr>
            <w:r>
              <w:rPr>
                <w:sz w:val="24"/>
              </w:rPr>
              <w:t xml:space="preserve">22,8</w:t>
            </w:r>
          </w:p>
        </w:tc>
        <w:tc>
          <w:tcPr>
            <w:tcW w:w="1134" w:type="dxa"/>
            <w:vAlign w:val="center"/>
          </w:tcPr>
          <w:p>
            <w:pPr>
              <w:pStyle w:val="0"/>
              <w:jc w:val="right"/>
            </w:pPr>
            <w:r>
              <w:rPr>
                <w:sz w:val="24"/>
              </w:rPr>
              <w:t xml:space="preserve">333,5</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329,1</w:t>
            </w:r>
          </w:p>
        </w:tc>
        <w:tc>
          <w:tcPr>
            <w:tcW w:w="1294" w:type="dxa"/>
            <w:vAlign w:val="center"/>
          </w:tcPr>
          <w:p>
            <w:pPr>
              <w:pStyle w:val="0"/>
              <w:jc w:val="right"/>
            </w:pPr>
            <w:r>
              <w:rPr>
                <w:sz w:val="24"/>
              </w:rPr>
              <w:t xml:space="preserve">43646,9</w:t>
            </w:r>
          </w:p>
        </w:tc>
        <w:tc>
          <w:tcPr>
            <w:tcW w:w="1020" w:type="dxa"/>
            <w:vAlign w:val="center"/>
          </w:tcPr>
          <w:p>
            <w:pPr>
              <w:pStyle w:val="0"/>
              <w:jc w:val="right"/>
            </w:pPr>
            <w:r>
              <w:rPr>
                <w:sz w:val="24"/>
              </w:rPr>
              <w:t xml:space="preserve">675,0</w:t>
            </w:r>
          </w:p>
        </w:tc>
      </w:tr>
      <w:tr>
        <w:tc>
          <w:tcPr>
            <w:tcW w:w="454" w:type="dxa"/>
            <w:vAlign w:val="bottom"/>
          </w:tcPr>
          <w:p>
            <w:pPr>
              <w:pStyle w:val="0"/>
              <w:jc w:val="center"/>
            </w:pPr>
            <w:r>
              <w:rPr>
                <w:sz w:val="24"/>
              </w:rPr>
              <w:t xml:space="preserve">9</w:t>
            </w:r>
          </w:p>
        </w:tc>
        <w:tc>
          <w:tcPr>
            <w:tcW w:w="1417" w:type="dxa"/>
            <w:vAlign w:val="center"/>
          </w:tcPr>
          <w:p>
            <w:pPr>
              <w:pStyle w:val="0"/>
            </w:pPr>
            <w:r>
              <w:rPr>
                <w:sz w:val="24"/>
              </w:rPr>
              <w:t xml:space="preserve">Кривошеинское</w:t>
            </w:r>
          </w:p>
        </w:tc>
        <w:tc>
          <w:tcPr>
            <w:tcW w:w="994" w:type="dxa"/>
            <w:vAlign w:val="center"/>
          </w:tcPr>
          <w:p>
            <w:pPr>
              <w:pStyle w:val="0"/>
              <w:jc w:val="right"/>
            </w:pPr>
            <w:r>
              <w:rPr>
                <w:sz w:val="24"/>
              </w:rPr>
              <w:t xml:space="preserve">468,6</w:t>
            </w:r>
          </w:p>
        </w:tc>
        <w:tc>
          <w:tcPr>
            <w:tcW w:w="850" w:type="dxa"/>
            <w:vAlign w:val="center"/>
          </w:tcPr>
          <w:p>
            <w:pPr>
              <w:pStyle w:val="0"/>
              <w:jc w:val="right"/>
            </w:pPr>
            <w:r>
              <w:rPr>
                <w:sz w:val="24"/>
              </w:rPr>
              <w:t xml:space="preserve">20,9</w:t>
            </w:r>
          </w:p>
        </w:tc>
        <w:tc>
          <w:tcPr>
            <w:tcW w:w="1134" w:type="dxa"/>
            <w:vAlign w:val="center"/>
          </w:tcPr>
          <w:p>
            <w:pPr>
              <w:pStyle w:val="0"/>
              <w:jc w:val="right"/>
            </w:pPr>
            <w:r>
              <w:rPr>
                <w:sz w:val="24"/>
              </w:rPr>
              <w:t xml:space="preserve">447,7</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365,1</w:t>
            </w:r>
          </w:p>
        </w:tc>
        <w:tc>
          <w:tcPr>
            <w:tcW w:w="1294" w:type="dxa"/>
            <w:vAlign w:val="center"/>
          </w:tcPr>
          <w:p>
            <w:pPr>
              <w:pStyle w:val="0"/>
              <w:jc w:val="right"/>
            </w:pPr>
            <w:r>
              <w:rPr>
                <w:sz w:val="24"/>
              </w:rPr>
              <w:t xml:space="preserve">46241,2</w:t>
            </w:r>
          </w:p>
        </w:tc>
        <w:tc>
          <w:tcPr>
            <w:tcW w:w="1020" w:type="dxa"/>
            <w:vAlign w:val="center"/>
          </w:tcPr>
          <w:p>
            <w:pPr>
              <w:pStyle w:val="0"/>
              <w:jc w:val="right"/>
            </w:pPr>
            <w:r>
              <w:rPr>
                <w:sz w:val="24"/>
              </w:rPr>
              <w:t xml:space="preserve">717,5</w:t>
            </w:r>
          </w:p>
        </w:tc>
      </w:tr>
      <w:tr>
        <w:tc>
          <w:tcPr>
            <w:tcW w:w="454" w:type="dxa"/>
            <w:vAlign w:val="bottom"/>
          </w:tcPr>
          <w:p>
            <w:pPr>
              <w:pStyle w:val="0"/>
              <w:jc w:val="center"/>
            </w:pPr>
            <w:r>
              <w:rPr>
                <w:sz w:val="24"/>
              </w:rPr>
              <w:t xml:space="preserve">10</w:t>
            </w:r>
          </w:p>
        </w:tc>
        <w:tc>
          <w:tcPr>
            <w:tcW w:w="1417" w:type="dxa"/>
            <w:vAlign w:val="center"/>
          </w:tcPr>
          <w:p>
            <w:pPr>
              <w:pStyle w:val="0"/>
            </w:pPr>
            <w:r>
              <w:rPr>
                <w:sz w:val="24"/>
              </w:rPr>
              <w:t xml:space="preserve">Молчановское</w:t>
            </w:r>
          </w:p>
        </w:tc>
        <w:tc>
          <w:tcPr>
            <w:tcW w:w="994" w:type="dxa"/>
            <w:vAlign w:val="center"/>
          </w:tcPr>
          <w:p>
            <w:pPr>
              <w:pStyle w:val="0"/>
              <w:jc w:val="right"/>
            </w:pPr>
            <w:r>
              <w:rPr>
                <w:sz w:val="24"/>
              </w:rPr>
              <w:t xml:space="preserve">429,5</w:t>
            </w:r>
          </w:p>
        </w:tc>
        <w:tc>
          <w:tcPr>
            <w:tcW w:w="850" w:type="dxa"/>
            <w:vAlign w:val="center"/>
          </w:tcPr>
          <w:p>
            <w:pPr>
              <w:pStyle w:val="0"/>
              <w:jc w:val="right"/>
            </w:pPr>
            <w:r>
              <w:rPr>
                <w:sz w:val="24"/>
              </w:rPr>
              <w:t xml:space="preserve">38,7</w:t>
            </w:r>
          </w:p>
        </w:tc>
        <w:tc>
          <w:tcPr>
            <w:tcW w:w="1134" w:type="dxa"/>
            <w:vAlign w:val="center"/>
          </w:tcPr>
          <w:p>
            <w:pPr>
              <w:pStyle w:val="0"/>
              <w:jc w:val="right"/>
            </w:pPr>
            <w:r>
              <w:rPr>
                <w:sz w:val="24"/>
              </w:rPr>
              <w:t xml:space="preserve">390,8</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344,1</w:t>
            </w:r>
          </w:p>
        </w:tc>
        <w:tc>
          <w:tcPr>
            <w:tcW w:w="1294" w:type="dxa"/>
            <w:vAlign w:val="center"/>
          </w:tcPr>
          <w:p>
            <w:pPr>
              <w:pStyle w:val="0"/>
              <w:jc w:val="right"/>
            </w:pPr>
            <w:r>
              <w:rPr>
                <w:sz w:val="24"/>
              </w:rPr>
              <w:t xml:space="preserve">41414,0</w:t>
            </w:r>
          </w:p>
        </w:tc>
        <w:tc>
          <w:tcPr>
            <w:tcW w:w="1020" w:type="dxa"/>
            <w:vAlign w:val="center"/>
          </w:tcPr>
          <w:p>
            <w:pPr>
              <w:pStyle w:val="0"/>
              <w:jc w:val="right"/>
            </w:pPr>
            <w:r>
              <w:rPr>
                <w:sz w:val="24"/>
              </w:rPr>
              <w:t xml:space="preserve">583,6</w:t>
            </w:r>
          </w:p>
        </w:tc>
      </w:tr>
      <w:tr>
        <w:tc>
          <w:tcPr>
            <w:tcW w:w="454" w:type="dxa"/>
            <w:vAlign w:val="bottom"/>
          </w:tcPr>
          <w:p>
            <w:pPr>
              <w:pStyle w:val="0"/>
              <w:jc w:val="center"/>
            </w:pPr>
            <w:r>
              <w:rPr>
                <w:sz w:val="24"/>
              </w:rPr>
              <w:t xml:space="preserve">11</w:t>
            </w:r>
          </w:p>
        </w:tc>
        <w:tc>
          <w:tcPr>
            <w:tcW w:w="1417" w:type="dxa"/>
            <w:vAlign w:val="center"/>
          </w:tcPr>
          <w:p>
            <w:pPr>
              <w:pStyle w:val="0"/>
            </w:pPr>
            <w:r>
              <w:rPr>
                <w:sz w:val="24"/>
              </w:rPr>
              <w:t xml:space="preserve">Парабельское</w:t>
            </w:r>
          </w:p>
        </w:tc>
        <w:tc>
          <w:tcPr>
            <w:tcW w:w="994" w:type="dxa"/>
            <w:vAlign w:val="center"/>
          </w:tcPr>
          <w:p>
            <w:pPr>
              <w:pStyle w:val="0"/>
              <w:jc w:val="right"/>
            </w:pPr>
            <w:r>
              <w:rPr>
                <w:sz w:val="24"/>
              </w:rPr>
              <w:t xml:space="preserve">86,9</w:t>
            </w:r>
          </w:p>
        </w:tc>
        <w:tc>
          <w:tcPr>
            <w:tcW w:w="850" w:type="dxa"/>
            <w:vAlign w:val="center"/>
          </w:tcPr>
          <w:p>
            <w:pPr>
              <w:pStyle w:val="0"/>
              <w:jc w:val="right"/>
            </w:pPr>
            <w:r>
              <w:rPr>
                <w:sz w:val="24"/>
              </w:rPr>
              <w:t xml:space="preserve">5,8</w:t>
            </w:r>
          </w:p>
        </w:tc>
        <w:tc>
          <w:tcPr>
            <w:tcW w:w="1134" w:type="dxa"/>
            <w:vAlign w:val="center"/>
          </w:tcPr>
          <w:p>
            <w:pPr>
              <w:pStyle w:val="0"/>
              <w:jc w:val="right"/>
            </w:pPr>
            <w:r>
              <w:rPr>
                <w:sz w:val="24"/>
              </w:rPr>
              <w:t xml:space="preserve">76,9</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909,8</w:t>
            </w:r>
          </w:p>
        </w:tc>
        <w:tc>
          <w:tcPr>
            <w:tcW w:w="1294" w:type="dxa"/>
            <w:vAlign w:val="center"/>
          </w:tcPr>
          <w:p>
            <w:pPr>
              <w:pStyle w:val="0"/>
              <w:jc w:val="right"/>
            </w:pPr>
            <w:r>
              <w:rPr>
                <w:sz w:val="24"/>
              </w:rPr>
              <w:t xml:space="preserve">1483,5</w:t>
            </w:r>
          </w:p>
        </w:tc>
        <w:tc>
          <w:tcPr>
            <w:tcW w:w="1020" w:type="dxa"/>
            <w:vAlign w:val="center"/>
          </w:tcPr>
          <w:p>
            <w:pPr>
              <w:pStyle w:val="0"/>
              <w:jc w:val="right"/>
            </w:pPr>
            <w:r>
              <w:rPr>
                <w:sz w:val="24"/>
              </w:rPr>
              <w:t xml:space="preserve">88,8</w:t>
            </w:r>
          </w:p>
        </w:tc>
      </w:tr>
      <w:tr>
        <w:tc>
          <w:tcPr>
            <w:tcW w:w="454" w:type="dxa"/>
            <w:vAlign w:val="bottom"/>
          </w:tcPr>
          <w:p>
            <w:pPr>
              <w:pStyle w:val="0"/>
              <w:jc w:val="center"/>
            </w:pPr>
            <w:r>
              <w:rPr>
                <w:sz w:val="24"/>
              </w:rPr>
              <w:t xml:space="preserve">12</w:t>
            </w:r>
          </w:p>
        </w:tc>
        <w:tc>
          <w:tcPr>
            <w:tcW w:w="1417" w:type="dxa"/>
            <w:vAlign w:val="center"/>
          </w:tcPr>
          <w:p>
            <w:pPr>
              <w:pStyle w:val="0"/>
            </w:pPr>
            <w:r>
              <w:rPr>
                <w:sz w:val="24"/>
              </w:rPr>
              <w:t xml:space="preserve">Первомайское</w:t>
            </w:r>
          </w:p>
        </w:tc>
        <w:tc>
          <w:tcPr>
            <w:tcW w:w="994" w:type="dxa"/>
            <w:vAlign w:val="center"/>
          </w:tcPr>
          <w:p>
            <w:pPr>
              <w:pStyle w:val="0"/>
              <w:jc w:val="right"/>
            </w:pPr>
            <w:r>
              <w:rPr>
                <w:sz w:val="24"/>
              </w:rPr>
              <w:t xml:space="preserve">703,4</w:t>
            </w:r>
          </w:p>
        </w:tc>
        <w:tc>
          <w:tcPr>
            <w:tcW w:w="850" w:type="dxa"/>
            <w:vAlign w:val="center"/>
          </w:tcPr>
          <w:p>
            <w:pPr>
              <w:pStyle w:val="0"/>
              <w:jc w:val="right"/>
            </w:pPr>
            <w:r>
              <w:rPr>
                <w:sz w:val="24"/>
              </w:rPr>
              <w:t xml:space="preserve">62,4</w:t>
            </w:r>
          </w:p>
        </w:tc>
        <w:tc>
          <w:tcPr>
            <w:tcW w:w="1134" w:type="dxa"/>
            <w:vAlign w:val="center"/>
          </w:tcPr>
          <w:p>
            <w:pPr>
              <w:pStyle w:val="0"/>
              <w:jc w:val="right"/>
            </w:pPr>
            <w:r>
              <w:rPr>
                <w:sz w:val="24"/>
              </w:rPr>
              <w:t xml:space="preserve">641</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659,2</w:t>
            </w:r>
          </w:p>
        </w:tc>
        <w:tc>
          <w:tcPr>
            <w:tcW w:w="1294" w:type="dxa"/>
            <w:vAlign w:val="center"/>
          </w:tcPr>
          <w:p>
            <w:pPr>
              <w:pStyle w:val="0"/>
              <w:jc w:val="right"/>
            </w:pPr>
            <w:r>
              <w:rPr>
                <w:sz w:val="24"/>
              </w:rPr>
              <w:t xml:space="preserve">91392,1</w:t>
            </w:r>
          </w:p>
        </w:tc>
        <w:tc>
          <w:tcPr>
            <w:tcW w:w="1020" w:type="dxa"/>
            <w:vAlign w:val="center"/>
          </w:tcPr>
          <w:p>
            <w:pPr>
              <w:pStyle w:val="0"/>
              <w:jc w:val="right"/>
            </w:pPr>
            <w:r>
              <w:rPr>
                <w:sz w:val="24"/>
              </w:rPr>
              <w:t xml:space="preserve">1393,9</w:t>
            </w:r>
          </w:p>
        </w:tc>
      </w:tr>
      <w:tr>
        <w:tc>
          <w:tcPr>
            <w:tcW w:w="454" w:type="dxa"/>
            <w:vAlign w:val="bottom"/>
          </w:tcPr>
          <w:p>
            <w:pPr>
              <w:pStyle w:val="0"/>
              <w:jc w:val="center"/>
            </w:pPr>
            <w:r>
              <w:rPr>
                <w:sz w:val="24"/>
              </w:rPr>
              <w:t xml:space="preserve">13</w:t>
            </w:r>
          </w:p>
        </w:tc>
        <w:tc>
          <w:tcPr>
            <w:tcW w:w="1417" w:type="dxa"/>
            <w:vAlign w:val="center"/>
          </w:tcPr>
          <w:p>
            <w:pPr>
              <w:pStyle w:val="0"/>
            </w:pPr>
            <w:r>
              <w:rPr>
                <w:sz w:val="24"/>
              </w:rPr>
              <w:t xml:space="preserve">Тегульдетское</w:t>
            </w:r>
          </w:p>
        </w:tc>
        <w:tc>
          <w:tcPr>
            <w:tcW w:w="994" w:type="dxa"/>
            <w:vAlign w:val="center"/>
          </w:tcPr>
          <w:p>
            <w:pPr>
              <w:pStyle w:val="0"/>
              <w:jc w:val="right"/>
            </w:pPr>
            <w:r>
              <w:rPr>
                <w:sz w:val="24"/>
              </w:rPr>
              <w:t xml:space="preserve">1187,2</w:t>
            </w:r>
          </w:p>
        </w:tc>
        <w:tc>
          <w:tcPr>
            <w:tcW w:w="850" w:type="dxa"/>
            <w:vAlign w:val="center"/>
          </w:tcPr>
          <w:p>
            <w:pPr>
              <w:pStyle w:val="0"/>
              <w:jc w:val="right"/>
            </w:pPr>
            <w:r>
              <w:rPr>
                <w:sz w:val="24"/>
              </w:rPr>
              <w:t xml:space="preserve">98,0</w:t>
            </w:r>
          </w:p>
        </w:tc>
        <w:tc>
          <w:tcPr>
            <w:tcW w:w="1134" w:type="dxa"/>
            <w:vAlign w:val="center"/>
          </w:tcPr>
          <w:p>
            <w:pPr>
              <w:pStyle w:val="0"/>
              <w:jc w:val="right"/>
            </w:pPr>
            <w:r>
              <w:rPr>
                <w:sz w:val="24"/>
              </w:rPr>
              <w:t xml:space="preserve">1089,2</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1112,4</w:t>
            </w:r>
          </w:p>
        </w:tc>
        <w:tc>
          <w:tcPr>
            <w:tcW w:w="1294" w:type="dxa"/>
            <w:vAlign w:val="center"/>
          </w:tcPr>
          <w:p>
            <w:pPr>
              <w:pStyle w:val="0"/>
              <w:jc w:val="right"/>
            </w:pPr>
            <w:r>
              <w:rPr>
                <w:sz w:val="24"/>
              </w:rPr>
              <w:t xml:space="preserve">123164,0</w:t>
            </w:r>
          </w:p>
        </w:tc>
        <w:tc>
          <w:tcPr>
            <w:tcW w:w="1020" w:type="dxa"/>
            <w:vAlign w:val="center"/>
          </w:tcPr>
          <w:p>
            <w:pPr>
              <w:pStyle w:val="0"/>
              <w:jc w:val="right"/>
            </w:pPr>
            <w:r>
              <w:rPr>
                <w:sz w:val="24"/>
              </w:rPr>
              <w:t xml:space="preserve">2340,9</w:t>
            </w:r>
          </w:p>
        </w:tc>
      </w:tr>
      <w:tr>
        <w:tc>
          <w:tcPr>
            <w:tcW w:w="454" w:type="dxa"/>
            <w:vAlign w:val="bottom"/>
          </w:tcPr>
          <w:p>
            <w:pPr>
              <w:pStyle w:val="0"/>
              <w:jc w:val="center"/>
            </w:pPr>
            <w:r>
              <w:rPr>
                <w:sz w:val="24"/>
              </w:rPr>
              <w:t xml:space="preserve">14</w:t>
            </w:r>
          </w:p>
        </w:tc>
        <w:tc>
          <w:tcPr>
            <w:tcW w:w="1417" w:type="dxa"/>
            <w:vAlign w:val="center"/>
          </w:tcPr>
          <w:p>
            <w:pPr>
              <w:pStyle w:val="0"/>
            </w:pPr>
            <w:r>
              <w:rPr>
                <w:sz w:val="24"/>
              </w:rPr>
              <w:t xml:space="preserve">Тимирязевское</w:t>
            </w:r>
          </w:p>
        </w:tc>
        <w:tc>
          <w:tcPr>
            <w:tcW w:w="994" w:type="dxa"/>
            <w:vAlign w:val="center"/>
          </w:tcPr>
          <w:p>
            <w:pPr>
              <w:pStyle w:val="0"/>
              <w:jc w:val="right"/>
            </w:pPr>
            <w:r>
              <w:rPr>
                <w:sz w:val="24"/>
              </w:rPr>
              <w:t xml:space="preserve">264,7</w:t>
            </w:r>
          </w:p>
        </w:tc>
        <w:tc>
          <w:tcPr>
            <w:tcW w:w="850" w:type="dxa"/>
            <w:vAlign w:val="center"/>
          </w:tcPr>
          <w:p>
            <w:pPr>
              <w:pStyle w:val="0"/>
              <w:jc w:val="right"/>
            </w:pPr>
            <w:r>
              <w:rPr>
                <w:sz w:val="24"/>
              </w:rPr>
              <w:t xml:space="preserve">71,8</w:t>
            </w:r>
          </w:p>
        </w:tc>
        <w:tc>
          <w:tcPr>
            <w:tcW w:w="1134" w:type="dxa"/>
            <w:vAlign w:val="center"/>
          </w:tcPr>
          <w:p>
            <w:pPr>
              <w:pStyle w:val="0"/>
              <w:jc w:val="right"/>
            </w:pPr>
            <w:r>
              <w:rPr>
                <w:sz w:val="24"/>
              </w:rPr>
              <w:t xml:space="preserve">192,9</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245,4</w:t>
            </w:r>
          </w:p>
        </w:tc>
        <w:tc>
          <w:tcPr>
            <w:tcW w:w="1294" w:type="dxa"/>
            <w:vAlign w:val="center"/>
          </w:tcPr>
          <w:p>
            <w:pPr>
              <w:pStyle w:val="0"/>
              <w:jc w:val="right"/>
            </w:pPr>
            <w:r>
              <w:rPr>
                <w:sz w:val="24"/>
              </w:rPr>
              <w:t xml:space="preserve">44402,3</w:t>
            </w:r>
          </w:p>
        </w:tc>
        <w:tc>
          <w:tcPr>
            <w:tcW w:w="1020" w:type="dxa"/>
            <w:vAlign w:val="center"/>
          </w:tcPr>
          <w:p>
            <w:pPr>
              <w:pStyle w:val="0"/>
              <w:jc w:val="right"/>
            </w:pPr>
            <w:r>
              <w:rPr>
                <w:sz w:val="24"/>
              </w:rPr>
              <w:t xml:space="preserve">647,5</w:t>
            </w:r>
          </w:p>
        </w:tc>
      </w:tr>
      <w:tr>
        <w:tc>
          <w:tcPr>
            <w:tcW w:w="454" w:type="dxa"/>
            <w:vAlign w:val="bottom"/>
          </w:tcPr>
          <w:p>
            <w:pPr>
              <w:pStyle w:val="0"/>
              <w:jc w:val="center"/>
            </w:pPr>
            <w:r>
              <w:rPr>
                <w:sz w:val="24"/>
              </w:rPr>
              <w:t xml:space="preserve">15</w:t>
            </w:r>
          </w:p>
        </w:tc>
        <w:tc>
          <w:tcPr>
            <w:tcW w:w="1417" w:type="dxa"/>
            <w:vAlign w:val="center"/>
          </w:tcPr>
          <w:p>
            <w:pPr>
              <w:pStyle w:val="0"/>
            </w:pPr>
            <w:r>
              <w:rPr>
                <w:sz w:val="24"/>
              </w:rPr>
              <w:t xml:space="preserve">Томское</w:t>
            </w:r>
          </w:p>
        </w:tc>
        <w:tc>
          <w:tcPr>
            <w:tcW w:w="994" w:type="dxa"/>
            <w:vAlign w:val="center"/>
          </w:tcPr>
          <w:p>
            <w:pPr>
              <w:pStyle w:val="0"/>
              <w:jc w:val="right"/>
            </w:pPr>
            <w:r>
              <w:rPr>
                <w:sz w:val="24"/>
              </w:rPr>
              <w:t xml:space="preserve">54,2</w:t>
            </w:r>
          </w:p>
        </w:tc>
        <w:tc>
          <w:tcPr>
            <w:tcW w:w="850" w:type="dxa"/>
            <w:vAlign w:val="center"/>
          </w:tcPr>
          <w:p>
            <w:pPr>
              <w:pStyle w:val="0"/>
              <w:jc w:val="right"/>
            </w:pPr>
            <w:r>
              <w:rPr>
                <w:sz w:val="24"/>
              </w:rPr>
              <w:t xml:space="preserve">16,2</w:t>
            </w:r>
          </w:p>
        </w:tc>
        <w:tc>
          <w:tcPr>
            <w:tcW w:w="1134" w:type="dxa"/>
            <w:vAlign w:val="center"/>
          </w:tcPr>
          <w:p>
            <w:pPr>
              <w:pStyle w:val="0"/>
              <w:jc w:val="right"/>
            </w:pPr>
            <w:r>
              <w:rPr>
                <w:sz w:val="24"/>
              </w:rPr>
              <w:t xml:space="preserve">38,0</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50,9</w:t>
            </w:r>
          </w:p>
        </w:tc>
        <w:tc>
          <w:tcPr>
            <w:tcW w:w="1294" w:type="dxa"/>
            <w:vAlign w:val="center"/>
          </w:tcPr>
          <w:p>
            <w:pPr>
              <w:pStyle w:val="0"/>
              <w:jc w:val="right"/>
            </w:pPr>
            <w:r>
              <w:rPr>
                <w:sz w:val="24"/>
              </w:rPr>
              <w:t xml:space="preserve">8930,7</w:t>
            </w:r>
          </w:p>
        </w:tc>
        <w:tc>
          <w:tcPr>
            <w:tcW w:w="1020" w:type="dxa"/>
            <w:vAlign w:val="center"/>
          </w:tcPr>
          <w:p>
            <w:pPr>
              <w:pStyle w:val="0"/>
              <w:jc w:val="right"/>
            </w:pPr>
            <w:r>
              <w:rPr>
                <w:sz w:val="24"/>
              </w:rPr>
              <w:t xml:space="preserve">144,1</w:t>
            </w:r>
          </w:p>
        </w:tc>
      </w:tr>
      <w:tr>
        <w:tc>
          <w:tcPr>
            <w:tcW w:w="454" w:type="dxa"/>
            <w:vAlign w:val="bottom"/>
          </w:tcPr>
          <w:p>
            <w:pPr>
              <w:pStyle w:val="0"/>
              <w:jc w:val="center"/>
            </w:pPr>
            <w:r>
              <w:rPr>
                <w:sz w:val="24"/>
              </w:rPr>
              <w:t xml:space="preserve">16</w:t>
            </w:r>
          </w:p>
        </w:tc>
        <w:tc>
          <w:tcPr>
            <w:tcW w:w="1417" w:type="dxa"/>
            <w:vAlign w:val="center"/>
          </w:tcPr>
          <w:p>
            <w:pPr>
              <w:pStyle w:val="0"/>
            </w:pPr>
            <w:r>
              <w:rPr>
                <w:sz w:val="24"/>
              </w:rPr>
              <w:t xml:space="preserve">Улу-Юльское</w:t>
            </w:r>
          </w:p>
        </w:tc>
        <w:tc>
          <w:tcPr>
            <w:tcW w:w="994" w:type="dxa"/>
            <w:vAlign w:val="center"/>
          </w:tcPr>
          <w:p>
            <w:pPr>
              <w:pStyle w:val="0"/>
              <w:jc w:val="right"/>
            </w:pPr>
            <w:r>
              <w:rPr>
                <w:sz w:val="24"/>
              </w:rPr>
              <w:t xml:space="preserve">862,7</w:t>
            </w:r>
          </w:p>
        </w:tc>
        <w:tc>
          <w:tcPr>
            <w:tcW w:w="850" w:type="dxa"/>
            <w:vAlign w:val="center"/>
          </w:tcPr>
          <w:p>
            <w:pPr>
              <w:pStyle w:val="0"/>
              <w:jc w:val="right"/>
            </w:pPr>
            <w:r>
              <w:rPr>
                <w:sz w:val="24"/>
              </w:rPr>
              <w:t xml:space="preserve">61,7</w:t>
            </w:r>
          </w:p>
        </w:tc>
        <w:tc>
          <w:tcPr>
            <w:tcW w:w="1134" w:type="dxa"/>
            <w:vAlign w:val="center"/>
          </w:tcPr>
          <w:p>
            <w:pPr>
              <w:pStyle w:val="0"/>
              <w:jc w:val="right"/>
            </w:pPr>
            <w:r>
              <w:rPr>
                <w:sz w:val="24"/>
              </w:rPr>
              <w:t xml:space="preserve">801,0</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712,8</w:t>
            </w:r>
          </w:p>
        </w:tc>
        <w:tc>
          <w:tcPr>
            <w:tcW w:w="1294" w:type="dxa"/>
            <w:vAlign w:val="center"/>
          </w:tcPr>
          <w:p>
            <w:pPr>
              <w:pStyle w:val="0"/>
              <w:jc w:val="right"/>
            </w:pPr>
            <w:r>
              <w:rPr>
                <w:sz w:val="24"/>
              </w:rPr>
              <w:t xml:space="preserve">100216,4</w:t>
            </w:r>
          </w:p>
        </w:tc>
        <w:tc>
          <w:tcPr>
            <w:tcW w:w="1020" w:type="dxa"/>
            <w:vAlign w:val="center"/>
          </w:tcPr>
          <w:p>
            <w:pPr>
              <w:pStyle w:val="0"/>
              <w:jc w:val="right"/>
            </w:pPr>
            <w:r>
              <w:rPr>
                <w:sz w:val="24"/>
              </w:rPr>
              <w:t xml:space="preserve">1117,4</w:t>
            </w:r>
          </w:p>
        </w:tc>
      </w:tr>
      <w:tr>
        <w:tc>
          <w:tcPr>
            <w:tcW w:w="454" w:type="dxa"/>
            <w:vAlign w:val="bottom"/>
          </w:tcPr>
          <w:p>
            <w:pPr>
              <w:pStyle w:val="0"/>
              <w:jc w:val="center"/>
            </w:pPr>
            <w:r>
              <w:rPr>
                <w:sz w:val="24"/>
              </w:rPr>
              <w:t xml:space="preserve">17</w:t>
            </w:r>
          </w:p>
        </w:tc>
        <w:tc>
          <w:tcPr>
            <w:tcW w:w="1417" w:type="dxa"/>
            <w:vAlign w:val="center"/>
          </w:tcPr>
          <w:p>
            <w:pPr>
              <w:pStyle w:val="0"/>
            </w:pPr>
            <w:r>
              <w:rPr>
                <w:sz w:val="24"/>
              </w:rPr>
              <w:t xml:space="preserve">Чаинское</w:t>
            </w:r>
          </w:p>
        </w:tc>
        <w:tc>
          <w:tcPr>
            <w:tcW w:w="994" w:type="dxa"/>
            <w:vAlign w:val="center"/>
          </w:tcPr>
          <w:p>
            <w:pPr>
              <w:pStyle w:val="0"/>
              <w:jc w:val="right"/>
            </w:pPr>
            <w:r>
              <w:rPr>
                <w:sz w:val="24"/>
              </w:rPr>
              <w:t xml:space="preserve">564,7</w:t>
            </w:r>
          </w:p>
        </w:tc>
        <w:tc>
          <w:tcPr>
            <w:tcW w:w="850" w:type="dxa"/>
            <w:vAlign w:val="center"/>
          </w:tcPr>
          <w:p>
            <w:pPr>
              <w:pStyle w:val="0"/>
              <w:jc w:val="right"/>
            </w:pPr>
            <w:r>
              <w:rPr>
                <w:sz w:val="24"/>
              </w:rPr>
              <w:t xml:space="preserve">17,5</w:t>
            </w:r>
          </w:p>
        </w:tc>
        <w:tc>
          <w:tcPr>
            <w:tcW w:w="1134" w:type="dxa"/>
            <w:vAlign w:val="center"/>
          </w:tcPr>
          <w:p>
            <w:pPr>
              <w:pStyle w:val="0"/>
              <w:jc w:val="right"/>
            </w:pPr>
            <w:r>
              <w:rPr>
                <w:sz w:val="24"/>
              </w:rPr>
              <w:t xml:space="preserve">547,2</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472,1</w:t>
            </w:r>
          </w:p>
        </w:tc>
        <w:tc>
          <w:tcPr>
            <w:tcW w:w="1294" w:type="dxa"/>
            <w:vAlign w:val="center"/>
          </w:tcPr>
          <w:p>
            <w:pPr>
              <w:pStyle w:val="0"/>
              <w:jc w:val="right"/>
            </w:pPr>
            <w:r>
              <w:rPr>
                <w:sz w:val="24"/>
              </w:rPr>
              <w:t xml:space="preserve">74122,6</w:t>
            </w:r>
          </w:p>
        </w:tc>
        <w:tc>
          <w:tcPr>
            <w:tcW w:w="1020" w:type="dxa"/>
            <w:vAlign w:val="center"/>
          </w:tcPr>
          <w:p>
            <w:pPr>
              <w:pStyle w:val="0"/>
              <w:jc w:val="right"/>
            </w:pPr>
            <w:r>
              <w:rPr>
                <w:sz w:val="24"/>
              </w:rPr>
              <w:t xml:space="preserve">974,6</w:t>
            </w:r>
          </w:p>
        </w:tc>
      </w:tr>
      <w:tr>
        <w:tc>
          <w:tcPr>
            <w:tcW w:w="454" w:type="dxa"/>
            <w:vAlign w:val="bottom"/>
          </w:tcPr>
          <w:p>
            <w:pPr>
              <w:pStyle w:val="0"/>
              <w:jc w:val="center"/>
            </w:pPr>
            <w:r>
              <w:rPr>
                <w:sz w:val="24"/>
              </w:rPr>
              <w:t xml:space="preserve">18</w:t>
            </w:r>
          </w:p>
        </w:tc>
        <w:tc>
          <w:tcPr>
            <w:tcW w:w="1417" w:type="dxa"/>
            <w:vAlign w:val="center"/>
          </w:tcPr>
          <w:p>
            <w:pPr>
              <w:pStyle w:val="0"/>
            </w:pPr>
            <w:r>
              <w:rPr>
                <w:sz w:val="24"/>
              </w:rPr>
              <w:t xml:space="preserve">Шегарское</w:t>
            </w:r>
          </w:p>
        </w:tc>
        <w:tc>
          <w:tcPr>
            <w:tcW w:w="994" w:type="dxa"/>
            <w:vAlign w:val="center"/>
          </w:tcPr>
          <w:p>
            <w:pPr>
              <w:pStyle w:val="0"/>
              <w:jc w:val="right"/>
            </w:pPr>
            <w:r>
              <w:rPr>
                <w:sz w:val="24"/>
              </w:rPr>
              <w:t xml:space="preserve">310,5</w:t>
            </w:r>
          </w:p>
        </w:tc>
        <w:tc>
          <w:tcPr>
            <w:tcW w:w="850" w:type="dxa"/>
            <w:vAlign w:val="center"/>
          </w:tcPr>
          <w:p>
            <w:pPr>
              <w:pStyle w:val="0"/>
              <w:jc w:val="right"/>
            </w:pPr>
            <w:r>
              <w:rPr>
                <w:sz w:val="24"/>
              </w:rPr>
              <w:t xml:space="preserve">17,3</w:t>
            </w:r>
          </w:p>
        </w:tc>
        <w:tc>
          <w:tcPr>
            <w:tcW w:w="1134" w:type="dxa"/>
            <w:vAlign w:val="center"/>
          </w:tcPr>
          <w:p>
            <w:pPr>
              <w:pStyle w:val="0"/>
              <w:jc w:val="right"/>
            </w:pPr>
            <w:r>
              <w:rPr>
                <w:sz w:val="24"/>
              </w:rPr>
              <w:t xml:space="preserve">293,2</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225,6</w:t>
            </w:r>
          </w:p>
        </w:tc>
        <w:tc>
          <w:tcPr>
            <w:tcW w:w="1294" w:type="dxa"/>
            <w:vAlign w:val="center"/>
          </w:tcPr>
          <w:p>
            <w:pPr>
              <w:pStyle w:val="0"/>
              <w:jc w:val="right"/>
            </w:pPr>
            <w:r>
              <w:rPr>
                <w:sz w:val="24"/>
              </w:rPr>
              <w:t xml:space="preserve">25893,8</w:t>
            </w:r>
          </w:p>
        </w:tc>
        <w:tc>
          <w:tcPr>
            <w:tcW w:w="1020" w:type="dxa"/>
            <w:vAlign w:val="center"/>
          </w:tcPr>
          <w:p>
            <w:pPr>
              <w:pStyle w:val="0"/>
              <w:jc w:val="right"/>
            </w:pPr>
            <w:r>
              <w:rPr>
                <w:sz w:val="24"/>
              </w:rPr>
              <w:t xml:space="preserve">480,0</w:t>
            </w:r>
          </w:p>
        </w:tc>
      </w:tr>
      <w:tr>
        <w:tc>
          <w:tcPr>
            <w:gridSpan w:val="9"/>
            <w:tcW w:w="9033" w:type="dxa"/>
            <w:vAlign w:val="bottom"/>
          </w:tcPr>
          <w:p>
            <w:pPr>
              <w:pStyle w:val="0"/>
              <w:outlineLvl w:val="4"/>
              <w:jc w:val="center"/>
            </w:pPr>
            <w:r>
              <w:rPr>
                <w:sz w:val="24"/>
              </w:rPr>
              <w:t xml:space="preserve">Леса, расположенные на землях обороны и безопасности</w:t>
            </w:r>
          </w:p>
        </w:tc>
      </w:tr>
      <w:tr>
        <w:tc>
          <w:tcPr>
            <w:tcW w:w="454" w:type="dxa"/>
            <w:vAlign w:val="bottom"/>
          </w:tcPr>
          <w:p>
            <w:pPr>
              <w:pStyle w:val="0"/>
              <w:jc w:val="center"/>
            </w:pPr>
            <w:r>
              <w:rPr>
                <w:sz w:val="24"/>
              </w:rPr>
              <w:t xml:space="preserve">1</w:t>
            </w:r>
          </w:p>
        </w:tc>
        <w:tc>
          <w:tcPr>
            <w:tcW w:w="1417" w:type="dxa"/>
            <w:vAlign w:val="center"/>
          </w:tcPr>
          <w:p>
            <w:pPr>
              <w:pStyle w:val="0"/>
            </w:pPr>
            <w:r>
              <w:rPr>
                <w:sz w:val="24"/>
              </w:rPr>
              <w:t xml:space="preserve">Асиновское</w:t>
            </w:r>
          </w:p>
        </w:tc>
        <w:tc>
          <w:tcPr>
            <w:tcW w:w="994" w:type="dxa"/>
            <w:vAlign w:val="center"/>
          </w:tcPr>
          <w:p>
            <w:pPr>
              <w:pStyle w:val="0"/>
              <w:jc w:val="right"/>
            </w:pPr>
            <w:r>
              <w:rPr>
                <w:sz w:val="24"/>
              </w:rPr>
              <w:t xml:space="preserve">5,1</w:t>
            </w:r>
          </w:p>
        </w:tc>
        <w:tc>
          <w:tcPr>
            <w:tcW w:w="850" w:type="dxa"/>
            <w:vAlign w:val="center"/>
          </w:tcPr>
          <w:p>
            <w:pPr>
              <w:pStyle w:val="0"/>
              <w:jc w:val="right"/>
            </w:pPr>
            <w:r>
              <w:rPr>
                <w:sz w:val="24"/>
              </w:rPr>
              <w:t xml:space="preserve">0,0</w:t>
            </w:r>
          </w:p>
        </w:tc>
        <w:tc>
          <w:tcPr>
            <w:tcW w:w="1134" w:type="dxa"/>
            <w:vAlign w:val="center"/>
          </w:tcPr>
          <w:p>
            <w:pPr>
              <w:pStyle w:val="0"/>
              <w:jc w:val="right"/>
            </w:pPr>
            <w:r>
              <w:rPr>
                <w:sz w:val="24"/>
              </w:rPr>
              <w:t xml:space="preserve">5,1</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3,7</w:t>
            </w:r>
          </w:p>
        </w:tc>
        <w:tc>
          <w:tcPr>
            <w:tcW w:w="1294" w:type="dxa"/>
            <w:vAlign w:val="center"/>
          </w:tcPr>
          <w:p>
            <w:pPr>
              <w:pStyle w:val="0"/>
              <w:jc w:val="right"/>
            </w:pPr>
            <w:r>
              <w:rPr>
                <w:sz w:val="24"/>
              </w:rPr>
              <w:t xml:space="preserve">377,7</w:t>
            </w:r>
          </w:p>
        </w:tc>
        <w:tc>
          <w:tcPr>
            <w:tcW w:w="1020" w:type="dxa"/>
            <w:vAlign w:val="center"/>
          </w:tcPr>
          <w:p>
            <w:pPr>
              <w:pStyle w:val="0"/>
              <w:jc w:val="right"/>
            </w:pPr>
            <w:r>
              <w:rPr>
                <w:sz w:val="24"/>
              </w:rPr>
              <w:t xml:space="preserve">0,0</w:t>
            </w:r>
          </w:p>
        </w:tc>
      </w:tr>
      <w:tr>
        <w:tc>
          <w:tcPr>
            <w:tcW w:w="454" w:type="dxa"/>
            <w:vAlign w:val="bottom"/>
          </w:tcPr>
          <w:p>
            <w:pPr>
              <w:pStyle w:val="0"/>
              <w:jc w:val="center"/>
            </w:pPr>
            <w:r>
              <w:rPr>
                <w:sz w:val="24"/>
              </w:rPr>
              <w:t xml:space="preserve">2</w:t>
            </w:r>
          </w:p>
        </w:tc>
        <w:tc>
          <w:tcPr>
            <w:tcW w:w="1417" w:type="dxa"/>
            <w:vAlign w:val="center"/>
          </w:tcPr>
          <w:p>
            <w:pPr>
              <w:pStyle w:val="0"/>
            </w:pPr>
            <w:r>
              <w:rPr>
                <w:sz w:val="24"/>
              </w:rPr>
              <w:t xml:space="preserve">Корниловское</w:t>
            </w:r>
          </w:p>
        </w:tc>
        <w:tc>
          <w:tcPr>
            <w:tcW w:w="994" w:type="dxa"/>
            <w:vAlign w:val="center"/>
          </w:tcPr>
          <w:p>
            <w:pPr>
              <w:pStyle w:val="0"/>
              <w:jc w:val="right"/>
            </w:pPr>
            <w:r>
              <w:rPr>
                <w:sz w:val="24"/>
              </w:rPr>
              <w:t xml:space="preserve">15,4</w:t>
            </w:r>
          </w:p>
        </w:tc>
        <w:tc>
          <w:tcPr>
            <w:tcW w:w="850" w:type="dxa"/>
            <w:vAlign w:val="center"/>
          </w:tcPr>
          <w:p>
            <w:pPr>
              <w:pStyle w:val="0"/>
              <w:jc w:val="right"/>
            </w:pPr>
            <w:r>
              <w:rPr>
                <w:sz w:val="24"/>
              </w:rPr>
              <w:t xml:space="preserve">0,0</w:t>
            </w:r>
          </w:p>
        </w:tc>
        <w:tc>
          <w:tcPr>
            <w:tcW w:w="1134" w:type="dxa"/>
            <w:vAlign w:val="center"/>
          </w:tcPr>
          <w:p>
            <w:pPr>
              <w:pStyle w:val="0"/>
              <w:jc w:val="right"/>
            </w:pPr>
            <w:r>
              <w:rPr>
                <w:sz w:val="24"/>
              </w:rPr>
              <w:t xml:space="preserve">15,4</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15,0</w:t>
            </w:r>
          </w:p>
        </w:tc>
        <w:tc>
          <w:tcPr>
            <w:tcW w:w="1294" w:type="dxa"/>
            <w:vAlign w:val="center"/>
          </w:tcPr>
          <w:p>
            <w:pPr>
              <w:pStyle w:val="0"/>
              <w:jc w:val="right"/>
            </w:pPr>
            <w:r>
              <w:rPr>
                <w:sz w:val="24"/>
              </w:rPr>
              <w:t xml:space="preserve">839,1</w:t>
            </w:r>
          </w:p>
        </w:tc>
        <w:tc>
          <w:tcPr>
            <w:tcW w:w="1020" w:type="dxa"/>
            <w:vAlign w:val="center"/>
          </w:tcPr>
          <w:p>
            <w:pPr>
              <w:pStyle w:val="0"/>
              <w:jc w:val="right"/>
            </w:pPr>
            <w:r>
              <w:rPr>
                <w:sz w:val="24"/>
              </w:rPr>
              <w:t xml:space="preserve">0,0</w:t>
            </w:r>
          </w:p>
        </w:tc>
      </w:tr>
      <w:tr>
        <w:tc>
          <w:tcPr>
            <w:gridSpan w:val="9"/>
            <w:tcW w:w="9033" w:type="dxa"/>
            <w:vAlign w:val="bottom"/>
          </w:tcPr>
          <w:p>
            <w:pPr>
              <w:pStyle w:val="0"/>
              <w:outlineLvl w:val="4"/>
              <w:jc w:val="center"/>
            </w:pPr>
            <w:r>
              <w:rPr>
                <w:sz w:val="24"/>
              </w:rPr>
              <w:t xml:space="preserve">Земли населенных пунктов, на которых расположены леса</w:t>
            </w:r>
          </w:p>
        </w:tc>
      </w:tr>
      <w:tr>
        <w:tc>
          <w:tcPr>
            <w:tcW w:w="454" w:type="dxa"/>
            <w:vAlign w:val="bottom"/>
          </w:tcPr>
          <w:p>
            <w:pPr>
              <w:pStyle w:val="0"/>
              <w:jc w:val="center"/>
            </w:pPr>
            <w:r>
              <w:rPr>
                <w:sz w:val="24"/>
              </w:rPr>
              <w:t xml:space="preserve">1</w:t>
            </w:r>
          </w:p>
        </w:tc>
        <w:tc>
          <w:tcPr>
            <w:tcW w:w="1417" w:type="dxa"/>
            <w:vAlign w:val="center"/>
          </w:tcPr>
          <w:p>
            <w:pPr>
              <w:pStyle w:val="0"/>
            </w:pPr>
            <w:r>
              <w:rPr>
                <w:sz w:val="24"/>
              </w:rPr>
              <w:t xml:space="preserve">городской округ "Город Кедровый"</w:t>
            </w:r>
          </w:p>
        </w:tc>
        <w:tc>
          <w:tcPr>
            <w:tcW w:w="994" w:type="dxa"/>
            <w:vAlign w:val="center"/>
          </w:tcPr>
          <w:p>
            <w:pPr>
              <w:pStyle w:val="0"/>
              <w:jc w:val="right"/>
            </w:pPr>
            <w:r>
              <w:rPr>
                <w:sz w:val="24"/>
              </w:rPr>
              <w:t xml:space="preserve">3,0</w:t>
            </w:r>
          </w:p>
        </w:tc>
        <w:tc>
          <w:tcPr>
            <w:tcW w:w="850" w:type="dxa"/>
            <w:vAlign w:val="center"/>
          </w:tcPr>
          <w:p>
            <w:pPr>
              <w:pStyle w:val="0"/>
              <w:jc w:val="right"/>
            </w:pPr>
            <w:r>
              <w:rPr>
                <w:sz w:val="24"/>
              </w:rPr>
              <w:t xml:space="preserve">3,0</w:t>
            </w:r>
          </w:p>
        </w:tc>
        <w:tc>
          <w:tcPr>
            <w:tcW w:w="1134" w:type="dxa"/>
            <w:vAlign w:val="center"/>
          </w:tcPr>
          <w:p>
            <w:pPr>
              <w:pStyle w:val="0"/>
              <w:jc w:val="right"/>
            </w:pPr>
            <w:r>
              <w:rPr>
                <w:sz w:val="24"/>
              </w:rPr>
              <w:t xml:space="preserve">0,0</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2,6</w:t>
            </w:r>
          </w:p>
        </w:tc>
        <w:tc>
          <w:tcPr>
            <w:tcW w:w="1294" w:type="dxa"/>
            <w:vAlign w:val="center"/>
          </w:tcPr>
          <w:p>
            <w:pPr>
              <w:pStyle w:val="0"/>
              <w:jc w:val="right"/>
            </w:pPr>
            <w:r>
              <w:rPr>
                <w:sz w:val="24"/>
              </w:rPr>
              <w:t xml:space="preserve">373,9</w:t>
            </w:r>
          </w:p>
        </w:tc>
        <w:tc>
          <w:tcPr>
            <w:tcW w:w="1020" w:type="dxa"/>
            <w:vAlign w:val="center"/>
          </w:tcPr>
          <w:p>
            <w:pPr>
              <w:pStyle w:val="0"/>
              <w:jc w:val="right"/>
            </w:pPr>
            <w:r>
              <w:rPr>
                <w:sz w:val="24"/>
              </w:rPr>
              <w:t xml:space="preserve">0,0</w:t>
            </w:r>
          </w:p>
        </w:tc>
      </w:tr>
      <w:tr>
        <w:tc>
          <w:tcPr>
            <w:tcW w:w="454" w:type="dxa"/>
            <w:vAlign w:val="bottom"/>
          </w:tcPr>
          <w:p>
            <w:pPr>
              <w:pStyle w:val="0"/>
              <w:jc w:val="center"/>
            </w:pPr>
            <w:r>
              <w:rPr>
                <w:sz w:val="24"/>
              </w:rPr>
              <w:t xml:space="preserve">2</w:t>
            </w:r>
          </w:p>
        </w:tc>
        <w:tc>
          <w:tcPr>
            <w:tcW w:w="1417" w:type="dxa"/>
            <w:vAlign w:val="center"/>
          </w:tcPr>
          <w:p>
            <w:pPr>
              <w:pStyle w:val="0"/>
            </w:pPr>
            <w:r>
              <w:rPr>
                <w:sz w:val="24"/>
              </w:rPr>
              <w:t xml:space="preserve">ЗАТО "г. Северск Томской области"</w:t>
            </w:r>
          </w:p>
        </w:tc>
        <w:tc>
          <w:tcPr>
            <w:tcW w:w="994" w:type="dxa"/>
            <w:vAlign w:val="center"/>
          </w:tcPr>
          <w:p>
            <w:pPr>
              <w:pStyle w:val="0"/>
              <w:jc w:val="right"/>
            </w:pPr>
            <w:r>
              <w:rPr>
                <w:sz w:val="24"/>
              </w:rPr>
              <w:t xml:space="preserve">0,0</w:t>
            </w:r>
          </w:p>
        </w:tc>
        <w:tc>
          <w:tcPr>
            <w:tcW w:w="850" w:type="dxa"/>
            <w:vAlign w:val="center"/>
          </w:tcPr>
          <w:p>
            <w:pPr>
              <w:pStyle w:val="0"/>
              <w:jc w:val="right"/>
            </w:pPr>
            <w:r>
              <w:rPr>
                <w:sz w:val="24"/>
              </w:rPr>
              <w:t xml:space="preserve">0,0</w:t>
            </w:r>
          </w:p>
        </w:tc>
        <w:tc>
          <w:tcPr>
            <w:tcW w:w="1134" w:type="dxa"/>
            <w:vAlign w:val="center"/>
          </w:tcPr>
          <w:p>
            <w:pPr>
              <w:pStyle w:val="0"/>
              <w:jc w:val="right"/>
            </w:pPr>
            <w:r>
              <w:rPr>
                <w:sz w:val="24"/>
              </w:rPr>
              <w:t xml:space="preserve">0,0</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0,0</w:t>
            </w:r>
          </w:p>
        </w:tc>
        <w:tc>
          <w:tcPr>
            <w:tcW w:w="1294" w:type="dxa"/>
            <w:vAlign w:val="center"/>
          </w:tcPr>
          <w:p>
            <w:pPr>
              <w:pStyle w:val="0"/>
              <w:jc w:val="right"/>
            </w:pPr>
            <w:r>
              <w:rPr>
                <w:sz w:val="24"/>
              </w:rPr>
              <w:t xml:space="preserve">-</w:t>
            </w:r>
          </w:p>
        </w:tc>
        <w:tc>
          <w:tcPr>
            <w:tcW w:w="1020" w:type="dxa"/>
            <w:vAlign w:val="center"/>
          </w:tcPr>
          <w:p>
            <w:pPr>
              <w:pStyle w:val="0"/>
              <w:jc w:val="right"/>
            </w:pPr>
            <w:r>
              <w:rPr>
                <w:sz w:val="24"/>
              </w:rPr>
              <w:t xml:space="preserve">0,0</w:t>
            </w:r>
          </w:p>
        </w:tc>
      </w:tr>
      <w:tr>
        <w:tc>
          <w:tcPr>
            <w:tcW w:w="454" w:type="dxa"/>
            <w:vAlign w:val="bottom"/>
          </w:tcPr>
          <w:p>
            <w:pPr>
              <w:pStyle w:val="0"/>
              <w:jc w:val="center"/>
            </w:pPr>
            <w:r>
              <w:rPr>
                <w:sz w:val="24"/>
              </w:rPr>
              <w:t xml:space="preserve">3</w:t>
            </w:r>
          </w:p>
        </w:tc>
        <w:tc>
          <w:tcPr>
            <w:tcW w:w="1417" w:type="dxa"/>
            <w:vAlign w:val="center"/>
          </w:tcPr>
          <w:p>
            <w:pPr>
              <w:pStyle w:val="0"/>
            </w:pPr>
            <w:r>
              <w:rPr>
                <w:sz w:val="24"/>
              </w:rPr>
              <w:t xml:space="preserve">городской округ "Город Томск"</w:t>
            </w:r>
          </w:p>
        </w:tc>
        <w:tc>
          <w:tcPr>
            <w:tcW w:w="994" w:type="dxa"/>
            <w:vAlign w:val="center"/>
          </w:tcPr>
          <w:p>
            <w:pPr>
              <w:pStyle w:val="0"/>
              <w:jc w:val="right"/>
            </w:pPr>
            <w:r>
              <w:rPr>
                <w:sz w:val="24"/>
              </w:rPr>
              <w:t xml:space="preserve">0,0</w:t>
            </w:r>
          </w:p>
        </w:tc>
        <w:tc>
          <w:tcPr>
            <w:tcW w:w="850" w:type="dxa"/>
            <w:vAlign w:val="center"/>
          </w:tcPr>
          <w:p>
            <w:pPr>
              <w:pStyle w:val="0"/>
              <w:jc w:val="right"/>
            </w:pPr>
            <w:r>
              <w:rPr>
                <w:sz w:val="24"/>
              </w:rPr>
              <w:t xml:space="preserve">0,0</w:t>
            </w:r>
          </w:p>
        </w:tc>
        <w:tc>
          <w:tcPr>
            <w:tcW w:w="1134" w:type="dxa"/>
            <w:vAlign w:val="center"/>
          </w:tcPr>
          <w:p>
            <w:pPr>
              <w:pStyle w:val="0"/>
              <w:jc w:val="right"/>
            </w:pPr>
            <w:r>
              <w:rPr>
                <w:sz w:val="24"/>
              </w:rPr>
              <w:t xml:space="preserve">0,0</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0,0</w:t>
            </w:r>
          </w:p>
        </w:tc>
        <w:tc>
          <w:tcPr>
            <w:tcW w:w="1294" w:type="dxa"/>
            <w:vAlign w:val="center"/>
          </w:tcPr>
          <w:p>
            <w:pPr>
              <w:pStyle w:val="0"/>
              <w:jc w:val="right"/>
            </w:pPr>
            <w:r>
              <w:rPr>
                <w:sz w:val="24"/>
              </w:rPr>
              <w:t xml:space="preserve">-</w:t>
            </w:r>
          </w:p>
        </w:tc>
        <w:tc>
          <w:tcPr>
            <w:tcW w:w="1020" w:type="dxa"/>
            <w:vAlign w:val="center"/>
          </w:tcPr>
          <w:p>
            <w:pPr>
              <w:pStyle w:val="0"/>
              <w:jc w:val="right"/>
            </w:pPr>
            <w:r>
              <w:rPr>
                <w:sz w:val="24"/>
              </w:rPr>
              <w:t xml:space="preserve">0,0</w:t>
            </w:r>
          </w:p>
        </w:tc>
      </w:tr>
      <w:tr>
        <w:tc>
          <w:tcPr>
            <w:gridSpan w:val="9"/>
            <w:tcW w:w="9033" w:type="dxa"/>
            <w:vAlign w:val="bottom"/>
          </w:tcPr>
          <w:p>
            <w:pPr>
              <w:pStyle w:val="0"/>
              <w:outlineLvl w:val="4"/>
              <w:jc w:val="center"/>
            </w:pPr>
            <w:r>
              <w:rPr>
                <w:sz w:val="24"/>
              </w:rPr>
              <w:t xml:space="preserve">Леса, расположенные на землях особо охраняемых природных территорий (ООПТ)</w:t>
            </w:r>
          </w:p>
        </w:tc>
      </w:tr>
      <w:tr>
        <w:tc>
          <w:tcPr>
            <w:tcW w:w="454" w:type="dxa"/>
            <w:vAlign w:val="bottom"/>
          </w:tcPr>
          <w:p>
            <w:pPr>
              <w:pStyle w:val="0"/>
              <w:jc w:val="center"/>
            </w:pPr>
            <w:r>
              <w:rPr>
                <w:sz w:val="24"/>
              </w:rPr>
              <w:t xml:space="preserve">1</w:t>
            </w:r>
          </w:p>
        </w:tc>
        <w:tc>
          <w:tcPr>
            <w:tcW w:w="1417" w:type="dxa"/>
            <w:vAlign w:val="center"/>
          </w:tcPr>
          <w:p>
            <w:pPr>
              <w:pStyle w:val="0"/>
            </w:pPr>
            <w:r>
              <w:rPr>
                <w:sz w:val="24"/>
              </w:rPr>
              <w:t xml:space="preserve">-</w:t>
            </w:r>
          </w:p>
        </w:tc>
        <w:tc>
          <w:tcPr>
            <w:tcW w:w="994" w:type="dxa"/>
            <w:vAlign w:val="center"/>
          </w:tcPr>
          <w:p>
            <w:pPr>
              <w:pStyle w:val="0"/>
              <w:jc w:val="right"/>
            </w:pPr>
            <w:r>
              <w:rPr>
                <w:sz w:val="24"/>
              </w:rPr>
              <w:t xml:space="preserve">0,0</w:t>
            </w:r>
          </w:p>
        </w:tc>
        <w:tc>
          <w:tcPr>
            <w:tcW w:w="850" w:type="dxa"/>
            <w:vAlign w:val="center"/>
          </w:tcPr>
          <w:p>
            <w:pPr>
              <w:pStyle w:val="0"/>
              <w:jc w:val="right"/>
            </w:pPr>
            <w:r>
              <w:rPr>
                <w:sz w:val="24"/>
              </w:rPr>
              <w:t xml:space="preserve">0,0</w:t>
            </w:r>
          </w:p>
        </w:tc>
        <w:tc>
          <w:tcPr>
            <w:tcW w:w="1134" w:type="dxa"/>
            <w:vAlign w:val="center"/>
          </w:tcPr>
          <w:p>
            <w:pPr>
              <w:pStyle w:val="0"/>
              <w:jc w:val="right"/>
            </w:pPr>
            <w:r>
              <w:rPr>
                <w:sz w:val="24"/>
              </w:rPr>
              <w:t xml:space="preserve">0,0</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0,0</w:t>
            </w:r>
          </w:p>
        </w:tc>
        <w:tc>
          <w:tcPr>
            <w:tcW w:w="1294" w:type="dxa"/>
            <w:vAlign w:val="center"/>
          </w:tcPr>
          <w:p>
            <w:pPr>
              <w:pStyle w:val="0"/>
              <w:jc w:val="right"/>
            </w:pPr>
            <w:r>
              <w:rPr>
                <w:sz w:val="24"/>
              </w:rPr>
              <w:t xml:space="preserve">-</w:t>
            </w:r>
          </w:p>
        </w:tc>
        <w:tc>
          <w:tcPr>
            <w:tcW w:w="1020" w:type="dxa"/>
            <w:vAlign w:val="center"/>
          </w:tcPr>
          <w:p>
            <w:pPr>
              <w:pStyle w:val="0"/>
              <w:jc w:val="right"/>
            </w:pPr>
            <w:r>
              <w:rPr>
                <w:sz w:val="24"/>
              </w:rPr>
              <w:t xml:space="preserve">0,0</w:t>
            </w:r>
          </w:p>
        </w:tc>
      </w:tr>
      <w:tr>
        <w:tc>
          <w:tcPr>
            <w:gridSpan w:val="2"/>
            <w:tcW w:w="1871" w:type="dxa"/>
            <w:vAlign w:val="bottom"/>
          </w:tcPr>
          <w:p>
            <w:pPr>
              <w:pStyle w:val="0"/>
              <w:jc w:val="center"/>
            </w:pPr>
            <w:r>
              <w:rPr>
                <w:sz w:val="24"/>
              </w:rPr>
              <w:t xml:space="preserve">Итого по лесному району</w:t>
            </w:r>
          </w:p>
        </w:tc>
        <w:tc>
          <w:tcPr>
            <w:tcW w:w="994" w:type="dxa"/>
            <w:vAlign w:val="center"/>
          </w:tcPr>
          <w:p>
            <w:pPr>
              <w:pStyle w:val="0"/>
              <w:jc w:val="right"/>
            </w:pPr>
            <w:r>
              <w:rPr>
                <w:sz w:val="24"/>
              </w:rPr>
              <w:t xml:space="preserve">12430,8</w:t>
            </w:r>
          </w:p>
        </w:tc>
        <w:tc>
          <w:tcPr>
            <w:tcW w:w="850" w:type="dxa"/>
            <w:vAlign w:val="center"/>
          </w:tcPr>
          <w:p>
            <w:pPr>
              <w:pStyle w:val="0"/>
              <w:jc w:val="right"/>
            </w:pPr>
            <w:r>
              <w:rPr>
                <w:sz w:val="24"/>
              </w:rPr>
              <w:t xml:space="preserve">822,2</w:t>
            </w:r>
          </w:p>
        </w:tc>
        <w:tc>
          <w:tcPr>
            <w:tcW w:w="1134" w:type="dxa"/>
            <w:vAlign w:val="center"/>
          </w:tcPr>
          <w:p>
            <w:pPr>
              <w:pStyle w:val="0"/>
              <w:jc w:val="right"/>
            </w:pPr>
            <w:r>
              <w:rPr>
                <w:sz w:val="24"/>
              </w:rPr>
              <w:t xml:space="preserve">11615,1</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10473,8</w:t>
            </w:r>
          </w:p>
        </w:tc>
        <w:tc>
          <w:tcPr>
            <w:tcW w:w="1294" w:type="dxa"/>
            <w:vAlign w:val="center"/>
          </w:tcPr>
          <w:p>
            <w:pPr>
              <w:pStyle w:val="0"/>
              <w:jc w:val="right"/>
            </w:pPr>
            <w:r>
              <w:rPr>
                <w:sz w:val="24"/>
              </w:rPr>
              <w:t xml:space="preserve">1349442,9</w:t>
            </w:r>
          </w:p>
        </w:tc>
        <w:tc>
          <w:tcPr>
            <w:tcW w:w="1020" w:type="dxa"/>
            <w:vAlign w:val="center"/>
          </w:tcPr>
          <w:p>
            <w:pPr>
              <w:pStyle w:val="0"/>
              <w:jc w:val="right"/>
            </w:pPr>
            <w:r>
              <w:rPr>
                <w:sz w:val="24"/>
              </w:rPr>
              <w:t xml:space="preserve">19255,9</w:t>
            </w:r>
          </w:p>
        </w:tc>
      </w:tr>
      <w:tr>
        <w:tc>
          <w:tcPr>
            <w:gridSpan w:val="2"/>
            <w:tcW w:w="1871" w:type="dxa"/>
            <w:vAlign w:val="bottom"/>
          </w:tcPr>
          <w:p>
            <w:pPr>
              <w:pStyle w:val="0"/>
              <w:jc w:val="center"/>
            </w:pPr>
            <w:r>
              <w:rPr>
                <w:sz w:val="24"/>
              </w:rPr>
              <w:t xml:space="preserve">Всего по Томской области</w:t>
            </w:r>
          </w:p>
        </w:tc>
        <w:tc>
          <w:tcPr>
            <w:tcW w:w="994" w:type="dxa"/>
            <w:vAlign w:val="center"/>
          </w:tcPr>
          <w:p>
            <w:pPr>
              <w:pStyle w:val="0"/>
              <w:jc w:val="right"/>
            </w:pPr>
            <w:r>
              <w:rPr>
                <w:sz w:val="24"/>
              </w:rPr>
              <w:t xml:space="preserve">28798,9</w:t>
            </w:r>
          </w:p>
        </w:tc>
        <w:tc>
          <w:tcPr>
            <w:tcW w:w="850" w:type="dxa"/>
            <w:vAlign w:val="center"/>
          </w:tcPr>
          <w:p>
            <w:pPr>
              <w:pStyle w:val="0"/>
              <w:jc w:val="right"/>
            </w:pPr>
            <w:r>
              <w:rPr>
                <w:sz w:val="24"/>
              </w:rPr>
              <w:t xml:space="preserve">1667,1</w:t>
            </w:r>
          </w:p>
        </w:tc>
        <w:tc>
          <w:tcPr>
            <w:tcW w:w="1134" w:type="dxa"/>
            <w:vAlign w:val="center"/>
          </w:tcPr>
          <w:p>
            <w:pPr>
              <w:pStyle w:val="0"/>
              <w:jc w:val="right"/>
            </w:pPr>
            <w:r>
              <w:rPr>
                <w:sz w:val="24"/>
              </w:rPr>
              <w:t xml:space="preserve">27131,8</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19297,5</w:t>
            </w:r>
          </w:p>
        </w:tc>
        <w:tc>
          <w:tcPr>
            <w:tcW w:w="1294" w:type="dxa"/>
            <w:vAlign w:val="center"/>
          </w:tcPr>
          <w:p>
            <w:pPr>
              <w:pStyle w:val="0"/>
              <w:jc w:val="right"/>
            </w:pPr>
            <w:r>
              <w:rPr>
                <w:sz w:val="24"/>
              </w:rPr>
              <w:t xml:space="preserve">2838549,0</w:t>
            </w:r>
          </w:p>
        </w:tc>
        <w:tc>
          <w:tcPr>
            <w:tcW w:w="1020" w:type="dxa"/>
            <w:vAlign w:val="center"/>
          </w:tcPr>
          <w:p>
            <w:pPr>
              <w:pStyle w:val="0"/>
              <w:jc w:val="right"/>
            </w:pPr>
            <w:r>
              <w:rPr>
                <w:sz w:val="24"/>
              </w:rPr>
              <w:t xml:space="preserve">34088,5</w:t>
            </w:r>
          </w:p>
        </w:tc>
      </w:tr>
      <w:tr>
        <w:tc>
          <w:tcPr>
            <w:gridSpan w:val="2"/>
            <w:tcW w:w="1871" w:type="dxa"/>
            <w:vAlign w:val="bottom"/>
          </w:tcPr>
          <w:p>
            <w:pPr>
              <w:pStyle w:val="0"/>
              <w:jc w:val="center"/>
            </w:pPr>
            <w:r>
              <w:rPr>
                <w:sz w:val="24"/>
              </w:rPr>
              <w:t xml:space="preserve">в том числе: леса, на землях лесного фонда</w:t>
            </w:r>
          </w:p>
        </w:tc>
        <w:tc>
          <w:tcPr>
            <w:tcW w:w="994" w:type="dxa"/>
            <w:vAlign w:val="center"/>
          </w:tcPr>
          <w:p>
            <w:pPr>
              <w:pStyle w:val="0"/>
              <w:jc w:val="right"/>
            </w:pPr>
            <w:r>
              <w:rPr>
                <w:sz w:val="24"/>
              </w:rPr>
              <w:t xml:space="preserve">28772,0</w:t>
            </w:r>
          </w:p>
        </w:tc>
        <w:tc>
          <w:tcPr>
            <w:tcW w:w="850" w:type="dxa"/>
            <w:vAlign w:val="center"/>
          </w:tcPr>
          <w:p>
            <w:pPr>
              <w:pStyle w:val="0"/>
              <w:jc w:val="right"/>
            </w:pPr>
            <w:r>
              <w:rPr>
                <w:sz w:val="24"/>
              </w:rPr>
              <w:t xml:space="preserve">1660,7</w:t>
            </w:r>
          </w:p>
        </w:tc>
        <w:tc>
          <w:tcPr>
            <w:tcW w:w="1134" w:type="dxa"/>
            <w:vAlign w:val="center"/>
          </w:tcPr>
          <w:p>
            <w:pPr>
              <w:pStyle w:val="0"/>
              <w:jc w:val="right"/>
            </w:pPr>
            <w:r>
              <w:rPr>
                <w:sz w:val="24"/>
              </w:rPr>
              <w:t xml:space="preserve">27111,3</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19273,0</w:t>
            </w:r>
          </w:p>
        </w:tc>
        <w:tc>
          <w:tcPr>
            <w:tcW w:w="1294" w:type="dxa"/>
            <w:vAlign w:val="center"/>
          </w:tcPr>
          <w:p>
            <w:pPr>
              <w:pStyle w:val="0"/>
              <w:jc w:val="right"/>
            </w:pPr>
            <w:r>
              <w:rPr>
                <w:sz w:val="24"/>
              </w:rPr>
              <w:t xml:space="preserve">2836958,3</w:t>
            </w:r>
          </w:p>
        </w:tc>
        <w:tc>
          <w:tcPr>
            <w:tcW w:w="1020" w:type="dxa"/>
            <w:vAlign w:val="center"/>
          </w:tcPr>
          <w:p>
            <w:pPr>
              <w:pStyle w:val="0"/>
              <w:jc w:val="right"/>
            </w:pPr>
            <w:r>
              <w:rPr>
                <w:sz w:val="24"/>
              </w:rPr>
              <w:t xml:space="preserve">34088,5</w:t>
            </w:r>
          </w:p>
        </w:tc>
      </w:tr>
      <w:tr>
        <w:tc>
          <w:tcPr>
            <w:gridSpan w:val="2"/>
            <w:tcW w:w="1871" w:type="dxa"/>
            <w:vAlign w:val="bottom"/>
          </w:tcPr>
          <w:p>
            <w:pPr>
              <w:pStyle w:val="0"/>
              <w:jc w:val="center"/>
            </w:pPr>
            <w:r>
              <w:rPr>
                <w:sz w:val="24"/>
              </w:rPr>
              <w:t xml:space="preserve">леса, на землях обороны и безопасности</w:t>
            </w:r>
          </w:p>
        </w:tc>
        <w:tc>
          <w:tcPr>
            <w:tcW w:w="994" w:type="dxa"/>
            <w:vAlign w:val="center"/>
          </w:tcPr>
          <w:p>
            <w:pPr>
              <w:pStyle w:val="0"/>
              <w:jc w:val="right"/>
            </w:pPr>
            <w:r>
              <w:rPr>
                <w:sz w:val="24"/>
              </w:rPr>
              <w:t xml:space="preserve">20,5</w:t>
            </w:r>
          </w:p>
        </w:tc>
        <w:tc>
          <w:tcPr>
            <w:tcW w:w="850" w:type="dxa"/>
            <w:vAlign w:val="center"/>
          </w:tcPr>
          <w:p>
            <w:pPr>
              <w:pStyle w:val="0"/>
              <w:jc w:val="right"/>
            </w:pPr>
            <w:r>
              <w:rPr>
                <w:sz w:val="24"/>
              </w:rPr>
              <w:t xml:space="preserve">0,0</w:t>
            </w:r>
          </w:p>
        </w:tc>
        <w:tc>
          <w:tcPr>
            <w:tcW w:w="1134" w:type="dxa"/>
            <w:vAlign w:val="center"/>
          </w:tcPr>
          <w:p>
            <w:pPr>
              <w:pStyle w:val="0"/>
              <w:jc w:val="right"/>
            </w:pPr>
            <w:r>
              <w:rPr>
                <w:sz w:val="24"/>
              </w:rPr>
              <w:t xml:space="preserve">20,5</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18,7</w:t>
            </w:r>
          </w:p>
        </w:tc>
        <w:tc>
          <w:tcPr>
            <w:tcW w:w="1294" w:type="dxa"/>
            <w:vAlign w:val="center"/>
          </w:tcPr>
          <w:p>
            <w:pPr>
              <w:pStyle w:val="0"/>
              <w:jc w:val="right"/>
            </w:pPr>
            <w:r>
              <w:rPr>
                <w:sz w:val="24"/>
              </w:rPr>
              <w:t xml:space="preserve">1216,8</w:t>
            </w:r>
          </w:p>
        </w:tc>
        <w:tc>
          <w:tcPr>
            <w:tcW w:w="1020" w:type="dxa"/>
            <w:vAlign w:val="center"/>
          </w:tcPr>
          <w:p>
            <w:pPr>
              <w:pStyle w:val="0"/>
              <w:jc w:val="right"/>
            </w:pPr>
            <w:r>
              <w:rPr>
                <w:sz w:val="24"/>
              </w:rPr>
              <w:t xml:space="preserve">0,0</w:t>
            </w:r>
          </w:p>
        </w:tc>
      </w:tr>
      <w:tr>
        <w:tc>
          <w:tcPr>
            <w:gridSpan w:val="2"/>
            <w:tcW w:w="1871" w:type="dxa"/>
            <w:vAlign w:val="bottom"/>
          </w:tcPr>
          <w:p>
            <w:pPr>
              <w:pStyle w:val="0"/>
              <w:jc w:val="center"/>
            </w:pPr>
            <w:r>
              <w:rPr>
                <w:sz w:val="24"/>
              </w:rPr>
              <w:t xml:space="preserve">леса, расположенные на землях населенных пунктов</w:t>
            </w:r>
          </w:p>
        </w:tc>
        <w:tc>
          <w:tcPr>
            <w:tcW w:w="994" w:type="dxa"/>
            <w:vAlign w:val="center"/>
          </w:tcPr>
          <w:p>
            <w:pPr>
              <w:pStyle w:val="0"/>
              <w:jc w:val="right"/>
            </w:pPr>
            <w:r>
              <w:rPr>
                <w:sz w:val="24"/>
              </w:rPr>
              <w:t xml:space="preserve">6,4</w:t>
            </w:r>
          </w:p>
        </w:tc>
        <w:tc>
          <w:tcPr>
            <w:tcW w:w="850" w:type="dxa"/>
            <w:vAlign w:val="center"/>
          </w:tcPr>
          <w:p>
            <w:pPr>
              <w:pStyle w:val="0"/>
              <w:jc w:val="right"/>
            </w:pPr>
            <w:r>
              <w:rPr>
                <w:sz w:val="24"/>
              </w:rPr>
              <w:t xml:space="preserve">6,4</w:t>
            </w:r>
          </w:p>
        </w:tc>
        <w:tc>
          <w:tcPr>
            <w:tcW w:w="1134" w:type="dxa"/>
            <w:vAlign w:val="center"/>
          </w:tcPr>
          <w:p>
            <w:pPr>
              <w:pStyle w:val="0"/>
              <w:jc w:val="right"/>
            </w:pPr>
            <w:r>
              <w:rPr>
                <w:sz w:val="24"/>
              </w:rPr>
              <w:t xml:space="preserve">0,0</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5,8</w:t>
            </w:r>
          </w:p>
        </w:tc>
        <w:tc>
          <w:tcPr>
            <w:tcW w:w="1294" w:type="dxa"/>
            <w:vAlign w:val="center"/>
          </w:tcPr>
          <w:p>
            <w:pPr>
              <w:pStyle w:val="0"/>
              <w:jc w:val="right"/>
            </w:pPr>
            <w:r>
              <w:rPr>
                <w:sz w:val="24"/>
              </w:rPr>
              <w:t xml:space="preserve">373,9</w:t>
            </w:r>
          </w:p>
        </w:tc>
        <w:tc>
          <w:tcPr>
            <w:tcW w:w="1020" w:type="dxa"/>
            <w:vAlign w:val="center"/>
          </w:tcPr>
          <w:p>
            <w:pPr>
              <w:pStyle w:val="0"/>
              <w:jc w:val="right"/>
            </w:pPr>
            <w:r>
              <w:rPr>
                <w:sz w:val="24"/>
              </w:rPr>
              <w:t xml:space="preserve">0,0</w:t>
            </w:r>
          </w:p>
        </w:tc>
      </w:tr>
      <w:tr>
        <w:tc>
          <w:tcPr>
            <w:gridSpan w:val="2"/>
            <w:tcW w:w="1871" w:type="dxa"/>
            <w:vAlign w:val="bottom"/>
          </w:tcPr>
          <w:p>
            <w:pPr>
              <w:pStyle w:val="0"/>
              <w:jc w:val="center"/>
            </w:pPr>
            <w:r>
              <w:rPr>
                <w:sz w:val="24"/>
              </w:rPr>
              <w:t xml:space="preserve">леса, расположенные на землях ООПТ</w:t>
            </w:r>
          </w:p>
        </w:tc>
        <w:tc>
          <w:tcPr>
            <w:tcW w:w="994" w:type="dxa"/>
            <w:vAlign w:val="center"/>
          </w:tcPr>
          <w:p>
            <w:pPr>
              <w:pStyle w:val="0"/>
              <w:jc w:val="right"/>
            </w:pPr>
            <w:r>
              <w:rPr>
                <w:sz w:val="24"/>
              </w:rPr>
              <w:t xml:space="preserve">0,0</w:t>
            </w:r>
          </w:p>
        </w:tc>
        <w:tc>
          <w:tcPr>
            <w:tcW w:w="850" w:type="dxa"/>
            <w:vAlign w:val="center"/>
          </w:tcPr>
          <w:p>
            <w:pPr>
              <w:pStyle w:val="0"/>
              <w:jc w:val="right"/>
            </w:pPr>
            <w:r>
              <w:rPr>
                <w:sz w:val="24"/>
              </w:rPr>
              <w:t xml:space="preserve">0,0</w:t>
            </w:r>
          </w:p>
        </w:tc>
        <w:tc>
          <w:tcPr>
            <w:tcW w:w="1134" w:type="dxa"/>
            <w:vAlign w:val="center"/>
          </w:tcPr>
          <w:p>
            <w:pPr>
              <w:pStyle w:val="0"/>
              <w:jc w:val="right"/>
            </w:pPr>
            <w:r>
              <w:rPr>
                <w:sz w:val="24"/>
              </w:rPr>
              <w:t xml:space="preserve">0,0</w:t>
            </w:r>
          </w:p>
        </w:tc>
        <w:tc>
          <w:tcPr>
            <w:tcW w:w="850" w:type="dxa"/>
            <w:vAlign w:val="center"/>
          </w:tcPr>
          <w:p>
            <w:pPr>
              <w:pStyle w:val="0"/>
              <w:jc w:val="right"/>
            </w:pPr>
            <w:r>
              <w:rPr>
                <w:sz w:val="24"/>
              </w:rPr>
              <w:t xml:space="preserve">0,0</w:t>
            </w:r>
          </w:p>
        </w:tc>
        <w:tc>
          <w:tcPr>
            <w:tcW w:w="1020" w:type="dxa"/>
            <w:vAlign w:val="center"/>
          </w:tcPr>
          <w:p>
            <w:pPr>
              <w:pStyle w:val="0"/>
              <w:jc w:val="right"/>
            </w:pPr>
            <w:r>
              <w:rPr>
                <w:sz w:val="24"/>
              </w:rPr>
              <w:t xml:space="preserve">0,0</w:t>
            </w:r>
          </w:p>
        </w:tc>
        <w:tc>
          <w:tcPr>
            <w:tcW w:w="1294" w:type="dxa"/>
            <w:vAlign w:val="center"/>
          </w:tcPr>
          <w:p>
            <w:pPr>
              <w:pStyle w:val="0"/>
              <w:jc w:val="right"/>
            </w:pPr>
            <w:r>
              <w:rPr>
                <w:sz w:val="24"/>
              </w:rPr>
              <w:t xml:space="preserve">0,0</w:t>
            </w:r>
          </w:p>
        </w:tc>
        <w:tc>
          <w:tcPr>
            <w:tcW w:w="1020" w:type="dxa"/>
            <w:vAlign w:val="center"/>
          </w:tcPr>
          <w:p>
            <w:pPr>
              <w:pStyle w:val="0"/>
              <w:jc w:val="right"/>
            </w:pPr>
            <w:r>
              <w:rPr>
                <w:sz w:val="24"/>
              </w:rPr>
              <w:t xml:space="preserve">0,0</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4</w:t>
      </w:r>
    </w:p>
    <w:p>
      <w:pPr>
        <w:pStyle w:val="0"/>
        <w:jc w:val="right"/>
      </w:pPr>
      <w:r>
        <w:rPr>
          <w:sz w:val="24"/>
        </w:rPr>
        <w:t xml:space="preserve">к лесному плану Томской области</w:t>
      </w:r>
    </w:p>
    <w:p>
      <w:pPr>
        <w:pStyle w:val="0"/>
        <w:jc w:val="both"/>
      </w:pPr>
      <w:r>
        <w:rPr>
          <w:sz w:val="24"/>
        </w:rPr>
      </w:r>
    </w:p>
    <w:bookmarkStart w:id="4548" w:name="P4548"/>
    <w:bookmarkEnd w:id="4548"/>
    <w:p>
      <w:pPr>
        <w:pStyle w:val="2"/>
        <w:jc w:val="center"/>
      </w:pPr>
      <w:r>
        <w:rPr>
          <w:sz w:val="24"/>
        </w:rPr>
        <w:t xml:space="preserve">АНАЛИЗ</w:t>
      </w:r>
    </w:p>
    <w:p>
      <w:pPr>
        <w:pStyle w:val="2"/>
        <w:jc w:val="center"/>
      </w:pPr>
      <w:r>
        <w:rPr>
          <w:sz w:val="24"/>
        </w:rPr>
        <w:t xml:space="preserve">СУЩЕСТВУЮЩЕГО РАСПРЕДЕЛЕНИЯ И ДИНАМИКА РАСПРЕДЕЛЕНИЯ</w:t>
      </w:r>
    </w:p>
    <w:p>
      <w:pPr>
        <w:pStyle w:val="2"/>
        <w:jc w:val="center"/>
      </w:pPr>
      <w:r>
        <w:rPr>
          <w:sz w:val="24"/>
        </w:rPr>
        <w:t xml:space="preserve">ПЛОЩАДИ ЛЕСОВ И СОСТАВА ЛЕСОВ ПО ЦЕЛЕВОМУ НАЗНАЧЕНИЮ</w:t>
      </w:r>
    </w:p>
    <w:p>
      <w:pPr>
        <w:pStyle w:val="2"/>
        <w:jc w:val="center"/>
      </w:pPr>
      <w:r>
        <w:rPr>
          <w:sz w:val="24"/>
        </w:rPr>
        <w:t xml:space="preserve">И КАТЕГОРИЯМ ЗАЩИТНЫХ ЛЕСОВ ЗА ПЕРИОД ДЕЙСТВИЯ</w:t>
      </w:r>
    </w:p>
    <w:p>
      <w:pPr>
        <w:pStyle w:val="2"/>
        <w:jc w:val="center"/>
      </w:pPr>
      <w:r>
        <w:rPr>
          <w:sz w:val="24"/>
        </w:rPr>
        <w:t xml:space="preserve">ПРЕДЫДУЩЕГО ЛЕСНОГО ПЛАНА ТОМСКОЙ ОБЛАСТИ</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4"/>
        <w:gridCol w:w="907"/>
        <w:gridCol w:w="904"/>
        <w:gridCol w:w="850"/>
        <w:gridCol w:w="794"/>
        <w:gridCol w:w="737"/>
        <w:gridCol w:w="567"/>
        <w:gridCol w:w="624"/>
        <w:gridCol w:w="794"/>
        <w:gridCol w:w="794"/>
        <w:gridCol w:w="964"/>
        <w:gridCol w:w="850"/>
      </w:tblGrid>
      <w:tr>
        <w:tc>
          <w:tcPr>
            <w:tcW w:w="2554" w:type="dxa"/>
            <w:vAlign w:val="center"/>
            <w:vMerge w:val="restart"/>
          </w:tcPr>
          <w:p>
            <w:pPr>
              <w:pStyle w:val="0"/>
              <w:jc w:val="center"/>
            </w:pPr>
            <w:r>
              <w:rPr>
                <w:sz w:val="24"/>
              </w:rPr>
              <w:t xml:space="preserve">Виды лесов по целевому назначению</w:t>
            </w:r>
          </w:p>
        </w:tc>
        <w:tc>
          <w:tcPr>
            <w:tcW w:w="907" w:type="dxa"/>
            <w:vAlign w:val="center"/>
            <w:vMerge w:val="restart"/>
          </w:tcPr>
          <w:p>
            <w:pPr>
              <w:pStyle w:val="0"/>
              <w:jc w:val="center"/>
            </w:pPr>
            <w:r>
              <w:rPr>
                <w:sz w:val="24"/>
              </w:rPr>
              <w:t xml:space="preserve">Общая площадь, тыс. га</w:t>
            </w:r>
          </w:p>
        </w:tc>
        <w:tc>
          <w:tcPr>
            <w:gridSpan w:val="8"/>
            <w:tcW w:w="6064" w:type="dxa"/>
            <w:vAlign w:val="center"/>
          </w:tcPr>
          <w:p>
            <w:pPr>
              <w:pStyle w:val="0"/>
              <w:jc w:val="center"/>
            </w:pPr>
            <w:r>
              <w:rPr>
                <w:sz w:val="24"/>
              </w:rPr>
              <w:t xml:space="preserve">Лесные земли, тыс. га</w:t>
            </w:r>
          </w:p>
        </w:tc>
        <w:tc>
          <w:tcPr>
            <w:tcW w:w="964" w:type="dxa"/>
            <w:vAlign w:val="center"/>
            <w:vMerge w:val="restart"/>
          </w:tcPr>
          <w:p>
            <w:pPr>
              <w:pStyle w:val="0"/>
              <w:jc w:val="center"/>
            </w:pPr>
            <w:r>
              <w:rPr>
                <w:sz w:val="24"/>
              </w:rPr>
              <w:t xml:space="preserve">Всего лесных земель, тыс. га</w:t>
            </w:r>
          </w:p>
        </w:tc>
        <w:tc>
          <w:tcPr>
            <w:tcW w:w="850" w:type="dxa"/>
            <w:vAlign w:val="center"/>
            <w:vMerge w:val="restart"/>
          </w:tcPr>
          <w:p>
            <w:pPr>
              <w:pStyle w:val="0"/>
              <w:jc w:val="center"/>
            </w:pPr>
            <w:r>
              <w:rPr>
                <w:sz w:val="24"/>
              </w:rPr>
              <w:t xml:space="preserve">Всего нелесных земель, тыс. га</w:t>
            </w:r>
          </w:p>
        </w:tc>
      </w:tr>
      <w:tr>
        <w:tc>
          <w:tcPr>
            <w:vMerge w:val="continue"/>
          </w:tcPr>
          <w:p/>
        </w:tc>
        <w:tc>
          <w:tcPr>
            <w:vMerge w:val="continue"/>
          </w:tcPr>
          <w:p/>
        </w:tc>
        <w:tc>
          <w:tcPr>
            <w:gridSpan w:val="2"/>
            <w:tcW w:w="1754" w:type="dxa"/>
            <w:vAlign w:val="center"/>
          </w:tcPr>
          <w:p>
            <w:pPr>
              <w:pStyle w:val="0"/>
              <w:jc w:val="center"/>
            </w:pPr>
            <w:r>
              <w:rPr>
                <w:sz w:val="24"/>
              </w:rPr>
              <w:t xml:space="preserve">покрытые лесной растительностью</w:t>
            </w:r>
          </w:p>
        </w:tc>
        <w:tc>
          <w:tcPr>
            <w:gridSpan w:val="6"/>
            <w:tcW w:w="4310" w:type="dxa"/>
            <w:vAlign w:val="center"/>
          </w:tcPr>
          <w:p>
            <w:pPr>
              <w:pStyle w:val="0"/>
              <w:jc w:val="center"/>
            </w:pPr>
            <w:r>
              <w:rPr>
                <w:sz w:val="24"/>
              </w:rPr>
              <w:t xml:space="preserve">не покрытые лесной растительностью</w:t>
            </w:r>
          </w:p>
        </w:tc>
        <w:tc>
          <w:tcPr>
            <w:vMerge w:val="continue"/>
          </w:tcPr>
          <w:p/>
        </w:tc>
        <w:tc>
          <w:tcPr>
            <w:vMerge w:val="continue"/>
          </w:tcPr>
          <w:p/>
        </w:tc>
      </w:tr>
      <w:tr>
        <w:tc>
          <w:tcPr>
            <w:vMerge w:val="continue"/>
          </w:tcPr>
          <w:p/>
        </w:tc>
        <w:tc>
          <w:tcPr>
            <w:vMerge w:val="continue"/>
          </w:tcPr>
          <w:p/>
        </w:tc>
        <w:tc>
          <w:tcPr>
            <w:tcW w:w="904" w:type="dxa"/>
            <w:vAlign w:val="center"/>
          </w:tcPr>
          <w:p>
            <w:pPr>
              <w:pStyle w:val="0"/>
              <w:jc w:val="center"/>
            </w:pPr>
            <w:r>
              <w:rPr>
                <w:sz w:val="24"/>
              </w:rPr>
              <w:t xml:space="preserve">всего</w:t>
            </w:r>
          </w:p>
        </w:tc>
        <w:tc>
          <w:tcPr>
            <w:tcW w:w="850" w:type="dxa"/>
            <w:vAlign w:val="center"/>
          </w:tcPr>
          <w:p>
            <w:pPr>
              <w:pStyle w:val="0"/>
              <w:jc w:val="center"/>
            </w:pPr>
            <w:r>
              <w:rPr>
                <w:sz w:val="24"/>
              </w:rPr>
              <w:t xml:space="preserve">в том числе лесные культуры</w:t>
            </w:r>
          </w:p>
        </w:tc>
        <w:tc>
          <w:tcPr>
            <w:tcW w:w="794" w:type="dxa"/>
            <w:vAlign w:val="center"/>
          </w:tcPr>
          <w:p>
            <w:pPr>
              <w:pStyle w:val="0"/>
              <w:jc w:val="center"/>
            </w:pPr>
            <w:r>
              <w:rPr>
                <w:sz w:val="24"/>
              </w:rPr>
              <w:t xml:space="preserve">несомкнувшиеся лесные культуры</w:t>
            </w:r>
          </w:p>
        </w:tc>
        <w:tc>
          <w:tcPr>
            <w:tcW w:w="737" w:type="dxa"/>
            <w:vAlign w:val="center"/>
          </w:tcPr>
          <w:p>
            <w:pPr>
              <w:pStyle w:val="0"/>
              <w:jc w:val="center"/>
            </w:pPr>
            <w:r>
              <w:rPr>
                <w:sz w:val="24"/>
              </w:rPr>
              <w:t xml:space="preserve">лесные питомники, плантации</w:t>
            </w:r>
          </w:p>
        </w:tc>
        <w:tc>
          <w:tcPr>
            <w:tcW w:w="567" w:type="dxa"/>
            <w:vAlign w:val="center"/>
          </w:tcPr>
          <w:p>
            <w:pPr>
              <w:pStyle w:val="0"/>
              <w:jc w:val="center"/>
            </w:pPr>
            <w:r>
              <w:rPr>
                <w:sz w:val="24"/>
              </w:rPr>
              <w:t xml:space="preserve">естественные редины</w:t>
            </w:r>
          </w:p>
        </w:tc>
        <w:tc>
          <w:tcPr>
            <w:tcW w:w="624" w:type="dxa"/>
            <w:vAlign w:val="center"/>
          </w:tcPr>
          <w:p>
            <w:pPr>
              <w:pStyle w:val="0"/>
              <w:jc w:val="center"/>
            </w:pPr>
            <w:r>
              <w:rPr>
                <w:sz w:val="24"/>
              </w:rPr>
              <w:t xml:space="preserve">гари, погибшие насаждения</w:t>
            </w:r>
          </w:p>
        </w:tc>
        <w:tc>
          <w:tcPr>
            <w:tcW w:w="794" w:type="dxa"/>
            <w:vAlign w:val="center"/>
          </w:tcPr>
          <w:p>
            <w:pPr>
              <w:pStyle w:val="0"/>
              <w:jc w:val="center"/>
            </w:pPr>
            <w:r>
              <w:rPr>
                <w:sz w:val="24"/>
              </w:rPr>
              <w:t xml:space="preserve">вырубки</w:t>
            </w:r>
          </w:p>
        </w:tc>
        <w:tc>
          <w:tcPr>
            <w:tcW w:w="794" w:type="dxa"/>
            <w:vAlign w:val="center"/>
          </w:tcPr>
          <w:p>
            <w:pPr>
              <w:pStyle w:val="0"/>
              <w:jc w:val="center"/>
            </w:pPr>
            <w:r>
              <w:rPr>
                <w:sz w:val="24"/>
              </w:rPr>
              <w:t xml:space="preserve">всего фонд лесовосстановления</w:t>
            </w:r>
          </w:p>
        </w:tc>
        <w:tc>
          <w:tcPr>
            <w:vMerge w:val="continue"/>
          </w:tcPr>
          <w:p/>
        </w:tc>
        <w:tc>
          <w:tcPr>
            <w:vMerge w:val="continue"/>
          </w:tcPr>
          <w:p/>
        </w:tc>
      </w:tr>
      <w:tr>
        <w:tc>
          <w:tcPr>
            <w:tcW w:w="2554" w:type="dxa"/>
            <w:vAlign w:val="center"/>
          </w:tcPr>
          <w:p>
            <w:pPr>
              <w:pStyle w:val="0"/>
              <w:jc w:val="center"/>
            </w:pPr>
            <w:r>
              <w:rPr>
                <w:sz w:val="24"/>
              </w:rPr>
              <w:t xml:space="preserve">1</w:t>
            </w:r>
          </w:p>
        </w:tc>
        <w:tc>
          <w:tcPr>
            <w:tcW w:w="907" w:type="dxa"/>
            <w:vAlign w:val="center"/>
          </w:tcPr>
          <w:p>
            <w:pPr>
              <w:pStyle w:val="0"/>
              <w:jc w:val="center"/>
            </w:pPr>
            <w:r>
              <w:rPr>
                <w:sz w:val="24"/>
              </w:rPr>
              <w:t xml:space="preserve">2</w:t>
            </w:r>
          </w:p>
        </w:tc>
        <w:tc>
          <w:tcPr>
            <w:tcW w:w="904" w:type="dxa"/>
            <w:vAlign w:val="center"/>
          </w:tcPr>
          <w:p>
            <w:pPr>
              <w:pStyle w:val="0"/>
              <w:jc w:val="center"/>
            </w:pPr>
            <w:r>
              <w:rPr>
                <w:sz w:val="24"/>
              </w:rPr>
              <w:t xml:space="preserve">3</w:t>
            </w:r>
          </w:p>
        </w:tc>
        <w:tc>
          <w:tcPr>
            <w:tcW w:w="850" w:type="dxa"/>
            <w:vAlign w:val="center"/>
          </w:tcPr>
          <w:p>
            <w:pPr>
              <w:pStyle w:val="0"/>
              <w:jc w:val="center"/>
            </w:pPr>
            <w:r>
              <w:rPr>
                <w:sz w:val="24"/>
              </w:rPr>
              <w:t xml:space="preserve">4</w:t>
            </w:r>
          </w:p>
        </w:tc>
        <w:tc>
          <w:tcPr>
            <w:tcW w:w="794" w:type="dxa"/>
            <w:vAlign w:val="center"/>
          </w:tcPr>
          <w:p>
            <w:pPr>
              <w:pStyle w:val="0"/>
              <w:jc w:val="center"/>
            </w:pPr>
            <w:r>
              <w:rPr>
                <w:sz w:val="24"/>
              </w:rPr>
              <w:t xml:space="preserve">5</w:t>
            </w:r>
          </w:p>
        </w:tc>
        <w:tc>
          <w:tcPr>
            <w:tcW w:w="737" w:type="dxa"/>
            <w:vAlign w:val="center"/>
          </w:tcPr>
          <w:p>
            <w:pPr>
              <w:pStyle w:val="0"/>
              <w:jc w:val="center"/>
            </w:pPr>
            <w:r>
              <w:rPr>
                <w:sz w:val="24"/>
              </w:rPr>
              <w:t xml:space="preserve">6</w:t>
            </w:r>
          </w:p>
        </w:tc>
        <w:tc>
          <w:tcPr>
            <w:tcW w:w="567" w:type="dxa"/>
            <w:vAlign w:val="center"/>
          </w:tcPr>
          <w:p>
            <w:pPr>
              <w:pStyle w:val="0"/>
              <w:jc w:val="center"/>
            </w:pPr>
            <w:r>
              <w:rPr>
                <w:sz w:val="24"/>
              </w:rPr>
              <w:t xml:space="preserve">7</w:t>
            </w:r>
          </w:p>
        </w:tc>
        <w:tc>
          <w:tcPr>
            <w:tcW w:w="624" w:type="dxa"/>
            <w:vAlign w:val="center"/>
          </w:tcPr>
          <w:p>
            <w:pPr>
              <w:pStyle w:val="0"/>
              <w:jc w:val="center"/>
            </w:pPr>
            <w:r>
              <w:rPr>
                <w:sz w:val="24"/>
              </w:rPr>
              <w:t xml:space="preserve">8</w:t>
            </w:r>
          </w:p>
        </w:tc>
        <w:tc>
          <w:tcPr>
            <w:tcW w:w="794" w:type="dxa"/>
            <w:vAlign w:val="center"/>
          </w:tcPr>
          <w:p>
            <w:pPr>
              <w:pStyle w:val="0"/>
              <w:jc w:val="center"/>
            </w:pPr>
            <w:r>
              <w:rPr>
                <w:sz w:val="24"/>
              </w:rPr>
              <w:t xml:space="preserve">9</w:t>
            </w:r>
          </w:p>
        </w:tc>
        <w:tc>
          <w:tcPr>
            <w:tcW w:w="794" w:type="dxa"/>
            <w:vAlign w:val="center"/>
          </w:tcPr>
          <w:p>
            <w:pPr>
              <w:pStyle w:val="0"/>
              <w:jc w:val="center"/>
            </w:pPr>
            <w:r>
              <w:rPr>
                <w:sz w:val="24"/>
              </w:rPr>
              <w:t xml:space="preserve">10</w:t>
            </w:r>
          </w:p>
        </w:tc>
        <w:tc>
          <w:tcPr>
            <w:tcW w:w="964" w:type="dxa"/>
            <w:vAlign w:val="center"/>
          </w:tcPr>
          <w:p>
            <w:pPr>
              <w:pStyle w:val="0"/>
              <w:jc w:val="center"/>
            </w:pPr>
            <w:r>
              <w:rPr>
                <w:sz w:val="24"/>
              </w:rPr>
              <w:t xml:space="preserve">11</w:t>
            </w:r>
          </w:p>
        </w:tc>
        <w:tc>
          <w:tcPr>
            <w:tcW w:w="850" w:type="dxa"/>
            <w:vAlign w:val="center"/>
          </w:tcPr>
          <w:p>
            <w:pPr>
              <w:pStyle w:val="0"/>
              <w:jc w:val="center"/>
            </w:pPr>
            <w:r>
              <w:rPr>
                <w:sz w:val="24"/>
              </w:rPr>
              <w:t xml:space="preserve">12</w:t>
            </w:r>
          </w:p>
        </w:tc>
      </w:tr>
      <w:tr>
        <w:tc>
          <w:tcPr>
            <w:gridSpan w:val="12"/>
            <w:tcW w:w="11339" w:type="dxa"/>
          </w:tcPr>
          <w:p>
            <w:pPr>
              <w:pStyle w:val="0"/>
              <w:outlineLvl w:val="2"/>
              <w:jc w:val="center"/>
            </w:pPr>
            <w:r>
              <w:rPr>
                <w:sz w:val="24"/>
              </w:rPr>
              <w:t xml:space="preserve">По данным государственного лесного реестра на 01.01.2009</w:t>
            </w:r>
          </w:p>
        </w:tc>
      </w:tr>
      <w:tr>
        <w:tc>
          <w:tcPr>
            <w:tcW w:w="2554" w:type="dxa"/>
          </w:tcPr>
          <w:p>
            <w:pPr>
              <w:pStyle w:val="0"/>
            </w:pPr>
            <w:r>
              <w:rPr>
                <w:sz w:val="24"/>
              </w:rPr>
              <w:t xml:space="preserve">Защитные леса, всего</w:t>
            </w:r>
          </w:p>
        </w:tc>
        <w:tc>
          <w:tcPr>
            <w:tcW w:w="907" w:type="dxa"/>
          </w:tcPr>
          <w:p>
            <w:pPr>
              <w:pStyle w:val="0"/>
              <w:jc w:val="center"/>
            </w:pPr>
            <w:r>
              <w:rPr>
                <w:sz w:val="24"/>
              </w:rPr>
              <w:t xml:space="preserve">1711,6</w:t>
            </w:r>
          </w:p>
        </w:tc>
        <w:tc>
          <w:tcPr>
            <w:tcW w:w="904" w:type="dxa"/>
          </w:tcPr>
          <w:p>
            <w:pPr>
              <w:pStyle w:val="0"/>
              <w:jc w:val="center"/>
            </w:pPr>
            <w:r>
              <w:rPr>
                <w:sz w:val="24"/>
              </w:rPr>
              <w:t xml:space="preserve">1512,4</w:t>
            </w:r>
          </w:p>
        </w:tc>
        <w:tc>
          <w:tcPr>
            <w:tcW w:w="850" w:type="dxa"/>
          </w:tcPr>
          <w:p>
            <w:pPr>
              <w:pStyle w:val="0"/>
              <w:jc w:val="center"/>
            </w:pPr>
            <w:r>
              <w:rPr>
                <w:sz w:val="24"/>
              </w:rPr>
              <w:t xml:space="preserve">9,1</w:t>
            </w:r>
          </w:p>
        </w:tc>
        <w:tc>
          <w:tcPr>
            <w:tcW w:w="794" w:type="dxa"/>
          </w:tcPr>
          <w:p>
            <w:pPr>
              <w:pStyle w:val="0"/>
              <w:jc w:val="center"/>
            </w:pPr>
            <w:r>
              <w:rPr>
                <w:sz w:val="24"/>
              </w:rPr>
              <w:t xml:space="preserve">1</w:t>
            </w:r>
          </w:p>
        </w:tc>
        <w:tc>
          <w:tcPr>
            <w:tcW w:w="737" w:type="dxa"/>
          </w:tcPr>
          <w:p>
            <w:pPr>
              <w:pStyle w:val="0"/>
              <w:jc w:val="center"/>
            </w:pPr>
            <w:r>
              <w:rPr>
                <w:sz w:val="24"/>
              </w:rPr>
              <w:t xml:space="preserve">0,1</w:t>
            </w:r>
          </w:p>
        </w:tc>
        <w:tc>
          <w:tcPr>
            <w:tcW w:w="567" w:type="dxa"/>
          </w:tcPr>
          <w:p>
            <w:pPr>
              <w:pStyle w:val="0"/>
              <w:jc w:val="center"/>
            </w:pPr>
            <w:r>
              <w:rPr>
                <w:sz w:val="24"/>
              </w:rPr>
              <w:t xml:space="preserve">0,7</w:t>
            </w:r>
          </w:p>
        </w:tc>
        <w:tc>
          <w:tcPr>
            <w:tcW w:w="624" w:type="dxa"/>
          </w:tcPr>
          <w:p>
            <w:pPr>
              <w:pStyle w:val="0"/>
              <w:jc w:val="center"/>
            </w:pPr>
            <w:r>
              <w:rPr>
                <w:sz w:val="24"/>
              </w:rPr>
              <w:t xml:space="preserve">8,7</w:t>
            </w:r>
          </w:p>
        </w:tc>
        <w:tc>
          <w:tcPr>
            <w:tcW w:w="794" w:type="dxa"/>
          </w:tcPr>
          <w:p>
            <w:pPr>
              <w:pStyle w:val="0"/>
              <w:jc w:val="center"/>
            </w:pPr>
            <w:r>
              <w:rPr>
                <w:sz w:val="24"/>
              </w:rPr>
              <w:t xml:space="preserve">9,3</w:t>
            </w:r>
          </w:p>
        </w:tc>
        <w:tc>
          <w:tcPr>
            <w:tcW w:w="794" w:type="dxa"/>
          </w:tcPr>
          <w:p>
            <w:pPr>
              <w:pStyle w:val="0"/>
              <w:jc w:val="center"/>
            </w:pPr>
            <w:r>
              <w:rPr>
                <w:sz w:val="24"/>
              </w:rPr>
              <w:t xml:space="preserve">18</w:t>
            </w:r>
          </w:p>
        </w:tc>
        <w:tc>
          <w:tcPr>
            <w:tcW w:w="964" w:type="dxa"/>
          </w:tcPr>
          <w:p>
            <w:pPr>
              <w:pStyle w:val="0"/>
              <w:jc w:val="center"/>
            </w:pPr>
            <w:r>
              <w:rPr>
                <w:sz w:val="24"/>
              </w:rPr>
              <w:t xml:space="preserve">1532,2</w:t>
            </w:r>
          </w:p>
        </w:tc>
        <w:tc>
          <w:tcPr>
            <w:tcW w:w="850" w:type="dxa"/>
          </w:tcPr>
          <w:p>
            <w:pPr>
              <w:pStyle w:val="0"/>
              <w:jc w:val="center"/>
            </w:pPr>
            <w:r>
              <w:rPr>
                <w:sz w:val="24"/>
              </w:rPr>
              <w:t xml:space="preserve">179,4</w:t>
            </w:r>
          </w:p>
        </w:tc>
      </w:tr>
      <w:tr>
        <w:tc>
          <w:tcPr>
            <w:tcW w:w="2554" w:type="dxa"/>
          </w:tcPr>
          <w:p>
            <w:pPr>
              <w:pStyle w:val="0"/>
            </w:pPr>
            <w:r>
              <w:rPr>
                <w:sz w:val="24"/>
              </w:rPr>
              <w:t xml:space="preserve">в том числе по категориям:</w:t>
            </w:r>
          </w:p>
        </w:tc>
        <w:tc>
          <w:tcPr>
            <w:tcW w:w="907" w:type="dxa"/>
          </w:tcPr>
          <w:p>
            <w:pPr>
              <w:pStyle w:val="0"/>
            </w:pPr>
            <w:r>
              <w:rPr>
                <w:sz w:val="24"/>
              </w:rPr>
            </w:r>
          </w:p>
        </w:tc>
        <w:tc>
          <w:tcPr>
            <w:tcW w:w="904" w:type="dxa"/>
          </w:tcPr>
          <w:p>
            <w:pPr>
              <w:pStyle w:val="0"/>
            </w:pPr>
            <w:r>
              <w:rPr>
                <w:sz w:val="24"/>
              </w:rPr>
            </w:r>
          </w:p>
        </w:tc>
        <w:tc>
          <w:tcPr>
            <w:tcW w:w="850" w:type="dxa"/>
          </w:tcPr>
          <w:p>
            <w:pPr>
              <w:pStyle w:val="0"/>
            </w:pPr>
            <w:r>
              <w:rPr>
                <w:sz w:val="24"/>
              </w:rPr>
            </w:r>
          </w:p>
        </w:tc>
        <w:tc>
          <w:tcPr>
            <w:tcW w:w="794" w:type="dxa"/>
          </w:tcPr>
          <w:p>
            <w:pPr>
              <w:pStyle w:val="0"/>
            </w:pPr>
            <w:r>
              <w:rPr>
                <w:sz w:val="24"/>
              </w:rPr>
            </w:r>
          </w:p>
        </w:tc>
        <w:tc>
          <w:tcPr>
            <w:tcW w:w="737" w:type="dxa"/>
          </w:tcPr>
          <w:p>
            <w:pPr>
              <w:pStyle w:val="0"/>
            </w:pPr>
            <w:r>
              <w:rPr>
                <w:sz w:val="24"/>
              </w:rPr>
            </w:r>
          </w:p>
        </w:tc>
        <w:tc>
          <w:tcPr>
            <w:tcW w:w="567" w:type="dxa"/>
          </w:tcPr>
          <w:p>
            <w:pPr>
              <w:pStyle w:val="0"/>
            </w:pPr>
            <w:r>
              <w:rPr>
                <w:sz w:val="24"/>
              </w:rPr>
            </w:r>
          </w:p>
        </w:tc>
        <w:tc>
          <w:tcPr>
            <w:tcW w:w="624" w:type="dxa"/>
          </w:tcPr>
          <w:p>
            <w:pPr>
              <w:pStyle w:val="0"/>
            </w:pPr>
            <w:r>
              <w:rPr>
                <w:sz w:val="24"/>
              </w:rPr>
            </w:r>
          </w:p>
        </w:tc>
        <w:tc>
          <w:tcPr>
            <w:tcW w:w="794"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2554" w:type="dxa"/>
          </w:tcPr>
          <w:p>
            <w:pPr>
              <w:pStyle w:val="0"/>
            </w:pPr>
            <w:r>
              <w:rPr>
                <w:sz w:val="24"/>
              </w:rPr>
              <w:t xml:space="preserve">леса, расположенные в водоохранных зонах</w:t>
            </w:r>
          </w:p>
        </w:tc>
        <w:tc>
          <w:tcPr>
            <w:tcW w:w="907" w:type="dxa"/>
          </w:tcPr>
          <w:p>
            <w:pPr>
              <w:pStyle w:val="0"/>
              <w:jc w:val="center"/>
            </w:pPr>
            <w:r>
              <w:rPr>
                <w:sz w:val="24"/>
              </w:rPr>
              <w:t xml:space="preserve">56,6</w:t>
            </w:r>
          </w:p>
        </w:tc>
        <w:tc>
          <w:tcPr>
            <w:tcW w:w="904" w:type="dxa"/>
          </w:tcPr>
          <w:p>
            <w:pPr>
              <w:pStyle w:val="0"/>
              <w:jc w:val="center"/>
            </w:pPr>
            <w:r>
              <w:rPr>
                <w:sz w:val="24"/>
              </w:rPr>
              <w:t xml:space="preserve">51,2</w:t>
            </w:r>
          </w:p>
        </w:tc>
        <w:tc>
          <w:tcPr>
            <w:tcW w:w="850" w:type="dxa"/>
          </w:tcPr>
          <w:p>
            <w:pPr>
              <w:pStyle w:val="0"/>
              <w:jc w:val="center"/>
            </w:pPr>
            <w:r>
              <w:rPr>
                <w:sz w:val="24"/>
              </w:rPr>
              <w:t xml:space="preserve">0,1</w:t>
            </w:r>
          </w:p>
        </w:tc>
        <w:tc>
          <w:tcPr>
            <w:tcW w:w="794" w:type="dxa"/>
          </w:tcPr>
          <w:p>
            <w:pPr>
              <w:pStyle w:val="0"/>
              <w:jc w:val="center"/>
            </w:pPr>
            <w:r>
              <w:rPr>
                <w:sz w:val="24"/>
              </w:rPr>
              <w:t xml:space="preserve">0,1</w:t>
            </w:r>
          </w:p>
        </w:tc>
        <w:tc>
          <w:tcPr>
            <w:tcW w:w="737" w:type="dxa"/>
          </w:tcPr>
          <w:p>
            <w:pPr>
              <w:pStyle w:val="0"/>
              <w:jc w:val="center"/>
            </w:pPr>
            <w:r>
              <w:rPr>
                <w:sz w:val="24"/>
              </w:rPr>
              <w:t xml:space="preserve">0,0</w:t>
            </w:r>
          </w:p>
        </w:tc>
        <w:tc>
          <w:tcPr>
            <w:tcW w:w="567" w:type="dxa"/>
          </w:tcPr>
          <w:p>
            <w:pPr>
              <w:pStyle w:val="0"/>
              <w:jc w:val="center"/>
            </w:pPr>
            <w:r>
              <w:rPr>
                <w:sz w:val="24"/>
              </w:rPr>
              <w:t xml:space="preserve">0,0</w:t>
            </w:r>
          </w:p>
        </w:tc>
        <w:tc>
          <w:tcPr>
            <w:tcW w:w="624" w:type="dxa"/>
          </w:tcPr>
          <w:p>
            <w:pPr>
              <w:pStyle w:val="0"/>
              <w:jc w:val="center"/>
            </w:pPr>
            <w:r>
              <w:rPr>
                <w:sz w:val="24"/>
              </w:rPr>
              <w:t xml:space="preserve">0,0</w:t>
            </w:r>
          </w:p>
        </w:tc>
        <w:tc>
          <w:tcPr>
            <w:tcW w:w="794" w:type="dxa"/>
          </w:tcPr>
          <w:p>
            <w:pPr>
              <w:pStyle w:val="0"/>
              <w:jc w:val="center"/>
            </w:pPr>
            <w:r>
              <w:rPr>
                <w:sz w:val="24"/>
              </w:rPr>
              <w:t xml:space="preserve">0,6</w:t>
            </w:r>
          </w:p>
        </w:tc>
        <w:tc>
          <w:tcPr>
            <w:tcW w:w="794" w:type="dxa"/>
          </w:tcPr>
          <w:p>
            <w:pPr>
              <w:pStyle w:val="0"/>
              <w:jc w:val="center"/>
            </w:pPr>
            <w:r>
              <w:rPr>
                <w:sz w:val="24"/>
              </w:rPr>
              <w:t xml:space="preserve">0,6</w:t>
            </w:r>
          </w:p>
        </w:tc>
        <w:tc>
          <w:tcPr>
            <w:tcW w:w="964" w:type="dxa"/>
          </w:tcPr>
          <w:p>
            <w:pPr>
              <w:pStyle w:val="0"/>
              <w:jc w:val="center"/>
            </w:pPr>
            <w:r>
              <w:rPr>
                <w:sz w:val="24"/>
              </w:rPr>
              <w:t xml:space="preserve">51,9</w:t>
            </w:r>
          </w:p>
        </w:tc>
        <w:tc>
          <w:tcPr>
            <w:tcW w:w="850" w:type="dxa"/>
          </w:tcPr>
          <w:p>
            <w:pPr>
              <w:pStyle w:val="0"/>
              <w:jc w:val="center"/>
            </w:pPr>
            <w:r>
              <w:rPr>
                <w:sz w:val="24"/>
              </w:rPr>
              <w:t xml:space="preserve">4,7</w:t>
            </w:r>
          </w:p>
        </w:tc>
      </w:tr>
      <w:tr>
        <w:tc>
          <w:tcPr>
            <w:tcW w:w="2554" w:type="dxa"/>
          </w:tcPr>
          <w:p>
            <w:pPr>
              <w:pStyle w:val="0"/>
            </w:pPr>
            <w:r>
              <w:rPr>
                <w:sz w:val="24"/>
              </w:rPr>
              <w:t xml:space="preserve">леса, выполняющие функции защиты природных и иных объектов, всего</w:t>
            </w:r>
          </w:p>
        </w:tc>
        <w:tc>
          <w:tcPr>
            <w:tcW w:w="907" w:type="dxa"/>
          </w:tcPr>
          <w:p>
            <w:pPr>
              <w:pStyle w:val="0"/>
              <w:jc w:val="center"/>
            </w:pPr>
            <w:r>
              <w:rPr>
                <w:sz w:val="24"/>
              </w:rPr>
              <w:t xml:space="preserve">146,7</w:t>
            </w:r>
          </w:p>
        </w:tc>
        <w:tc>
          <w:tcPr>
            <w:tcW w:w="904" w:type="dxa"/>
          </w:tcPr>
          <w:p>
            <w:pPr>
              <w:pStyle w:val="0"/>
              <w:jc w:val="center"/>
            </w:pPr>
            <w:r>
              <w:rPr>
                <w:sz w:val="24"/>
              </w:rPr>
              <w:t xml:space="preserve">127,3</w:t>
            </w:r>
          </w:p>
        </w:tc>
        <w:tc>
          <w:tcPr>
            <w:tcW w:w="850" w:type="dxa"/>
          </w:tcPr>
          <w:p>
            <w:pPr>
              <w:pStyle w:val="0"/>
              <w:jc w:val="center"/>
            </w:pPr>
            <w:r>
              <w:rPr>
                <w:sz w:val="24"/>
              </w:rPr>
              <w:t xml:space="preserve">3,3</w:t>
            </w:r>
          </w:p>
        </w:tc>
        <w:tc>
          <w:tcPr>
            <w:tcW w:w="794" w:type="dxa"/>
          </w:tcPr>
          <w:p>
            <w:pPr>
              <w:pStyle w:val="0"/>
              <w:jc w:val="center"/>
            </w:pPr>
            <w:r>
              <w:rPr>
                <w:sz w:val="24"/>
              </w:rPr>
              <w:t xml:space="preserve">0,4</w:t>
            </w:r>
          </w:p>
        </w:tc>
        <w:tc>
          <w:tcPr>
            <w:tcW w:w="737" w:type="dxa"/>
          </w:tcPr>
          <w:p>
            <w:pPr>
              <w:pStyle w:val="0"/>
              <w:jc w:val="center"/>
            </w:pPr>
            <w:r>
              <w:rPr>
                <w:sz w:val="24"/>
              </w:rPr>
              <w:t xml:space="preserve">0,1</w:t>
            </w:r>
          </w:p>
        </w:tc>
        <w:tc>
          <w:tcPr>
            <w:tcW w:w="567" w:type="dxa"/>
          </w:tcPr>
          <w:p>
            <w:pPr>
              <w:pStyle w:val="0"/>
              <w:jc w:val="center"/>
            </w:pPr>
            <w:r>
              <w:rPr>
                <w:sz w:val="24"/>
              </w:rPr>
              <w:t xml:space="preserve">0,1</w:t>
            </w:r>
          </w:p>
        </w:tc>
        <w:tc>
          <w:tcPr>
            <w:tcW w:w="624" w:type="dxa"/>
          </w:tcPr>
          <w:p>
            <w:pPr>
              <w:pStyle w:val="0"/>
              <w:jc w:val="center"/>
            </w:pPr>
            <w:r>
              <w:rPr>
                <w:sz w:val="24"/>
              </w:rPr>
              <w:t xml:space="preserve">0,4</w:t>
            </w:r>
          </w:p>
        </w:tc>
        <w:tc>
          <w:tcPr>
            <w:tcW w:w="794" w:type="dxa"/>
          </w:tcPr>
          <w:p>
            <w:pPr>
              <w:pStyle w:val="0"/>
              <w:jc w:val="center"/>
            </w:pPr>
            <w:r>
              <w:rPr>
                <w:sz w:val="24"/>
              </w:rPr>
              <w:t xml:space="preserve">2,6</w:t>
            </w:r>
          </w:p>
        </w:tc>
        <w:tc>
          <w:tcPr>
            <w:tcW w:w="794" w:type="dxa"/>
          </w:tcPr>
          <w:p>
            <w:pPr>
              <w:pStyle w:val="0"/>
              <w:jc w:val="center"/>
            </w:pPr>
            <w:r>
              <w:rPr>
                <w:sz w:val="24"/>
              </w:rPr>
              <w:t xml:space="preserve">3</w:t>
            </w:r>
          </w:p>
        </w:tc>
        <w:tc>
          <w:tcPr>
            <w:tcW w:w="964" w:type="dxa"/>
          </w:tcPr>
          <w:p>
            <w:pPr>
              <w:pStyle w:val="0"/>
              <w:jc w:val="center"/>
            </w:pPr>
            <w:r>
              <w:rPr>
                <w:sz w:val="24"/>
              </w:rPr>
              <w:t xml:space="preserve">130,9</w:t>
            </w:r>
          </w:p>
        </w:tc>
        <w:tc>
          <w:tcPr>
            <w:tcW w:w="850" w:type="dxa"/>
          </w:tcPr>
          <w:p>
            <w:pPr>
              <w:pStyle w:val="0"/>
              <w:jc w:val="center"/>
            </w:pPr>
            <w:r>
              <w:rPr>
                <w:sz w:val="24"/>
              </w:rPr>
              <w:t xml:space="preserve">15,8</w:t>
            </w:r>
          </w:p>
        </w:tc>
      </w:tr>
      <w:tr>
        <w:tc>
          <w:tcPr>
            <w:tcW w:w="2554" w:type="dxa"/>
          </w:tcPr>
          <w:p>
            <w:pPr>
              <w:pStyle w:val="0"/>
            </w:pPr>
            <w:r>
              <w:rPr>
                <w:sz w:val="24"/>
              </w:rPr>
              <w:t xml:space="preserve">в том числе:</w:t>
            </w:r>
          </w:p>
        </w:tc>
        <w:tc>
          <w:tcPr>
            <w:tcW w:w="907" w:type="dxa"/>
          </w:tcPr>
          <w:p>
            <w:pPr>
              <w:pStyle w:val="0"/>
            </w:pPr>
            <w:r>
              <w:rPr>
                <w:sz w:val="24"/>
              </w:rPr>
            </w:r>
          </w:p>
        </w:tc>
        <w:tc>
          <w:tcPr>
            <w:tcW w:w="904" w:type="dxa"/>
          </w:tcPr>
          <w:p>
            <w:pPr>
              <w:pStyle w:val="0"/>
            </w:pPr>
            <w:r>
              <w:rPr>
                <w:sz w:val="24"/>
              </w:rPr>
            </w:r>
          </w:p>
        </w:tc>
        <w:tc>
          <w:tcPr>
            <w:tcW w:w="850" w:type="dxa"/>
          </w:tcPr>
          <w:p>
            <w:pPr>
              <w:pStyle w:val="0"/>
            </w:pPr>
            <w:r>
              <w:rPr>
                <w:sz w:val="24"/>
              </w:rPr>
            </w:r>
          </w:p>
        </w:tc>
        <w:tc>
          <w:tcPr>
            <w:tcW w:w="794" w:type="dxa"/>
          </w:tcPr>
          <w:p>
            <w:pPr>
              <w:pStyle w:val="0"/>
            </w:pPr>
            <w:r>
              <w:rPr>
                <w:sz w:val="24"/>
              </w:rPr>
            </w:r>
          </w:p>
        </w:tc>
        <w:tc>
          <w:tcPr>
            <w:tcW w:w="737" w:type="dxa"/>
          </w:tcPr>
          <w:p>
            <w:pPr>
              <w:pStyle w:val="0"/>
            </w:pPr>
            <w:r>
              <w:rPr>
                <w:sz w:val="24"/>
              </w:rPr>
            </w:r>
          </w:p>
        </w:tc>
        <w:tc>
          <w:tcPr>
            <w:tcW w:w="567" w:type="dxa"/>
          </w:tcPr>
          <w:p>
            <w:pPr>
              <w:pStyle w:val="0"/>
            </w:pPr>
            <w:r>
              <w:rPr>
                <w:sz w:val="24"/>
              </w:rPr>
            </w:r>
          </w:p>
        </w:tc>
        <w:tc>
          <w:tcPr>
            <w:tcW w:w="624" w:type="dxa"/>
          </w:tcPr>
          <w:p>
            <w:pPr>
              <w:pStyle w:val="0"/>
            </w:pPr>
            <w:r>
              <w:rPr>
                <w:sz w:val="24"/>
              </w:rPr>
            </w:r>
          </w:p>
        </w:tc>
        <w:tc>
          <w:tcPr>
            <w:tcW w:w="794"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2554" w:type="dxa"/>
          </w:tcPr>
          <w:p>
            <w:pPr>
              <w:pStyle w:val="0"/>
            </w:pPr>
            <w:r>
              <w:rPr>
                <w:sz w:val="24"/>
              </w:rPr>
              <w:t xml:space="preserve">леса, расположенные в первом и втором поясах зон санитарной охраны источников питьевого и хозяйственно-бытового водоснабжения</w:t>
            </w:r>
          </w:p>
        </w:tc>
        <w:tc>
          <w:tcPr>
            <w:tcW w:w="907" w:type="dxa"/>
          </w:tcPr>
          <w:p>
            <w:pPr>
              <w:pStyle w:val="0"/>
              <w:jc w:val="center"/>
            </w:pPr>
            <w:r>
              <w:rPr>
                <w:sz w:val="24"/>
              </w:rPr>
              <w:t xml:space="preserve">0,0</w:t>
            </w:r>
          </w:p>
        </w:tc>
        <w:tc>
          <w:tcPr>
            <w:tcW w:w="904" w:type="dxa"/>
          </w:tcPr>
          <w:p>
            <w:pPr>
              <w:pStyle w:val="0"/>
              <w:jc w:val="center"/>
            </w:pPr>
            <w:r>
              <w:rPr>
                <w:sz w:val="24"/>
              </w:rPr>
              <w:t xml:space="preserve">0,0</w:t>
            </w:r>
          </w:p>
        </w:tc>
        <w:tc>
          <w:tcPr>
            <w:tcW w:w="850" w:type="dxa"/>
          </w:tcPr>
          <w:p>
            <w:pPr>
              <w:pStyle w:val="0"/>
              <w:jc w:val="center"/>
            </w:pPr>
            <w:r>
              <w:rPr>
                <w:sz w:val="24"/>
              </w:rPr>
              <w:t xml:space="preserve">0,0</w:t>
            </w:r>
          </w:p>
        </w:tc>
        <w:tc>
          <w:tcPr>
            <w:tcW w:w="794" w:type="dxa"/>
          </w:tcPr>
          <w:p>
            <w:pPr>
              <w:pStyle w:val="0"/>
              <w:jc w:val="center"/>
            </w:pPr>
            <w:r>
              <w:rPr>
                <w:sz w:val="24"/>
              </w:rPr>
              <w:t xml:space="preserve">0,0</w:t>
            </w:r>
          </w:p>
        </w:tc>
        <w:tc>
          <w:tcPr>
            <w:tcW w:w="737" w:type="dxa"/>
          </w:tcPr>
          <w:p>
            <w:pPr>
              <w:pStyle w:val="0"/>
              <w:jc w:val="center"/>
            </w:pPr>
            <w:r>
              <w:rPr>
                <w:sz w:val="24"/>
              </w:rPr>
              <w:t xml:space="preserve">0,0</w:t>
            </w:r>
          </w:p>
        </w:tc>
        <w:tc>
          <w:tcPr>
            <w:tcW w:w="567" w:type="dxa"/>
          </w:tcPr>
          <w:p>
            <w:pPr>
              <w:pStyle w:val="0"/>
              <w:jc w:val="center"/>
            </w:pPr>
            <w:r>
              <w:rPr>
                <w:sz w:val="24"/>
              </w:rPr>
              <w:t xml:space="preserve">0,0</w:t>
            </w:r>
          </w:p>
        </w:tc>
        <w:tc>
          <w:tcPr>
            <w:tcW w:w="624" w:type="dxa"/>
          </w:tcPr>
          <w:p>
            <w:pPr>
              <w:pStyle w:val="0"/>
              <w:jc w:val="center"/>
            </w:pPr>
            <w:r>
              <w:rPr>
                <w:sz w:val="24"/>
              </w:rPr>
              <w:t xml:space="preserve">0,0</w:t>
            </w:r>
          </w:p>
        </w:tc>
        <w:tc>
          <w:tcPr>
            <w:tcW w:w="794" w:type="dxa"/>
          </w:tcPr>
          <w:p>
            <w:pPr>
              <w:pStyle w:val="0"/>
              <w:jc w:val="center"/>
            </w:pPr>
            <w:r>
              <w:rPr>
                <w:sz w:val="24"/>
              </w:rPr>
              <w:t xml:space="preserve">0,0</w:t>
            </w:r>
          </w:p>
        </w:tc>
        <w:tc>
          <w:tcPr>
            <w:tcW w:w="794" w:type="dxa"/>
          </w:tcPr>
          <w:p>
            <w:pPr>
              <w:pStyle w:val="0"/>
              <w:jc w:val="center"/>
            </w:pPr>
            <w:r>
              <w:rPr>
                <w:sz w:val="24"/>
              </w:rPr>
              <w:t xml:space="preserve">0,0</w:t>
            </w:r>
          </w:p>
        </w:tc>
        <w:tc>
          <w:tcPr>
            <w:tcW w:w="964" w:type="dxa"/>
          </w:tcPr>
          <w:p>
            <w:pPr>
              <w:pStyle w:val="0"/>
              <w:jc w:val="center"/>
            </w:pPr>
            <w:r>
              <w:rPr>
                <w:sz w:val="24"/>
              </w:rPr>
              <w:t xml:space="preserve">0,0</w:t>
            </w:r>
          </w:p>
        </w:tc>
        <w:tc>
          <w:tcPr>
            <w:tcW w:w="850" w:type="dxa"/>
          </w:tcPr>
          <w:p>
            <w:pPr>
              <w:pStyle w:val="0"/>
              <w:jc w:val="center"/>
            </w:pPr>
            <w:r>
              <w:rPr>
                <w:sz w:val="24"/>
              </w:rPr>
              <w:t xml:space="preserve">0,0</w:t>
            </w:r>
          </w:p>
        </w:tc>
      </w:tr>
      <w:tr>
        <w:tc>
          <w:tcPr>
            <w:tcW w:w="2554" w:type="dxa"/>
          </w:tcPr>
          <w:p>
            <w:pPr>
              <w:pStyle w:val="0"/>
            </w:pPr>
            <w:r>
              <w:rPr>
                <w:sz w:val="24"/>
              </w:rPr>
              <w:t xml:space="preserve">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РФ</w:t>
            </w:r>
          </w:p>
        </w:tc>
        <w:tc>
          <w:tcPr>
            <w:tcW w:w="907" w:type="dxa"/>
          </w:tcPr>
          <w:p>
            <w:pPr>
              <w:pStyle w:val="0"/>
              <w:jc w:val="center"/>
            </w:pPr>
            <w:r>
              <w:rPr>
                <w:sz w:val="24"/>
              </w:rPr>
              <w:t xml:space="preserve">66,7</w:t>
            </w:r>
          </w:p>
        </w:tc>
        <w:tc>
          <w:tcPr>
            <w:tcW w:w="904" w:type="dxa"/>
          </w:tcPr>
          <w:p>
            <w:pPr>
              <w:pStyle w:val="0"/>
              <w:jc w:val="center"/>
            </w:pPr>
            <w:r>
              <w:rPr>
                <w:sz w:val="24"/>
              </w:rPr>
              <w:t xml:space="preserve">59</w:t>
            </w:r>
          </w:p>
        </w:tc>
        <w:tc>
          <w:tcPr>
            <w:tcW w:w="850" w:type="dxa"/>
          </w:tcPr>
          <w:p>
            <w:pPr>
              <w:pStyle w:val="0"/>
              <w:jc w:val="center"/>
            </w:pPr>
            <w:r>
              <w:rPr>
                <w:sz w:val="24"/>
              </w:rPr>
              <w:t xml:space="preserve">0,9</w:t>
            </w:r>
          </w:p>
        </w:tc>
        <w:tc>
          <w:tcPr>
            <w:tcW w:w="794" w:type="dxa"/>
          </w:tcPr>
          <w:p>
            <w:pPr>
              <w:pStyle w:val="0"/>
              <w:jc w:val="center"/>
            </w:pPr>
            <w:r>
              <w:rPr>
                <w:sz w:val="24"/>
              </w:rPr>
              <w:t xml:space="preserve">0,1</w:t>
            </w:r>
          </w:p>
        </w:tc>
        <w:tc>
          <w:tcPr>
            <w:tcW w:w="737" w:type="dxa"/>
          </w:tcPr>
          <w:p>
            <w:pPr>
              <w:pStyle w:val="0"/>
              <w:jc w:val="center"/>
            </w:pPr>
            <w:r>
              <w:rPr>
                <w:sz w:val="24"/>
              </w:rPr>
              <w:t xml:space="preserve">0,0</w:t>
            </w:r>
          </w:p>
        </w:tc>
        <w:tc>
          <w:tcPr>
            <w:tcW w:w="567" w:type="dxa"/>
          </w:tcPr>
          <w:p>
            <w:pPr>
              <w:pStyle w:val="0"/>
              <w:jc w:val="center"/>
            </w:pPr>
            <w:r>
              <w:rPr>
                <w:sz w:val="24"/>
              </w:rPr>
              <w:t xml:space="preserve">0,1</w:t>
            </w:r>
          </w:p>
        </w:tc>
        <w:tc>
          <w:tcPr>
            <w:tcW w:w="624" w:type="dxa"/>
          </w:tcPr>
          <w:p>
            <w:pPr>
              <w:pStyle w:val="0"/>
              <w:jc w:val="center"/>
            </w:pPr>
            <w:r>
              <w:rPr>
                <w:sz w:val="24"/>
              </w:rPr>
              <w:t xml:space="preserve">0,3</w:t>
            </w:r>
          </w:p>
        </w:tc>
        <w:tc>
          <w:tcPr>
            <w:tcW w:w="794" w:type="dxa"/>
          </w:tcPr>
          <w:p>
            <w:pPr>
              <w:pStyle w:val="0"/>
              <w:jc w:val="center"/>
            </w:pPr>
            <w:r>
              <w:rPr>
                <w:sz w:val="24"/>
              </w:rPr>
              <w:t xml:space="preserve">0,5</w:t>
            </w:r>
          </w:p>
        </w:tc>
        <w:tc>
          <w:tcPr>
            <w:tcW w:w="794" w:type="dxa"/>
          </w:tcPr>
          <w:p>
            <w:pPr>
              <w:pStyle w:val="0"/>
              <w:jc w:val="center"/>
            </w:pPr>
            <w:r>
              <w:rPr>
                <w:sz w:val="24"/>
              </w:rPr>
              <w:t xml:space="preserve">0,8</w:t>
            </w:r>
          </w:p>
        </w:tc>
        <w:tc>
          <w:tcPr>
            <w:tcW w:w="964" w:type="dxa"/>
          </w:tcPr>
          <w:p>
            <w:pPr>
              <w:pStyle w:val="0"/>
              <w:jc w:val="center"/>
            </w:pPr>
            <w:r>
              <w:rPr>
                <w:sz w:val="24"/>
              </w:rPr>
              <w:t xml:space="preserve">60</w:t>
            </w:r>
          </w:p>
        </w:tc>
        <w:tc>
          <w:tcPr>
            <w:tcW w:w="850" w:type="dxa"/>
          </w:tcPr>
          <w:p>
            <w:pPr>
              <w:pStyle w:val="0"/>
              <w:jc w:val="center"/>
            </w:pPr>
            <w:r>
              <w:rPr>
                <w:sz w:val="24"/>
              </w:rPr>
              <w:t xml:space="preserve">6,7</w:t>
            </w:r>
          </w:p>
        </w:tc>
      </w:tr>
      <w:tr>
        <w:tc>
          <w:tcPr>
            <w:tcW w:w="2554" w:type="dxa"/>
          </w:tcPr>
          <w:p>
            <w:pPr>
              <w:pStyle w:val="0"/>
            </w:pPr>
            <w:r>
              <w:rPr>
                <w:sz w:val="24"/>
              </w:rPr>
              <w:t xml:space="preserve">зеленые, лесопарковые зоны</w:t>
            </w:r>
          </w:p>
        </w:tc>
        <w:tc>
          <w:tcPr>
            <w:tcW w:w="907" w:type="dxa"/>
          </w:tcPr>
          <w:p>
            <w:pPr>
              <w:pStyle w:val="0"/>
              <w:jc w:val="center"/>
            </w:pPr>
            <w:r>
              <w:rPr>
                <w:sz w:val="24"/>
              </w:rPr>
              <w:t xml:space="preserve">80</w:t>
            </w:r>
          </w:p>
        </w:tc>
        <w:tc>
          <w:tcPr>
            <w:tcW w:w="904" w:type="dxa"/>
          </w:tcPr>
          <w:p>
            <w:pPr>
              <w:pStyle w:val="0"/>
              <w:jc w:val="center"/>
            </w:pPr>
            <w:r>
              <w:rPr>
                <w:sz w:val="24"/>
              </w:rPr>
              <w:t xml:space="preserve">68,3</w:t>
            </w:r>
          </w:p>
        </w:tc>
        <w:tc>
          <w:tcPr>
            <w:tcW w:w="850" w:type="dxa"/>
          </w:tcPr>
          <w:p>
            <w:pPr>
              <w:pStyle w:val="0"/>
              <w:jc w:val="center"/>
            </w:pPr>
            <w:r>
              <w:rPr>
                <w:sz w:val="24"/>
              </w:rPr>
              <w:t xml:space="preserve">2,4</w:t>
            </w:r>
          </w:p>
        </w:tc>
        <w:tc>
          <w:tcPr>
            <w:tcW w:w="794" w:type="dxa"/>
          </w:tcPr>
          <w:p>
            <w:pPr>
              <w:pStyle w:val="0"/>
              <w:jc w:val="center"/>
            </w:pPr>
            <w:r>
              <w:rPr>
                <w:sz w:val="24"/>
              </w:rPr>
              <w:t xml:space="preserve">0,3</w:t>
            </w:r>
          </w:p>
        </w:tc>
        <w:tc>
          <w:tcPr>
            <w:tcW w:w="737" w:type="dxa"/>
          </w:tcPr>
          <w:p>
            <w:pPr>
              <w:pStyle w:val="0"/>
              <w:jc w:val="center"/>
            </w:pPr>
            <w:r>
              <w:rPr>
                <w:sz w:val="24"/>
              </w:rPr>
              <w:t xml:space="preserve">0,1</w:t>
            </w:r>
          </w:p>
        </w:tc>
        <w:tc>
          <w:tcPr>
            <w:tcW w:w="567" w:type="dxa"/>
          </w:tcPr>
          <w:p>
            <w:pPr>
              <w:pStyle w:val="0"/>
              <w:jc w:val="center"/>
            </w:pPr>
            <w:r>
              <w:rPr>
                <w:sz w:val="24"/>
              </w:rPr>
              <w:t xml:space="preserve">0</w:t>
            </w:r>
          </w:p>
        </w:tc>
        <w:tc>
          <w:tcPr>
            <w:tcW w:w="624" w:type="dxa"/>
          </w:tcPr>
          <w:p>
            <w:pPr>
              <w:pStyle w:val="0"/>
              <w:jc w:val="center"/>
            </w:pPr>
            <w:r>
              <w:rPr>
                <w:sz w:val="24"/>
              </w:rPr>
              <w:t xml:space="preserve">0,1</w:t>
            </w:r>
          </w:p>
        </w:tc>
        <w:tc>
          <w:tcPr>
            <w:tcW w:w="794" w:type="dxa"/>
          </w:tcPr>
          <w:p>
            <w:pPr>
              <w:pStyle w:val="0"/>
              <w:jc w:val="center"/>
            </w:pPr>
            <w:r>
              <w:rPr>
                <w:sz w:val="24"/>
              </w:rPr>
              <w:t xml:space="preserve">2,1</w:t>
            </w:r>
          </w:p>
        </w:tc>
        <w:tc>
          <w:tcPr>
            <w:tcW w:w="794" w:type="dxa"/>
          </w:tcPr>
          <w:p>
            <w:pPr>
              <w:pStyle w:val="0"/>
              <w:jc w:val="center"/>
            </w:pPr>
            <w:r>
              <w:rPr>
                <w:sz w:val="24"/>
              </w:rPr>
              <w:t xml:space="preserve">2,2</w:t>
            </w:r>
          </w:p>
        </w:tc>
        <w:tc>
          <w:tcPr>
            <w:tcW w:w="964" w:type="dxa"/>
          </w:tcPr>
          <w:p>
            <w:pPr>
              <w:pStyle w:val="0"/>
              <w:jc w:val="center"/>
            </w:pPr>
            <w:r>
              <w:rPr>
                <w:sz w:val="24"/>
              </w:rPr>
              <w:t xml:space="preserve">70,9</w:t>
            </w:r>
          </w:p>
        </w:tc>
        <w:tc>
          <w:tcPr>
            <w:tcW w:w="850" w:type="dxa"/>
          </w:tcPr>
          <w:p>
            <w:pPr>
              <w:pStyle w:val="0"/>
              <w:jc w:val="center"/>
            </w:pPr>
            <w:r>
              <w:rPr>
                <w:sz w:val="24"/>
              </w:rPr>
              <w:t xml:space="preserve">9,1</w:t>
            </w:r>
          </w:p>
        </w:tc>
      </w:tr>
      <w:tr>
        <w:tc>
          <w:tcPr>
            <w:tcW w:w="2554" w:type="dxa"/>
          </w:tcPr>
          <w:p>
            <w:pPr>
              <w:pStyle w:val="0"/>
            </w:pPr>
            <w:r>
              <w:rPr>
                <w:sz w:val="24"/>
              </w:rPr>
              <w:t xml:space="preserve">Ценные леса, всего</w:t>
            </w:r>
          </w:p>
        </w:tc>
        <w:tc>
          <w:tcPr>
            <w:tcW w:w="907" w:type="dxa"/>
          </w:tcPr>
          <w:p>
            <w:pPr>
              <w:pStyle w:val="0"/>
              <w:jc w:val="center"/>
            </w:pPr>
            <w:r>
              <w:rPr>
                <w:sz w:val="24"/>
              </w:rPr>
              <w:t xml:space="preserve">1508,3</w:t>
            </w:r>
          </w:p>
        </w:tc>
        <w:tc>
          <w:tcPr>
            <w:tcW w:w="904" w:type="dxa"/>
          </w:tcPr>
          <w:p>
            <w:pPr>
              <w:pStyle w:val="0"/>
              <w:jc w:val="center"/>
            </w:pPr>
            <w:r>
              <w:rPr>
                <w:sz w:val="24"/>
              </w:rPr>
              <w:t xml:space="preserve">1333,9</w:t>
            </w:r>
          </w:p>
        </w:tc>
        <w:tc>
          <w:tcPr>
            <w:tcW w:w="850" w:type="dxa"/>
          </w:tcPr>
          <w:p>
            <w:pPr>
              <w:pStyle w:val="0"/>
              <w:jc w:val="center"/>
            </w:pPr>
            <w:r>
              <w:rPr>
                <w:sz w:val="24"/>
              </w:rPr>
              <w:t xml:space="preserve">5,7</w:t>
            </w:r>
          </w:p>
        </w:tc>
        <w:tc>
          <w:tcPr>
            <w:tcW w:w="794" w:type="dxa"/>
          </w:tcPr>
          <w:p>
            <w:pPr>
              <w:pStyle w:val="0"/>
              <w:jc w:val="center"/>
            </w:pPr>
            <w:r>
              <w:rPr>
                <w:sz w:val="24"/>
              </w:rPr>
              <w:t xml:space="preserve">0,5</w:t>
            </w:r>
          </w:p>
        </w:tc>
        <w:tc>
          <w:tcPr>
            <w:tcW w:w="737" w:type="dxa"/>
          </w:tcPr>
          <w:p>
            <w:pPr>
              <w:pStyle w:val="0"/>
              <w:jc w:val="center"/>
            </w:pPr>
            <w:r>
              <w:rPr>
                <w:sz w:val="24"/>
              </w:rPr>
              <w:t xml:space="preserve">0</w:t>
            </w:r>
          </w:p>
        </w:tc>
        <w:tc>
          <w:tcPr>
            <w:tcW w:w="567" w:type="dxa"/>
          </w:tcPr>
          <w:p>
            <w:pPr>
              <w:pStyle w:val="0"/>
              <w:jc w:val="center"/>
            </w:pPr>
            <w:r>
              <w:rPr>
                <w:sz w:val="24"/>
              </w:rPr>
              <w:t xml:space="preserve">0,6</w:t>
            </w:r>
          </w:p>
        </w:tc>
        <w:tc>
          <w:tcPr>
            <w:tcW w:w="624" w:type="dxa"/>
          </w:tcPr>
          <w:p>
            <w:pPr>
              <w:pStyle w:val="0"/>
              <w:jc w:val="center"/>
            </w:pPr>
            <w:r>
              <w:rPr>
                <w:sz w:val="24"/>
              </w:rPr>
              <w:t xml:space="preserve">8,3</w:t>
            </w:r>
          </w:p>
        </w:tc>
        <w:tc>
          <w:tcPr>
            <w:tcW w:w="794" w:type="dxa"/>
          </w:tcPr>
          <w:p>
            <w:pPr>
              <w:pStyle w:val="0"/>
              <w:jc w:val="center"/>
            </w:pPr>
            <w:r>
              <w:rPr>
                <w:sz w:val="24"/>
              </w:rPr>
              <w:t xml:space="preserve">6,1</w:t>
            </w:r>
          </w:p>
        </w:tc>
        <w:tc>
          <w:tcPr>
            <w:tcW w:w="794" w:type="dxa"/>
          </w:tcPr>
          <w:p>
            <w:pPr>
              <w:pStyle w:val="0"/>
              <w:jc w:val="center"/>
            </w:pPr>
            <w:r>
              <w:rPr>
                <w:sz w:val="24"/>
              </w:rPr>
              <w:t xml:space="preserve">14,4</w:t>
            </w:r>
          </w:p>
        </w:tc>
        <w:tc>
          <w:tcPr>
            <w:tcW w:w="964" w:type="dxa"/>
          </w:tcPr>
          <w:p>
            <w:pPr>
              <w:pStyle w:val="0"/>
              <w:jc w:val="center"/>
            </w:pPr>
            <w:r>
              <w:rPr>
                <w:sz w:val="24"/>
              </w:rPr>
              <w:t xml:space="preserve">1349,4</w:t>
            </w:r>
          </w:p>
        </w:tc>
        <w:tc>
          <w:tcPr>
            <w:tcW w:w="850" w:type="dxa"/>
          </w:tcPr>
          <w:p>
            <w:pPr>
              <w:pStyle w:val="0"/>
              <w:jc w:val="center"/>
            </w:pPr>
            <w:r>
              <w:rPr>
                <w:sz w:val="24"/>
              </w:rPr>
              <w:t xml:space="preserve">158,9</w:t>
            </w:r>
          </w:p>
        </w:tc>
      </w:tr>
      <w:tr>
        <w:tc>
          <w:tcPr>
            <w:tcW w:w="2554" w:type="dxa"/>
          </w:tcPr>
          <w:p>
            <w:pPr>
              <w:pStyle w:val="0"/>
            </w:pPr>
            <w:r>
              <w:rPr>
                <w:sz w:val="24"/>
              </w:rPr>
              <w:t xml:space="preserve">в том числе:</w:t>
            </w:r>
          </w:p>
        </w:tc>
        <w:tc>
          <w:tcPr>
            <w:tcW w:w="907" w:type="dxa"/>
          </w:tcPr>
          <w:p>
            <w:pPr>
              <w:pStyle w:val="0"/>
            </w:pPr>
            <w:r>
              <w:rPr>
                <w:sz w:val="24"/>
              </w:rPr>
            </w:r>
          </w:p>
        </w:tc>
        <w:tc>
          <w:tcPr>
            <w:tcW w:w="904" w:type="dxa"/>
          </w:tcPr>
          <w:p>
            <w:pPr>
              <w:pStyle w:val="0"/>
            </w:pPr>
            <w:r>
              <w:rPr>
                <w:sz w:val="24"/>
              </w:rPr>
            </w:r>
          </w:p>
        </w:tc>
        <w:tc>
          <w:tcPr>
            <w:tcW w:w="850" w:type="dxa"/>
          </w:tcPr>
          <w:p>
            <w:pPr>
              <w:pStyle w:val="0"/>
            </w:pPr>
            <w:r>
              <w:rPr>
                <w:sz w:val="24"/>
              </w:rPr>
            </w:r>
          </w:p>
        </w:tc>
        <w:tc>
          <w:tcPr>
            <w:tcW w:w="794" w:type="dxa"/>
          </w:tcPr>
          <w:p>
            <w:pPr>
              <w:pStyle w:val="0"/>
            </w:pPr>
            <w:r>
              <w:rPr>
                <w:sz w:val="24"/>
              </w:rPr>
            </w:r>
          </w:p>
        </w:tc>
        <w:tc>
          <w:tcPr>
            <w:tcW w:w="737" w:type="dxa"/>
          </w:tcPr>
          <w:p>
            <w:pPr>
              <w:pStyle w:val="0"/>
            </w:pPr>
            <w:r>
              <w:rPr>
                <w:sz w:val="24"/>
              </w:rPr>
            </w:r>
          </w:p>
        </w:tc>
        <w:tc>
          <w:tcPr>
            <w:tcW w:w="567" w:type="dxa"/>
          </w:tcPr>
          <w:p>
            <w:pPr>
              <w:pStyle w:val="0"/>
            </w:pPr>
            <w:r>
              <w:rPr>
                <w:sz w:val="24"/>
              </w:rPr>
            </w:r>
          </w:p>
        </w:tc>
        <w:tc>
          <w:tcPr>
            <w:tcW w:w="624" w:type="dxa"/>
          </w:tcPr>
          <w:p>
            <w:pPr>
              <w:pStyle w:val="0"/>
            </w:pPr>
            <w:r>
              <w:rPr>
                <w:sz w:val="24"/>
              </w:rPr>
            </w:r>
          </w:p>
        </w:tc>
        <w:tc>
          <w:tcPr>
            <w:tcW w:w="794"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2554" w:type="dxa"/>
          </w:tcPr>
          <w:p>
            <w:pPr>
              <w:pStyle w:val="0"/>
            </w:pPr>
            <w:r>
              <w:rPr>
                <w:sz w:val="24"/>
              </w:rPr>
              <w:t xml:space="preserve">леса, имеющие научное или историческое значение</w:t>
            </w:r>
          </w:p>
        </w:tc>
        <w:tc>
          <w:tcPr>
            <w:tcW w:w="907" w:type="dxa"/>
          </w:tcPr>
          <w:p>
            <w:pPr>
              <w:pStyle w:val="0"/>
              <w:jc w:val="center"/>
            </w:pPr>
            <w:r>
              <w:rPr>
                <w:sz w:val="24"/>
              </w:rPr>
              <w:t xml:space="preserve">4</w:t>
            </w:r>
          </w:p>
        </w:tc>
        <w:tc>
          <w:tcPr>
            <w:tcW w:w="904" w:type="dxa"/>
          </w:tcPr>
          <w:p>
            <w:pPr>
              <w:pStyle w:val="0"/>
              <w:jc w:val="center"/>
            </w:pPr>
            <w:r>
              <w:rPr>
                <w:sz w:val="24"/>
              </w:rPr>
              <w:t xml:space="preserve">3,8</w:t>
            </w:r>
          </w:p>
        </w:tc>
        <w:tc>
          <w:tcPr>
            <w:tcW w:w="850" w:type="dxa"/>
          </w:tcPr>
          <w:p>
            <w:pPr>
              <w:pStyle w:val="0"/>
              <w:jc w:val="center"/>
            </w:pPr>
            <w:r>
              <w:rPr>
                <w:sz w:val="24"/>
              </w:rPr>
              <w:t xml:space="preserve">0,0</w:t>
            </w:r>
          </w:p>
        </w:tc>
        <w:tc>
          <w:tcPr>
            <w:tcW w:w="794" w:type="dxa"/>
          </w:tcPr>
          <w:p>
            <w:pPr>
              <w:pStyle w:val="0"/>
              <w:jc w:val="center"/>
            </w:pPr>
            <w:r>
              <w:rPr>
                <w:sz w:val="24"/>
              </w:rPr>
              <w:t xml:space="preserve">0,0</w:t>
            </w:r>
          </w:p>
        </w:tc>
        <w:tc>
          <w:tcPr>
            <w:tcW w:w="737" w:type="dxa"/>
          </w:tcPr>
          <w:p>
            <w:pPr>
              <w:pStyle w:val="0"/>
              <w:jc w:val="center"/>
            </w:pPr>
            <w:r>
              <w:rPr>
                <w:sz w:val="24"/>
              </w:rPr>
              <w:t xml:space="preserve">0,0</w:t>
            </w:r>
          </w:p>
        </w:tc>
        <w:tc>
          <w:tcPr>
            <w:tcW w:w="567" w:type="dxa"/>
          </w:tcPr>
          <w:p>
            <w:pPr>
              <w:pStyle w:val="0"/>
              <w:jc w:val="center"/>
            </w:pPr>
            <w:r>
              <w:rPr>
                <w:sz w:val="24"/>
              </w:rPr>
              <w:t xml:space="preserve">0,0</w:t>
            </w:r>
          </w:p>
        </w:tc>
        <w:tc>
          <w:tcPr>
            <w:tcW w:w="624" w:type="dxa"/>
          </w:tcPr>
          <w:p>
            <w:pPr>
              <w:pStyle w:val="0"/>
              <w:jc w:val="center"/>
            </w:pPr>
            <w:r>
              <w:rPr>
                <w:sz w:val="24"/>
              </w:rPr>
              <w:t xml:space="preserve">0,0</w:t>
            </w:r>
          </w:p>
        </w:tc>
        <w:tc>
          <w:tcPr>
            <w:tcW w:w="794" w:type="dxa"/>
          </w:tcPr>
          <w:p>
            <w:pPr>
              <w:pStyle w:val="0"/>
              <w:jc w:val="center"/>
            </w:pPr>
            <w:r>
              <w:rPr>
                <w:sz w:val="24"/>
              </w:rPr>
              <w:t xml:space="preserve">0,0</w:t>
            </w:r>
          </w:p>
        </w:tc>
        <w:tc>
          <w:tcPr>
            <w:tcW w:w="794" w:type="dxa"/>
          </w:tcPr>
          <w:p>
            <w:pPr>
              <w:pStyle w:val="0"/>
              <w:jc w:val="center"/>
            </w:pPr>
            <w:r>
              <w:rPr>
                <w:sz w:val="24"/>
              </w:rPr>
              <w:t xml:space="preserve">0,0</w:t>
            </w:r>
          </w:p>
        </w:tc>
        <w:tc>
          <w:tcPr>
            <w:tcW w:w="964" w:type="dxa"/>
          </w:tcPr>
          <w:p>
            <w:pPr>
              <w:pStyle w:val="0"/>
              <w:jc w:val="center"/>
            </w:pPr>
            <w:r>
              <w:rPr>
                <w:sz w:val="24"/>
              </w:rPr>
              <w:t xml:space="preserve">3,8</w:t>
            </w:r>
          </w:p>
        </w:tc>
        <w:tc>
          <w:tcPr>
            <w:tcW w:w="850" w:type="dxa"/>
          </w:tcPr>
          <w:p>
            <w:pPr>
              <w:pStyle w:val="0"/>
              <w:jc w:val="center"/>
            </w:pPr>
            <w:r>
              <w:rPr>
                <w:sz w:val="24"/>
              </w:rPr>
              <w:t xml:space="preserve">0,2</w:t>
            </w:r>
          </w:p>
        </w:tc>
      </w:tr>
      <w:tr>
        <w:tc>
          <w:tcPr>
            <w:tcW w:w="2554" w:type="dxa"/>
          </w:tcPr>
          <w:p>
            <w:pPr>
              <w:pStyle w:val="0"/>
            </w:pPr>
            <w:r>
              <w:rPr>
                <w:sz w:val="24"/>
              </w:rPr>
              <w:t xml:space="preserve">орехово-промысловые зоны</w:t>
            </w:r>
          </w:p>
        </w:tc>
        <w:tc>
          <w:tcPr>
            <w:tcW w:w="907" w:type="dxa"/>
          </w:tcPr>
          <w:p>
            <w:pPr>
              <w:pStyle w:val="0"/>
              <w:jc w:val="center"/>
            </w:pPr>
            <w:r>
              <w:rPr>
                <w:sz w:val="24"/>
              </w:rPr>
              <w:t xml:space="preserve">394,9</w:t>
            </w:r>
          </w:p>
        </w:tc>
        <w:tc>
          <w:tcPr>
            <w:tcW w:w="904" w:type="dxa"/>
          </w:tcPr>
          <w:p>
            <w:pPr>
              <w:pStyle w:val="0"/>
              <w:jc w:val="center"/>
            </w:pPr>
            <w:r>
              <w:rPr>
                <w:sz w:val="24"/>
              </w:rPr>
              <w:t xml:space="preserve">385,7</w:t>
            </w:r>
          </w:p>
        </w:tc>
        <w:tc>
          <w:tcPr>
            <w:tcW w:w="850" w:type="dxa"/>
          </w:tcPr>
          <w:p>
            <w:pPr>
              <w:pStyle w:val="0"/>
              <w:jc w:val="center"/>
            </w:pPr>
            <w:r>
              <w:rPr>
                <w:sz w:val="24"/>
              </w:rPr>
              <w:t xml:space="preserve">0,1</w:t>
            </w:r>
          </w:p>
        </w:tc>
        <w:tc>
          <w:tcPr>
            <w:tcW w:w="794" w:type="dxa"/>
          </w:tcPr>
          <w:p>
            <w:pPr>
              <w:pStyle w:val="0"/>
              <w:jc w:val="center"/>
            </w:pPr>
            <w:r>
              <w:rPr>
                <w:sz w:val="24"/>
              </w:rPr>
              <w:t xml:space="preserve">0,1</w:t>
            </w:r>
          </w:p>
        </w:tc>
        <w:tc>
          <w:tcPr>
            <w:tcW w:w="737" w:type="dxa"/>
          </w:tcPr>
          <w:p>
            <w:pPr>
              <w:pStyle w:val="0"/>
              <w:jc w:val="center"/>
            </w:pPr>
            <w:r>
              <w:rPr>
                <w:sz w:val="24"/>
              </w:rPr>
              <w:t xml:space="preserve">0,0</w:t>
            </w:r>
          </w:p>
        </w:tc>
        <w:tc>
          <w:tcPr>
            <w:tcW w:w="567" w:type="dxa"/>
          </w:tcPr>
          <w:p>
            <w:pPr>
              <w:pStyle w:val="0"/>
              <w:jc w:val="center"/>
            </w:pPr>
            <w:r>
              <w:rPr>
                <w:sz w:val="24"/>
              </w:rPr>
              <w:t xml:space="preserve">0</w:t>
            </w:r>
          </w:p>
        </w:tc>
        <w:tc>
          <w:tcPr>
            <w:tcW w:w="624" w:type="dxa"/>
          </w:tcPr>
          <w:p>
            <w:pPr>
              <w:pStyle w:val="0"/>
              <w:jc w:val="center"/>
            </w:pPr>
            <w:r>
              <w:rPr>
                <w:sz w:val="24"/>
              </w:rPr>
              <w:t xml:space="preserve">5,3</w:t>
            </w:r>
          </w:p>
        </w:tc>
        <w:tc>
          <w:tcPr>
            <w:tcW w:w="794" w:type="dxa"/>
          </w:tcPr>
          <w:p>
            <w:pPr>
              <w:pStyle w:val="0"/>
              <w:jc w:val="center"/>
            </w:pPr>
            <w:r>
              <w:rPr>
                <w:sz w:val="24"/>
              </w:rPr>
              <w:t xml:space="preserve">1</w:t>
            </w:r>
          </w:p>
        </w:tc>
        <w:tc>
          <w:tcPr>
            <w:tcW w:w="794" w:type="dxa"/>
          </w:tcPr>
          <w:p>
            <w:pPr>
              <w:pStyle w:val="0"/>
              <w:jc w:val="center"/>
            </w:pPr>
            <w:r>
              <w:rPr>
                <w:sz w:val="24"/>
              </w:rPr>
              <w:t xml:space="preserve">6,3</w:t>
            </w:r>
          </w:p>
        </w:tc>
        <w:tc>
          <w:tcPr>
            <w:tcW w:w="964" w:type="dxa"/>
          </w:tcPr>
          <w:p>
            <w:pPr>
              <w:pStyle w:val="0"/>
              <w:jc w:val="center"/>
            </w:pPr>
            <w:r>
              <w:rPr>
                <w:sz w:val="24"/>
              </w:rPr>
              <w:t xml:space="preserve">392,1</w:t>
            </w:r>
          </w:p>
        </w:tc>
        <w:tc>
          <w:tcPr>
            <w:tcW w:w="850" w:type="dxa"/>
          </w:tcPr>
          <w:p>
            <w:pPr>
              <w:pStyle w:val="0"/>
              <w:jc w:val="center"/>
            </w:pPr>
            <w:r>
              <w:rPr>
                <w:sz w:val="24"/>
              </w:rPr>
              <w:t xml:space="preserve">2,8</w:t>
            </w:r>
          </w:p>
        </w:tc>
      </w:tr>
      <w:tr>
        <w:tc>
          <w:tcPr>
            <w:tcW w:w="2554" w:type="dxa"/>
          </w:tcPr>
          <w:p>
            <w:pPr>
              <w:pStyle w:val="0"/>
            </w:pPr>
            <w:r>
              <w:rPr>
                <w:sz w:val="24"/>
              </w:rPr>
              <w:t xml:space="preserve">запретные полосы лесов, расположенные вдоль водных объектов</w:t>
            </w:r>
          </w:p>
        </w:tc>
        <w:tc>
          <w:tcPr>
            <w:tcW w:w="907" w:type="dxa"/>
          </w:tcPr>
          <w:p>
            <w:pPr>
              <w:pStyle w:val="0"/>
              <w:jc w:val="center"/>
            </w:pPr>
            <w:r>
              <w:rPr>
                <w:sz w:val="24"/>
              </w:rPr>
              <w:t xml:space="preserve">763,6</w:t>
            </w:r>
          </w:p>
        </w:tc>
        <w:tc>
          <w:tcPr>
            <w:tcW w:w="904" w:type="dxa"/>
          </w:tcPr>
          <w:p>
            <w:pPr>
              <w:pStyle w:val="0"/>
              <w:jc w:val="center"/>
            </w:pPr>
            <w:r>
              <w:rPr>
                <w:sz w:val="24"/>
              </w:rPr>
              <w:t xml:space="preserve">663</w:t>
            </w:r>
          </w:p>
        </w:tc>
        <w:tc>
          <w:tcPr>
            <w:tcW w:w="850" w:type="dxa"/>
          </w:tcPr>
          <w:p>
            <w:pPr>
              <w:pStyle w:val="0"/>
              <w:jc w:val="center"/>
            </w:pPr>
            <w:r>
              <w:rPr>
                <w:sz w:val="24"/>
              </w:rPr>
              <w:t xml:space="preserve">5</w:t>
            </w:r>
          </w:p>
        </w:tc>
        <w:tc>
          <w:tcPr>
            <w:tcW w:w="794" w:type="dxa"/>
          </w:tcPr>
          <w:p>
            <w:pPr>
              <w:pStyle w:val="0"/>
              <w:jc w:val="center"/>
            </w:pPr>
            <w:r>
              <w:rPr>
                <w:sz w:val="24"/>
              </w:rPr>
              <w:t xml:space="preserve">0,3</w:t>
            </w:r>
          </w:p>
        </w:tc>
        <w:tc>
          <w:tcPr>
            <w:tcW w:w="737" w:type="dxa"/>
          </w:tcPr>
          <w:p>
            <w:pPr>
              <w:pStyle w:val="0"/>
              <w:jc w:val="center"/>
            </w:pPr>
            <w:r>
              <w:rPr>
                <w:sz w:val="24"/>
              </w:rPr>
              <w:t xml:space="preserve">0,0</w:t>
            </w:r>
          </w:p>
        </w:tc>
        <w:tc>
          <w:tcPr>
            <w:tcW w:w="567" w:type="dxa"/>
          </w:tcPr>
          <w:p>
            <w:pPr>
              <w:pStyle w:val="0"/>
              <w:jc w:val="center"/>
            </w:pPr>
            <w:r>
              <w:rPr>
                <w:sz w:val="24"/>
              </w:rPr>
              <w:t xml:space="preserve">0,5</w:t>
            </w:r>
          </w:p>
        </w:tc>
        <w:tc>
          <w:tcPr>
            <w:tcW w:w="624" w:type="dxa"/>
          </w:tcPr>
          <w:p>
            <w:pPr>
              <w:pStyle w:val="0"/>
              <w:jc w:val="center"/>
            </w:pPr>
            <w:r>
              <w:rPr>
                <w:sz w:val="24"/>
              </w:rPr>
              <w:t xml:space="preserve">2,6</w:t>
            </w:r>
          </w:p>
        </w:tc>
        <w:tc>
          <w:tcPr>
            <w:tcW w:w="794" w:type="dxa"/>
          </w:tcPr>
          <w:p>
            <w:pPr>
              <w:pStyle w:val="0"/>
              <w:jc w:val="center"/>
            </w:pPr>
            <w:r>
              <w:rPr>
                <w:sz w:val="24"/>
              </w:rPr>
              <w:t xml:space="preserve">2,9</w:t>
            </w:r>
          </w:p>
        </w:tc>
        <w:tc>
          <w:tcPr>
            <w:tcW w:w="794" w:type="dxa"/>
          </w:tcPr>
          <w:p>
            <w:pPr>
              <w:pStyle w:val="0"/>
              <w:jc w:val="center"/>
            </w:pPr>
            <w:r>
              <w:rPr>
                <w:sz w:val="24"/>
              </w:rPr>
              <w:t xml:space="preserve">5,5</w:t>
            </w:r>
          </w:p>
        </w:tc>
        <w:tc>
          <w:tcPr>
            <w:tcW w:w="964" w:type="dxa"/>
          </w:tcPr>
          <w:p>
            <w:pPr>
              <w:pStyle w:val="0"/>
              <w:jc w:val="center"/>
            </w:pPr>
            <w:r>
              <w:rPr>
                <w:sz w:val="24"/>
              </w:rPr>
              <w:t xml:space="preserve">669,3</w:t>
            </w:r>
          </w:p>
        </w:tc>
        <w:tc>
          <w:tcPr>
            <w:tcW w:w="850" w:type="dxa"/>
          </w:tcPr>
          <w:p>
            <w:pPr>
              <w:pStyle w:val="0"/>
              <w:jc w:val="center"/>
            </w:pPr>
            <w:r>
              <w:rPr>
                <w:sz w:val="24"/>
              </w:rPr>
              <w:t xml:space="preserve">94,3</w:t>
            </w:r>
          </w:p>
        </w:tc>
      </w:tr>
      <w:tr>
        <w:tc>
          <w:tcPr>
            <w:tcW w:w="2554" w:type="dxa"/>
          </w:tcPr>
          <w:p>
            <w:pPr>
              <w:pStyle w:val="0"/>
            </w:pPr>
            <w:r>
              <w:rPr>
                <w:sz w:val="24"/>
              </w:rPr>
              <w:t xml:space="preserve">нерестоохранные полосы лесов</w:t>
            </w:r>
          </w:p>
        </w:tc>
        <w:tc>
          <w:tcPr>
            <w:tcW w:w="907" w:type="dxa"/>
          </w:tcPr>
          <w:p>
            <w:pPr>
              <w:pStyle w:val="0"/>
              <w:jc w:val="center"/>
            </w:pPr>
            <w:r>
              <w:rPr>
                <w:sz w:val="24"/>
              </w:rPr>
              <w:t xml:space="preserve">345,8</w:t>
            </w:r>
          </w:p>
        </w:tc>
        <w:tc>
          <w:tcPr>
            <w:tcW w:w="904" w:type="dxa"/>
          </w:tcPr>
          <w:p>
            <w:pPr>
              <w:pStyle w:val="0"/>
              <w:jc w:val="center"/>
            </w:pPr>
            <w:r>
              <w:rPr>
                <w:sz w:val="24"/>
              </w:rPr>
              <w:t xml:space="preserve">281,4</w:t>
            </w:r>
          </w:p>
        </w:tc>
        <w:tc>
          <w:tcPr>
            <w:tcW w:w="850" w:type="dxa"/>
          </w:tcPr>
          <w:p>
            <w:pPr>
              <w:pStyle w:val="0"/>
              <w:jc w:val="center"/>
            </w:pPr>
            <w:r>
              <w:rPr>
                <w:sz w:val="24"/>
              </w:rPr>
              <w:t xml:space="preserve">0,6</w:t>
            </w:r>
          </w:p>
        </w:tc>
        <w:tc>
          <w:tcPr>
            <w:tcW w:w="794" w:type="dxa"/>
          </w:tcPr>
          <w:p>
            <w:pPr>
              <w:pStyle w:val="0"/>
              <w:jc w:val="center"/>
            </w:pPr>
            <w:r>
              <w:rPr>
                <w:sz w:val="24"/>
              </w:rPr>
              <w:t xml:space="preserve">0,1</w:t>
            </w:r>
          </w:p>
        </w:tc>
        <w:tc>
          <w:tcPr>
            <w:tcW w:w="737" w:type="dxa"/>
          </w:tcPr>
          <w:p>
            <w:pPr>
              <w:pStyle w:val="0"/>
              <w:jc w:val="center"/>
            </w:pPr>
            <w:r>
              <w:rPr>
                <w:sz w:val="24"/>
              </w:rPr>
              <w:t xml:space="preserve">0,0</w:t>
            </w:r>
          </w:p>
        </w:tc>
        <w:tc>
          <w:tcPr>
            <w:tcW w:w="567" w:type="dxa"/>
          </w:tcPr>
          <w:p>
            <w:pPr>
              <w:pStyle w:val="0"/>
              <w:jc w:val="center"/>
            </w:pPr>
            <w:r>
              <w:rPr>
                <w:sz w:val="24"/>
              </w:rPr>
              <w:t xml:space="preserve">0,1</w:t>
            </w:r>
          </w:p>
        </w:tc>
        <w:tc>
          <w:tcPr>
            <w:tcW w:w="624" w:type="dxa"/>
          </w:tcPr>
          <w:p>
            <w:pPr>
              <w:pStyle w:val="0"/>
              <w:jc w:val="center"/>
            </w:pPr>
            <w:r>
              <w:rPr>
                <w:sz w:val="24"/>
              </w:rPr>
              <w:t xml:space="preserve">0,4</w:t>
            </w:r>
          </w:p>
        </w:tc>
        <w:tc>
          <w:tcPr>
            <w:tcW w:w="794" w:type="dxa"/>
          </w:tcPr>
          <w:p>
            <w:pPr>
              <w:pStyle w:val="0"/>
              <w:jc w:val="center"/>
            </w:pPr>
            <w:r>
              <w:rPr>
                <w:sz w:val="24"/>
              </w:rPr>
              <w:t xml:space="preserve">2,2</w:t>
            </w:r>
          </w:p>
        </w:tc>
        <w:tc>
          <w:tcPr>
            <w:tcW w:w="794" w:type="dxa"/>
          </w:tcPr>
          <w:p>
            <w:pPr>
              <w:pStyle w:val="0"/>
              <w:jc w:val="center"/>
            </w:pPr>
            <w:r>
              <w:rPr>
                <w:sz w:val="24"/>
              </w:rPr>
              <w:t xml:space="preserve">2,6</w:t>
            </w:r>
          </w:p>
        </w:tc>
        <w:tc>
          <w:tcPr>
            <w:tcW w:w="964" w:type="dxa"/>
          </w:tcPr>
          <w:p>
            <w:pPr>
              <w:pStyle w:val="0"/>
              <w:jc w:val="center"/>
            </w:pPr>
            <w:r>
              <w:rPr>
                <w:sz w:val="24"/>
              </w:rPr>
              <w:t xml:space="preserve">284,2</w:t>
            </w:r>
          </w:p>
        </w:tc>
        <w:tc>
          <w:tcPr>
            <w:tcW w:w="850" w:type="dxa"/>
          </w:tcPr>
          <w:p>
            <w:pPr>
              <w:pStyle w:val="0"/>
              <w:jc w:val="center"/>
            </w:pPr>
            <w:r>
              <w:rPr>
                <w:sz w:val="24"/>
              </w:rPr>
              <w:t xml:space="preserve">61,6</w:t>
            </w:r>
          </w:p>
        </w:tc>
      </w:tr>
      <w:tr>
        <w:tc>
          <w:tcPr>
            <w:tcW w:w="2554" w:type="dxa"/>
          </w:tcPr>
          <w:p>
            <w:pPr>
              <w:pStyle w:val="0"/>
            </w:pPr>
            <w:r>
              <w:rPr>
                <w:sz w:val="24"/>
              </w:rPr>
              <w:t xml:space="preserve">Эксплуатационные</w:t>
            </w:r>
          </w:p>
        </w:tc>
        <w:tc>
          <w:tcPr>
            <w:tcW w:w="907" w:type="dxa"/>
          </w:tcPr>
          <w:p>
            <w:pPr>
              <w:pStyle w:val="0"/>
              <w:jc w:val="center"/>
            </w:pPr>
            <w:r>
              <w:rPr>
                <w:sz w:val="24"/>
              </w:rPr>
              <w:t xml:space="preserve">26892,1</w:t>
            </w:r>
          </w:p>
        </w:tc>
        <w:tc>
          <w:tcPr>
            <w:tcW w:w="904" w:type="dxa"/>
          </w:tcPr>
          <w:p>
            <w:pPr>
              <w:pStyle w:val="0"/>
              <w:jc w:val="center"/>
            </w:pPr>
            <w:r>
              <w:rPr>
                <w:sz w:val="24"/>
              </w:rPr>
              <w:t xml:space="preserve">17727</w:t>
            </w:r>
          </w:p>
        </w:tc>
        <w:tc>
          <w:tcPr>
            <w:tcW w:w="850" w:type="dxa"/>
          </w:tcPr>
          <w:p>
            <w:pPr>
              <w:pStyle w:val="0"/>
              <w:jc w:val="center"/>
            </w:pPr>
            <w:r>
              <w:rPr>
                <w:sz w:val="24"/>
              </w:rPr>
              <w:t xml:space="preserve">195,6</w:t>
            </w:r>
          </w:p>
        </w:tc>
        <w:tc>
          <w:tcPr>
            <w:tcW w:w="794" w:type="dxa"/>
          </w:tcPr>
          <w:p>
            <w:pPr>
              <w:pStyle w:val="0"/>
              <w:jc w:val="center"/>
            </w:pPr>
            <w:r>
              <w:rPr>
                <w:sz w:val="24"/>
              </w:rPr>
              <w:t xml:space="preserve">10,8</w:t>
            </w:r>
          </w:p>
        </w:tc>
        <w:tc>
          <w:tcPr>
            <w:tcW w:w="737" w:type="dxa"/>
          </w:tcPr>
          <w:p>
            <w:pPr>
              <w:pStyle w:val="0"/>
              <w:jc w:val="center"/>
            </w:pPr>
            <w:r>
              <w:rPr>
                <w:sz w:val="24"/>
              </w:rPr>
              <w:t xml:space="preserve">0,1</w:t>
            </w:r>
          </w:p>
        </w:tc>
        <w:tc>
          <w:tcPr>
            <w:tcW w:w="567" w:type="dxa"/>
          </w:tcPr>
          <w:p>
            <w:pPr>
              <w:pStyle w:val="0"/>
              <w:jc w:val="center"/>
            </w:pPr>
            <w:r>
              <w:rPr>
                <w:sz w:val="24"/>
              </w:rPr>
              <w:t xml:space="preserve">8</w:t>
            </w:r>
          </w:p>
        </w:tc>
        <w:tc>
          <w:tcPr>
            <w:tcW w:w="624" w:type="dxa"/>
          </w:tcPr>
          <w:p>
            <w:pPr>
              <w:pStyle w:val="0"/>
              <w:jc w:val="center"/>
            </w:pPr>
            <w:r>
              <w:rPr>
                <w:sz w:val="24"/>
              </w:rPr>
              <w:t xml:space="preserve">85,5</w:t>
            </w:r>
          </w:p>
        </w:tc>
        <w:tc>
          <w:tcPr>
            <w:tcW w:w="794" w:type="dxa"/>
          </w:tcPr>
          <w:p>
            <w:pPr>
              <w:pStyle w:val="0"/>
              <w:jc w:val="center"/>
            </w:pPr>
            <w:r>
              <w:rPr>
                <w:sz w:val="24"/>
              </w:rPr>
              <w:t xml:space="preserve">104,9</w:t>
            </w:r>
          </w:p>
        </w:tc>
        <w:tc>
          <w:tcPr>
            <w:tcW w:w="794" w:type="dxa"/>
          </w:tcPr>
          <w:p>
            <w:pPr>
              <w:pStyle w:val="0"/>
              <w:jc w:val="center"/>
            </w:pPr>
            <w:r>
              <w:rPr>
                <w:sz w:val="24"/>
              </w:rPr>
              <w:t xml:space="preserve">190,4</w:t>
            </w:r>
          </w:p>
        </w:tc>
        <w:tc>
          <w:tcPr>
            <w:tcW w:w="964" w:type="dxa"/>
          </w:tcPr>
          <w:p>
            <w:pPr>
              <w:pStyle w:val="0"/>
              <w:jc w:val="center"/>
            </w:pPr>
            <w:r>
              <w:rPr>
                <w:sz w:val="24"/>
              </w:rPr>
              <w:t xml:space="preserve">17936,3</w:t>
            </w:r>
          </w:p>
        </w:tc>
        <w:tc>
          <w:tcPr>
            <w:tcW w:w="850" w:type="dxa"/>
          </w:tcPr>
          <w:p>
            <w:pPr>
              <w:pStyle w:val="0"/>
              <w:jc w:val="center"/>
            </w:pPr>
            <w:r>
              <w:rPr>
                <w:sz w:val="24"/>
              </w:rPr>
              <w:t xml:space="preserve">8955,8</w:t>
            </w:r>
          </w:p>
        </w:tc>
      </w:tr>
      <w:tr>
        <w:tc>
          <w:tcPr>
            <w:tcW w:w="2554" w:type="dxa"/>
          </w:tcPr>
          <w:p>
            <w:pPr>
              <w:pStyle w:val="0"/>
            </w:pPr>
            <w:r>
              <w:rPr>
                <w:sz w:val="24"/>
              </w:rPr>
              <w:t xml:space="preserve">Резервные</w:t>
            </w:r>
          </w:p>
        </w:tc>
        <w:tc>
          <w:tcPr>
            <w:tcW w:w="907" w:type="dxa"/>
          </w:tcPr>
          <w:p>
            <w:pPr>
              <w:pStyle w:val="0"/>
              <w:jc w:val="center"/>
            </w:pPr>
            <w:r>
              <w:rPr>
                <w:sz w:val="24"/>
              </w:rPr>
              <w:t xml:space="preserve">-</w:t>
            </w:r>
          </w:p>
        </w:tc>
        <w:tc>
          <w:tcPr>
            <w:tcW w:w="904" w:type="dxa"/>
          </w:tcPr>
          <w:p>
            <w:pPr>
              <w:pStyle w:val="0"/>
              <w:jc w:val="center"/>
            </w:pPr>
            <w:r>
              <w:rPr>
                <w:sz w:val="24"/>
              </w:rPr>
              <w:t xml:space="preserve">-</w:t>
            </w:r>
          </w:p>
        </w:tc>
        <w:tc>
          <w:tcPr>
            <w:tcW w:w="850" w:type="dxa"/>
          </w:tcPr>
          <w:p>
            <w:pPr>
              <w:pStyle w:val="0"/>
              <w:jc w:val="center"/>
            </w:pPr>
            <w:r>
              <w:rPr>
                <w:sz w:val="24"/>
              </w:rPr>
              <w:t xml:space="preserve">-</w:t>
            </w:r>
          </w:p>
        </w:tc>
        <w:tc>
          <w:tcPr>
            <w:tcW w:w="794" w:type="dxa"/>
          </w:tcPr>
          <w:p>
            <w:pPr>
              <w:pStyle w:val="0"/>
              <w:jc w:val="center"/>
            </w:pPr>
            <w:r>
              <w:rPr>
                <w:sz w:val="24"/>
              </w:rPr>
              <w:t xml:space="preserve">-</w:t>
            </w:r>
          </w:p>
        </w:tc>
        <w:tc>
          <w:tcPr>
            <w:tcW w:w="737" w:type="dxa"/>
          </w:tcPr>
          <w:p>
            <w:pPr>
              <w:pStyle w:val="0"/>
              <w:jc w:val="center"/>
            </w:pPr>
            <w:r>
              <w:rPr>
                <w:sz w:val="24"/>
              </w:rPr>
              <w:t xml:space="preserve">-</w:t>
            </w:r>
          </w:p>
        </w:tc>
        <w:tc>
          <w:tcPr>
            <w:tcW w:w="567" w:type="dxa"/>
          </w:tcPr>
          <w:p>
            <w:pPr>
              <w:pStyle w:val="0"/>
              <w:jc w:val="center"/>
            </w:pPr>
            <w:r>
              <w:rPr>
                <w:sz w:val="24"/>
              </w:rPr>
              <w:t xml:space="preserve">-</w:t>
            </w:r>
          </w:p>
        </w:tc>
        <w:tc>
          <w:tcPr>
            <w:tcW w:w="624" w:type="dxa"/>
          </w:tcPr>
          <w:p>
            <w:pPr>
              <w:pStyle w:val="0"/>
              <w:jc w:val="center"/>
            </w:pPr>
            <w:r>
              <w:rPr>
                <w:sz w:val="24"/>
              </w:rPr>
              <w:t xml:space="preserve">-</w:t>
            </w:r>
          </w:p>
        </w:tc>
        <w:tc>
          <w:tcPr>
            <w:tcW w:w="794" w:type="dxa"/>
          </w:tcPr>
          <w:p>
            <w:pPr>
              <w:pStyle w:val="0"/>
              <w:jc w:val="center"/>
            </w:pPr>
            <w:r>
              <w:rPr>
                <w:sz w:val="24"/>
              </w:rPr>
              <w:t xml:space="preserve">-</w:t>
            </w:r>
          </w:p>
        </w:tc>
        <w:tc>
          <w:tcPr>
            <w:tcW w:w="794" w:type="dxa"/>
          </w:tcPr>
          <w:p>
            <w:pPr>
              <w:pStyle w:val="0"/>
              <w:jc w:val="center"/>
            </w:pPr>
            <w:r>
              <w:rPr>
                <w:sz w:val="24"/>
              </w:rPr>
              <w:t xml:space="preserve">-</w:t>
            </w:r>
          </w:p>
        </w:tc>
        <w:tc>
          <w:tcPr>
            <w:tcW w:w="964" w:type="dxa"/>
          </w:tcPr>
          <w:p>
            <w:pPr>
              <w:pStyle w:val="0"/>
              <w:jc w:val="center"/>
            </w:pPr>
            <w:r>
              <w:rPr>
                <w:sz w:val="24"/>
              </w:rPr>
              <w:t xml:space="preserve">-</w:t>
            </w:r>
          </w:p>
        </w:tc>
        <w:tc>
          <w:tcPr>
            <w:tcW w:w="850" w:type="dxa"/>
          </w:tcPr>
          <w:p>
            <w:pPr>
              <w:pStyle w:val="0"/>
              <w:jc w:val="center"/>
            </w:pPr>
            <w:r>
              <w:rPr>
                <w:sz w:val="24"/>
              </w:rPr>
              <w:t xml:space="preserve">-</w:t>
            </w:r>
          </w:p>
        </w:tc>
      </w:tr>
      <w:tr>
        <w:tc>
          <w:tcPr>
            <w:tcW w:w="2554" w:type="dxa"/>
          </w:tcPr>
          <w:p>
            <w:pPr>
              <w:pStyle w:val="0"/>
            </w:pPr>
            <w:r>
              <w:rPr>
                <w:sz w:val="24"/>
              </w:rPr>
              <w:t xml:space="preserve">Всего лесов</w:t>
            </w:r>
          </w:p>
        </w:tc>
        <w:tc>
          <w:tcPr>
            <w:tcW w:w="907" w:type="dxa"/>
          </w:tcPr>
          <w:p>
            <w:pPr>
              <w:pStyle w:val="0"/>
              <w:jc w:val="center"/>
            </w:pPr>
            <w:r>
              <w:rPr>
                <w:sz w:val="24"/>
              </w:rPr>
              <w:t xml:space="preserve">28603,7</w:t>
            </w:r>
          </w:p>
        </w:tc>
        <w:tc>
          <w:tcPr>
            <w:tcW w:w="904" w:type="dxa"/>
          </w:tcPr>
          <w:p>
            <w:pPr>
              <w:pStyle w:val="0"/>
              <w:jc w:val="center"/>
            </w:pPr>
            <w:r>
              <w:rPr>
                <w:sz w:val="24"/>
              </w:rPr>
              <w:t xml:space="preserve">19239,4</w:t>
            </w:r>
          </w:p>
        </w:tc>
        <w:tc>
          <w:tcPr>
            <w:tcW w:w="850" w:type="dxa"/>
          </w:tcPr>
          <w:p>
            <w:pPr>
              <w:pStyle w:val="0"/>
              <w:jc w:val="center"/>
            </w:pPr>
            <w:r>
              <w:rPr>
                <w:sz w:val="24"/>
              </w:rPr>
              <w:t xml:space="preserve">204,7</w:t>
            </w:r>
          </w:p>
        </w:tc>
        <w:tc>
          <w:tcPr>
            <w:tcW w:w="794" w:type="dxa"/>
          </w:tcPr>
          <w:p>
            <w:pPr>
              <w:pStyle w:val="0"/>
              <w:jc w:val="center"/>
            </w:pPr>
            <w:r>
              <w:rPr>
                <w:sz w:val="24"/>
              </w:rPr>
              <w:t xml:space="preserve">11,8</w:t>
            </w:r>
          </w:p>
        </w:tc>
        <w:tc>
          <w:tcPr>
            <w:tcW w:w="737" w:type="dxa"/>
          </w:tcPr>
          <w:p>
            <w:pPr>
              <w:pStyle w:val="0"/>
              <w:jc w:val="center"/>
            </w:pPr>
            <w:r>
              <w:rPr>
                <w:sz w:val="24"/>
              </w:rPr>
              <w:t xml:space="preserve">0,2</w:t>
            </w:r>
          </w:p>
        </w:tc>
        <w:tc>
          <w:tcPr>
            <w:tcW w:w="567" w:type="dxa"/>
          </w:tcPr>
          <w:p>
            <w:pPr>
              <w:pStyle w:val="0"/>
              <w:jc w:val="center"/>
            </w:pPr>
            <w:r>
              <w:rPr>
                <w:sz w:val="24"/>
              </w:rPr>
              <w:t xml:space="preserve">8,7</w:t>
            </w:r>
          </w:p>
        </w:tc>
        <w:tc>
          <w:tcPr>
            <w:tcW w:w="624" w:type="dxa"/>
          </w:tcPr>
          <w:p>
            <w:pPr>
              <w:pStyle w:val="0"/>
              <w:jc w:val="center"/>
            </w:pPr>
            <w:r>
              <w:rPr>
                <w:sz w:val="24"/>
              </w:rPr>
              <w:t xml:space="preserve">94,2</w:t>
            </w:r>
          </w:p>
        </w:tc>
        <w:tc>
          <w:tcPr>
            <w:tcW w:w="794" w:type="dxa"/>
          </w:tcPr>
          <w:p>
            <w:pPr>
              <w:pStyle w:val="0"/>
              <w:jc w:val="center"/>
            </w:pPr>
            <w:r>
              <w:rPr>
                <w:sz w:val="24"/>
              </w:rPr>
              <w:t xml:space="preserve">114,2</w:t>
            </w:r>
          </w:p>
        </w:tc>
        <w:tc>
          <w:tcPr>
            <w:tcW w:w="794" w:type="dxa"/>
          </w:tcPr>
          <w:p>
            <w:pPr>
              <w:pStyle w:val="0"/>
              <w:jc w:val="center"/>
            </w:pPr>
            <w:r>
              <w:rPr>
                <w:sz w:val="24"/>
              </w:rPr>
              <w:t xml:space="preserve">208,4</w:t>
            </w:r>
          </w:p>
        </w:tc>
        <w:tc>
          <w:tcPr>
            <w:tcW w:w="964" w:type="dxa"/>
          </w:tcPr>
          <w:p>
            <w:pPr>
              <w:pStyle w:val="0"/>
              <w:jc w:val="center"/>
            </w:pPr>
            <w:r>
              <w:rPr>
                <w:sz w:val="24"/>
              </w:rPr>
              <w:t xml:space="preserve">19468,5</w:t>
            </w:r>
          </w:p>
        </w:tc>
        <w:tc>
          <w:tcPr>
            <w:tcW w:w="850" w:type="dxa"/>
          </w:tcPr>
          <w:p>
            <w:pPr>
              <w:pStyle w:val="0"/>
              <w:jc w:val="center"/>
            </w:pPr>
            <w:r>
              <w:rPr>
                <w:sz w:val="24"/>
              </w:rPr>
              <w:t xml:space="preserve">9135,2</w:t>
            </w:r>
          </w:p>
        </w:tc>
      </w:tr>
      <w:tr>
        <w:tc>
          <w:tcPr>
            <w:gridSpan w:val="12"/>
            <w:tcW w:w="11339" w:type="dxa"/>
          </w:tcPr>
          <w:p>
            <w:pPr>
              <w:pStyle w:val="0"/>
              <w:outlineLvl w:val="2"/>
              <w:jc w:val="center"/>
            </w:pPr>
            <w:r>
              <w:rPr>
                <w:sz w:val="24"/>
              </w:rPr>
              <w:t xml:space="preserve">По данным государственного лесного реестра на 01.01.2018</w:t>
            </w:r>
          </w:p>
        </w:tc>
      </w:tr>
      <w:tr>
        <w:tc>
          <w:tcPr>
            <w:tcW w:w="2554" w:type="dxa"/>
          </w:tcPr>
          <w:p>
            <w:pPr>
              <w:pStyle w:val="0"/>
            </w:pPr>
            <w:r>
              <w:rPr>
                <w:sz w:val="24"/>
              </w:rPr>
              <w:t xml:space="preserve">Защитные леса, всего</w:t>
            </w:r>
          </w:p>
        </w:tc>
        <w:tc>
          <w:tcPr>
            <w:tcW w:w="907" w:type="dxa"/>
          </w:tcPr>
          <w:p>
            <w:pPr>
              <w:pStyle w:val="0"/>
              <w:jc w:val="center"/>
            </w:pPr>
            <w:r>
              <w:rPr>
                <w:sz w:val="24"/>
              </w:rPr>
              <w:t xml:space="preserve">1661,0</w:t>
            </w:r>
          </w:p>
        </w:tc>
        <w:tc>
          <w:tcPr>
            <w:tcW w:w="904" w:type="dxa"/>
          </w:tcPr>
          <w:p>
            <w:pPr>
              <w:pStyle w:val="0"/>
              <w:jc w:val="center"/>
            </w:pPr>
            <w:r>
              <w:rPr>
                <w:sz w:val="24"/>
              </w:rPr>
              <w:t xml:space="preserve">1459,9</w:t>
            </w:r>
          </w:p>
        </w:tc>
        <w:tc>
          <w:tcPr>
            <w:tcW w:w="850" w:type="dxa"/>
          </w:tcPr>
          <w:p>
            <w:pPr>
              <w:pStyle w:val="0"/>
              <w:jc w:val="center"/>
            </w:pPr>
            <w:r>
              <w:rPr>
                <w:sz w:val="24"/>
              </w:rPr>
              <w:t xml:space="preserve">8,8</w:t>
            </w:r>
          </w:p>
        </w:tc>
        <w:tc>
          <w:tcPr>
            <w:tcW w:w="794" w:type="dxa"/>
          </w:tcPr>
          <w:p>
            <w:pPr>
              <w:pStyle w:val="0"/>
              <w:jc w:val="center"/>
            </w:pPr>
            <w:r>
              <w:rPr>
                <w:sz w:val="24"/>
              </w:rPr>
              <w:t xml:space="preserve">0,7</w:t>
            </w:r>
          </w:p>
        </w:tc>
        <w:tc>
          <w:tcPr>
            <w:tcW w:w="737" w:type="dxa"/>
          </w:tcPr>
          <w:p>
            <w:pPr>
              <w:pStyle w:val="0"/>
              <w:jc w:val="center"/>
            </w:pPr>
            <w:r>
              <w:rPr>
                <w:sz w:val="24"/>
              </w:rPr>
              <w:t xml:space="preserve">0,0</w:t>
            </w:r>
          </w:p>
        </w:tc>
        <w:tc>
          <w:tcPr>
            <w:tcW w:w="567" w:type="dxa"/>
          </w:tcPr>
          <w:p>
            <w:pPr>
              <w:pStyle w:val="0"/>
              <w:jc w:val="center"/>
            </w:pPr>
            <w:r>
              <w:rPr>
                <w:sz w:val="24"/>
              </w:rPr>
              <w:t xml:space="preserve">0,7</w:t>
            </w:r>
          </w:p>
        </w:tc>
        <w:tc>
          <w:tcPr>
            <w:tcW w:w="624" w:type="dxa"/>
          </w:tcPr>
          <w:p>
            <w:pPr>
              <w:pStyle w:val="0"/>
              <w:jc w:val="center"/>
            </w:pPr>
            <w:r>
              <w:rPr>
                <w:sz w:val="24"/>
              </w:rPr>
              <w:t xml:space="preserve">9,0</w:t>
            </w:r>
          </w:p>
        </w:tc>
        <w:tc>
          <w:tcPr>
            <w:tcW w:w="794" w:type="dxa"/>
          </w:tcPr>
          <w:p>
            <w:pPr>
              <w:pStyle w:val="0"/>
              <w:jc w:val="center"/>
            </w:pPr>
            <w:r>
              <w:rPr>
                <w:sz w:val="24"/>
              </w:rPr>
              <w:t xml:space="preserve">10,1</w:t>
            </w:r>
          </w:p>
        </w:tc>
        <w:tc>
          <w:tcPr>
            <w:tcW w:w="794" w:type="dxa"/>
          </w:tcPr>
          <w:p>
            <w:pPr>
              <w:pStyle w:val="0"/>
              <w:jc w:val="center"/>
            </w:pPr>
            <w:r>
              <w:rPr>
                <w:sz w:val="24"/>
              </w:rPr>
              <w:t xml:space="preserve">19,1</w:t>
            </w:r>
          </w:p>
        </w:tc>
        <w:tc>
          <w:tcPr>
            <w:tcW w:w="964" w:type="dxa"/>
          </w:tcPr>
          <w:p>
            <w:pPr>
              <w:pStyle w:val="0"/>
              <w:jc w:val="center"/>
            </w:pPr>
            <w:r>
              <w:rPr>
                <w:sz w:val="24"/>
              </w:rPr>
              <w:t xml:space="preserve">1480,4</w:t>
            </w:r>
          </w:p>
        </w:tc>
        <w:tc>
          <w:tcPr>
            <w:tcW w:w="850" w:type="dxa"/>
          </w:tcPr>
          <w:p>
            <w:pPr>
              <w:pStyle w:val="0"/>
              <w:jc w:val="center"/>
            </w:pPr>
            <w:r>
              <w:rPr>
                <w:sz w:val="24"/>
              </w:rPr>
              <w:t xml:space="preserve">180,6</w:t>
            </w:r>
          </w:p>
        </w:tc>
      </w:tr>
      <w:tr>
        <w:tc>
          <w:tcPr>
            <w:tcW w:w="2554" w:type="dxa"/>
          </w:tcPr>
          <w:p>
            <w:pPr>
              <w:pStyle w:val="0"/>
            </w:pPr>
            <w:r>
              <w:rPr>
                <w:sz w:val="24"/>
              </w:rPr>
              <w:t xml:space="preserve">в том числе по категориям:</w:t>
            </w:r>
          </w:p>
        </w:tc>
        <w:tc>
          <w:tcPr>
            <w:tcW w:w="907" w:type="dxa"/>
          </w:tcPr>
          <w:p>
            <w:pPr>
              <w:pStyle w:val="0"/>
            </w:pPr>
            <w:r>
              <w:rPr>
                <w:sz w:val="24"/>
              </w:rPr>
            </w:r>
          </w:p>
        </w:tc>
        <w:tc>
          <w:tcPr>
            <w:tcW w:w="904" w:type="dxa"/>
          </w:tcPr>
          <w:p>
            <w:pPr>
              <w:pStyle w:val="0"/>
            </w:pPr>
            <w:r>
              <w:rPr>
                <w:sz w:val="24"/>
              </w:rPr>
            </w:r>
          </w:p>
        </w:tc>
        <w:tc>
          <w:tcPr>
            <w:tcW w:w="850" w:type="dxa"/>
          </w:tcPr>
          <w:p>
            <w:pPr>
              <w:pStyle w:val="0"/>
            </w:pPr>
            <w:r>
              <w:rPr>
                <w:sz w:val="24"/>
              </w:rPr>
            </w:r>
          </w:p>
        </w:tc>
        <w:tc>
          <w:tcPr>
            <w:tcW w:w="794" w:type="dxa"/>
          </w:tcPr>
          <w:p>
            <w:pPr>
              <w:pStyle w:val="0"/>
            </w:pPr>
            <w:r>
              <w:rPr>
                <w:sz w:val="24"/>
              </w:rPr>
            </w:r>
          </w:p>
        </w:tc>
        <w:tc>
          <w:tcPr>
            <w:tcW w:w="737" w:type="dxa"/>
          </w:tcPr>
          <w:p>
            <w:pPr>
              <w:pStyle w:val="0"/>
            </w:pPr>
            <w:r>
              <w:rPr>
                <w:sz w:val="24"/>
              </w:rPr>
            </w:r>
          </w:p>
        </w:tc>
        <w:tc>
          <w:tcPr>
            <w:tcW w:w="567" w:type="dxa"/>
          </w:tcPr>
          <w:p>
            <w:pPr>
              <w:pStyle w:val="0"/>
            </w:pPr>
            <w:r>
              <w:rPr>
                <w:sz w:val="24"/>
              </w:rPr>
            </w:r>
          </w:p>
        </w:tc>
        <w:tc>
          <w:tcPr>
            <w:tcW w:w="624" w:type="dxa"/>
          </w:tcPr>
          <w:p>
            <w:pPr>
              <w:pStyle w:val="0"/>
            </w:pPr>
            <w:r>
              <w:rPr>
                <w:sz w:val="24"/>
              </w:rPr>
            </w:r>
          </w:p>
        </w:tc>
        <w:tc>
          <w:tcPr>
            <w:tcW w:w="794"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2554" w:type="dxa"/>
          </w:tcPr>
          <w:p>
            <w:pPr>
              <w:pStyle w:val="0"/>
            </w:pPr>
            <w:r>
              <w:rPr>
                <w:sz w:val="24"/>
              </w:rPr>
              <w:t xml:space="preserve">леса, расположенные в водоохранных зонах</w:t>
            </w:r>
          </w:p>
        </w:tc>
        <w:tc>
          <w:tcPr>
            <w:tcW w:w="907" w:type="dxa"/>
          </w:tcPr>
          <w:p>
            <w:pPr>
              <w:pStyle w:val="0"/>
              <w:jc w:val="center"/>
            </w:pPr>
            <w:r>
              <w:rPr>
                <w:sz w:val="24"/>
              </w:rPr>
              <w:t xml:space="preserve">31,8</w:t>
            </w:r>
          </w:p>
        </w:tc>
        <w:tc>
          <w:tcPr>
            <w:tcW w:w="904" w:type="dxa"/>
          </w:tcPr>
          <w:p>
            <w:pPr>
              <w:pStyle w:val="0"/>
              <w:jc w:val="center"/>
            </w:pPr>
            <w:r>
              <w:rPr>
                <w:sz w:val="24"/>
              </w:rPr>
              <w:t xml:space="preserve">28,1</w:t>
            </w:r>
          </w:p>
        </w:tc>
        <w:tc>
          <w:tcPr>
            <w:tcW w:w="850" w:type="dxa"/>
          </w:tcPr>
          <w:p>
            <w:pPr>
              <w:pStyle w:val="0"/>
              <w:jc w:val="center"/>
            </w:pPr>
            <w:r>
              <w:rPr>
                <w:sz w:val="24"/>
              </w:rPr>
              <w:t xml:space="preserve">0,1</w:t>
            </w:r>
          </w:p>
        </w:tc>
        <w:tc>
          <w:tcPr>
            <w:tcW w:w="794" w:type="dxa"/>
          </w:tcPr>
          <w:p>
            <w:pPr>
              <w:pStyle w:val="0"/>
              <w:jc w:val="center"/>
            </w:pPr>
            <w:r>
              <w:rPr>
                <w:sz w:val="24"/>
              </w:rPr>
              <w:t xml:space="preserve">0,0</w:t>
            </w:r>
          </w:p>
        </w:tc>
        <w:tc>
          <w:tcPr>
            <w:tcW w:w="737" w:type="dxa"/>
          </w:tcPr>
          <w:p>
            <w:pPr>
              <w:pStyle w:val="0"/>
              <w:jc w:val="center"/>
            </w:pPr>
            <w:r>
              <w:rPr>
                <w:sz w:val="24"/>
              </w:rPr>
              <w:t xml:space="preserve">0,0</w:t>
            </w:r>
          </w:p>
        </w:tc>
        <w:tc>
          <w:tcPr>
            <w:tcW w:w="567" w:type="dxa"/>
          </w:tcPr>
          <w:p>
            <w:pPr>
              <w:pStyle w:val="0"/>
              <w:jc w:val="center"/>
            </w:pPr>
            <w:r>
              <w:rPr>
                <w:sz w:val="24"/>
              </w:rPr>
              <w:t xml:space="preserve">0,0</w:t>
            </w:r>
          </w:p>
        </w:tc>
        <w:tc>
          <w:tcPr>
            <w:tcW w:w="624" w:type="dxa"/>
          </w:tcPr>
          <w:p>
            <w:pPr>
              <w:pStyle w:val="0"/>
              <w:jc w:val="center"/>
            </w:pPr>
            <w:r>
              <w:rPr>
                <w:sz w:val="24"/>
              </w:rPr>
              <w:t xml:space="preserve">0,0</w:t>
            </w:r>
          </w:p>
        </w:tc>
        <w:tc>
          <w:tcPr>
            <w:tcW w:w="794" w:type="dxa"/>
          </w:tcPr>
          <w:p>
            <w:pPr>
              <w:pStyle w:val="0"/>
              <w:jc w:val="center"/>
            </w:pPr>
            <w:r>
              <w:rPr>
                <w:sz w:val="24"/>
              </w:rPr>
              <w:t xml:space="preserve">0,3</w:t>
            </w:r>
          </w:p>
        </w:tc>
        <w:tc>
          <w:tcPr>
            <w:tcW w:w="794" w:type="dxa"/>
          </w:tcPr>
          <w:p>
            <w:pPr>
              <w:pStyle w:val="0"/>
              <w:jc w:val="center"/>
            </w:pPr>
            <w:r>
              <w:rPr>
                <w:sz w:val="24"/>
              </w:rPr>
              <w:t xml:space="preserve">0,3</w:t>
            </w:r>
          </w:p>
        </w:tc>
        <w:tc>
          <w:tcPr>
            <w:tcW w:w="964" w:type="dxa"/>
          </w:tcPr>
          <w:p>
            <w:pPr>
              <w:pStyle w:val="0"/>
              <w:jc w:val="center"/>
            </w:pPr>
            <w:r>
              <w:rPr>
                <w:sz w:val="24"/>
              </w:rPr>
              <w:t xml:space="preserve">28,4</w:t>
            </w:r>
          </w:p>
        </w:tc>
        <w:tc>
          <w:tcPr>
            <w:tcW w:w="850" w:type="dxa"/>
          </w:tcPr>
          <w:p>
            <w:pPr>
              <w:pStyle w:val="0"/>
              <w:jc w:val="center"/>
            </w:pPr>
            <w:r>
              <w:rPr>
                <w:sz w:val="24"/>
              </w:rPr>
              <w:t xml:space="preserve">3,4</w:t>
            </w:r>
          </w:p>
        </w:tc>
      </w:tr>
      <w:tr>
        <w:tc>
          <w:tcPr>
            <w:tcW w:w="2554" w:type="dxa"/>
          </w:tcPr>
          <w:p>
            <w:pPr>
              <w:pStyle w:val="0"/>
            </w:pPr>
            <w:r>
              <w:rPr>
                <w:sz w:val="24"/>
              </w:rPr>
              <w:t xml:space="preserve">леса, выполняющие функции защиты природных и иных объектов, всего</w:t>
            </w:r>
          </w:p>
        </w:tc>
        <w:tc>
          <w:tcPr>
            <w:tcW w:w="907" w:type="dxa"/>
          </w:tcPr>
          <w:p>
            <w:pPr>
              <w:pStyle w:val="0"/>
              <w:jc w:val="center"/>
            </w:pPr>
            <w:r>
              <w:rPr>
                <w:sz w:val="24"/>
              </w:rPr>
              <w:t xml:space="preserve">190,9</w:t>
            </w:r>
          </w:p>
        </w:tc>
        <w:tc>
          <w:tcPr>
            <w:tcW w:w="904" w:type="dxa"/>
          </w:tcPr>
          <w:p>
            <w:pPr>
              <w:pStyle w:val="0"/>
              <w:jc w:val="center"/>
            </w:pPr>
            <w:r>
              <w:rPr>
                <w:sz w:val="24"/>
              </w:rPr>
              <w:t xml:space="preserve">156,6</w:t>
            </w:r>
          </w:p>
        </w:tc>
        <w:tc>
          <w:tcPr>
            <w:tcW w:w="850" w:type="dxa"/>
          </w:tcPr>
          <w:p>
            <w:pPr>
              <w:pStyle w:val="0"/>
              <w:jc w:val="center"/>
            </w:pPr>
            <w:r>
              <w:rPr>
                <w:sz w:val="24"/>
              </w:rPr>
              <w:t xml:space="preserve">3,0</w:t>
            </w:r>
          </w:p>
        </w:tc>
        <w:tc>
          <w:tcPr>
            <w:tcW w:w="794" w:type="dxa"/>
          </w:tcPr>
          <w:p>
            <w:pPr>
              <w:pStyle w:val="0"/>
              <w:jc w:val="center"/>
            </w:pPr>
            <w:r>
              <w:rPr>
                <w:sz w:val="24"/>
              </w:rPr>
              <w:t xml:space="preserve">0,4</w:t>
            </w:r>
          </w:p>
        </w:tc>
        <w:tc>
          <w:tcPr>
            <w:tcW w:w="737" w:type="dxa"/>
          </w:tcPr>
          <w:p>
            <w:pPr>
              <w:pStyle w:val="0"/>
              <w:jc w:val="center"/>
            </w:pPr>
            <w:r>
              <w:rPr>
                <w:sz w:val="24"/>
              </w:rPr>
              <w:t xml:space="preserve">0,0</w:t>
            </w:r>
          </w:p>
        </w:tc>
        <w:tc>
          <w:tcPr>
            <w:tcW w:w="567" w:type="dxa"/>
          </w:tcPr>
          <w:p>
            <w:pPr>
              <w:pStyle w:val="0"/>
              <w:jc w:val="center"/>
            </w:pPr>
            <w:r>
              <w:rPr>
                <w:sz w:val="24"/>
              </w:rPr>
              <w:t xml:space="preserve">0,1</w:t>
            </w:r>
          </w:p>
        </w:tc>
        <w:tc>
          <w:tcPr>
            <w:tcW w:w="624" w:type="dxa"/>
          </w:tcPr>
          <w:p>
            <w:pPr>
              <w:pStyle w:val="0"/>
              <w:jc w:val="center"/>
            </w:pPr>
            <w:r>
              <w:rPr>
                <w:sz w:val="24"/>
              </w:rPr>
              <w:t xml:space="preserve">1,4</w:t>
            </w:r>
          </w:p>
        </w:tc>
        <w:tc>
          <w:tcPr>
            <w:tcW w:w="794" w:type="dxa"/>
          </w:tcPr>
          <w:p>
            <w:pPr>
              <w:pStyle w:val="0"/>
              <w:jc w:val="center"/>
            </w:pPr>
            <w:r>
              <w:rPr>
                <w:sz w:val="24"/>
              </w:rPr>
              <w:t xml:space="preserve">2,4</w:t>
            </w:r>
          </w:p>
        </w:tc>
        <w:tc>
          <w:tcPr>
            <w:tcW w:w="794" w:type="dxa"/>
          </w:tcPr>
          <w:p>
            <w:pPr>
              <w:pStyle w:val="0"/>
              <w:jc w:val="center"/>
            </w:pPr>
            <w:r>
              <w:rPr>
                <w:sz w:val="24"/>
              </w:rPr>
              <w:t xml:space="preserve">3,8</w:t>
            </w:r>
          </w:p>
        </w:tc>
        <w:tc>
          <w:tcPr>
            <w:tcW w:w="964" w:type="dxa"/>
          </w:tcPr>
          <w:p>
            <w:pPr>
              <w:pStyle w:val="0"/>
              <w:jc w:val="center"/>
            </w:pPr>
            <w:r>
              <w:rPr>
                <w:sz w:val="24"/>
              </w:rPr>
              <w:t xml:space="preserve">160,9</w:t>
            </w:r>
          </w:p>
        </w:tc>
        <w:tc>
          <w:tcPr>
            <w:tcW w:w="850" w:type="dxa"/>
          </w:tcPr>
          <w:p>
            <w:pPr>
              <w:pStyle w:val="0"/>
              <w:jc w:val="center"/>
            </w:pPr>
            <w:r>
              <w:rPr>
                <w:sz w:val="24"/>
              </w:rPr>
              <w:t xml:space="preserve">30</w:t>
            </w:r>
          </w:p>
        </w:tc>
      </w:tr>
      <w:tr>
        <w:tc>
          <w:tcPr>
            <w:tcW w:w="2554" w:type="dxa"/>
          </w:tcPr>
          <w:p>
            <w:pPr>
              <w:pStyle w:val="0"/>
            </w:pPr>
            <w:r>
              <w:rPr>
                <w:sz w:val="24"/>
              </w:rPr>
              <w:t xml:space="preserve">в том числе:</w:t>
            </w:r>
          </w:p>
        </w:tc>
        <w:tc>
          <w:tcPr>
            <w:tcW w:w="907" w:type="dxa"/>
          </w:tcPr>
          <w:p>
            <w:pPr>
              <w:pStyle w:val="0"/>
            </w:pPr>
            <w:r>
              <w:rPr>
                <w:sz w:val="24"/>
              </w:rPr>
            </w:r>
          </w:p>
        </w:tc>
        <w:tc>
          <w:tcPr>
            <w:tcW w:w="904" w:type="dxa"/>
          </w:tcPr>
          <w:p>
            <w:pPr>
              <w:pStyle w:val="0"/>
            </w:pPr>
            <w:r>
              <w:rPr>
                <w:sz w:val="24"/>
              </w:rPr>
            </w:r>
          </w:p>
        </w:tc>
        <w:tc>
          <w:tcPr>
            <w:tcW w:w="850" w:type="dxa"/>
          </w:tcPr>
          <w:p>
            <w:pPr>
              <w:pStyle w:val="0"/>
            </w:pPr>
            <w:r>
              <w:rPr>
                <w:sz w:val="24"/>
              </w:rPr>
            </w:r>
          </w:p>
        </w:tc>
        <w:tc>
          <w:tcPr>
            <w:tcW w:w="794" w:type="dxa"/>
          </w:tcPr>
          <w:p>
            <w:pPr>
              <w:pStyle w:val="0"/>
            </w:pPr>
            <w:r>
              <w:rPr>
                <w:sz w:val="24"/>
              </w:rPr>
            </w:r>
          </w:p>
        </w:tc>
        <w:tc>
          <w:tcPr>
            <w:tcW w:w="737" w:type="dxa"/>
          </w:tcPr>
          <w:p>
            <w:pPr>
              <w:pStyle w:val="0"/>
            </w:pPr>
            <w:r>
              <w:rPr>
                <w:sz w:val="24"/>
              </w:rPr>
            </w:r>
          </w:p>
        </w:tc>
        <w:tc>
          <w:tcPr>
            <w:tcW w:w="567" w:type="dxa"/>
          </w:tcPr>
          <w:p>
            <w:pPr>
              <w:pStyle w:val="0"/>
            </w:pPr>
            <w:r>
              <w:rPr>
                <w:sz w:val="24"/>
              </w:rPr>
            </w:r>
          </w:p>
        </w:tc>
        <w:tc>
          <w:tcPr>
            <w:tcW w:w="624" w:type="dxa"/>
          </w:tcPr>
          <w:p>
            <w:pPr>
              <w:pStyle w:val="0"/>
            </w:pPr>
            <w:r>
              <w:rPr>
                <w:sz w:val="24"/>
              </w:rPr>
            </w:r>
          </w:p>
        </w:tc>
        <w:tc>
          <w:tcPr>
            <w:tcW w:w="794"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2554" w:type="dxa"/>
          </w:tcPr>
          <w:p>
            <w:pPr>
              <w:pStyle w:val="0"/>
            </w:pPr>
            <w:r>
              <w:rPr>
                <w:sz w:val="24"/>
              </w:rPr>
              <w:t xml:space="preserve">леса, расположенные в первом и втором поясах зон санитарной охраны источников питьевого и хозяйственно-бытового водоснабжения</w:t>
            </w:r>
          </w:p>
        </w:tc>
        <w:tc>
          <w:tcPr>
            <w:tcW w:w="907" w:type="dxa"/>
          </w:tcPr>
          <w:p>
            <w:pPr>
              <w:pStyle w:val="0"/>
              <w:jc w:val="center"/>
            </w:pPr>
            <w:r>
              <w:rPr>
                <w:sz w:val="24"/>
              </w:rPr>
              <w:t xml:space="preserve">0,4</w:t>
            </w:r>
          </w:p>
        </w:tc>
        <w:tc>
          <w:tcPr>
            <w:tcW w:w="904" w:type="dxa"/>
          </w:tcPr>
          <w:p>
            <w:pPr>
              <w:pStyle w:val="0"/>
              <w:jc w:val="center"/>
            </w:pPr>
            <w:r>
              <w:rPr>
                <w:sz w:val="24"/>
              </w:rPr>
              <w:t xml:space="preserve">0,3</w:t>
            </w:r>
          </w:p>
        </w:tc>
        <w:tc>
          <w:tcPr>
            <w:tcW w:w="850" w:type="dxa"/>
          </w:tcPr>
          <w:p>
            <w:pPr>
              <w:pStyle w:val="0"/>
              <w:jc w:val="center"/>
            </w:pPr>
            <w:r>
              <w:rPr>
                <w:sz w:val="24"/>
              </w:rPr>
              <w:t xml:space="preserve">0,0</w:t>
            </w:r>
          </w:p>
        </w:tc>
        <w:tc>
          <w:tcPr>
            <w:tcW w:w="794" w:type="dxa"/>
          </w:tcPr>
          <w:p>
            <w:pPr>
              <w:pStyle w:val="0"/>
              <w:jc w:val="center"/>
            </w:pPr>
            <w:r>
              <w:rPr>
                <w:sz w:val="24"/>
              </w:rPr>
              <w:t xml:space="preserve">0,0</w:t>
            </w:r>
          </w:p>
        </w:tc>
        <w:tc>
          <w:tcPr>
            <w:tcW w:w="737" w:type="dxa"/>
          </w:tcPr>
          <w:p>
            <w:pPr>
              <w:pStyle w:val="0"/>
              <w:jc w:val="center"/>
            </w:pPr>
            <w:r>
              <w:rPr>
                <w:sz w:val="24"/>
              </w:rPr>
              <w:t xml:space="preserve">0,0</w:t>
            </w:r>
          </w:p>
        </w:tc>
        <w:tc>
          <w:tcPr>
            <w:tcW w:w="567" w:type="dxa"/>
          </w:tcPr>
          <w:p>
            <w:pPr>
              <w:pStyle w:val="0"/>
              <w:jc w:val="center"/>
            </w:pPr>
            <w:r>
              <w:rPr>
                <w:sz w:val="24"/>
              </w:rPr>
              <w:t xml:space="preserve">0,0</w:t>
            </w:r>
          </w:p>
        </w:tc>
        <w:tc>
          <w:tcPr>
            <w:tcW w:w="624" w:type="dxa"/>
          </w:tcPr>
          <w:p>
            <w:pPr>
              <w:pStyle w:val="0"/>
              <w:jc w:val="center"/>
            </w:pPr>
            <w:r>
              <w:rPr>
                <w:sz w:val="24"/>
              </w:rPr>
              <w:t xml:space="preserve">0,0</w:t>
            </w:r>
          </w:p>
        </w:tc>
        <w:tc>
          <w:tcPr>
            <w:tcW w:w="794" w:type="dxa"/>
          </w:tcPr>
          <w:p>
            <w:pPr>
              <w:pStyle w:val="0"/>
              <w:jc w:val="center"/>
            </w:pPr>
            <w:r>
              <w:rPr>
                <w:sz w:val="24"/>
              </w:rPr>
              <w:t xml:space="preserve">0,0</w:t>
            </w:r>
          </w:p>
        </w:tc>
        <w:tc>
          <w:tcPr>
            <w:tcW w:w="794" w:type="dxa"/>
          </w:tcPr>
          <w:p>
            <w:pPr>
              <w:pStyle w:val="0"/>
              <w:jc w:val="center"/>
            </w:pPr>
            <w:r>
              <w:rPr>
                <w:sz w:val="24"/>
              </w:rPr>
              <w:t xml:space="preserve">0,0</w:t>
            </w:r>
          </w:p>
        </w:tc>
        <w:tc>
          <w:tcPr>
            <w:tcW w:w="964" w:type="dxa"/>
          </w:tcPr>
          <w:p>
            <w:pPr>
              <w:pStyle w:val="0"/>
              <w:jc w:val="center"/>
            </w:pPr>
            <w:r>
              <w:rPr>
                <w:sz w:val="24"/>
              </w:rPr>
              <w:t xml:space="preserve">0,3</w:t>
            </w:r>
          </w:p>
        </w:tc>
        <w:tc>
          <w:tcPr>
            <w:tcW w:w="850" w:type="dxa"/>
          </w:tcPr>
          <w:p>
            <w:pPr>
              <w:pStyle w:val="0"/>
              <w:jc w:val="center"/>
            </w:pPr>
            <w:r>
              <w:rPr>
                <w:sz w:val="24"/>
              </w:rPr>
              <w:t xml:space="preserve">0,1</w:t>
            </w:r>
          </w:p>
        </w:tc>
      </w:tr>
      <w:tr>
        <w:tc>
          <w:tcPr>
            <w:tcW w:w="2554" w:type="dxa"/>
          </w:tcPr>
          <w:p>
            <w:pPr>
              <w:pStyle w:val="0"/>
            </w:pPr>
            <w:r>
              <w:rPr>
                <w:sz w:val="24"/>
              </w:rPr>
              <w:t xml:space="preserve">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РФ</w:t>
            </w:r>
          </w:p>
        </w:tc>
        <w:tc>
          <w:tcPr>
            <w:tcW w:w="907" w:type="dxa"/>
          </w:tcPr>
          <w:p>
            <w:pPr>
              <w:pStyle w:val="0"/>
              <w:jc w:val="center"/>
            </w:pPr>
            <w:r>
              <w:rPr>
                <w:sz w:val="24"/>
              </w:rPr>
              <w:t xml:space="preserve">108,4</w:t>
            </w:r>
          </w:p>
        </w:tc>
        <w:tc>
          <w:tcPr>
            <w:tcW w:w="904" w:type="dxa"/>
          </w:tcPr>
          <w:p>
            <w:pPr>
              <w:pStyle w:val="0"/>
              <w:jc w:val="center"/>
            </w:pPr>
            <w:r>
              <w:rPr>
                <w:sz w:val="24"/>
              </w:rPr>
              <w:t xml:space="preserve">85,8</w:t>
            </w:r>
          </w:p>
        </w:tc>
        <w:tc>
          <w:tcPr>
            <w:tcW w:w="850" w:type="dxa"/>
          </w:tcPr>
          <w:p>
            <w:pPr>
              <w:pStyle w:val="0"/>
              <w:jc w:val="center"/>
            </w:pPr>
            <w:r>
              <w:rPr>
                <w:sz w:val="24"/>
              </w:rPr>
              <w:t xml:space="preserve">1,0</w:t>
            </w:r>
          </w:p>
        </w:tc>
        <w:tc>
          <w:tcPr>
            <w:tcW w:w="794" w:type="dxa"/>
          </w:tcPr>
          <w:p>
            <w:pPr>
              <w:pStyle w:val="0"/>
              <w:jc w:val="center"/>
            </w:pPr>
            <w:r>
              <w:rPr>
                <w:sz w:val="24"/>
              </w:rPr>
              <w:t xml:space="preserve">0,2</w:t>
            </w:r>
          </w:p>
        </w:tc>
        <w:tc>
          <w:tcPr>
            <w:tcW w:w="737" w:type="dxa"/>
          </w:tcPr>
          <w:p>
            <w:pPr>
              <w:pStyle w:val="0"/>
              <w:jc w:val="center"/>
            </w:pPr>
            <w:r>
              <w:rPr>
                <w:sz w:val="24"/>
              </w:rPr>
              <w:t xml:space="preserve">0,0</w:t>
            </w:r>
          </w:p>
        </w:tc>
        <w:tc>
          <w:tcPr>
            <w:tcW w:w="567" w:type="dxa"/>
          </w:tcPr>
          <w:p>
            <w:pPr>
              <w:pStyle w:val="0"/>
              <w:jc w:val="center"/>
            </w:pPr>
            <w:r>
              <w:rPr>
                <w:sz w:val="24"/>
              </w:rPr>
              <w:t xml:space="preserve">0,1</w:t>
            </w:r>
          </w:p>
        </w:tc>
        <w:tc>
          <w:tcPr>
            <w:tcW w:w="624" w:type="dxa"/>
          </w:tcPr>
          <w:p>
            <w:pPr>
              <w:pStyle w:val="0"/>
              <w:jc w:val="center"/>
            </w:pPr>
            <w:r>
              <w:rPr>
                <w:sz w:val="24"/>
              </w:rPr>
              <w:t xml:space="preserve">0,4</w:t>
            </w:r>
          </w:p>
        </w:tc>
        <w:tc>
          <w:tcPr>
            <w:tcW w:w="794" w:type="dxa"/>
          </w:tcPr>
          <w:p>
            <w:pPr>
              <w:pStyle w:val="0"/>
              <w:jc w:val="center"/>
            </w:pPr>
            <w:r>
              <w:rPr>
                <w:sz w:val="24"/>
              </w:rPr>
              <w:t xml:space="preserve">0,7</w:t>
            </w:r>
          </w:p>
        </w:tc>
        <w:tc>
          <w:tcPr>
            <w:tcW w:w="794" w:type="dxa"/>
          </w:tcPr>
          <w:p>
            <w:pPr>
              <w:pStyle w:val="0"/>
              <w:jc w:val="center"/>
            </w:pPr>
            <w:r>
              <w:rPr>
                <w:sz w:val="24"/>
              </w:rPr>
              <w:t xml:space="preserve">1,1</w:t>
            </w:r>
          </w:p>
        </w:tc>
        <w:tc>
          <w:tcPr>
            <w:tcW w:w="964" w:type="dxa"/>
          </w:tcPr>
          <w:p>
            <w:pPr>
              <w:pStyle w:val="0"/>
              <w:jc w:val="center"/>
            </w:pPr>
            <w:r>
              <w:rPr>
                <w:sz w:val="24"/>
              </w:rPr>
              <w:t xml:space="preserve">87,2</w:t>
            </w:r>
          </w:p>
        </w:tc>
        <w:tc>
          <w:tcPr>
            <w:tcW w:w="850" w:type="dxa"/>
          </w:tcPr>
          <w:p>
            <w:pPr>
              <w:pStyle w:val="0"/>
              <w:jc w:val="center"/>
            </w:pPr>
            <w:r>
              <w:rPr>
                <w:sz w:val="24"/>
              </w:rPr>
              <w:t xml:space="preserve">21,2</w:t>
            </w:r>
          </w:p>
        </w:tc>
      </w:tr>
      <w:tr>
        <w:tc>
          <w:tcPr>
            <w:tcW w:w="2554" w:type="dxa"/>
          </w:tcPr>
          <w:p>
            <w:pPr>
              <w:pStyle w:val="0"/>
            </w:pPr>
            <w:r>
              <w:rPr>
                <w:sz w:val="24"/>
              </w:rPr>
              <w:t xml:space="preserve">зеленые, лесопарковые зоны</w:t>
            </w:r>
          </w:p>
        </w:tc>
        <w:tc>
          <w:tcPr>
            <w:tcW w:w="907" w:type="dxa"/>
          </w:tcPr>
          <w:p>
            <w:pPr>
              <w:pStyle w:val="0"/>
              <w:jc w:val="center"/>
            </w:pPr>
            <w:r>
              <w:rPr>
                <w:sz w:val="24"/>
              </w:rPr>
              <w:t xml:space="preserve">82,1</w:t>
            </w:r>
          </w:p>
        </w:tc>
        <w:tc>
          <w:tcPr>
            <w:tcW w:w="904" w:type="dxa"/>
          </w:tcPr>
          <w:p>
            <w:pPr>
              <w:pStyle w:val="0"/>
              <w:jc w:val="center"/>
            </w:pPr>
            <w:r>
              <w:rPr>
                <w:sz w:val="24"/>
              </w:rPr>
              <w:t xml:space="preserve">70,5</w:t>
            </w:r>
          </w:p>
        </w:tc>
        <w:tc>
          <w:tcPr>
            <w:tcW w:w="850" w:type="dxa"/>
          </w:tcPr>
          <w:p>
            <w:pPr>
              <w:pStyle w:val="0"/>
              <w:jc w:val="center"/>
            </w:pPr>
            <w:r>
              <w:rPr>
                <w:sz w:val="24"/>
              </w:rPr>
              <w:t xml:space="preserve">2,0</w:t>
            </w:r>
          </w:p>
        </w:tc>
        <w:tc>
          <w:tcPr>
            <w:tcW w:w="794" w:type="dxa"/>
          </w:tcPr>
          <w:p>
            <w:pPr>
              <w:pStyle w:val="0"/>
              <w:jc w:val="center"/>
            </w:pPr>
            <w:r>
              <w:rPr>
                <w:sz w:val="24"/>
              </w:rPr>
              <w:t xml:space="preserve">0,2</w:t>
            </w:r>
          </w:p>
        </w:tc>
        <w:tc>
          <w:tcPr>
            <w:tcW w:w="737" w:type="dxa"/>
          </w:tcPr>
          <w:p>
            <w:pPr>
              <w:pStyle w:val="0"/>
              <w:jc w:val="center"/>
            </w:pPr>
            <w:r>
              <w:rPr>
                <w:sz w:val="24"/>
              </w:rPr>
              <w:t xml:space="preserve">0,0</w:t>
            </w:r>
          </w:p>
        </w:tc>
        <w:tc>
          <w:tcPr>
            <w:tcW w:w="567" w:type="dxa"/>
          </w:tcPr>
          <w:p>
            <w:pPr>
              <w:pStyle w:val="0"/>
              <w:jc w:val="center"/>
            </w:pPr>
            <w:r>
              <w:rPr>
                <w:sz w:val="24"/>
              </w:rPr>
              <w:t xml:space="preserve">0,0</w:t>
            </w:r>
          </w:p>
        </w:tc>
        <w:tc>
          <w:tcPr>
            <w:tcW w:w="624" w:type="dxa"/>
          </w:tcPr>
          <w:p>
            <w:pPr>
              <w:pStyle w:val="0"/>
              <w:jc w:val="center"/>
            </w:pPr>
            <w:r>
              <w:rPr>
                <w:sz w:val="24"/>
              </w:rPr>
              <w:t xml:space="preserve">0,9</w:t>
            </w:r>
          </w:p>
        </w:tc>
        <w:tc>
          <w:tcPr>
            <w:tcW w:w="794" w:type="dxa"/>
          </w:tcPr>
          <w:p>
            <w:pPr>
              <w:pStyle w:val="0"/>
              <w:jc w:val="center"/>
            </w:pPr>
            <w:r>
              <w:rPr>
                <w:sz w:val="24"/>
              </w:rPr>
              <w:t xml:space="preserve">1,7</w:t>
            </w:r>
          </w:p>
        </w:tc>
        <w:tc>
          <w:tcPr>
            <w:tcW w:w="794" w:type="dxa"/>
          </w:tcPr>
          <w:p>
            <w:pPr>
              <w:pStyle w:val="0"/>
              <w:jc w:val="center"/>
            </w:pPr>
            <w:r>
              <w:rPr>
                <w:sz w:val="24"/>
              </w:rPr>
              <w:t xml:space="preserve">2,7</w:t>
            </w:r>
          </w:p>
        </w:tc>
        <w:tc>
          <w:tcPr>
            <w:tcW w:w="964" w:type="dxa"/>
          </w:tcPr>
          <w:p>
            <w:pPr>
              <w:pStyle w:val="0"/>
              <w:jc w:val="center"/>
            </w:pPr>
            <w:r>
              <w:rPr>
                <w:sz w:val="24"/>
              </w:rPr>
              <w:t xml:space="preserve">73,4</w:t>
            </w:r>
          </w:p>
        </w:tc>
        <w:tc>
          <w:tcPr>
            <w:tcW w:w="850" w:type="dxa"/>
          </w:tcPr>
          <w:p>
            <w:pPr>
              <w:pStyle w:val="0"/>
              <w:jc w:val="center"/>
            </w:pPr>
            <w:r>
              <w:rPr>
                <w:sz w:val="24"/>
              </w:rPr>
              <w:t xml:space="preserve">8,7</w:t>
            </w:r>
          </w:p>
        </w:tc>
      </w:tr>
      <w:tr>
        <w:tc>
          <w:tcPr>
            <w:tcW w:w="2554" w:type="dxa"/>
          </w:tcPr>
          <w:p>
            <w:pPr>
              <w:pStyle w:val="0"/>
            </w:pPr>
            <w:r>
              <w:rPr>
                <w:sz w:val="24"/>
              </w:rPr>
              <w:t xml:space="preserve">Ценные леса, всего</w:t>
            </w:r>
          </w:p>
        </w:tc>
        <w:tc>
          <w:tcPr>
            <w:tcW w:w="907" w:type="dxa"/>
          </w:tcPr>
          <w:p>
            <w:pPr>
              <w:pStyle w:val="0"/>
              <w:jc w:val="center"/>
            </w:pPr>
            <w:r>
              <w:rPr>
                <w:sz w:val="24"/>
              </w:rPr>
              <w:t xml:space="preserve">1438,3</w:t>
            </w:r>
          </w:p>
        </w:tc>
        <w:tc>
          <w:tcPr>
            <w:tcW w:w="904" w:type="dxa"/>
          </w:tcPr>
          <w:p>
            <w:pPr>
              <w:pStyle w:val="0"/>
              <w:jc w:val="center"/>
            </w:pPr>
            <w:r>
              <w:rPr>
                <w:sz w:val="24"/>
              </w:rPr>
              <w:t xml:space="preserve">1275,2</w:t>
            </w:r>
          </w:p>
        </w:tc>
        <w:tc>
          <w:tcPr>
            <w:tcW w:w="850" w:type="dxa"/>
          </w:tcPr>
          <w:p>
            <w:pPr>
              <w:pStyle w:val="0"/>
              <w:jc w:val="center"/>
            </w:pPr>
            <w:r>
              <w:rPr>
                <w:sz w:val="24"/>
              </w:rPr>
              <w:t xml:space="preserve">5,7</w:t>
            </w:r>
          </w:p>
        </w:tc>
        <w:tc>
          <w:tcPr>
            <w:tcW w:w="794" w:type="dxa"/>
          </w:tcPr>
          <w:p>
            <w:pPr>
              <w:pStyle w:val="0"/>
              <w:jc w:val="center"/>
            </w:pPr>
            <w:r>
              <w:rPr>
                <w:sz w:val="24"/>
              </w:rPr>
              <w:t xml:space="preserve">0,3</w:t>
            </w:r>
          </w:p>
        </w:tc>
        <w:tc>
          <w:tcPr>
            <w:tcW w:w="737" w:type="dxa"/>
          </w:tcPr>
          <w:p>
            <w:pPr>
              <w:pStyle w:val="0"/>
              <w:jc w:val="center"/>
            </w:pPr>
            <w:r>
              <w:rPr>
                <w:sz w:val="24"/>
              </w:rPr>
              <w:t xml:space="preserve">0,0</w:t>
            </w:r>
          </w:p>
        </w:tc>
        <w:tc>
          <w:tcPr>
            <w:tcW w:w="567" w:type="dxa"/>
          </w:tcPr>
          <w:p>
            <w:pPr>
              <w:pStyle w:val="0"/>
              <w:jc w:val="center"/>
            </w:pPr>
            <w:r>
              <w:rPr>
                <w:sz w:val="24"/>
              </w:rPr>
              <w:t xml:space="preserve">0,6</w:t>
            </w:r>
          </w:p>
        </w:tc>
        <w:tc>
          <w:tcPr>
            <w:tcW w:w="624" w:type="dxa"/>
          </w:tcPr>
          <w:p>
            <w:pPr>
              <w:pStyle w:val="0"/>
              <w:jc w:val="center"/>
            </w:pPr>
            <w:r>
              <w:rPr>
                <w:sz w:val="24"/>
              </w:rPr>
              <w:t xml:space="preserve">7,6</w:t>
            </w:r>
          </w:p>
        </w:tc>
        <w:tc>
          <w:tcPr>
            <w:tcW w:w="794" w:type="dxa"/>
          </w:tcPr>
          <w:p>
            <w:pPr>
              <w:pStyle w:val="0"/>
              <w:jc w:val="center"/>
            </w:pPr>
            <w:r>
              <w:rPr>
                <w:sz w:val="24"/>
              </w:rPr>
              <w:t xml:space="preserve">7,4</w:t>
            </w:r>
          </w:p>
        </w:tc>
        <w:tc>
          <w:tcPr>
            <w:tcW w:w="794" w:type="dxa"/>
          </w:tcPr>
          <w:p>
            <w:pPr>
              <w:pStyle w:val="0"/>
              <w:jc w:val="center"/>
            </w:pPr>
            <w:r>
              <w:rPr>
                <w:sz w:val="24"/>
              </w:rPr>
              <w:t xml:space="preserve">15,0</w:t>
            </w:r>
          </w:p>
        </w:tc>
        <w:tc>
          <w:tcPr>
            <w:tcW w:w="964" w:type="dxa"/>
          </w:tcPr>
          <w:p>
            <w:pPr>
              <w:pStyle w:val="0"/>
              <w:jc w:val="center"/>
            </w:pPr>
            <w:r>
              <w:rPr>
                <w:sz w:val="24"/>
              </w:rPr>
              <w:t xml:space="preserve">1291,1</w:t>
            </w:r>
          </w:p>
        </w:tc>
        <w:tc>
          <w:tcPr>
            <w:tcW w:w="850" w:type="dxa"/>
          </w:tcPr>
          <w:p>
            <w:pPr>
              <w:pStyle w:val="0"/>
              <w:jc w:val="center"/>
            </w:pPr>
            <w:r>
              <w:rPr>
                <w:sz w:val="24"/>
              </w:rPr>
              <w:t xml:space="preserve">147,2</w:t>
            </w:r>
          </w:p>
        </w:tc>
      </w:tr>
      <w:tr>
        <w:tc>
          <w:tcPr>
            <w:tcW w:w="2554" w:type="dxa"/>
          </w:tcPr>
          <w:p>
            <w:pPr>
              <w:pStyle w:val="0"/>
            </w:pPr>
            <w:r>
              <w:rPr>
                <w:sz w:val="24"/>
              </w:rPr>
              <w:t xml:space="preserve">в том числе:</w:t>
            </w:r>
          </w:p>
        </w:tc>
        <w:tc>
          <w:tcPr>
            <w:tcW w:w="907" w:type="dxa"/>
          </w:tcPr>
          <w:p>
            <w:pPr>
              <w:pStyle w:val="0"/>
            </w:pPr>
            <w:r>
              <w:rPr>
                <w:sz w:val="24"/>
              </w:rPr>
            </w:r>
          </w:p>
        </w:tc>
        <w:tc>
          <w:tcPr>
            <w:tcW w:w="904" w:type="dxa"/>
          </w:tcPr>
          <w:p>
            <w:pPr>
              <w:pStyle w:val="0"/>
            </w:pPr>
            <w:r>
              <w:rPr>
                <w:sz w:val="24"/>
              </w:rPr>
            </w:r>
          </w:p>
        </w:tc>
        <w:tc>
          <w:tcPr>
            <w:tcW w:w="850" w:type="dxa"/>
          </w:tcPr>
          <w:p>
            <w:pPr>
              <w:pStyle w:val="0"/>
            </w:pPr>
            <w:r>
              <w:rPr>
                <w:sz w:val="24"/>
              </w:rPr>
            </w:r>
          </w:p>
        </w:tc>
        <w:tc>
          <w:tcPr>
            <w:tcW w:w="794" w:type="dxa"/>
          </w:tcPr>
          <w:p>
            <w:pPr>
              <w:pStyle w:val="0"/>
            </w:pPr>
            <w:r>
              <w:rPr>
                <w:sz w:val="24"/>
              </w:rPr>
            </w:r>
          </w:p>
        </w:tc>
        <w:tc>
          <w:tcPr>
            <w:tcW w:w="737" w:type="dxa"/>
          </w:tcPr>
          <w:p>
            <w:pPr>
              <w:pStyle w:val="0"/>
            </w:pPr>
            <w:r>
              <w:rPr>
                <w:sz w:val="24"/>
              </w:rPr>
            </w:r>
          </w:p>
        </w:tc>
        <w:tc>
          <w:tcPr>
            <w:tcW w:w="567" w:type="dxa"/>
          </w:tcPr>
          <w:p>
            <w:pPr>
              <w:pStyle w:val="0"/>
            </w:pPr>
            <w:r>
              <w:rPr>
                <w:sz w:val="24"/>
              </w:rPr>
            </w:r>
          </w:p>
        </w:tc>
        <w:tc>
          <w:tcPr>
            <w:tcW w:w="624" w:type="dxa"/>
          </w:tcPr>
          <w:p>
            <w:pPr>
              <w:pStyle w:val="0"/>
            </w:pPr>
            <w:r>
              <w:rPr>
                <w:sz w:val="24"/>
              </w:rPr>
            </w:r>
          </w:p>
        </w:tc>
        <w:tc>
          <w:tcPr>
            <w:tcW w:w="794"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2554" w:type="dxa"/>
          </w:tcPr>
          <w:p>
            <w:pPr>
              <w:pStyle w:val="0"/>
            </w:pPr>
            <w:r>
              <w:rPr>
                <w:sz w:val="24"/>
              </w:rPr>
              <w:t xml:space="preserve">леса, имеющие научное или историческое значение</w:t>
            </w:r>
          </w:p>
        </w:tc>
        <w:tc>
          <w:tcPr>
            <w:tcW w:w="907" w:type="dxa"/>
          </w:tcPr>
          <w:p>
            <w:pPr>
              <w:pStyle w:val="0"/>
              <w:jc w:val="center"/>
            </w:pPr>
            <w:r>
              <w:rPr>
                <w:sz w:val="24"/>
              </w:rPr>
              <w:t xml:space="preserve">4,2</w:t>
            </w:r>
          </w:p>
        </w:tc>
        <w:tc>
          <w:tcPr>
            <w:tcW w:w="904" w:type="dxa"/>
          </w:tcPr>
          <w:p>
            <w:pPr>
              <w:pStyle w:val="0"/>
              <w:jc w:val="center"/>
            </w:pPr>
            <w:r>
              <w:rPr>
                <w:sz w:val="24"/>
              </w:rPr>
              <w:t xml:space="preserve">3,9</w:t>
            </w:r>
          </w:p>
        </w:tc>
        <w:tc>
          <w:tcPr>
            <w:tcW w:w="850" w:type="dxa"/>
          </w:tcPr>
          <w:p>
            <w:pPr>
              <w:pStyle w:val="0"/>
              <w:jc w:val="center"/>
            </w:pPr>
            <w:r>
              <w:rPr>
                <w:sz w:val="24"/>
              </w:rPr>
              <w:t xml:space="preserve">0,0</w:t>
            </w:r>
          </w:p>
        </w:tc>
        <w:tc>
          <w:tcPr>
            <w:tcW w:w="794" w:type="dxa"/>
          </w:tcPr>
          <w:p>
            <w:pPr>
              <w:pStyle w:val="0"/>
              <w:jc w:val="center"/>
            </w:pPr>
            <w:r>
              <w:rPr>
                <w:sz w:val="24"/>
              </w:rPr>
              <w:t xml:space="preserve">0,0</w:t>
            </w:r>
          </w:p>
        </w:tc>
        <w:tc>
          <w:tcPr>
            <w:tcW w:w="737" w:type="dxa"/>
          </w:tcPr>
          <w:p>
            <w:pPr>
              <w:pStyle w:val="0"/>
              <w:jc w:val="center"/>
            </w:pPr>
            <w:r>
              <w:rPr>
                <w:sz w:val="24"/>
              </w:rPr>
              <w:t xml:space="preserve">0,0</w:t>
            </w:r>
          </w:p>
        </w:tc>
        <w:tc>
          <w:tcPr>
            <w:tcW w:w="567" w:type="dxa"/>
          </w:tcPr>
          <w:p>
            <w:pPr>
              <w:pStyle w:val="0"/>
              <w:jc w:val="center"/>
            </w:pPr>
            <w:r>
              <w:rPr>
                <w:sz w:val="24"/>
              </w:rPr>
              <w:t xml:space="preserve">0,0</w:t>
            </w:r>
          </w:p>
        </w:tc>
        <w:tc>
          <w:tcPr>
            <w:tcW w:w="624" w:type="dxa"/>
          </w:tcPr>
          <w:p>
            <w:pPr>
              <w:pStyle w:val="0"/>
              <w:jc w:val="center"/>
            </w:pPr>
            <w:r>
              <w:rPr>
                <w:sz w:val="24"/>
              </w:rPr>
              <w:t xml:space="preserve">0,0</w:t>
            </w:r>
          </w:p>
        </w:tc>
        <w:tc>
          <w:tcPr>
            <w:tcW w:w="794" w:type="dxa"/>
          </w:tcPr>
          <w:p>
            <w:pPr>
              <w:pStyle w:val="0"/>
              <w:jc w:val="center"/>
            </w:pPr>
            <w:r>
              <w:rPr>
                <w:sz w:val="24"/>
              </w:rPr>
              <w:t xml:space="preserve">0,0</w:t>
            </w:r>
          </w:p>
        </w:tc>
        <w:tc>
          <w:tcPr>
            <w:tcW w:w="794" w:type="dxa"/>
          </w:tcPr>
          <w:p>
            <w:pPr>
              <w:pStyle w:val="0"/>
              <w:jc w:val="center"/>
            </w:pPr>
            <w:r>
              <w:rPr>
                <w:sz w:val="24"/>
              </w:rPr>
              <w:t xml:space="preserve">0,0</w:t>
            </w:r>
          </w:p>
        </w:tc>
        <w:tc>
          <w:tcPr>
            <w:tcW w:w="964" w:type="dxa"/>
          </w:tcPr>
          <w:p>
            <w:pPr>
              <w:pStyle w:val="0"/>
              <w:jc w:val="center"/>
            </w:pPr>
            <w:r>
              <w:rPr>
                <w:sz w:val="24"/>
              </w:rPr>
              <w:t xml:space="preserve">3,9</w:t>
            </w:r>
          </w:p>
        </w:tc>
        <w:tc>
          <w:tcPr>
            <w:tcW w:w="850" w:type="dxa"/>
          </w:tcPr>
          <w:p>
            <w:pPr>
              <w:pStyle w:val="0"/>
              <w:jc w:val="center"/>
            </w:pPr>
            <w:r>
              <w:rPr>
                <w:sz w:val="24"/>
              </w:rPr>
              <w:t xml:space="preserve">0,3</w:t>
            </w:r>
          </w:p>
        </w:tc>
      </w:tr>
      <w:tr>
        <w:tc>
          <w:tcPr>
            <w:tcW w:w="2554" w:type="dxa"/>
          </w:tcPr>
          <w:p>
            <w:pPr>
              <w:pStyle w:val="0"/>
            </w:pPr>
            <w:r>
              <w:rPr>
                <w:sz w:val="24"/>
              </w:rPr>
              <w:t xml:space="preserve">орехово-промысловые зоны</w:t>
            </w:r>
          </w:p>
        </w:tc>
        <w:tc>
          <w:tcPr>
            <w:tcW w:w="907" w:type="dxa"/>
          </w:tcPr>
          <w:p>
            <w:pPr>
              <w:pStyle w:val="0"/>
              <w:jc w:val="center"/>
            </w:pPr>
            <w:r>
              <w:rPr>
                <w:sz w:val="24"/>
              </w:rPr>
              <w:t xml:space="preserve">391,6</w:t>
            </w:r>
          </w:p>
        </w:tc>
        <w:tc>
          <w:tcPr>
            <w:tcW w:w="904" w:type="dxa"/>
          </w:tcPr>
          <w:p>
            <w:pPr>
              <w:pStyle w:val="0"/>
              <w:jc w:val="center"/>
            </w:pPr>
            <w:r>
              <w:rPr>
                <w:sz w:val="24"/>
              </w:rPr>
              <w:t xml:space="preserve">381,3</w:t>
            </w:r>
          </w:p>
        </w:tc>
        <w:tc>
          <w:tcPr>
            <w:tcW w:w="850" w:type="dxa"/>
          </w:tcPr>
          <w:p>
            <w:pPr>
              <w:pStyle w:val="0"/>
              <w:jc w:val="center"/>
            </w:pPr>
            <w:r>
              <w:rPr>
                <w:sz w:val="24"/>
              </w:rPr>
              <w:t xml:space="preserve">0,1</w:t>
            </w:r>
          </w:p>
        </w:tc>
        <w:tc>
          <w:tcPr>
            <w:tcW w:w="794" w:type="dxa"/>
          </w:tcPr>
          <w:p>
            <w:pPr>
              <w:pStyle w:val="0"/>
              <w:jc w:val="center"/>
            </w:pPr>
            <w:r>
              <w:rPr>
                <w:sz w:val="24"/>
              </w:rPr>
              <w:t xml:space="preserve">0,1</w:t>
            </w:r>
          </w:p>
        </w:tc>
        <w:tc>
          <w:tcPr>
            <w:tcW w:w="737" w:type="dxa"/>
          </w:tcPr>
          <w:p>
            <w:pPr>
              <w:pStyle w:val="0"/>
              <w:jc w:val="center"/>
            </w:pPr>
            <w:r>
              <w:rPr>
                <w:sz w:val="24"/>
              </w:rPr>
              <w:t xml:space="preserve">0,0</w:t>
            </w:r>
          </w:p>
        </w:tc>
        <w:tc>
          <w:tcPr>
            <w:tcW w:w="567" w:type="dxa"/>
          </w:tcPr>
          <w:p>
            <w:pPr>
              <w:pStyle w:val="0"/>
              <w:jc w:val="center"/>
            </w:pPr>
            <w:r>
              <w:rPr>
                <w:sz w:val="24"/>
              </w:rPr>
              <w:t xml:space="preserve">0,0</w:t>
            </w:r>
          </w:p>
        </w:tc>
        <w:tc>
          <w:tcPr>
            <w:tcW w:w="624" w:type="dxa"/>
          </w:tcPr>
          <w:p>
            <w:pPr>
              <w:pStyle w:val="0"/>
              <w:jc w:val="center"/>
            </w:pPr>
            <w:r>
              <w:rPr>
                <w:sz w:val="24"/>
              </w:rPr>
              <w:t xml:space="preserve">4,8</w:t>
            </w:r>
          </w:p>
        </w:tc>
        <w:tc>
          <w:tcPr>
            <w:tcW w:w="794" w:type="dxa"/>
          </w:tcPr>
          <w:p>
            <w:pPr>
              <w:pStyle w:val="0"/>
              <w:jc w:val="center"/>
            </w:pPr>
            <w:r>
              <w:rPr>
                <w:sz w:val="24"/>
              </w:rPr>
              <w:t xml:space="preserve">2,3</w:t>
            </w:r>
          </w:p>
        </w:tc>
        <w:tc>
          <w:tcPr>
            <w:tcW w:w="794" w:type="dxa"/>
          </w:tcPr>
          <w:p>
            <w:pPr>
              <w:pStyle w:val="0"/>
              <w:jc w:val="center"/>
            </w:pPr>
            <w:r>
              <w:rPr>
                <w:sz w:val="24"/>
              </w:rPr>
              <w:t xml:space="preserve">7,1</w:t>
            </w:r>
          </w:p>
        </w:tc>
        <w:tc>
          <w:tcPr>
            <w:tcW w:w="964" w:type="dxa"/>
          </w:tcPr>
          <w:p>
            <w:pPr>
              <w:pStyle w:val="0"/>
              <w:jc w:val="center"/>
            </w:pPr>
            <w:r>
              <w:rPr>
                <w:sz w:val="24"/>
              </w:rPr>
              <w:t xml:space="preserve">388,5</w:t>
            </w:r>
          </w:p>
        </w:tc>
        <w:tc>
          <w:tcPr>
            <w:tcW w:w="850" w:type="dxa"/>
          </w:tcPr>
          <w:p>
            <w:pPr>
              <w:pStyle w:val="0"/>
              <w:jc w:val="center"/>
            </w:pPr>
            <w:r>
              <w:rPr>
                <w:sz w:val="24"/>
              </w:rPr>
              <w:t xml:space="preserve">3,1</w:t>
            </w:r>
          </w:p>
        </w:tc>
      </w:tr>
      <w:tr>
        <w:tc>
          <w:tcPr>
            <w:tcW w:w="2554" w:type="dxa"/>
          </w:tcPr>
          <w:p>
            <w:pPr>
              <w:pStyle w:val="0"/>
            </w:pPr>
            <w:r>
              <w:rPr>
                <w:sz w:val="24"/>
              </w:rPr>
              <w:t xml:space="preserve">запретные полосы лесов, расположенные вдоль водных объектов</w:t>
            </w:r>
          </w:p>
        </w:tc>
        <w:tc>
          <w:tcPr>
            <w:tcW w:w="907" w:type="dxa"/>
          </w:tcPr>
          <w:p>
            <w:pPr>
              <w:pStyle w:val="0"/>
              <w:jc w:val="center"/>
            </w:pPr>
            <w:r>
              <w:rPr>
                <w:sz w:val="24"/>
              </w:rPr>
              <w:t xml:space="preserve">750,6</w:t>
            </w:r>
          </w:p>
        </w:tc>
        <w:tc>
          <w:tcPr>
            <w:tcW w:w="904" w:type="dxa"/>
          </w:tcPr>
          <w:p>
            <w:pPr>
              <w:pStyle w:val="0"/>
              <w:jc w:val="center"/>
            </w:pPr>
            <w:r>
              <w:rPr>
                <w:sz w:val="24"/>
              </w:rPr>
              <w:t xml:space="preserve">648,6</w:t>
            </w:r>
          </w:p>
        </w:tc>
        <w:tc>
          <w:tcPr>
            <w:tcW w:w="850" w:type="dxa"/>
          </w:tcPr>
          <w:p>
            <w:pPr>
              <w:pStyle w:val="0"/>
              <w:jc w:val="center"/>
            </w:pPr>
            <w:r>
              <w:rPr>
                <w:sz w:val="24"/>
              </w:rPr>
              <w:t xml:space="preserve">5,1</w:t>
            </w:r>
          </w:p>
        </w:tc>
        <w:tc>
          <w:tcPr>
            <w:tcW w:w="794" w:type="dxa"/>
          </w:tcPr>
          <w:p>
            <w:pPr>
              <w:pStyle w:val="0"/>
              <w:jc w:val="center"/>
            </w:pPr>
            <w:r>
              <w:rPr>
                <w:sz w:val="24"/>
              </w:rPr>
              <w:t xml:space="preserve">0,2</w:t>
            </w:r>
          </w:p>
        </w:tc>
        <w:tc>
          <w:tcPr>
            <w:tcW w:w="737" w:type="dxa"/>
          </w:tcPr>
          <w:p>
            <w:pPr>
              <w:pStyle w:val="0"/>
              <w:jc w:val="center"/>
            </w:pPr>
            <w:r>
              <w:rPr>
                <w:sz w:val="24"/>
              </w:rPr>
              <w:t xml:space="preserve">0,0</w:t>
            </w:r>
          </w:p>
        </w:tc>
        <w:tc>
          <w:tcPr>
            <w:tcW w:w="567" w:type="dxa"/>
          </w:tcPr>
          <w:p>
            <w:pPr>
              <w:pStyle w:val="0"/>
              <w:jc w:val="center"/>
            </w:pPr>
            <w:r>
              <w:rPr>
                <w:sz w:val="24"/>
              </w:rPr>
              <w:t xml:space="preserve">0,5</w:t>
            </w:r>
          </w:p>
        </w:tc>
        <w:tc>
          <w:tcPr>
            <w:tcW w:w="624" w:type="dxa"/>
          </w:tcPr>
          <w:p>
            <w:pPr>
              <w:pStyle w:val="0"/>
              <w:jc w:val="center"/>
            </w:pPr>
            <w:r>
              <w:rPr>
                <w:sz w:val="24"/>
              </w:rPr>
              <w:t xml:space="preserve">2,4</w:t>
            </w:r>
          </w:p>
        </w:tc>
        <w:tc>
          <w:tcPr>
            <w:tcW w:w="794" w:type="dxa"/>
          </w:tcPr>
          <w:p>
            <w:pPr>
              <w:pStyle w:val="0"/>
              <w:jc w:val="center"/>
            </w:pPr>
            <w:r>
              <w:rPr>
                <w:sz w:val="24"/>
              </w:rPr>
              <w:t xml:space="preserve">3,4</w:t>
            </w:r>
          </w:p>
        </w:tc>
        <w:tc>
          <w:tcPr>
            <w:tcW w:w="794" w:type="dxa"/>
          </w:tcPr>
          <w:p>
            <w:pPr>
              <w:pStyle w:val="0"/>
              <w:jc w:val="center"/>
            </w:pPr>
            <w:r>
              <w:rPr>
                <w:sz w:val="24"/>
              </w:rPr>
              <w:t xml:space="preserve">5,8</w:t>
            </w:r>
          </w:p>
        </w:tc>
        <w:tc>
          <w:tcPr>
            <w:tcW w:w="964" w:type="dxa"/>
          </w:tcPr>
          <w:p>
            <w:pPr>
              <w:pStyle w:val="0"/>
              <w:jc w:val="center"/>
            </w:pPr>
            <w:r>
              <w:rPr>
                <w:sz w:val="24"/>
              </w:rPr>
              <w:t xml:space="preserve">655,1</w:t>
            </w:r>
          </w:p>
        </w:tc>
        <w:tc>
          <w:tcPr>
            <w:tcW w:w="850" w:type="dxa"/>
          </w:tcPr>
          <w:p>
            <w:pPr>
              <w:pStyle w:val="0"/>
              <w:jc w:val="center"/>
            </w:pPr>
            <w:r>
              <w:rPr>
                <w:sz w:val="24"/>
              </w:rPr>
              <w:t xml:space="preserve">95,5</w:t>
            </w:r>
          </w:p>
        </w:tc>
      </w:tr>
      <w:tr>
        <w:tc>
          <w:tcPr>
            <w:tcW w:w="2554" w:type="dxa"/>
          </w:tcPr>
          <w:p>
            <w:pPr>
              <w:pStyle w:val="0"/>
            </w:pPr>
            <w:r>
              <w:rPr>
                <w:sz w:val="24"/>
              </w:rPr>
              <w:t xml:space="preserve">нерестоохранные полосы лесов</w:t>
            </w:r>
          </w:p>
        </w:tc>
        <w:tc>
          <w:tcPr>
            <w:tcW w:w="907" w:type="dxa"/>
          </w:tcPr>
          <w:p>
            <w:pPr>
              <w:pStyle w:val="0"/>
              <w:jc w:val="center"/>
            </w:pPr>
            <w:r>
              <w:rPr>
                <w:sz w:val="24"/>
              </w:rPr>
              <w:t xml:space="preserve">291,9</w:t>
            </w:r>
          </w:p>
        </w:tc>
        <w:tc>
          <w:tcPr>
            <w:tcW w:w="904" w:type="dxa"/>
          </w:tcPr>
          <w:p>
            <w:pPr>
              <w:pStyle w:val="0"/>
              <w:jc w:val="center"/>
            </w:pPr>
            <w:r>
              <w:rPr>
                <w:sz w:val="24"/>
              </w:rPr>
              <w:t xml:space="preserve">241,4</w:t>
            </w:r>
          </w:p>
        </w:tc>
        <w:tc>
          <w:tcPr>
            <w:tcW w:w="850" w:type="dxa"/>
          </w:tcPr>
          <w:p>
            <w:pPr>
              <w:pStyle w:val="0"/>
              <w:jc w:val="center"/>
            </w:pPr>
            <w:r>
              <w:rPr>
                <w:sz w:val="24"/>
              </w:rPr>
              <w:t xml:space="preserve">0,5</w:t>
            </w:r>
          </w:p>
        </w:tc>
        <w:tc>
          <w:tcPr>
            <w:tcW w:w="794" w:type="dxa"/>
          </w:tcPr>
          <w:p>
            <w:pPr>
              <w:pStyle w:val="0"/>
              <w:jc w:val="center"/>
            </w:pPr>
            <w:r>
              <w:rPr>
                <w:sz w:val="24"/>
              </w:rPr>
              <w:t xml:space="preserve">0,0</w:t>
            </w:r>
          </w:p>
        </w:tc>
        <w:tc>
          <w:tcPr>
            <w:tcW w:w="737" w:type="dxa"/>
          </w:tcPr>
          <w:p>
            <w:pPr>
              <w:pStyle w:val="0"/>
              <w:jc w:val="center"/>
            </w:pPr>
            <w:r>
              <w:rPr>
                <w:sz w:val="24"/>
              </w:rPr>
              <w:t xml:space="preserve">0,0</w:t>
            </w:r>
          </w:p>
        </w:tc>
        <w:tc>
          <w:tcPr>
            <w:tcW w:w="567" w:type="dxa"/>
          </w:tcPr>
          <w:p>
            <w:pPr>
              <w:pStyle w:val="0"/>
              <w:jc w:val="center"/>
            </w:pPr>
            <w:r>
              <w:rPr>
                <w:sz w:val="24"/>
              </w:rPr>
              <w:t xml:space="preserve">0,1</w:t>
            </w:r>
          </w:p>
        </w:tc>
        <w:tc>
          <w:tcPr>
            <w:tcW w:w="624" w:type="dxa"/>
          </w:tcPr>
          <w:p>
            <w:pPr>
              <w:pStyle w:val="0"/>
              <w:jc w:val="center"/>
            </w:pPr>
            <w:r>
              <w:rPr>
                <w:sz w:val="24"/>
              </w:rPr>
              <w:t xml:space="preserve">0,4</w:t>
            </w:r>
          </w:p>
        </w:tc>
        <w:tc>
          <w:tcPr>
            <w:tcW w:w="794" w:type="dxa"/>
          </w:tcPr>
          <w:p>
            <w:pPr>
              <w:pStyle w:val="0"/>
              <w:jc w:val="center"/>
            </w:pPr>
            <w:r>
              <w:rPr>
                <w:sz w:val="24"/>
              </w:rPr>
              <w:t xml:space="preserve">1,7</w:t>
            </w:r>
          </w:p>
        </w:tc>
        <w:tc>
          <w:tcPr>
            <w:tcW w:w="794" w:type="dxa"/>
          </w:tcPr>
          <w:p>
            <w:pPr>
              <w:pStyle w:val="0"/>
              <w:jc w:val="center"/>
            </w:pPr>
            <w:r>
              <w:rPr>
                <w:sz w:val="24"/>
              </w:rPr>
              <w:t xml:space="preserve">2,1</w:t>
            </w:r>
          </w:p>
        </w:tc>
        <w:tc>
          <w:tcPr>
            <w:tcW w:w="964" w:type="dxa"/>
          </w:tcPr>
          <w:p>
            <w:pPr>
              <w:pStyle w:val="0"/>
              <w:jc w:val="center"/>
            </w:pPr>
            <w:r>
              <w:rPr>
                <w:sz w:val="24"/>
              </w:rPr>
              <w:t xml:space="preserve">243,6</w:t>
            </w:r>
          </w:p>
        </w:tc>
        <w:tc>
          <w:tcPr>
            <w:tcW w:w="850" w:type="dxa"/>
          </w:tcPr>
          <w:p>
            <w:pPr>
              <w:pStyle w:val="0"/>
              <w:jc w:val="center"/>
            </w:pPr>
            <w:r>
              <w:rPr>
                <w:sz w:val="24"/>
              </w:rPr>
              <w:t xml:space="preserve">48,3</w:t>
            </w:r>
          </w:p>
        </w:tc>
      </w:tr>
      <w:tr>
        <w:tc>
          <w:tcPr>
            <w:tcW w:w="2554" w:type="dxa"/>
          </w:tcPr>
          <w:p>
            <w:pPr>
              <w:pStyle w:val="0"/>
            </w:pPr>
            <w:r>
              <w:rPr>
                <w:sz w:val="24"/>
              </w:rPr>
              <w:t xml:space="preserve">Эксплуатационные</w:t>
            </w:r>
          </w:p>
        </w:tc>
        <w:tc>
          <w:tcPr>
            <w:tcW w:w="907" w:type="dxa"/>
          </w:tcPr>
          <w:p>
            <w:pPr>
              <w:pStyle w:val="0"/>
              <w:jc w:val="center"/>
            </w:pPr>
            <w:r>
              <w:rPr>
                <w:sz w:val="24"/>
              </w:rPr>
              <w:t xml:space="preserve">27111,0</w:t>
            </w:r>
          </w:p>
        </w:tc>
        <w:tc>
          <w:tcPr>
            <w:tcW w:w="904" w:type="dxa"/>
          </w:tcPr>
          <w:p>
            <w:pPr>
              <w:pStyle w:val="0"/>
              <w:jc w:val="center"/>
            </w:pPr>
            <w:r>
              <w:rPr>
                <w:sz w:val="24"/>
              </w:rPr>
              <w:t xml:space="preserve">17813,7</w:t>
            </w:r>
          </w:p>
        </w:tc>
        <w:tc>
          <w:tcPr>
            <w:tcW w:w="850" w:type="dxa"/>
          </w:tcPr>
          <w:p>
            <w:pPr>
              <w:pStyle w:val="0"/>
              <w:jc w:val="center"/>
            </w:pPr>
            <w:r>
              <w:rPr>
                <w:sz w:val="24"/>
              </w:rPr>
              <w:t xml:space="preserve">198,2</w:t>
            </w:r>
          </w:p>
        </w:tc>
        <w:tc>
          <w:tcPr>
            <w:tcW w:w="794" w:type="dxa"/>
          </w:tcPr>
          <w:p>
            <w:pPr>
              <w:pStyle w:val="0"/>
              <w:jc w:val="center"/>
            </w:pPr>
            <w:r>
              <w:rPr>
                <w:sz w:val="24"/>
              </w:rPr>
              <w:t xml:space="preserve">10,1</w:t>
            </w:r>
          </w:p>
        </w:tc>
        <w:tc>
          <w:tcPr>
            <w:tcW w:w="737" w:type="dxa"/>
          </w:tcPr>
          <w:p>
            <w:pPr>
              <w:pStyle w:val="0"/>
              <w:jc w:val="center"/>
            </w:pPr>
            <w:r>
              <w:rPr>
                <w:sz w:val="24"/>
              </w:rPr>
              <w:t xml:space="preserve">0,1</w:t>
            </w:r>
          </w:p>
        </w:tc>
        <w:tc>
          <w:tcPr>
            <w:tcW w:w="567" w:type="dxa"/>
          </w:tcPr>
          <w:p>
            <w:pPr>
              <w:pStyle w:val="0"/>
              <w:jc w:val="center"/>
            </w:pPr>
            <w:r>
              <w:rPr>
                <w:sz w:val="24"/>
              </w:rPr>
              <w:t xml:space="preserve">8,5</w:t>
            </w:r>
          </w:p>
        </w:tc>
        <w:tc>
          <w:tcPr>
            <w:tcW w:w="624" w:type="dxa"/>
          </w:tcPr>
          <w:p>
            <w:pPr>
              <w:pStyle w:val="0"/>
              <w:jc w:val="center"/>
            </w:pPr>
            <w:r>
              <w:rPr>
                <w:sz w:val="24"/>
              </w:rPr>
              <w:t xml:space="preserve">84,4</w:t>
            </w:r>
          </w:p>
        </w:tc>
        <w:tc>
          <w:tcPr>
            <w:tcW w:w="794" w:type="dxa"/>
          </w:tcPr>
          <w:p>
            <w:pPr>
              <w:pStyle w:val="0"/>
              <w:jc w:val="center"/>
            </w:pPr>
            <w:r>
              <w:rPr>
                <w:sz w:val="24"/>
              </w:rPr>
              <w:t xml:space="preserve">228,3</w:t>
            </w:r>
          </w:p>
        </w:tc>
        <w:tc>
          <w:tcPr>
            <w:tcW w:w="794" w:type="dxa"/>
          </w:tcPr>
          <w:p>
            <w:pPr>
              <w:pStyle w:val="0"/>
              <w:jc w:val="center"/>
            </w:pPr>
            <w:r>
              <w:rPr>
                <w:sz w:val="24"/>
              </w:rPr>
              <w:t xml:space="preserve">312,7</w:t>
            </w:r>
          </w:p>
        </w:tc>
        <w:tc>
          <w:tcPr>
            <w:tcW w:w="964" w:type="dxa"/>
          </w:tcPr>
          <w:p>
            <w:pPr>
              <w:pStyle w:val="0"/>
              <w:jc w:val="center"/>
            </w:pPr>
            <w:r>
              <w:rPr>
                <w:sz w:val="24"/>
              </w:rPr>
              <w:t xml:space="preserve">18145,1</w:t>
            </w:r>
          </w:p>
        </w:tc>
        <w:tc>
          <w:tcPr>
            <w:tcW w:w="850" w:type="dxa"/>
          </w:tcPr>
          <w:p>
            <w:pPr>
              <w:pStyle w:val="0"/>
              <w:jc w:val="center"/>
            </w:pPr>
            <w:r>
              <w:rPr>
                <w:sz w:val="24"/>
              </w:rPr>
              <w:t xml:space="preserve">8965,9</w:t>
            </w:r>
          </w:p>
        </w:tc>
      </w:tr>
      <w:tr>
        <w:tc>
          <w:tcPr>
            <w:tcW w:w="2554" w:type="dxa"/>
          </w:tcPr>
          <w:p>
            <w:pPr>
              <w:pStyle w:val="0"/>
            </w:pPr>
            <w:r>
              <w:rPr>
                <w:sz w:val="24"/>
              </w:rPr>
              <w:t xml:space="preserve">Резервные</w:t>
            </w:r>
          </w:p>
        </w:tc>
        <w:tc>
          <w:tcPr>
            <w:tcW w:w="907" w:type="dxa"/>
          </w:tcPr>
          <w:p>
            <w:pPr>
              <w:pStyle w:val="0"/>
              <w:jc w:val="center"/>
            </w:pPr>
            <w:r>
              <w:rPr>
                <w:sz w:val="24"/>
              </w:rPr>
              <w:t xml:space="preserve">-</w:t>
            </w:r>
          </w:p>
        </w:tc>
        <w:tc>
          <w:tcPr>
            <w:tcW w:w="904" w:type="dxa"/>
          </w:tcPr>
          <w:p>
            <w:pPr>
              <w:pStyle w:val="0"/>
              <w:jc w:val="center"/>
            </w:pPr>
            <w:r>
              <w:rPr>
                <w:sz w:val="24"/>
              </w:rPr>
              <w:t xml:space="preserve">-</w:t>
            </w:r>
          </w:p>
        </w:tc>
        <w:tc>
          <w:tcPr>
            <w:tcW w:w="850" w:type="dxa"/>
          </w:tcPr>
          <w:p>
            <w:pPr>
              <w:pStyle w:val="0"/>
              <w:jc w:val="center"/>
            </w:pPr>
            <w:r>
              <w:rPr>
                <w:sz w:val="24"/>
              </w:rPr>
              <w:t xml:space="preserve">-</w:t>
            </w:r>
          </w:p>
        </w:tc>
        <w:tc>
          <w:tcPr>
            <w:tcW w:w="794" w:type="dxa"/>
          </w:tcPr>
          <w:p>
            <w:pPr>
              <w:pStyle w:val="0"/>
              <w:jc w:val="center"/>
            </w:pPr>
            <w:r>
              <w:rPr>
                <w:sz w:val="24"/>
              </w:rPr>
              <w:t xml:space="preserve">-</w:t>
            </w:r>
          </w:p>
        </w:tc>
        <w:tc>
          <w:tcPr>
            <w:tcW w:w="737" w:type="dxa"/>
          </w:tcPr>
          <w:p>
            <w:pPr>
              <w:pStyle w:val="0"/>
              <w:jc w:val="center"/>
            </w:pPr>
            <w:r>
              <w:rPr>
                <w:sz w:val="24"/>
              </w:rPr>
              <w:t xml:space="preserve">-</w:t>
            </w:r>
          </w:p>
        </w:tc>
        <w:tc>
          <w:tcPr>
            <w:tcW w:w="567" w:type="dxa"/>
          </w:tcPr>
          <w:p>
            <w:pPr>
              <w:pStyle w:val="0"/>
              <w:jc w:val="center"/>
            </w:pPr>
            <w:r>
              <w:rPr>
                <w:sz w:val="24"/>
              </w:rPr>
              <w:t xml:space="preserve">-</w:t>
            </w:r>
          </w:p>
        </w:tc>
        <w:tc>
          <w:tcPr>
            <w:tcW w:w="624" w:type="dxa"/>
          </w:tcPr>
          <w:p>
            <w:pPr>
              <w:pStyle w:val="0"/>
              <w:jc w:val="center"/>
            </w:pPr>
            <w:r>
              <w:rPr>
                <w:sz w:val="24"/>
              </w:rPr>
              <w:t xml:space="preserve">-</w:t>
            </w:r>
          </w:p>
        </w:tc>
        <w:tc>
          <w:tcPr>
            <w:tcW w:w="794" w:type="dxa"/>
          </w:tcPr>
          <w:p>
            <w:pPr>
              <w:pStyle w:val="0"/>
              <w:jc w:val="center"/>
            </w:pPr>
            <w:r>
              <w:rPr>
                <w:sz w:val="24"/>
              </w:rPr>
              <w:t xml:space="preserve">-</w:t>
            </w:r>
          </w:p>
        </w:tc>
        <w:tc>
          <w:tcPr>
            <w:tcW w:w="794" w:type="dxa"/>
          </w:tcPr>
          <w:p>
            <w:pPr>
              <w:pStyle w:val="0"/>
              <w:jc w:val="center"/>
            </w:pPr>
            <w:r>
              <w:rPr>
                <w:sz w:val="24"/>
              </w:rPr>
              <w:t xml:space="preserve">-</w:t>
            </w:r>
          </w:p>
        </w:tc>
        <w:tc>
          <w:tcPr>
            <w:tcW w:w="964" w:type="dxa"/>
          </w:tcPr>
          <w:p>
            <w:pPr>
              <w:pStyle w:val="0"/>
              <w:jc w:val="center"/>
            </w:pPr>
            <w:r>
              <w:rPr>
                <w:sz w:val="24"/>
              </w:rPr>
              <w:t xml:space="preserve">-</w:t>
            </w:r>
          </w:p>
        </w:tc>
        <w:tc>
          <w:tcPr>
            <w:tcW w:w="850" w:type="dxa"/>
          </w:tcPr>
          <w:p>
            <w:pPr>
              <w:pStyle w:val="0"/>
              <w:jc w:val="center"/>
            </w:pPr>
            <w:r>
              <w:rPr>
                <w:sz w:val="24"/>
              </w:rPr>
              <w:t xml:space="preserve">-</w:t>
            </w:r>
          </w:p>
        </w:tc>
      </w:tr>
      <w:tr>
        <w:tc>
          <w:tcPr>
            <w:tcW w:w="2554" w:type="dxa"/>
          </w:tcPr>
          <w:p>
            <w:pPr>
              <w:pStyle w:val="0"/>
            </w:pPr>
            <w:r>
              <w:rPr>
                <w:sz w:val="24"/>
              </w:rPr>
              <w:t xml:space="preserve">Всего лесов</w:t>
            </w:r>
          </w:p>
        </w:tc>
        <w:tc>
          <w:tcPr>
            <w:tcW w:w="907" w:type="dxa"/>
          </w:tcPr>
          <w:p>
            <w:pPr>
              <w:pStyle w:val="0"/>
              <w:jc w:val="center"/>
            </w:pPr>
            <w:r>
              <w:rPr>
                <w:sz w:val="24"/>
              </w:rPr>
              <w:t xml:space="preserve">28772,0</w:t>
            </w:r>
          </w:p>
        </w:tc>
        <w:tc>
          <w:tcPr>
            <w:tcW w:w="904" w:type="dxa"/>
          </w:tcPr>
          <w:p>
            <w:pPr>
              <w:pStyle w:val="0"/>
              <w:jc w:val="center"/>
            </w:pPr>
            <w:r>
              <w:rPr>
                <w:sz w:val="24"/>
              </w:rPr>
              <w:t xml:space="preserve">19273,6</w:t>
            </w:r>
          </w:p>
        </w:tc>
        <w:tc>
          <w:tcPr>
            <w:tcW w:w="850" w:type="dxa"/>
          </w:tcPr>
          <w:p>
            <w:pPr>
              <w:pStyle w:val="0"/>
              <w:jc w:val="center"/>
            </w:pPr>
            <w:r>
              <w:rPr>
                <w:sz w:val="24"/>
              </w:rPr>
              <w:t xml:space="preserve">207,0</w:t>
            </w:r>
          </w:p>
        </w:tc>
        <w:tc>
          <w:tcPr>
            <w:tcW w:w="794" w:type="dxa"/>
          </w:tcPr>
          <w:p>
            <w:pPr>
              <w:pStyle w:val="0"/>
              <w:jc w:val="center"/>
            </w:pPr>
            <w:r>
              <w:rPr>
                <w:sz w:val="24"/>
              </w:rPr>
              <w:t xml:space="preserve">10,8</w:t>
            </w:r>
          </w:p>
        </w:tc>
        <w:tc>
          <w:tcPr>
            <w:tcW w:w="737" w:type="dxa"/>
          </w:tcPr>
          <w:p>
            <w:pPr>
              <w:pStyle w:val="0"/>
              <w:jc w:val="center"/>
            </w:pPr>
            <w:r>
              <w:rPr>
                <w:sz w:val="24"/>
              </w:rPr>
              <w:t xml:space="preserve">0,1</w:t>
            </w:r>
          </w:p>
        </w:tc>
        <w:tc>
          <w:tcPr>
            <w:tcW w:w="567" w:type="dxa"/>
          </w:tcPr>
          <w:p>
            <w:pPr>
              <w:pStyle w:val="0"/>
              <w:jc w:val="center"/>
            </w:pPr>
            <w:r>
              <w:rPr>
                <w:sz w:val="24"/>
              </w:rPr>
              <w:t xml:space="preserve">9,2</w:t>
            </w:r>
          </w:p>
        </w:tc>
        <w:tc>
          <w:tcPr>
            <w:tcW w:w="624" w:type="dxa"/>
          </w:tcPr>
          <w:p>
            <w:pPr>
              <w:pStyle w:val="0"/>
              <w:jc w:val="center"/>
            </w:pPr>
            <w:r>
              <w:rPr>
                <w:sz w:val="24"/>
              </w:rPr>
              <w:t xml:space="preserve">93,4</w:t>
            </w:r>
          </w:p>
        </w:tc>
        <w:tc>
          <w:tcPr>
            <w:tcW w:w="794" w:type="dxa"/>
          </w:tcPr>
          <w:p>
            <w:pPr>
              <w:pStyle w:val="0"/>
              <w:jc w:val="center"/>
            </w:pPr>
            <w:r>
              <w:rPr>
                <w:sz w:val="24"/>
              </w:rPr>
              <w:t xml:space="preserve">238,4</w:t>
            </w:r>
          </w:p>
        </w:tc>
        <w:tc>
          <w:tcPr>
            <w:tcW w:w="794" w:type="dxa"/>
          </w:tcPr>
          <w:p>
            <w:pPr>
              <w:pStyle w:val="0"/>
              <w:jc w:val="center"/>
            </w:pPr>
            <w:r>
              <w:rPr>
                <w:sz w:val="24"/>
              </w:rPr>
              <w:t xml:space="preserve">331,8</w:t>
            </w:r>
          </w:p>
        </w:tc>
        <w:tc>
          <w:tcPr>
            <w:tcW w:w="964" w:type="dxa"/>
          </w:tcPr>
          <w:p>
            <w:pPr>
              <w:pStyle w:val="0"/>
              <w:jc w:val="center"/>
            </w:pPr>
            <w:r>
              <w:rPr>
                <w:sz w:val="24"/>
              </w:rPr>
              <w:t xml:space="preserve">19625,5</w:t>
            </w:r>
          </w:p>
        </w:tc>
        <w:tc>
          <w:tcPr>
            <w:tcW w:w="850" w:type="dxa"/>
          </w:tcPr>
          <w:p>
            <w:pPr>
              <w:pStyle w:val="0"/>
              <w:jc w:val="center"/>
            </w:pPr>
            <w:r>
              <w:rPr>
                <w:sz w:val="24"/>
              </w:rPr>
              <w:t xml:space="preserve">9146,5</w:t>
            </w:r>
          </w:p>
        </w:tc>
      </w:tr>
      <w:tr>
        <w:tc>
          <w:tcPr>
            <w:gridSpan w:val="12"/>
            <w:tcW w:w="11339" w:type="dxa"/>
          </w:tcPr>
          <w:p>
            <w:pPr>
              <w:pStyle w:val="0"/>
              <w:outlineLvl w:val="2"/>
              <w:jc w:val="center"/>
            </w:pPr>
            <w:r>
              <w:rPr>
                <w:sz w:val="24"/>
              </w:rPr>
              <w:t xml:space="preserve">Изменения (увеличение со знаком "+", уменьшение со знаком "-")</w:t>
            </w:r>
          </w:p>
        </w:tc>
      </w:tr>
      <w:tr>
        <w:tc>
          <w:tcPr>
            <w:tcW w:w="2554" w:type="dxa"/>
          </w:tcPr>
          <w:p>
            <w:pPr>
              <w:pStyle w:val="0"/>
            </w:pPr>
            <w:r>
              <w:rPr>
                <w:sz w:val="24"/>
              </w:rPr>
              <w:t xml:space="preserve">Защитные леса, всего</w:t>
            </w:r>
          </w:p>
        </w:tc>
        <w:tc>
          <w:tcPr>
            <w:tcW w:w="907" w:type="dxa"/>
          </w:tcPr>
          <w:p>
            <w:pPr>
              <w:pStyle w:val="0"/>
              <w:jc w:val="center"/>
            </w:pPr>
            <w:r>
              <w:rPr>
                <w:sz w:val="24"/>
              </w:rPr>
              <w:t xml:space="preserve">-50,6</w:t>
            </w:r>
          </w:p>
        </w:tc>
        <w:tc>
          <w:tcPr>
            <w:tcW w:w="904" w:type="dxa"/>
          </w:tcPr>
          <w:p>
            <w:pPr>
              <w:pStyle w:val="0"/>
              <w:jc w:val="center"/>
            </w:pPr>
            <w:r>
              <w:rPr>
                <w:sz w:val="24"/>
              </w:rPr>
              <w:t xml:space="preserve">-52,5</w:t>
            </w:r>
          </w:p>
        </w:tc>
        <w:tc>
          <w:tcPr>
            <w:tcW w:w="850" w:type="dxa"/>
          </w:tcPr>
          <w:p>
            <w:pPr>
              <w:pStyle w:val="0"/>
              <w:jc w:val="center"/>
            </w:pPr>
            <w:r>
              <w:rPr>
                <w:sz w:val="24"/>
              </w:rPr>
              <w:t xml:space="preserve">-0,3</w:t>
            </w:r>
          </w:p>
        </w:tc>
        <w:tc>
          <w:tcPr>
            <w:tcW w:w="794" w:type="dxa"/>
          </w:tcPr>
          <w:p>
            <w:pPr>
              <w:pStyle w:val="0"/>
              <w:jc w:val="center"/>
            </w:pPr>
            <w:r>
              <w:rPr>
                <w:sz w:val="24"/>
              </w:rPr>
              <w:t xml:space="preserve">-0,3</w:t>
            </w:r>
          </w:p>
        </w:tc>
        <w:tc>
          <w:tcPr>
            <w:tcW w:w="737" w:type="dxa"/>
          </w:tcPr>
          <w:p>
            <w:pPr>
              <w:pStyle w:val="0"/>
              <w:jc w:val="center"/>
            </w:pPr>
            <w:r>
              <w:rPr>
                <w:sz w:val="24"/>
              </w:rPr>
              <w:t xml:space="preserve">-0,1</w:t>
            </w:r>
          </w:p>
        </w:tc>
        <w:tc>
          <w:tcPr>
            <w:tcW w:w="567" w:type="dxa"/>
          </w:tcPr>
          <w:p>
            <w:pPr>
              <w:pStyle w:val="0"/>
              <w:jc w:val="center"/>
            </w:pPr>
            <w:r>
              <w:rPr>
                <w:sz w:val="24"/>
              </w:rPr>
              <w:t xml:space="preserve">0</w:t>
            </w:r>
          </w:p>
        </w:tc>
        <w:tc>
          <w:tcPr>
            <w:tcW w:w="624" w:type="dxa"/>
          </w:tcPr>
          <w:p>
            <w:pPr>
              <w:pStyle w:val="0"/>
              <w:jc w:val="center"/>
            </w:pPr>
            <w:r>
              <w:rPr>
                <w:sz w:val="24"/>
              </w:rPr>
              <w:t xml:space="preserve">+0,3</w:t>
            </w:r>
          </w:p>
        </w:tc>
        <w:tc>
          <w:tcPr>
            <w:tcW w:w="794" w:type="dxa"/>
          </w:tcPr>
          <w:p>
            <w:pPr>
              <w:pStyle w:val="0"/>
              <w:jc w:val="center"/>
            </w:pPr>
            <w:r>
              <w:rPr>
                <w:sz w:val="24"/>
              </w:rPr>
              <w:t xml:space="preserve">+0,8</w:t>
            </w:r>
          </w:p>
        </w:tc>
        <w:tc>
          <w:tcPr>
            <w:tcW w:w="794" w:type="dxa"/>
          </w:tcPr>
          <w:p>
            <w:pPr>
              <w:pStyle w:val="0"/>
              <w:jc w:val="center"/>
            </w:pPr>
            <w:r>
              <w:rPr>
                <w:sz w:val="24"/>
              </w:rPr>
              <w:t xml:space="preserve">+1,1</w:t>
            </w:r>
          </w:p>
        </w:tc>
        <w:tc>
          <w:tcPr>
            <w:tcW w:w="964" w:type="dxa"/>
          </w:tcPr>
          <w:p>
            <w:pPr>
              <w:pStyle w:val="0"/>
              <w:jc w:val="center"/>
            </w:pPr>
            <w:r>
              <w:rPr>
                <w:sz w:val="24"/>
              </w:rPr>
              <w:t xml:space="preserve">-51,8</w:t>
            </w:r>
          </w:p>
        </w:tc>
        <w:tc>
          <w:tcPr>
            <w:tcW w:w="850" w:type="dxa"/>
          </w:tcPr>
          <w:p>
            <w:pPr>
              <w:pStyle w:val="0"/>
              <w:jc w:val="center"/>
            </w:pPr>
            <w:r>
              <w:rPr>
                <w:sz w:val="24"/>
              </w:rPr>
              <w:t xml:space="preserve">+1,2</w:t>
            </w:r>
          </w:p>
        </w:tc>
      </w:tr>
      <w:tr>
        <w:tc>
          <w:tcPr>
            <w:tcW w:w="2554" w:type="dxa"/>
          </w:tcPr>
          <w:p>
            <w:pPr>
              <w:pStyle w:val="0"/>
            </w:pPr>
            <w:r>
              <w:rPr>
                <w:sz w:val="24"/>
              </w:rPr>
              <w:t xml:space="preserve">в том числе по категориям:</w:t>
            </w:r>
          </w:p>
        </w:tc>
        <w:tc>
          <w:tcPr>
            <w:tcW w:w="907" w:type="dxa"/>
          </w:tcPr>
          <w:p>
            <w:pPr>
              <w:pStyle w:val="0"/>
            </w:pPr>
            <w:r>
              <w:rPr>
                <w:sz w:val="24"/>
              </w:rPr>
            </w:r>
          </w:p>
        </w:tc>
        <w:tc>
          <w:tcPr>
            <w:tcW w:w="904" w:type="dxa"/>
          </w:tcPr>
          <w:p>
            <w:pPr>
              <w:pStyle w:val="0"/>
            </w:pPr>
            <w:r>
              <w:rPr>
                <w:sz w:val="24"/>
              </w:rPr>
            </w:r>
          </w:p>
        </w:tc>
        <w:tc>
          <w:tcPr>
            <w:tcW w:w="850" w:type="dxa"/>
          </w:tcPr>
          <w:p>
            <w:pPr>
              <w:pStyle w:val="0"/>
            </w:pPr>
            <w:r>
              <w:rPr>
                <w:sz w:val="24"/>
              </w:rPr>
            </w:r>
          </w:p>
        </w:tc>
        <w:tc>
          <w:tcPr>
            <w:tcW w:w="794" w:type="dxa"/>
          </w:tcPr>
          <w:p>
            <w:pPr>
              <w:pStyle w:val="0"/>
            </w:pPr>
            <w:r>
              <w:rPr>
                <w:sz w:val="24"/>
              </w:rPr>
            </w:r>
          </w:p>
        </w:tc>
        <w:tc>
          <w:tcPr>
            <w:tcW w:w="737" w:type="dxa"/>
          </w:tcPr>
          <w:p>
            <w:pPr>
              <w:pStyle w:val="0"/>
            </w:pPr>
            <w:r>
              <w:rPr>
                <w:sz w:val="24"/>
              </w:rPr>
            </w:r>
          </w:p>
        </w:tc>
        <w:tc>
          <w:tcPr>
            <w:tcW w:w="567" w:type="dxa"/>
          </w:tcPr>
          <w:p>
            <w:pPr>
              <w:pStyle w:val="0"/>
            </w:pPr>
            <w:r>
              <w:rPr>
                <w:sz w:val="24"/>
              </w:rPr>
            </w:r>
          </w:p>
        </w:tc>
        <w:tc>
          <w:tcPr>
            <w:tcW w:w="624" w:type="dxa"/>
          </w:tcPr>
          <w:p>
            <w:pPr>
              <w:pStyle w:val="0"/>
            </w:pPr>
            <w:r>
              <w:rPr>
                <w:sz w:val="24"/>
              </w:rPr>
            </w:r>
          </w:p>
        </w:tc>
        <w:tc>
          <w:tcPr>
            <w:tcW w:w="794"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2554" w:type="dxa"/>
          </w:tcPr>
          <w:p>
            <w:pPr>
              <w:pStyle w:val="0"/>
            </w:pPr>
            <w:r>
              <w:rPr>
                <w:sz w:val="24"/>
              </w:rPr>
              <w:t xml:space="preserve">леса, расположенные в водоохранных зонах</w:t>
            </w:r>
          </w:p>
        </w:tc>
        <w:tc>
          <w:tcPr>
            <w:tcW w:w="907" w:type="dxa"/>
          </w:tcPr>
          <w:p>
            <w:pPr>
              <w:pStyle w:val="0"/>
              <w:jc w:val="center"/>
            </w:pPr>
            <w:r>
              <w:rPr>
                <w:sz w:val="24"/>
              </w:rPr>
              <w:t xml:space="preserve">-24,8</w:t>
            </w:r>
          </w:p>
        </w:tc>
        <w:tc>
          <w:tcPr>
            <w:tcW w:w="904" w:type="dxa"/>
          </w:tcPr>
          <w:p>
            <w:pPr>
              <w:pStyle w:val="0"/>
              <w:jc w:val="center"/>
            </w:pPr>
            <w:r>
              <w:rPr>
                <w:sz w:val="24"/>
              </w:rPr>
              <w:t xml:space="preserve">-23,1</w:t>
            </w:r>
          </w:p>
        </w:tc>
        <w:tc>
          <w:tcPr>
            <w:tcW w:w="850" w:type="dxa"/>
          </w:tcPr>
          <w:p>
            <w:pPr>
              <w:pStyle w:val="0"/>
              <w:jc w:val="center"/>
            </w:pPr>
            <w:r>
              <w:rPr>
                <w:sz w:val="24"/>
              </w:rPr>
              <w:t xml:space="preserve">0,0</w:t>
            </w:r>
          </w:p>
        </w:tc>
        <w:tc>
          <w:tcPr>
            <w:tcW w:w="794" w:type="dxa"/>
          </w:tcPr>
          <w:p>
            <w:pPr>
              <w:pStyle w:val="0"/>
              <w:jc w:val="center"/>
            </w:pPr>
            <w:r>
              <w:rPr>
                <w:sz w:val="24"/>
              </w:rPr>
              <w:t xml:space="preserve">-0,1</w:t>
            </w:r>
          </w:p>
        </w:tc>
        <w:tc>
          <w:tcPr>
            <w:tcW w:w="737" w:type="dxa"/>
          </w:tcPr>
          <w:p>
            <w:pPr>
              <w:pStyle w:val="0"/>
              <w:jc w:val="center"/>
            </w:pPr>
            <w:r>
              <w:rPr>
                <w:sz w:val="24"/>
              </w:rPr>
              <w:t xml:space="preserve">0,0</w:t>
            </w:r>
          </w:p>
        </w:tc>
        <w:tc>
          <w:tcPr>
            <w:tcW w:w="567" w:type="dxa"/>
          </w:tcPr>
          <w:p>
            <w:pPr>
              <w:pStyle w:val="0"/>
              <w:jc w:val="center"/>
            </w:pPr>
            <w:r>
              <w:rPr>
                <w:sz w:val="24"/>
              </w:rPr>
              <w:t xml:space="preserve">0,0</w:t>
            </w:r>
          </w:p>
        </w:tc>
        <w:tc>
          <w:tcPr>
            <w:tcW w:w="624" w:type="dxa"/>
          </w:tcPr>
          <w:p>
            <w:pPr>
              <w:pStyle w:val="0"/>
              <w:jc w:val="center"/>
            </w:pPr>
            <w:r>
              <w:rPr>
                <w:sz w:val="24"/>
              </w:rPr>
              <w:t xml:space="preserve">0,0</w:t>
            </w:r>
          </w:p>
        </w:tc>
        <w:tc>
          <w:tcPr>
            <w:tcW w:w="794" w:type="dxa"/>
          </w:tcPr>
          <w:p>
            <w:pPr>
              <w:pStyle w:val="0"/>
              <w:jc w:val="center"/>
            </w:pPr>
            <w:r>
              <w:rPr>
                <w:sz w:val="24"/>
              </w:rPr>
              <w:t xml:space="preserve">-0,3</w:t>
            </w:r>
          </w:p>
        </w:tc>
        <w:tc>
          <w:tcPr>
            <w:tcW w:w="794" w:type="dxa"/>
          </w:tcPr>
          <w:p>
            <w:pPr>
              <w:pStyle w:val="0"/>
              <w:jc w:val="center"/>
            </w:pPr>
            <w:r>
              <w:rPr>
                <w:sz w:val="24"/>
              </w:rPr>
              <w:t xml:space="preserve">-0,3</w:t>
            </w:r>
          </w:p>
        </w:tc>
        <w:tc>
          <w:tcPr>
            <w:tcW w:w="964" w:type="dxa"/>
          </w:tcPr>
          <w:p>
            <w:pPr>
              <w:pStyle w:val="0"/>
              <w:jc w:val="center"/>
            </w:pPr>
            <w:r>
              <w:rPr>
                <w:sz w:val="24"/>
              </w:rPr>
              <w:t xml:space="preserve">-23,5</w:t>
            </w:r>
          </w:p>
        </w:tc>
        <w:tc>
          <w:tcPr>
            <w:tcW w:w="850" w:type="dxa"/>
          </w:tcPr>
          <w:p>
            <w:pPr>
              <w:pStyle w:val="0"/>
              <w:jc w:val="center"/>
            </w:pPr>
            <w:r>
              <w:rPr>
                <w:sz w:val="24"/>
              </w:rPr>
              <w:t xml:space="preserve">-1,3</w:t>
            </w:r>
          </w:p>
        </w:tc>
      </w:tr>
      <w:tr>
        <w:tc>
          <w:tcPr>
            <w:tcW w:w="2554" w:type="dxa"/>
          </w:tcPr>
          <w:p>
            <w:pPr>
              <w:pStyle w:val="0"/>
            </w:pPr>
            <w:r>
              <w:rPr>
                <w:sz w:val="24"/>
              </w:rPr>
              <w:t xml:space="preserve">леса, выполняющие функции защиты природных и иных объектов, всего</w:t>
            </w:r>
          </w:p>
        </w:tc>
        <w:tc>
          <w:tcPr>
            <w:tcW w:w="907" w:type="dxa"/>
          </w:tcPr>
          <w:p>
            <w:pPr>
              <w:pStyle w:val="0"/>
              <w:jc w:val="center"/>
            </w:pPr>
            <w:r>
              <w:rPr>
                <w:sz w:val="24"/>
              </w:rPr>
              <w:t xml:space="preserve">+44,2</w:t>
            </w:r>
          </w:p>
        </w:tc>
        <w:tc>
          <w:tcPr>
            <w:tcW w:w="904" w:type="dxa"/>
          </w:tcPr>
          <w:p>
            <w:pPr>
              <w:pStyle w:val="0"/>
              <w:jc w:val="center"/>
            </w:pPr>
            <w:r>
              <w:rPr>
                <w:sz w:val="24"/>
              </w:rPr>
              <w:t xml:space="preserve">+29,3</w:t>
            </w:r>
          </w:p>
        </w:tc>
        <w:tc>
          <w:tcPr>
            <w:tcW w:w="850" w:type="dxa"/>
          </w:tcPr>
          <w:p>
            <w:pPr>
              <w:pStyle w:val="0"/>
              <w:jc w:val="center"/>
            </w:pPr>
            <w:r>
              <w:rPr>
                <w:sz w:val="24"/>
              </w:rPr>
              <w:t xml:space="preserve">-0,3</w:t>
            </w:r>
          </w:p>
        </w:tc>
        <w:tc>
          <w:tcPr>
            <w:tcW w:w="794" w:type="dxa"/>
          </w:tcPr>
          <w:p>
            <w:pPr>
              <w:pStyle w:val="0"/>
              <w:jc w:val="center"/>
            </w:pPr>
            <w:r>
              <w:rPr>
                <w:sz w:val="24"/>
              </w:rPr>
              <w:t xml:space="preserve">0,0</w:t>
            </w:r>
          </w:p>
        </w:tc>
        <w:tc>
          <w:tcPr>
            <w:tcW w:w="737" w:type="dxa"/>
          </w:tcPr>
          <w:p>
            <w:pPr>
              <w:pStyle w:val="0"/>
              <w:jc w:val="center"/>
            </w:pPr>
            <w:r>
              <w:rPr>
                <w:sz w:val="24"/>
              </w:rPr>
              <w:t xml:space="preserve">-0,1</w:t>
            </w:r>
          </w:p>
        </w:tc>
        <w:tc>
          <w:tcPr>
            <w:tcW w:w="567" w:type="dxa"/>
          </w:tcPr>
          <w:p>
            <w:pPr>
              <w:pStyle w:val="0"/>
              <w:jc w:val="center"/>
            </w:pPr>
            <w:r>
              <w:rPr>
                <w:sz w:val="24"/>
              </w:rPr>
              <w:t xml:space="preserve">0,0</w:t>
            </w:r>
          </w:p>
        </w:tc>
        <w:tc>
          <w:tcPr>
            <w:tcW w:w="624" w:type="dxa"/>
          </w:tcPr>
          <w:p>
            <w:pPr>
              <w:pStyle w:val="0"/>
              <w:jc w:val="center"/>
            </w:pPr>
            <w:r>
              <w:rPr>
                <w:sz w:val="24"/>
              </w:rPr>
              <w:t xml:space="preserve">+1,0</w:t>
            </w:r>
          </w:p>
        </w:tc>
        <w:tc>
          <w:tcPr>
            <w:tcW w:w="794" w:type="dxa"/>
          </w:tcPr>
          <w:p>
            <w:pPr>
              <w:pStyle w:val="0"/>
              <w:jc w:val="center"/>
            </w:pPr>
            <w:r>
              <w:rPr>
                <w:sz w:val="24"/>
              </w:rPr>
              <w:t xml:space="preserve">-0,2</w:t>
            </w:r>
          </w:p>
        </w:tc>
        <w:tc>
          <w:tcPr>
            <w:tcW w:w="794" w:type="dxa"/>
          </w:tcPr>
          <w:p>
            <w:pPr>
              <w:pStyle w:val="0"/>
              <w:jc w:val="center"/>
            </w:pPr>
            <w:r>
              <w:rPr>
                <w:sz w:val="24"/>
              </w:rPr>
              <w:t xml:space="preserve">+0,8</w:t>
            </w:r>
          </w:p>
        </w:tc>
        <w:tc>
          <w:tcPr>
            <w:tcW w:w="964" w:type="dxa"/>
          </w:tcPr>
          <w:p>
            <w:pPr>
              <w:pStyle w:val="0"/>
              <w:jc w:val="center"/>
            </w:pPr>
            <w:r>
              <w:rPr>
                <w:sz w:val="24"/>
              </w:rPr>
              <w:t xml:space="preserve">+30,0</w:t>
            </w:r>
          </w:p>
        </w:tc>
        <w:tc>
          <w:tcPr>
            <w:tcW w:w="850" w:type="dxa"/>
          </w:tcPr>
          <w:p>
            <w:pPr>
              <w:pStyle w:val="0"/>
              <w:jc w:val="center"/>
            </w:pPr>
            <w:r>
              <w:rPr>
                <w:sz w:val="24"/>
              </w:rPr>
              <w:t xml:space="preserve">+14,2</w:t>
            </w:r>
          </w:p>
        </w:tc>
      </w:tr>
      <w:tr>
        <w:tc>
          <w:tcPr>
            <w:tcW w:w="2554" w:type="dxa"/>
          </w:tcPr>
          <w:p>
            <w:pPr>
              <w:pStyle w:val="0"/>
            </w:pPr>
            <w:r>
              <w:rPr>
                <w:sz w:val="24"/>
              </w:rPr>
              <w:t xml:space="preserve">в том числе:</w:t>
            </w:r>
          </w:p>
        </w:tc>
        <w:tc>
          <w:tcPr>
            <w:tcW w:w="907" w:type="dxa"/>
          </w:tcPr>
          <w:p>
            <w:pPr>
              <w:pStyle w:val="0"/>
            </w:pPr>
            <w:r>
              <w:rPr>
                <w:sz w:val="24"/>
              </w:rPr>
            </w:r>
          </w:p>
        </w:tc>
        <w:tc>
          <w:tcPr>
            <w:tcW w:w="904" w:type="dxa"/>
          </w:tcPr>
          <w:p>
            <w:pPr>
              <w:pStyle w:val="0"/>
            </w:pPr>
            <w:r>
              <w:rPr>
                <w:sz w:val="24"/>
              </w:rPr>
            </w:r>
          </w:p>
        </w:tc>
        <w:tc>
          <w:tcPr>
            <w:tcW w:w="850" w:type="dxa"/>
          </w:tcPr>
          <w:p>
            <w:pPr>
              <w:pStyle w:val="0"/>
            </w:pPr>
            <w:r>
              <w:rPr>
                <w:sz w:val="24"/>
              </w:rPr>
            </w:r>
          </w:p>
        </w:tc>
        <w:tc>
          <w:tcPr>
            <w:tcW w:w="794" w:type="dxa"/>
          </w:tcPr>
          <w:p>
            <w:pPr>
              <w:pStyle w:val="0"/>
            </w:pPr>
            <w:r>
              <w:rPr>
                <w:sz w:val="24"/>
              </w:rPr>
            </w:r>
          </w:p>
        </w:tc>
        <w:tc>
          <w:tcPr>
            <w:tcW w:w="737" w:type="dxa"/>
          </w:tcPr>
          <w:p>
            <w:pPr>
              <w:pStyle w:val="0"/>
            </w:pPr>
            <w:r>
              <w:rPr>
                <w:sz w:val="24"/>
              </w:rPr>
            </w:r>
          </w:p>
        </w:tc>
        <w:tc>
          <w:tcPr>
            <w:tcW w:w="567" w:type="dxa"/>
          </w:tcPr>
          <w:p>
            <w:pPr>
              <w:pStyle w:val="0"/>
            </w:pPr>
            <w:r>
              <w:rPr>
                <w:sz w:val="24"/>
              </w:rPr>
            </w:r>
          </w:p>
        </w:tc>
        <w:tc>
          <w:tcPr>
            <w:tcW w:w="624" w:type="dxa"/>
          </w:tcPr>
          <w:p>
            <w:pPr>
              <w:pStyle w:val="0"/>
            </w:pPr>
            <w:r>
              <w:rPr>
                <w:sz w:val="24"/>
              </w:rPr>
            </w:r>
          </w:p>
        </w:tc>
        <w:tc>
          <w:tcPr>
            <w:tcW w:w="794"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2554" w:type="dxa"/>
          </w:tcPr>
          <w:p>
            <w:pPr>
              <w:pStyle w:val="0"/>
            </w:pPr>
            <w:r>
              <w:rPr>
                <w:sz w:val="24"/>
              </w:rPr>
              <w:t xml:space="preserve">леса, расположенные в первом и втором поясах зон санитарной охраны источников питьевого и хозяйственно-бытового водоснабжения</w:t>
            </w:r>
          </w:p>
        </w:tc>
        <w:tc>
          <w:tcPr>
            <w:tcW w:w="907" w:type="dxa"/>
          </w:tcPr>
          <w:p>
            <w:pPr>
              <w:pStyle w:val="0"/>
              <w:jc w:val="center"/>
            </w:pPr>
            <w:r>
              <w:rPr>
                <w:sz w:val="24"/>
              </w:rPr>
              <w:t xml:space="preserve">+0,4</w:t>
            </w:r>
          </w:p>
        </w:tc>
        <w:tc>
          <w:tcPr>
            <w:tcW w:w="904" w:type="dxa"/>
          </w:tcPr>
          <w:p>
            <w:pPr>
              <w:pStyle w:val="0"/>
              <w:jc w:val="center"/>
            </w:pPr>
            <w:r>
              <w:rPr>
                <w:sz w:val="24"/>
              </w:rPr>
              <w:t xml:space="preserve">+0,3</w:t>
            </w:r>
          </w:p>
        </w:tc>
        <w:tc>
          <w:tcPr>
            <w:tcW w:w="850" w:type="dxa"/>
          </w:tcPr>
          <w:p>
            <w:pPr>
              <w:pStyle w:val="0"/>
              <w:jc w:val="center"/>
            </w:pPr>
            <w:r>
              <w:rPr>
                <w:sz w:val="24"/>
              </w:rPr>
              <w:t xml:space="preserve">0,0</w:t>
            </w:r>
          </w:p>
        </w:tc>
        <w:tc>
          <w:tcPr>
            <w:tcW w:w="794" w:type="dxa"/>
          </w:tcPr>
          <w:p>
            <w:pPr>
              <w:pStyle w:val="0"/>
              <w:jc w:val="center"/>
            </w:pPr>
            <w:r>
              <w:rPr>
                <w:sz w:val="24"/>
              </w:rPr>
              <w:t xml:space="preserve">0,0</w:t>
            </w:r>
          </w:p>
        </w:tc>
        <w:tc>
          <w:tcPr>
            <w:tcW w:w="737" w:type="dxa"/>
          </w:tcPr>
          <w:p>
            <w:pPr>
              <w:pStyle w:val="0"/>
              <w:jc w:val="center"/>
            </w:pPr>
            <w:r>
              <w:rPr>
                <w:sz w:val="24"/>
              </w:rPr>
              <w:t xml:space="preserve">0,0</w:t>
            </w:r>
          </w:p>
        </w:tc>
        <w:tc>
          <w:tcPr>
            <w:tcW w:w="567" w:type="dxa"/>
          </w:tcPr>
          <w:p>
            <w:pPr>
              <w:pStyle w:val="0"/>
              <w:jc w:val="center"/>
            </w:pPr>
            <w:r>
              <w:rPr>
                <w:sz w:val="24"/>
              </w:rPr>
              <w:t xml:space="preserve">0,0</w:t>
            </w:r>
          </w:p>
        </w:tc>
        <w:tc>
          <w:tcPr>
            <w:tcW w:w="624" w:type="dxa"/>
          </w:tcPr>
          <w:p>
            <w:pPr>
              <w:pStyle w:val="0"/>
              <w:jc w:val="center"/>
            </w:pPr>
            <w:r>
              <w:rPr>
                <w:sz w:val="24"/>
              </w:rPr>
              <w:t xml:space="preserve">0,0</w:t>
            </w:r>
          </w:p>
        </w:tc>
        <w:tc>
          <w:tcPr>
            <w:tcW w:w="794" w:type="dxa"/>
          </w:tcPr>
          <w:p>
            <w:pPr>
              <w:pStyle w:val="0"/>
              <w:jc w:val="center"/>
            </w:pPr>
            <w:r>
              <w:rPr>
                <w:sz w:val="24"/>
              </w:rPr>
              <w:t xml:space="preserve">0,0</w:t>
            </w:r>
          </w:p>
        </w:tc>
        <w:tc>
          <w:tcPr>
            <w:tcW w:w="794" w:type="dxa"/>
          </w:tcPr>
          <w:p>
            <w:pPr>
              <w:pStyle w:val="0"/>
              <w:jc w:val="center"/>
            </w:pPr>
            <w:r>
              <w:rPr>
                <w:sz w:val="24"/>
              </w:rPr>
              <w:t xml:space="preserve">0,0</w:t>
            </w:r>
          </w:p>
        </w:tc>
        <w:tc>
          <w:tcPr>
            <w:tcW w:w="964" w:type="dxa"/>
          </w:tcPr>
          <w:p>
            <w:pPr>
              <w:pStyle w:val="0"/>
              <w:jc w:val="center"/>
            </w:pPr>
            <w:r>
              <w:rPr>
                <w:sz w:val="24"/>
              </w:rPr>
              <w:t xml:space="preserve">+0,3</w:t>
            </w:r>
          </w:p>
        </w:tc>
        <w:tc>
          <w:tcPr>
            <w:tcW w:w="850" w:type="dxa"/>
          </w:tcPr>
          <w:p>
            <w:pPr>
              <w:pStyle w:val="0"/>
              <w:jc w:val="center"/>
            </w:pPr>
            <w:r>
              <w:rPr>
                <w:sz w:val="24"/>
              </w:rPr>
              <w:t xml:space="preserve">+0,1</w:t>
            </w:r>
          </w:p>
        </w:tc>
      </w:tr>
      <w:tr>
        <w:tc>
          <w:tcPr>
            <w:tcW w:w="2554" w:type="dxa"/>
          </w:tcPr>
          <w:p>
            <w:pPr>
              <w:pStyle w:val="0"/>
            </w:pPr>
            <w:r>
              <w:rPr>
                <w:sz w:val="24"/>
              </w:rPr>
              <w:t xml:space="preserve">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РФ</w:t>
            </w:r>
          </w:p>
        </w:tc>
        <w:tc>
          <w:tcPr>
            <w:tcW w:w="907" w:type="dxa"/>
          </w:tcPr>
          <w:p>
            <w:pPr>
              <w:pStyle w:val="0"/>
              <w:jc w:val="center"/>
            </w:pPr>
            <w:r>
              <w:rPr>
                <w:sz w:val="24"/>
              </w:rPr>
              <w:t xml:space="preserve">+41,7</w:t>
            </w:r>
          </w:p>
        </w:tc>
        <w:tc>
          <w:tcPr>
            <w:tcW w:w="904" w:type="dxa"/>
          </w:tcPr>
          <w:p>
            <w:pPr>
              <w:pStyle w:val="0"/>
              <w:jc w:val="center"/>
            </w:pPr>
            <w:r>
              <w:rPr>
                <w:sz w:val="24"/>
              </w:rPr>
              <w:t xml:space="preserve">+26,8</w:t>
            </w:r>
          </w:p>
        </w:tc>
        <w:tc>
          <w:tcPr>
            <w:tcW w:w="850" w:type="dxa"/>
          </w:tcPr>
          <w:p>
            <w:pPr>
              <w:pStyle w:val="0"/>
              <w:jc w:val="center"/>
            </w:pPr>
            <w:r>
              <w:rPr>
                <w:sz w:val="24"/>
              </w:rPr>
              <w:t xml:space="preserve">+0,1</w:t>
            </w:r>
          </w:p>
        </w:tc>
        <w:tc>
          <w:tcPr>
            <w:tcW w:w="794" w:type="dxa"/>
          </w:tcPr>
          <w:p>
            <w:pPr>
              <w:pStyle w:val="0"/>
              <w:jc w:val="center"/>
            </w:pPr>
            <w:r>
              <w:rPr>
                <w:sz w:val="24"/>
              </w:rPr>
              <w:t xml:space="preserve">+0,1</w:t>
            </w:r>
          </w:p>
        </w:tc>
        <w:tc>
          <w:tcPr>
            <w:tcW w:w="737" w:type="dxa"/>
          </w:tcPr>
          <w:p>
            <w:pPr>
              <w:pStyle w:val="0"/>
              <w:jc w:val="center"/>
            </w:pPr>
            <w:r>
              <w:rPr>
                <w:sz w:val="24"/>
              </w:rPr>
              <w:t xml:space="preserve">0,0</w:t>
            </w:r>
          </w:p>
        </w:tc>
        <w:tc>
          <w:tcPr>
            <w:tcW w:w="567" w:type="dxa"/>
          </w:tcPr>
          <w:p>
            <w:pPr>
              <w:pStyle w:val="0"/>
              <w:jc w:val="center"/>
            </w:pPr>
            <w:r>
              <w:rPr>
                <w:sz w:val="24"/>
              </w:rPr>
              <w:t xml:space="preserve">0,0</w:t>
            </w:r>
          </w:p>
        </w:tc>
        <w:tc>
          <w:tcPr>
            <w:tcW w:w="624" w:type="dxa"/>
          </w:tcPr>
          <w:p>
            <w:pPr>
              <w:pStyle w:val="0"/>
              <w:jc w:val="center"/>
            </w:pPr>
            <w:r>
              <w:rPr>
                <w:sz w:val="24"/>
              </w:rPr>
              <w:t xml:space="preserve">+0,1</w:t>
            </w:r>
          </w:p>
        </w:tc>
        <w:tc>
          <w:tcPr>
            <w:tcW w:w="794" w:type="dxa"/>
          </w:tcPr>
          <w:p>
            <w:pPr>
              <w:pStyle w:val="0"/>
              <w:jc w:val="center"/>
            </w:pPr>
            <w:r>
              <w:rPr>
                <w:sz w:val="24"/>
              </w:rPr>
              <w:t xml:space="preserve">+0,2</w:t>
            </w:r>
          </w:p>
        </w:tc>
        <w:tc>
          <w:tcPr>
            <w:tcW w:w="794" w:type="dxa"/>
          </w:tcPr>
          <w:p>
            <w:pPr>
              <w:pStyle w:val="0"/>
              <w:jc w:val="center"/>
            </w:pPr>
            <w:r>
              <w:rPr>
                <w:sz w:val="24"/>
              </w:rPr>
              <w:t xml:space="preserve">+0,3</w:t>
            </w:r>
          </w:p>
        </w:tc>
        <w:tc>
          <w:tcPr>
            <w:tcW w:w="964" w:type="dxa"/>
          </w:tcPr>
          <w:p>
            <w:pPr>
              <w:pStyle w:val="0"/>
              <w:jc w:val="center"/>
            </w:pPr>
            <w:r>
              <w:rPr>
                <w:sz w:val="24"/>
              </w:rPr>
              <w:t xml:space="preserve">+27,2</w:t>
            </w:r>
          </w:p>
        </w:tc>
        <w:tc>
          <w:tcPr>
            <w:tcW w:w="850" w:type="dxa"/>
          </w:tcPr>
          <w:p>
            <w:pPr>
              <w:pStyle w:val="0"/>
              <w:jc w:val="center"/>
            </w:pPr>
            <w:r>
              <w:rPr>
                <w:sz w:val="24"/>
              </w:rPr>
              <w:t xml:space="preserve">+14,5</w:t>
            </w:r>
          </w:p>
        </w:tc>
      </w:tr>
      <w:tr>
        <w:tc>
          <w:tcPr>
            <w:tcW w:w="2554" w:type="dxa"/>
          </w:tcPr>
          <w:p>
            <w:pPr>
              <w:pStyle w:val="0"/>
            </w:pPr>
            <w:r>
              <w:rPr>
                <w:sz w:val="24"/>
              </w:rPr>
              <w:t xml:space="preserve">зеленые, лесопарковые зоны</w:t>
            </w:r>
          </w:p>
        </w:tc>
        <w:tc>
          <w:tcPr>
            <w:tcW w:w="907" w:type="dxa"/>
          </w:tcPr>
          <w:p>
            <w:pPr>
              <w:pStyle w:val="0"/>
              <w:jc w:val="center"/>
            </w:pPr>
            <w:r>
              <w:rPr>
                <w:sz w:val="24"/>
              </w:rPr>
              <w:t xml:space="preserve">+2,1</w:t>
            </w:r>
          </w:p>
        </w:tc>
        <w:tc>
          <w:tcPr>
            <w:tcW w:w="904" w:type="dxa"/>
          </w:tcPr>
          <w:p>
            <w:pPr>
              <w:pStyle w:val="0"/>
              <w:jc w:val="center"/>
            </w:pPr>
            <w:r>
              <w:rPr>
                <w:sz w:val="24"/>
              </w:rPr>
              <w:t xml:space="preserve">+2,2</w:t>
            </w:r>
          </w:p>
        </w:tc>
        <w:tc>
          <w:tcPr>
            <w:tcW w:w="850" w:type="dxa"/>
          </w:tcPr>
          <w:p>
            <w:pPr>
              <w:pStyle w:val="0"/>
              <w:jc w:val="center"/>
            </w:pPr>
            <w:r>
              <w:rPr>
                <w:sz w:val="24"/>
              </w:rPr>
              <w:t xml:space="preserve">-0,4</w:t>
            </w:r>
          </w:p>
        </w:tc>
        <w:tc>
          <w:tcPr>
            <w:tcW w:w="794" w:type="dxa"/>
          </w:tcPr>
          <w:p>
            <w:pPr>
              <w:pStyle w:val="0"/>
              <w:jc w:val="center"/>
            </w:pPr>
            <w:r>
              <w:rPr>
                <w:sz w:val="24"/>
              </w:rPr>
              <w:t xml:space="preserve">-0,1</w:t>
            </w:r>
          </w:p>
        </w:tc>
        <w:tc>
          <w:tcPr>
            <w:tcW w:w="737" w:type="dxa"/>
          </w:tcPr>
          <w:p>
            <w:pPr>
              <w:pStyle w:val="0"/>
              <w:jc w:val="center"/>
            </w:pPr>
            <w:r>
              <w:rPr>
                <w:sz w:val="24"/>
              </w:rPr>
              <w:t xml:space="preserve">-0,1</w:t>
            </w:r>
          </w:p>
        </w:tc>
        <w:tc>
          <w:tcPr>
            <w:tcW w:w="567" w:type="dxa"/>
          </w:tcPr>
          <w:p>
            <w:pPr>
              <w:pStyle w:val="0"/>
              <w:jc w:val="center"/>
            </w:pPr>
            <w:r>
              <w:rPr>
                <w:sz w:val="24"/>
              </w:rPr>
              <w:t xml:space="preserve">0,0</w:t>
            </w:r>
          </w:p>
        </w:tc>
        <w:tc>
          <w:tcPr>
            <w:tcW w:w="624" w:type="dxa"/>
          </w:tcPr>
          <w:p>
            <w:pPr>
              <w:pStyle w:val="0"/>
              <w:jc w:val="center"/>
            </w:pPr>
            <w:r>
              <w:rPr>
                <w:sz w:val="24"/>
              </w:rPr>
              <w:t xml:space="preserve">+0,8</w:t>
            </w:r>
          </w:p>
        </w:tc>
        <w:tc>
          <w:tcPr>
            <w:tcW w:w="794" w:type="dxa"/>
          </w:tcPr>
          <w:p>
            <w:pPr>
              <w:pStyle w:val="0"/>
              <w:jc w:val="center"/>
            </w:pPr>
            <w:r>
              <w:rPr>
                <w:sz w:val="24"/>
              </w:rPr>
              <w:t xml:space="preserve">-0,4</w:t>
            </w:r>
          </w:p>
        </w:tc>
        <w:tc>
          <w:tcPr>
            <w:tcW w:w="794" w:type="dxa"/>
          </w:tcPr>
          <w:p>
            <w:pPr>
              <w:pStyle w:val="0"/>
              <w:jc w:val="center"/>
            </w:pPr>
            <w:r>
              <w:rPr>
                <w:sz w:val="24"/>
              </w:rPr>
              <w:t xml:space="preserve">+0,5</w:t>
            </w:r>
          </w:p>
        </w:tc>
        <w:tc>
          <w:tcPr>
            <w:tcW w:w="964" w:type="dxa"/>
          </w:tcPr>
          <w:p>
            <w:pPr>
              <w:pStyle w:val="0"/>
              <w:jc w:val="center"/>
            </w:pPr>
            <w:r>
              <w:rPr>
                <w:sz w:val="24"/>
              </w:rPr>
              <w:t xml:space="preserve">+2,5</w:t>
            </w:r>
          </w:p>
        </w:tc>
        <w:tc>
          <w:tcPr>
            <w:tcW w:w="850" w:type="dxa"/>
          </w:tcPr>
          <w:p>
            <w:pPr>
              <w:pStyle w:val="0"/>
              <w:jc w:val="center"/>
            </w:pPr>
            <w:r>
              <w:rPr>
                <w:sz w:val="24"/>
              </w:rPr>
              <w:t xml:space="preserve">-0,4</w:t>
            </w:r>
          </w:p>
        </w:tc>
      </w:tr>
      <w:tr>
        <w:tc>
          <w:tcPr>
            <w:tcW w:w="2554" w:type="dxa"/>
          </w:tcPr>
          <w:p>
            <w:pPr>
              <w:pStyle w:val="0"/>
            </w:pPr>
            <w:r>
              <w:rPr>
                <w:sz w:val="24"/>
              </w:rPr>
              <w:t xml:space="preserve">Ценные леса, всего</w:t>
            </w:r>
          </w:p>
        </w:tc>
        <w:tc>
          <w:tcPr>
            <w:tcW w:w="907" w:type="dxa"/>
          </w:tcPr>
          <w:p>
            <w:pPr>
              <w:pStyle w:val="0"/>
              <w:jc w:val="center"/>
            </w:pPr>
            <w:r>
              <w:rPr>
                <w:sz w:val="24"/>
              </w:rPr>
              <w:t xml:space="preserve">-70</w:t>
            </w:r>
          </w:p>
        </w:tc>
        <w:tc>
          <w:tcPr>
            <w:tcW w:w="904" w:type="dxa"/>
          </w:tcPr>
          <w:p>
            <w:pPr>
              <w:pStyle w:val="0"/>
              <w:jc w:val="center"/>
            </w:pPr>
            <w:r>
              <w:rPr>
                <w:sz w:val="24"/>
              </w:rPr>
              <w:t xml:space="preserve">-58,7</w:t>
            </w:r>
          </w:p>
        </w:tc>
        <w:tc>
          <w:tcPr>
            <w:tcW w:w="850" w:type="dxa"/>
          </w:tcPr>
          <w:p>
            <w:pPr>
              <w:pStyle w:val="0"/>
              <w:jc w:val="center"/>
            </w:pPr>
            <w:r>
              <w:rPr>
                <w:sz w:val="24"/>
              </w:rPr>
              <w:t xml:space="preserve">0,0</w:t>
            </w:r>
          </w:p>
        </w:tc>
        <w:tc>
          <w:tcPr>
            <w:tcW w:w="794" w:type="dxa"/>
          </w:tcPr>
          <w:p>
            <w:pPr>
              <w:pStyle w:val="0"/>
              <w:jc w:val="center"/>
            </w:pPr>
            <w:r>
              <w:rPr>
                <w:sz w:val="24"/>
              </w:rPr>
              <w:t xml:space="preserve">-0,2</w:t>
            </w:r>
          </w:p>
        </w:tc>
        <w:tc>
          <w:tcPr>
            <w:tcW w:w="737" w:type="dxa"/>
          </w:tcPr>
          <w:p>
            <w:pPr>
              <w:pStyle w:val="0"/>
              <w:jc w:val="center"/>
            </w:pPr>
            <w:r>
              <w:rPr>
                <w:sz w:val="24"/>
              </w:rPr>
              <w:t xml:space="preserve">0,0</w:t>
            </w:r>
          </w:p>
        </w:tc>
        <w:tc>
          <w:tcPr>
            <w:tcW w:w="567" w:type="dxa"/>
          </w:tcPr>
          <w:p>
            <w:pPr>
              <w:pStyle w:val="0"/>
              <w:jc w:val="center"/>
            </w:pPr>
            <w:r>
              <w:rPr>
                <w:sz w:val="24"/>
              </w:rPr>
              <w:t xml:space="preserve">0,0</w:t>
            </w:r>
          </w:p>
        </w:tc>
        <w:tc>
          <w:tcPr>
            <w:tcW w:w="624" w:type="dxa"/>
          </w:tcPr>
          <w:p>
            <w:pPr>
              <w:pStyle w:val="0"/>
              <w:jc w:val="center"/>
            </w:pPr>
            <w:r>
              <w:rPr>
                <w:sz w:val="24"/>
              </w:rPr>
              <w:t xml:space="preserve">-0,7</w:t>
            </w:r>
          </w:p>
        </w:tc>
        <w:tc>
          <w:tcPr>
            <w:tcW w:w="794" w:type="dxa"/>
          </w:tcPr>
          <w:p>
            <w:pPr>
              <w:pStyle w:val="0"/>
              <w:jc w:val="center"/>
            </w:pPr>
            <w:r>
              <w:rPr>
                <w:sz w:val="24"/>
              </w:rPr>
              <w:t xml:space="preserve">+1,3</w:t>
            </w:r>
          </w:p>
        </w:tc>
        <w:tc>
          <w:tcPr>
            <w:tcW w:w="794" w:type="dxa"/>
          </w:tcPr>
          <w:p>
            <w:pPr>
              <w:pStyle w:val="0"/>
              <w:jc w:val="center"/>
            </w:pPr>
            <w:r>
              <w:rPr>
                <w:sz w:val="24"/>
              </w:rPr>
              <w:t xml:space="preserve">+0,6</w:t>
            </w:r>
          </w:p>
        </w:tc>
        <w:tc>
          <w:tcPr>
            <w:tcW w:w="964" w:type="dxa"/>
          </w:tcPr>
          <w:p>
            <w:pPr>
              <w:pStyle w:val="0"/>
              <w:jc w:val="center"/>
            </w:pPr>
            <w:r>
              <w:rPr>
                <w:sz w:val="24"/>
              </w:rPr>
              <w:t xml:space="preserve">-58,3</w:t>
            </w:r>
          </w:p>
        </w:tc>
        <w:tc>
          <w:tcPr>
            <w:tcW w:w="850" w:type="dxa"/>
          </w:tcPr>
          <w:p>
            <w:pPr>
              <w:pStyle w:val="0"/>
              <w:jc w:val="center"/>
            </w:pPr>
            <w:r>
              <w:rPr>
                <w:sz w:val="24"/>
              </w:rPr>
              <w:t xml:space="preserve">-11,7</w:t>
            </w:r>
          </w:p>
        </w:tc>
      </w:tr>
      <w:tr>
        <w:tc>
          <w:tcPr>
            <w:tcW w:w="2554" w:type="dxa"/>
          </w:tcPr>
          <w:p>
            <w:pPr>
              <w:pStyle w:val="0"/>
            </w:pPr>
            <w:r>
              <w:rPr>
                <w:sz w:val="24"/>
              </w:rPr>
              <w:t xml:space="preserve">в том числе:</w:t>
            </w:r>
          </w:p>
        </w:tc>
        <w:tc>
          <w:tcPr>
            <w:tcW w:w="907" w:type="dxa"/>
          </w:tcPr>
          <w:p>
            <w:pPr>
              <w:pStyle w:val="0"/>
            </w:pPr>
            <w:r>
              <w:rPr>
                <w:sz w:val="24"/>
              </w:rPr>
            </w:r>
          </w:p>
        </w:tc>
        <w:tc>
          <w:tcPr>
            <w:tcW w:w="904" w:type="dxa"/>
          </w:tcPr>
          <w:p>
            <w:pPr>
              <w:pStyle w:val="0"/>
            </w:pPr>
            <w:r>
              <w:rPr>
                <w:sz w:val="24"/>
              </w:rPr>
            </w:r>
          </w:p>
        </w:tc>
        <w:tc>
          <w:tcPr>
            <w:tcW w:w="850" w:type="dxa"/>
          </w:tcPr>
          <w:p>
            <w:pPr>
              <w:pStyle w:val="0"/>
            </w:pPr>
            <w:r>
              <w:rPr>
                <w:sz w:val="24"/>
              </w:rPr>
            </w:r>
          </w:p>
        </w:tc>
        <w:tc>
          <w:tcPr>
            <w:tcW w:w="794" w:type="dxa"/>
          </w:tcPr>
          <w:p>
            <w:pPr>
              <w:pStyle w:val="0"/>
            </w:pPr>
            <w:r>
              <w:rPr>
                <w:sz w:val="24"/>
              </w:rPr>
            </w:r>
          </w:p>
        </w:tc>
        <w:tc>
          <w:tcPr>
            <w:tcW w:w="737" w:type="dxa"/>
          </w:tcPr>
          <w:p>
            <w:pPr>
              <w:pStyle w:val="0"/>
            </w:pPr>
            <w:r>
              <w:rPr>
                <w:sz w:val="24"/>
              </w:rPr>
            </w:r>
          </w:p>
        </w:tc>
        <w:tc>
          <w:tcPr>
            <w:tcW w:w="567" w:type="dxa"/>
          </w:tcPr>
          <w:p>
            <w:pPr>
              <w:pStyle w:val="0"/>
            </w:pPr>
            <w:r>
              <w:rPr>
                <w:sz w:val="24"/>
              </w:rPr>
            </w:r>
          </w:p>
        </w:tc>
        <w:tc>
          <w:tcPr>
            <w:tcW w:w="624" w:type="dxa"/>
          </w:tcPr>
          <w:p>
            <w:pPr>
              <w:pStyle w:val="0"/>
            </w:pPr>
            <w:r>
              <w:rPr>
                <w:sz w:val="24"/>
              </w:rPr>
            </w:r>
          </w:p>
        </w:tc>
        <w:tc>
          <w:tcPr>
            <w:tcW w:w="794"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850" w:type="dxa"/>
          </w:tcPr>
          <w:p>
            <w:pPr>
              <w:pStyle w:val="0"/>
            </w:pPr>
            <w:r>
              <w:rPr>
                <w:sz w:val="24"/>
              </w:rPr>
            </w:r>
          </w:p>
        </w:tc>
      </w:tr>
      <w:tr>
        <w:tc>
          <w:tcPr>
            <w:tcW w:w="2554" w:type="dxa"/>
          </w:tcPr>
          <w:p>
            <w:pPr>
              <w:pStyle w:val="0"/>
            </w:pPr>
            <w:r>
              <w:rPr>
                <w:sz w:val="24"/>
              </w:rPr>
              <w:t xml:space="preserve">леса, имеющие научное или историческое значение</w:t>
            </w:r>
          </w:p>
        </w:tc>
        <w:tc>
          <w:tcPr>
            <w:tcW w:w="907" w:type="dxa"/>
          </w:tcPr>
          <w:p>
            <w:pPr>
              <w:pStyle w:val="0"/>
              <w:jc w:val="center"/>
            </w:pPr>
            <w:r>
              <w:rPr>
                <w:sz w:val="24"/>
              </w:rPr>
              <w:t xml:space="preserve">+0,2</w:t>
            </w:r>
          </w:p>
        </w:tc>
        <w:tc>
          <w:tcPr>
            <w:tcW w:w="904" w:type="dxa"/>
          </w:tcPr>
          <w:p>
            <w:pPr>
              <w:pStyle w:val="0"/>
              <w:jc w:val="center"/>
            </w:pPr>
            <w:r>
              <w:rPr>
                <w:sz w:val="24"/>
              </w:rPr>
              <w:t xml:space="preserve">+0,1</w:t>
            </w:r>
          </w:p>
        </w:tc>
        <w:tc>
          <w:tcPr>
            <w:tcW w:w="850" w:type="dxa"/>
          </w:tcPr>
          <w:p>
            <w:pPr>
              <w:pStyle w:val="0"/>
              <w:jc w:val="center"/>
            </w:pPr>
            <w:r>
              <w:rPr>
                <w:sz w:val="24"/>
              </w:rPr>
              <w:t xml:space="preserve">0,0</w:t>
            </w:r>
          </w:p>
        </w:tc>
        <w:tc>
          <w:tcPr>
            <w:tcW w:w="794" w:type="dxa"/>
          </w:tcPr>
          <w:p>
            <w:pPr>
              <w:pStyle w:val="0"/>
              <w:jc w:val="center"/>
            </w:pPr>
            <w:r>
              <w:rPr>
                <w:sz w:val="24"/>
              </w:rPr>
              <w:t xml:space="preserve">0,0</w:t>
            </w:r>
          </w:p>
        </w:tc>
        <w:tc>
          <w:tcPr>
            <w:tcW w:w="737" w:type="dxa"/>
          </w:tcPr>
          <w:p>
            <w:pPr>
              <w:pStyle w:val="0"/>
              <w:jc w:val="center"/>
            </w:pPr>
            <w:r>
              <w:rPr>
                <w:sz w:val="24"/>
              </w:rPr>
              <w:t xml:space="preserve">0,0</w:t>
            </w:r>
          </w:p>
        </w:tc>
        <w:tc>
          <w:tcPr>
            <w:tcW w:w="567" w:type="dxa"/>
          </w:tcPr>
          <w:p>
            <w:pPr>
              <w:pStyle w:val="0"/>
              <w:jc w:val="center"/>
            </w:pPr>
            <w:r>
              <w:rPr>
                <w:sz w:val="24"/>
              </w:rPr>
              <w:t xml:space="preserve">0,0</w:t>
            </w:r>
          </w:p>
        </w:tc>
        <w:tc>
          <w:tcPr>
            <w:tcW w:w="624" w:type="dxa"/>
          </w:tcPr>
          <w:p>
            <w:pPr>
              <w:pStyle w:val="0"/>
              <w:jc w:val="center"/>
            </w:pPr>
            <w:r>
              <w:rPr>
                <w:sz w:val="24"/>
              </w:rPr>
              <w:t xml:space="preserve">0,0</w:t>
            </w:r>
          </w:p>
        </w:tc>
        <w:tc>
          <w:tcPr>
            <w:tcW w:w="794" w:type="dxa"/>
          </w:tcPr>
          <w:p>
            <w:pPr>
              <w:pStyle w:val="0"/>
              <w:jc w:val="center"/>
            </w:pPr>
            <w:r>
              <w:rPr>
                <w:sz w:val="24"/>
              </w:rPr>
              <w:t xml:space="preserve">0,0</w:t>
            </w:r>
          </w:p>
        </w:tc>
        <w:tc>
          <w:tcPr>
            <w:tcW w:w="794" w:type="dxa"/>
          </w:tcPr>
          <w:p>
            <w:pPr>
              <w:pStyle w:val="0"/>
              <w:jc w:val="center"/>
            </w:pPr>
            <w:r>
              <w:rPr>
                <w:sz w:val="24"/>
              </w:rPr>
              <w:t xml:space="preserve">0,0</w:t>
            </w:r>
          </w:p>
        </w:tc>
        <w:tc>
          <w:tcPr>
            <w:tcW w:w="964" w:type="dxa"/>
          </w:tcPr>
          <w:p>
            <w:pPr>
              <w:pStyle w:val="0"/>
              <w:jc w:val="center"/>
            </w:pPr>
            <w:r>
              <w:rPr>
                <w:sz w:val="24"/>
              </w:rPr>
              <w:t xml:space="preserve">+0,1</w:t>
            </w:r>
          </w:p>
        </w:tc>
        <w:tc>
          <w:tcPr>
            <w:tcW w:w="850" w:type="dxa"/>
          </w:tcPr>
          <w:p>
            <w:pPr>
              <w:pStyle w:val="0"/>
              <w:jc w:val="center"/>
            </w:pPr>
            <w:r>
              <w:rPr>
                <w:sz w:val="24"/>
              </w:rPr>
              <w:t xml:space="preserve">+0,1</w:t>
            </w:r>
          </w:p>
        </w:tc>
      </w:tr>
      <w:tr>
        <w:tc>
          <w:tcPr>
            <w:tcW w:w="2554" w:type="dxa"/>
          </w:tcPr>
          <w:p>
            <w:pPr>
              <w:pStyle w:val="0"/>
            </w:pPr>
            <w:r>
              <w:rPr>
                <w:sz w:val="24"/>
              </w:rPr>
              <w:t xml:space="preserve">орехово-промысловые зоны</w:t>
            </w:r>
          </w:p>
        </w:tc>
        <w:tc>
          <w:tcPr>
            <w:tcW w:w="907" w:type="dxa"/>
          </w:tcPr>
          <w:p>
            <w:pPr>
              <w:pStyle w:val="0"/>
              <w:jc w:val="center"/>
            </w:pPr>
            <w:r>
              <w:rPr>
                <w:sz w:val="24"/>
              </w:rPr>
              <w:t xml:space="preserve">-3,3</w:t>
            </w:r>
          </w:p>
        </w:tc>
        <w:tc>
          <w:tcPr>
            <w:tcW w:w="904" w:type="dxa"/>
          </w:tcPr>
          <w:p>
            <w:pPr>
              <w:pStyle w:val="0"/>
              <w:jc w:val="center"/>
            </w:pPr>
            <w:r>
              <w:rPr>
                <w:sz w:val="24"/>
              </w:rPr>
              <w:t xml:space="preserve">-4,4</w:t>
            </w:r>
          </w:p>
        </w:tc>
        <w:tc>
          <w:tcPr>
            <w:tcW w:w="850" w:type="dxa"/>
          </w:tcPr>
          <w:p>
            <w:pPr>
              <w:pStyle w:val="0"/>
              <w:jc w:val="center"/>
            </w:pPr>
            <w:r>
              <w:rPr>
                <w:sz w:val="24"/>
              </w:rPr>
              <w:t xml:space="preserve">0,0</w:t>
            </w:r>
          </w:p>
        </w:tc>
        <w:tc>
          <w:tcPr>
            <w:tcW w:w="794" w:type="dxa"/>
          </w:tcPr>
          <w:p>
            <w:pPr>
              <w:pStyle w:val="0"/>
              <w:jc w:val="center"/>
            </w:pPr>
            <w:r>
              <w:rPr>
                <w:sz w:val="24"/>
              </w:rPr>
              <w:t xml:space="preserve">0,0</w:t>
            </w:r>
          </w:p>
        </w:tc>
        <w:tc>
          <w:tcPr>
            <w:tcW w:w="737" w:type="dxa"/>
          </w:tcPr>
          <w:p>
            <w:pPr>
              <w:pStyle w:val="0"/>
              <w:jc w:val="center"/>
            </w:pPr>
            <w:r>
              <w:rPr>
                <w:sz w:val="24"/>
              </w:rPr>
              <w:t xml:space="preserve">0,0</w:t>
            </w:r>
          </w:p>
        </w:tc>
        <w:tc>
          <w:tcPr>
            <w:tcW w:w="567" w:type="dxa"/>
          </w:tcPr>
          <w:p>
            <w:pPr>
              <w:pStyle w:val="0"/>
              <w:jc w:val="center"/>
            </w:pPr>
            <w:r>
              <w:rPr>
                <w:sz w:val="24"/>
              </w:rPr>
              <w:t xml:space="preserve">0,0</w:t>
            </w:r>
          </w:p>
        </w:tc>
        <w:tc>
          <w:tcPr>
            <w:tcW w:w="624" w:type="dxa"/>
          </w:tcPr>
          <w:p>
            <w:pPr>
              <w:pStyle w:val="0"/>
              <w:jc w:val="center"/>
            </w:pPr>
            <w:r>
              <w:rPr>
                <w:sz w:val="24"/>
              </w:rPr>
              <w:t xml:space="preserve">-0,5</w:t>
            </w:r>
          </w:p>
        </w:tc>
        <w:tc>
          <w:tcPr>
            <w:tcW w:w="794" w:type="dxa"/>
          </w:tcPr>
          <w:p>
            <w:pPr>
              <w:pStyle w:val="0"/>
              <w:jc w:val="center"/>
            </w:pPr>
            <w:r>
              <w:rPr>
                <w:sz w:val="24"/>
              </w:rPr>
              <w:t xml:space="preserve">+1,3</w:t>
            </w:r>
          </w:p>
        </w:tc>
        <w:tc>
          <w:tcPr>
            <w:tcW w:w="794" w:type="dxa"/>
          </w:tcPr>
          <w:p>
            <w:pPr>
              <w:pStyle w:val="0"/>
              <w:jc w:val="center"/>
            </w:pPr>
            <w:r>
              <w:rPr>
                <w:sz w:val="24"/>
              </w:rPr>
              <w:t xml:space="preserve">+0,8</w:t>
            </w:r>
          </w:p>
        </w:tc>
        <w:tc>
          <w:tcPr>
            <w:tcW w:w="964" w:type="dxa"/>
          </w:tcPr>
          <w:p>
            <w:pPr>
              <w:pStyle w:val="0"/>
              <w:jc w:val="center"/>
            </w:pPr>
            <w:r>
              <w:rPr>
                <w:sz w:val="24"/>
              </w:rPr>
              <w:t xml:space="preserve">-3,6</w:t>
            </w:r>
          </w:p>
        </w:tc>
        <w:tc>
          <w:tcPr>
            <w:tcW w:w="850" w:type="dxa"/>
          </w:tcPr>
          <w:p>
            <w:pPr>
              <w:pStyle w:val="0"/>
              <w:jc w:val="center"/>
            </w:pPr>
            <w:r>
              <w:rPr>
                <w:sz w:val="24"/>
              </w:rPr>
              <w:t xml:space="preserve">+0,3</w:t>
            </w:r>
          </w:p>
        </w:tc>
      </w:tr>
      <w:tr>
        <w:tc>
          <w:tcPr>
            <w:tcW w:w="2554" w:type="dxa"/>
          </w:tcPr>
          <w:p>
            <w:pPr>
              <w:pStyle w:val="0"/>
            </w:pPr>
            <w:r>
              <w:rPr>
                <w:sz w:val="24"/>
              </w:rPr>
              <w:t xml:space="preserve">запретные полосы лесов, расположенные вдоль водных объектов</w:t>
            </w:r>
          </w:p>
        </w:tc>
        <w:tc>
          <w:tcPr>
            <w:tcW w:w="907" w:type="dxa"/>
          </w:tcPr>
          <w:p>
            <w:pPr>
              <w:pStyle w:val="0"/>
              <w:jc w:val="center"/>
            </w:pPr>
            <w:r>
              <w:rPr>
                <w:sz w:val="24"/>
              </w:rPr>
              <w:t xml:space="preserve">-13,0</w:t>
            </w:r>
          </w:p>
        </w:tc>
        <w:tc>
          <w:tcPr>
            <w:tcW w:w="904" w:type="dxa"/>
          </w:tcPr>
          <w:p>
            <w:pPr>
              <w:pStyle w:val="0"/>
              <w:jc w:val="center"/>
            </w:pPr>
            <w:r>
              <w:rPr>
                <w:sz w:val="24"/>
              </w:rPr>
              <w:t xml:space="preserve">-14,4</w:t>
            </w:r>
          </w:p>
        </w:tc>
        <w:tc>
          <w:tcPr>
            <w:tcW w:w="850" w:type="dxa"/>
          </w:tcPr>
          <w:p>
            <w:pPr>
              <w:pStyle w:val="0"/>
              <w:jc w:val="center"/>
            </w:pPr>
            <w:r>
              <w:rPr>
                <w:sz w:val="24"/>
              </w:rPr>
              <w:t xml:space="preserve">+0,1</w:t>
            </w:r>
          </w:p>
        </w:tc>
        <w:tc>
          <w:tcPr>
            <w:tcW w:w="794" w:type="dxa"/>
          </w:tcPr>
          <w:p>
            <w:pPr>
              <w:pStyle w:val="0"/>
              <w:jc w:val="center"/>
            </w:pPr>
            <w:r>
              <w:rPr>
                <w:sz w:val="24"/>
              </w:rPr>
              <w:t xml:space="preserve">-0,1</w:t>
            </w:r>
          </w:p>
        </w:tc>
        <w:tc>
          <w:tcPr>
            <w:tcW w:w="737" w:type="dxa"/>
          </w:tcPr>
          <w:p>
            <w:pPr>
              <w:pStyle w:val="0"/>
              <w:jc w:val="center"/>
            </w:pPr>
            <w:r>
              <w:rPr>
                <w:sz w:val="24"/>
              </w:rPr>
              <w:t xml:space="preserve">0,0</w:t>
            </w:r>
          </w:p>
        </w:tc>
        <w:tc>
          <w:tcPr>
            <w:tcW w:w="567" w:type="dxa"/>
          </w:tcPr>
          <w:p>
            <w:pPr>
              <w:pStyle w:val="0"/>
              <w:jc w:val="center"/>
            </w:pPr>
            <w:r>
              <w:rPr>
                <w:sz w:val="24"/>
              </w:rPr>
              <w:t xml:space="preserve">0,0</w:t>
            </w:r>
          </w:p>
        </w:tc>
        <w:tc>
          <w:tcPr>
            <w:tcW w:w="624" w:type="dxa"/>
          </w:tcPr>
          <w:p>
            <w:pPr>
              <w:pStyle w:val="0"/>
              <w:jc w:val="center"/>
            </w:pPr>
            <w:r>
              <w:rPr>
                <w:sz w:val="24"/>
              </w:rPr>
              <w:t xml:space="preserve">-0,2</w:t>
            </w:r>
          </w:p>
        </w:tc>
        <w:tc>
          <w:tcPr>
            <w:tcW w:w="794" w:type="dxa"/>
          </w:tcPr>
          <w:p>
            <w:pPr>
              <w:pStyle w:val="0"/>
              <w:jc w:val="center"/>
            </w:pPr>
            <w:r>
              <w:rPr>
                <w:sz w:val="24"/>
              </w:rPr>
              <w:t xml:space="preserve">+0,5</w:t>
            </w:r>
          </w:p>
        </w:tc>
        <w:tc>
          <w:tcPr>
            <w:tcW w:w="794" w:type="dxa"/>
          </w:tcPr>
          <w:p>
            <w:pPr>
              <w:pStyle w:val="0"/>
              <w:jc w:val="center"/>
            </w:pPr>
            <w:r>
              <w:rPr>
                <w:sz w:val="24"/>
              </w:rPr>
              <w:t xml:space="preserve">+0,3</w:t>
            </w:r>
          </w:p>
        </w:tc>
        <w:tc>
          <w:tcPr>
            <w:tcW w:w="964" w:type="dxa"/>
          </w:tcPr>
          <w:p>
            <w:pPr>
              <w:pStyle w:val="0"/>
              <w:jc w:val="center"/>
            </w:pPr>
            <w:r>
              <w:rPr>
                <w:sz w:val="24"/>
              </w:rPr>
              <w:t xml:space="preserve">-14,2</w:t>
            </w:r>
          </w:p>
        </w:tc>
        <w:tc>
          <w:tcPr>
            <w:tcW w:w="850" w:type="dxa"/>
          </w:tcPr>
          <w:p>
            <w:pPr>
              <w:pStyle w:val="0"/>
              <w:jc w:val="center"/>
            </w:pPr>
            <w:r>
              <w:rPr>
                <w:sz w:val="24"/>
              </w:rPr>
              <w:t xml:space="preserve">+1,2</w:t>
            </w:r>
          </w:p>
        </w:tc>
      </w:tr>
      <w:tr>
        <w:tc>
          <w:tcPr>
            <w:tcW w:w="2554" w:type="dxa"/>
          </w:tcPr>
          <w:p>
            <w:pPr>
              <w:pStyle w:val="0"/>
            </w:pPr>
            <w:r>
              <w:rPr>
                <w:sz w:val="24"/>
              </w:rPr>
              <w:t xml:space="preserve">нерестоохранные полосы лесов</w:t>
            </w:r>
          </w:p>
        </w:tc>
        <w:tc>
          <w:tcPr>
            <w:tcW w:w="907" w:type="dxa"/>
          </w:tcPr>
          <w:p>
            <w:pPr>
              <w:pStyle w:val="0"/>
              <w:jc w:val="center"/>
            </w:pPr>
            <w:r>
              <w:rPr>
                <w:sz w:val="24"/>
              </w:rPr>
              <w:t xml:space="preserve">-53,9</w:t>
            </w:r>
          </w:p>
        </w:tc>
        <w:tc>
          <w:tcPr>
            <w:tcW w:w="904" w:type="dxa"/>
          </w:tcPr>
          <w:p>
            <w:pPr>
              <w:pStyle w:val="0"/>
              <w:jc w:val="center"/>
            </w:pPr>
            <w:r>
              <w:rPr>
                <w:sz w:val="24"/>
              </w:rPr>
              <w:t xml:space="preserve">-40</w:t>
            </w:r>
          </w:p>
        </w:tc>
        <w:tc>
          <w:tcPr>
            <w:tcW w:w="850" w:type="dxa"/>
          </w:tcPr>
          <w:p>
            <w:pPr>
              <w:pStyle w:val="0"/>
              <w:jc w:val="center"/>
            </w:pPr>
            <w:r>
              <w:rPr>
                <w:sz w:val="24"/>
              </w:rPr>
              <w:t xml:space="preserve">-0,1</w:t>
            </w:r>
          </w:p>
        </w:tc>
        <w:tc>
          <w:tcPr>
            <w:tcW w:w="794" w:type="dxa"/>
          </w:tcPr>
          <w:p>
            <w:pPr>
              <w:pStyle w:val="0"/>
              <w:jc w:val="center"/>
            </w:pPr>
            <w:r>
              <w:rPr>
                <w:sz w:val="24"/>
              </w:rPr>
              <w:t xml:space="preserve">-0,1</w:t>
            </w:r>
          </w:p>
        </w:tc>
        <w:tc>
          <w:tcPr>
            <w:tcW w:w="737" w:type="dxa"/>
          </w:tcPr>
          <w:p>
            <w:pPr>
              <w:pStyle w:val="0"/>
              <w:jc w:val="center"/>
            </w:pPr>
            <w:r>
              <w:rPr>
                <w:sz w:val="24"/>
              </w:rPr>
              <w:t xml:space="preserve">0,0</w:t>
            </w:r>
          </w:p>
        </w:tc>
        <w:tc>
          <w:tcPr>
            <w:tcW w:w="567" w:type="dxa"/>
          </w:tcPr>
          <w:p>
            <w:pPr>
              <w:pStyle w:val="0"/>
              <w:jc w:val="center"/>
            </w:pPr>
            <w:r>
              <w:rPr>
                <w:sz w:val="24"/>
              </w:rPr>
              <w:t xml:space="preserve">0,0</w:t>
            </w:r>
          </w:p>
        </w:tc>
        <w:tc>
          <w:tcPr>
            <w:tcW w:w="624" w:type="dxa"/>
          </w:tcPr>
          <w:p>
            <w:pPr>
              <w:pStyle w:val="0"/>
              <w:jc w:val="center"/>
            </w:pPr>
            <w:r>
              <w:rPr>
                <w:sz w:val="24"/>
              </w:rPr>
              <w:t xml:space="preserve">0,0</w:t>
            </w:r>
          </w:p>
        </w:tc>
        <w:tc>
          <w:tcPr>
            <w:tcW w:w="794" w:type="dxa"/>
          </w:tcPr>
          <w:p>
            <w:pPr>
              <w:pStyle w:val="0"/>
              <w:jc w:val="center"/>
            </w:pPr>
            <w:r>
              <w:rPr>
                <w:sz w:val="24"/>
              </w:rPr>
              <w:t xml:space="preserve">-0,5</w:t>
            </w:r>
          </w:p>
        </w:tc>
        <w:tc>
          <w:tcPr>
            <w:tcW w:w="794" w:type="dxa"/>
          </w:tcPr>
          <w:p>
            <w:pPr>
              <w:pStyle w:val="0"/>
              <w:jc w:val="center"/>
            </w:pPr>
            <w:r>
              <w:rPr>
                <w:sz w:val="24"/>
              </w:rPr>
              <w:t xml:space="preserve">-0,5</w:t>
            </w:r>
          </w:p>
        </w:tc>
        <w:tc>
          <w:tcPr>
            <w:tcW w:w="964" w:type="dxa"/>
          </w:tcPr>
          <w:p>
            <w:pPr>
              <w:pStyle w:val="0"/>
              <w:jc w:val="center"/>
            </w:pPr>
            <w:r>
              <w:rPr>
                <w:sz w:val="24"/>
              </w:rPr>
              <w:t xml:space="preserve">-40,6</w:t>
            </w:r>
          </w:p>
        </w:tc>
        <w:tc>
          <w:tcPr>
            <w:tcW w:w="850" w:type="dxa"/>
          </w:tcPr>
          <w:p>
            <w:pPr>
              <w:pStyle w:val="0"/>
              <w:jc w:val="center"/>
            </w:pPr>
            <w:r>
              <w:rPr>
                <w:sz w:val="24"/>
              </w:rPr>
              <w:t xml:space="preserve">-13,3</w:t>
            </w:r>
          </w:p>
        </w:tc>
      </w:tr>
      <w:tr>
        <w:tc>
          <w:tcPr>
            <w:tcW w:w="2554" w:type="dxa"/>
          </w:tcPr>
          <w:p>
            <w:pPr>
              <w:pStyle w:val="0"/>
            </w:pPr>
            <w:r>
              <w:rPr>
                <w:sz w:val="24"/>
              </w:rPr>
              <w:t xml:space="preserve">Эксплуатационные</w:t>
            </w:r>
          </w:p>
        </w:tc>
        <w:tc>
          <w:tcPr>
            <w:tcW w:w="907" w:type="dxa"/>
          </w:tcPr>
          <w:p>
            <w:pPr>
              <w:pStyle w:val="0"/>
              <w:jc w:val="center"/>
            </w:pPr>
            <w:r>
              <w:rPr>
                <w:sz w:val="24"/>
              </w:rPr>
              <w:t xml:space="preserve">+218,9</w:t>
            </w:r>
          </w:p>
        </w:tc>
        <w:tc>
          <w:tcPr>
            <w:tcW w:w="904" w:type="dxa"/>
          </w:tcPr>
          <w:p>
            <w:pPr>
              <w:pStyle w:val="0"/>
              <w:jc w:val="center"/>
            </w:pPr>
            <w:r>
              <w:rPr>
                <w:sz w:val="24"/>
              </w:rPr>
              <w:t xml:space="preserve">+86,7</w:t>
            </w:r>
          </w:p>
        </w:tc>
        <w:tc>
          <w:tcPr>
            <w:tcW w:w="850" w:type="dxa"/>
          </w:tcPr>
          <w:p>
            <w:pPr>
              <w:pStyle w:val="0"/>
              <w:jc w:val="center"/>
            </w:pPr>
            <w:r>
              <w:rPr>
                <w:sz w:val="24"/>
              </w:rPr>
              <w:t xml:space="preserve">+2,6</w:t>
            </w:r>
          </w:p>
        </w:tc>
        <w:tc>
          <w:tcPr>
            <w:tcW w:w="794" w:type="dxa"/>
          </w:tcPr>
          <w:p>
            <w:pPr>
              <w:pStyle w:val="0"/>
              <w:jc w:val="center"/>
            </w:pPr>
            <w:r>
              <w:rPr>
                <w:sz w:val="24"/>
              </w:rPr>
              <w:t xml:space="preserve">-0,7</w:t>
            </w:r>
          </w:p>
        </w:tc>
        <w:tc>
          <w:tcPr>
            <w:tcW w:w="737" w:type="dxa"/>
          </w:tcPr>
          <w:p>
            <w:pPr>
              <w:pStyle w:val="0"/>
              <w:jc w:val="center"/>
            </w:pPr>
            <w:r>
              <w:rPr>
                <w:sz w:val="24"/>
              </w:rPr>
              <w:t xml:space="preserve">0,0</w:t>
            </w:r>
          </w:p>
        </w:tc>
        <w:tc>
          <w:tcPr>
            <w:tcW w:w="567" w:type="dxa"/>
          </w:tcPr>
          <w:p>
            <w:pPr>
              <w:pStyle w:val="0"/>
              <w:jc w:val="center"/>
            </w:pPr>
            <w:r>
              <w:rPr>
                <w:sz w:val="24"/>
              </w:rPr>
              <w:t xml:space="preserve">+0,5</w:t>
            </w:r>
          </w:p>
        </w:tc>
        <w:tc>
          <w:tcPr>
            <w:tcW w:w="624" w:type="dxa"/>
          </w:tcPr>
          <w:p>
            <w:pPr>
              <w:pStyle w:val="0"/>
              <w:jc w:val="center"/>
            </w:pPr>
            <w:r>
              <w:rPr>
                <w:sz w:val="24"/>
              </w:rPr>
              <w:t xml:space="preserve">-1,1</w:t>
            </w:r>
          </w:p>
        </w:tc>
        <w:tc>
          <w:tcPr>
            <w:tcW w:w="794" w:type="dxa"/>
          </w:tcPr>
          <w:p>
            <w:pPr>
              <w:pStyle w:val="0"/>
              <w:jc w:val="center"/>
            </w:pPr>
            <w:r>
              <w:rPr>
                <w:sz w:val="24"/>
              </w:rPr>
              <w:t xml:space="preserve">+123,4</w:t>
            </w:r>
          </w:p>
        </w:tc>
        <w:tc>
          <w:tcPr>
            <w:tcW w:w="794" w:type="dxa"/>
          </w:tcPr>
          <w:p>
            <w:pPr>
              <w:pStyle w:val="0"/>
              <w:jc w:val="center"/>
            </w:pPr>
            <w:r>
              <w:rPr>
                <w:sz w:val="24"/>
              </w:rPr>
              <w:t xml:space="preserve">+122,3</w:t>
            </w:r>
          </w:p>
        </w:tc>
        <w:tc>
          <w:tcPr>
            <w:tcW w:w="964" w:type="dxa"/>
          </w:tcPr>
          <w:p>
            <w:pPr>
              <w:pStyle w:val="0"/>
              <w:jc w:val="center"/>
            </w:pPr>
            <w:r>
              <w:rPr>
                <w:sz w:val="24"/>
              </w:rPr>
              <w:t xml:space="preserve">+208,8</w:t>
            </w:r>
          </w:p>
        </w:tc>
        <w:tc>
          <w:tcPr>
            <w:tcW w:w="850" w:type="dxa"/>
          </w:tcPr>
          <w:p>
            <w:pPr>
              <w:pStyle w:val="0"/>
              <w:jc w:val="center"/>
            </w:pPr>
            <w:r>
              <w:rPr>
                <w:sz w:val="24"/>
              </w:rPr>
              <w:t xml:space="preserve">+10,1</w:t>
            </w:r>
          </w:p>
        </w:tc>
      </w:tr>
      <w:tr>
        <w:tc>
          <w:tcPr>
            <w:tcW w:w="2554" w:type="dxa"/>
          </w:tcPr>
          <w:p>
            <w:pPr>
              <w:pStyle w:val="0"/>
            </w:pPr>
            <w:r>
              <w:rPr>
                <w:sz w:val="24"/>
              </w:rPr>
              <w:t xml:space="preserve">Резервные</w:t>
            </w:r>
          </w:p>
        </w:tc>
        <w:tc>
          <w:tcPr>
            <w:tcW w:w="907" w:type="dxa"/>
          </w:tcPr>
          <w:p>
            <w:pPr>
              <w:pStyle w:val="0"/>
              <w:jc w:val="center"/>
            </w:pPr>
            <w:r>
              <w:rPr>
                <w:sz w:val="24"/>
              </w:rPr>
              <w:t xml:space="preserve">-</w:t>
            </w:r>
          </w:p>
        </w:tc>
        <w:tc>
          <w:tcPr>
            <w:tcW w:w="904" w:type="dxa"/>
          </w:tcPr>
          <w:p>
            <w:pPr>
              <w:pStyle w:val="0"/>
              <w:jc w:val="center"/>
            </w:pPr>
            <w:r>
              <w:rPr>
                <w:sz w:val="24"/>
              </w:rPr>
              <w:t xml:space="preserve">-</w:t>
            </w:r>
          </w:p>
        </w:tc>
        <w:tc>
          <w:tcPr>
            <w:tcW w:w="850" w:type="dxa"/>
          </w:tcPr>
          <w:p>
            <w:pPr>
              <w:pStyle w:val="0"/>
              <w:jc w:val="center"/>
            </w:pPr>
            <w:r>
              <w:rPr>
                <w:sz w:val="24"/>
              </w:rPr>
              <w:t xml:space="preserve">-</w:t>
            </w:r>
          </w:p>
        </w:tc>
        <w:tc>
          <w:tcPr>
            <w:tcW w:w="794" w:type="dxa"/>
          </w:tcPr>
          <w:p>
            <w:pPr>
              <w:pStyle w:val="0"/>
              <w:jc w:val="center"/>
            </w:pPr>
            <w:r>
              <w:rPr>
                <w:sz w:val="24"/>
              </w:rPr>
              <w:t xml:space="preserve">-</w:t>
            </w:r>
          </w:p>
        </w:tc>
        <w:tc>
          <w:tcPr>
            <w:tcW w:w="737" w:type="dxa"/>
          </w:tcPr>
          <w:p>
            <w:pPr>
              <w:pStyle w:val="0"/>
              <w:jc w:val="center"/>
            </w:pPr>
            <w:r>
              <w:rPr>
                <w:sz w:val="24"/>
              </w:rPr>
              <w:t xml:space="preserve">-</w:t>
            </w:r>
          </w:p>
        </w:tc>
        <w:tc>
          <w:tcPr>
            <w:tcW w:w="567" w:type="dxa"/>
          </w:tcPr>
          <w:p>
            <w:pPr>
              <w:pStyle w:val="0"/>
              <w:jc w:val="center"/>
            </w:pPr>
            <w:r>
              <w:rPr>
                <w:sz w:val="24"/>
              </w:rPr>
              <w:t xml:space="preserve">-</w:t>
            </w:r>
          </w:p>
        </w:tc>
        <w:tc>
          <w:tcPr>
            <w:tcW w:w="624" w:type="dxa"/>
          </w:tcPr>
          <w:p>
            <w:pPr>
              <w:pStyle w:val="0"/>
              <w:jc w:val="center"/>
            </w:pPr>
            <w:r>
              <w:rPr>
                <w:sz w:val="24"/>
              </w:rPr>
              <w:t xml:space="preserve">-</w:t>
            </w:r>
          </w:p>
        </w:tc>
        <w:tc>
          <w:tcPr>
            <w:tcW w:w="794" w:type="dxa"/>
          </w:tcPr>
          <w:p>
            <w:pPr>
              <w:pStyle w:val="0"/>
              <w:jc w:val="center"/>
            </w:pPr>
            <w:r>
              <w:rPr>
                <w:sz w:val="24"/>
              </w:rPr>
              <w:t xml:space="preserve">-</w:t>
            </w:r>
          </w:p>
        </w:tc>
        <w:tc>
          <w:tcPr>
            <w:tcW w:w="794" w:type="dxa"/>
          </w:tcPr>
          <w:p>
            <w:pPr>
              <w:pStyle w:val="0"/>
              <w:jc w:val="center"/>
            </w:pPr>
            <w:r>
              <w:rPr>
                <w:sz w:val="24"/>
              </w:rPr>
              <w:t xml:space="preserve">-</w:t>
            </w:r>
          </w:p>
        </w:tc>
        <w:tc>
          <w:tcPr>
            <w:tcW w:w="964" w:type="dxa"/>
          </w:tcPr>
          <w:p>
            <w:pPr>
              <w:pStyle w:val="0"/>
              <w:jc w:val="center"/>
            </w:pPr>
            <w:r>
              <w:rPr>
                <w:sz w:val="24"/>
              </w:rPr>
              <w:t xml:space="preserve">-</w:t>
            </w:r>
          </w:p>
        </w:tc>
        <w:tc>
          <w:tcPr>
            <w:tcW w:w="850" w:type="dxa"/>
          </w:tcPr>
          <w:p>
            <w:pPr>
              <w:pStyle w:val="0"/>
              <w:jc w:val="center"/>
            </w:pPr>
            <w:r>
              <w:rPr>
                <w:sz w:val="24"/>
              </w:rPr>
              <w:t xml:space="preserve">-</w:t>
            </w:r>
          </w:p>
        </w:tc>
      </w:tr>
      <w:tr>
        <w:tc>
          <w:tcPr>
            <w:tcW w:w="2554" w:type="dxa"/>
          </w:tcPr>
          <w:p>
            <w:pPr>
              <w:pStyle w:val="0"/>
            </w:pPr>
            <w:r>
              <w:rPr>
                <w:sz w:val="24"/>
              </w:rPr>
              <w:t xml:space="preserve">Всего лесов</w:t>
            </w:r>
          </w:p>
        </w:tc>
        <w:tc>
          <w:tcPr>
            <w:tcW w:w="907" w:type="dxa"/>
          </w:tcPr>
          <w:p>
            <w:pPr>
              <w:pStyle w:val="0"/>
              <w:jc w:val="center"/>
            </w:pPr>
            <w:r>
              <w:rPr>
                <w:sz w:val="24"/>
              </w:rPr>
              <w:t xml:space="preserve">+168,3</w:t>
            </w:r>
          </w:p>
        </w:tc>
        <w:tc>
          <w:tcPr>
            <w:tcW w:w="904" w:type="dxa"/>
          </w:tcPr>
          <w:p>
            <w:pPr>
              <w:pStyle w:val="0"/>
              <w:jc w:val="center"/>
            </w:pPr>
            <w:r>
              <w:rPr>
                <w:sz w:val="24"/>
              </w:rPr>
              <w:t xml:space="preserve">+34,2</w:t>
            </w:r>
          </w:p>
        </w:tc>
        <w:tc>
          <w:tcPr>
            <w:tcW w:w="850" w:type="dxa"/>
          </w:tcPr>
          <w:p>
            <w:pPr>
              <w:pStyle w:val="0"/>
              <w:jc w:val="center"/>
            </w:pPr>
            <w:r>
              <w:rPr>
                <w:sz w:val="24"/>
              </w:rPr>
              <w:t xml:space="preserve">+2,3</w:t>
            </w:r>
          </w:p>
        </w:tc>
        <w:tc>
          <w:tcPr>
            <w:tcW w:w="794" w:type="dxa"/>
          </w:tcPr>
          <w:p>
            <w:pPr>
              <w:pStyle w:val="0"/>
              <w:jc w:val="center"/>
            </w:pPr>
            <w:r>
              <w:rPr>
                <w:sz w:val="24"/>
              </w:rPr>
              <w:t xml:space="preserve">-1,0</w:t>
            </w:r>
          </w:p>
        </w:tc>
        <w:tc>
          <w:tcPr>
            <w:tcW w:w="737" w:type="dxa"/>
          </w:tcPr>
          <w:p>
            <w:pPr>
              <w:pStyle w:val="0"/>
              <w:jc w:val="center"/>
            </w:pPr>
            <w:r>
              <w:rPr>
                <w:sz w:val="24"/>
              </w:rPr>
              <w:t xml:space="preserve">-0,1</w:t>
            </w:r>
          </w:p>
        </w:tc>
        <w:tc>
          <w:tcPr>
            <w:tcW w:w="567" w:type="dxa"/>
          </w:tcPr>
          <w:p>
            <w:pPr>
              <w:pStyle w:val="0"/>
              <w:jc w:val="center"/>
            </w:pPr>
            <w:r>
              <w:rPr>
                <w:sz w:val="24"/>
              </w:rPr>
              <w:t xml:space="preserve">+0,5</w:t>
            </w:r>
          </w:p>
        </w:tc>
        <w:tc>
          <w:tcPr>
            <w:tcW w:w="624" w:type="dxa"/>
          </w:tcPr>
          <w:p>
            <w:pPr>
              <w:pStyle w:val="0"/>
              <w:jc w:val="center"/>
            </w:pPr>
            <w:r>
              <w:rPr>
                <w:sz w:val="24"/>
              </w:rPr>
              <w:t xml:space="preserve">-0,8</w:t>
            </w:r>
          </w:p>
        </w:tc>
        <w:tc>
          <w:tcPr>
            <w:tcW w:w="794" w:type="dxa"/>
          </w:tcPr>
          <w:p>
            <w:pPr>
              <w:pStyle w:val="0"/>
              <w:jc w:val="center"/>
            </w:pPr>
            <w:r>
              <w:rPr>
                <w:sz w:val="24"/>
              </w:rPr>
              <w:t xml:space="preserve">+124,2</w:t>
            </w:r>
          </w:p>
        </w:tc>
        <w:tc>
          <w:tcPr>
            <w:tcW w:w="794" w:type="dxa"/>
          </w:tcPr>
          <w:p>
            <w:pPr>
              <w:pStyle w:val="0"/>
              <w:jc w:val="center"/>
            </w:pPr>
            <w:r>
              <w:rPr>
                <w:sz w:val="24"/>
              </w:rPr>
              <w:t xml:space="preserve">+123,4</w:t>
            </w:r>
          </w:p>
        </w:tc>
        <w:tc>
          <w:tcPr>
            <w:tcW w:w="964" w:type="dxa"/>
          </w:tcPr>
          <w:p>
            <w:pPr>
              <w:pStyle w:val="0"/>
              <w:jc w:val="center"/>
            </w:pPr>
            <w:r>
              <w:rPr>
                <w:sz w:val="24"/>
              </w:rPr>
              <w:t xml:space="preserve">+157,0</w:t>
            </w:r>
          </w:p>
        </w:tc>
        <w:tc>
          <w:tcPr>
            <w:tcW w:w="850" w:type="dxa"/>
          </w:tcPr>
          <w:p>
            <w:pPr>
              <w:pStyle w:val="0"/>
              <w:jc w:val="center"/>
            </w:pPr>
            <w:r>
              <w:rPr>
                <w:sz w:val="24"/>
              </w:rPr>
              <w:t xml:space="preserve">+11,3</w:t>
            </w:r>
          </w:p>
        </w:tc>
      </w:tr>
    </w:tbl>
    <w:p>
      <w:pPr>
        <w:sectPr>
          <w:pgSz w:w="16838" w:h="11906" w:orient="landscape"/>
          <w:pgMar w:top="1133" w:right="1440" w:bottom="566" w:left="1440" w:header="0" w:footer="0" w:gutter="0"/>
          <w:titlePg/>
        </w:sectPr>
      </w:pP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5</w:t>
      </w:r>
    </w:p>
    <w:p>
      <w:pPr>
        <w:pStyle w:val="0"/>
        <w:jc w:val="right"/>
      </w:pPr>
      <w:r>
        <w:rPr>
          <w:sz w:val="24"/>
        </w:rPr>
        <w:t xml:space="preserve">к лесному плану Томской области</w:t>
      </w:r>
    </w:p>
    <w:p>
      <w:pPr>
        <w:pStyle w:val="0"/>
        <w:jc w:val="both"/>
      </w:pPr>
      <w:r>
        <w:rPr>
          <w:sz w:val="24"/>
        </w:rPr>
      </w:r>
    </w:p>
    <w:bookmarkStart w:id="5204" w:name="P5204"/>
    <w:bookmarkEnd w:id="5204"/>
    <w:p>
      <w:pPr>
        <w:pStyle w:val="2"/>
        <w:jc w:val="center"/>
      </w:pPr>
      <w:r>
        <w:rPr>
          <w:sz w:val="24"/>
        </w:rPr>
        <w:t xml:space="preserve">СВЕДЕНИЯ</w:t>
      </w:r>
    </w:p>
    <w:p>
      <w:pPr>
        <w:pStyle w:val="2"/>
        <w:jc w:val="center"/>
      </w:pPr>
      <w:r>
        <w:rPr>
          <w:sz w:val="24"/>
        </w:rPr>
        <w:t xml:space="preserve">О ЛЕСАХ, РАСПОЛОЖЕННЫХ В ГРАНИЦАХ ОСОБО</w:t>
      </w:r>
    </w:p>
    <w:p>
      <w:pPr>
        <w:pStyle w:val="2"/>
        <w:jc w:val="center"/>
      </w:pPr>
      <w:r>
        <w:rPr>
          <w:sz w:val="24"/>
        </w:rPr>
        <w:t xml:space="preserve">ОХРАНЯЕМЫХ ПРИРОДНЫХ ТЕРРИТОРИЙ</w:t>
      </w:r>
    </w:p>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434"/>
        <w:gridCol w:w="2029"/>
        <w:gridCol w:w="1969"/>
        <w:gridCol w:w="2404"/>
        <w:gridCol w:w="2404"/>
        <w:gridCol w:w="2119"/>
        <w:gridCol w:w="1264"/>
      </w:tblGrid>
      <w:tr>
        <w:tc>
          <w:tcPr>
            <w:tcW w:w="454" w:type="dxa"/>
            <w:vAlign w:val="center"/>
          </w:tcPr>
          <w:p>
            <w:pPr>
              <w:pStyle w:val="0"/>
              <w:jc w:val="center"/>
            </w:pPr>
            <w:r>
              <w:rPr>
                <w:sz w:val="24"/>
              </w:rPr>
              <w:t xml:space="preserve">N п/п</w:t>
            </w:r>
          </w:p>
        </w:tc>
        <w:tc>
          <w:tcPr>
            <w:tcW w:w="2434" w:type="dxa"/>
            <w:vAlign w:val="center"/>
          </w:tcPr>
          <w:p>
            <w:pPr>
              <w:pStyle w:val="0"/>
              <w:jc w:val="center"/>
            </w:pPr>
            <w:r>
              <w:rPr>
                <w:sz w:val="24"/>
              </w:rPr>
              <w:t xml:space="preserve">Наименование ООПТ</w:t>
            </w:r>
          </w:p>
        </w:tc>
        <w:tc>
          <w:tcPr>
            <w:tcW w:w="2029" w:type="dxa"/>
            <w:vAlign w:val="center"/>
          </w:tcPr>
          <w:p>
            <w:pPr>
              <w:pStyle w:val="0"/>
              <w:jc w:val="center"/>
            </w:pPr>
            <w:r>
              <w:rPr>
                <w:sz w:val="24"/>
              </w:rPr>
              <w:t xml:space="preserve">Категория ООПТ</w:t>
            </w:r>
          </w:p>
        </w:tc>
        <w:tc>
          <w:tcPr>
            <w:tcW w:w="1969" w:type="dxa"/>
            <w:vAlign w:val="center"/>
          </w:tcPr>
          <w:p>
            <w:pPr>
              <w:pStyle w:val="0"/>
              <w:jc w:val="center"/>
            </w:pPr>
            <w:r>
              <w:rPr>
                <w:sz w:val="24"/>
              </w:rPr>
              <w:t xml:space="preserve">Наименование лесничества, лесопарка</w:t>
            </w:r>
          </w:p>
        </w:tc>
        <w:tc>
          <w:tcPr>
            <w:tcW w:w="2404" w:type="dxa"/>
            <w:vAlign w:val="center"/>
          </w:tcPr>
          <w:p>
            <w:pPr>
              <w:pStyle w:val="0"/>
              <w:jc w:val="center"/>
            </w:pPr>
            <w:r>
              <w:rPr>
                <w:sz w:val="24"/>
              </w:rPr>
              <w:t xml:space="preserve">Участковое лесничество</w:t>
            </w:r>
          </w:p>
        </w:tc>
        <w:tc>
          <w:tcPr>
            <w:tcW w:w="2404" w:type="dxa"/>
            <w:vAlign w:val="center"/>
          </w:tcPr>
          <w:p>
            <w:pPr>
              <w:pStyle w:val="0"/>
              <w:jc w:val="center"/>
            </w:pPr>
            <w:r>
              <w:rPr>
                <w:sz w:val="24"/>
              </w:rPr>
              <w:t xml:space="preserve">Урочище</w:t>
            </w:r>
          </w:p>
        </w:tc>
        <w:tc>
          <w:tcPr>
            <w:tcW w:w="2119" w:type="dxa"/>
            <w:vAlign w:val="center"/>
          </w:tcPr>
          <w:p>
            <w:pPr>
              <w:pStyle w:val="0"/>
              <w:jc w:val="center"/>
            </w:pPr>
            <w:r>
              <w:rPr>
                <w:sz w:val="24"/>
              </w:rPr>
              <w:t xml:space="preserve">Квартал/Выдел</w:t>
            </w:r>
          </w:p>
        </w:tc>
        <w:tc>
          <w:tcPr>
            <w:tcW w:w="1264" w:type="dxa"/>
            <w:vAlign w:val="center"/>
          </w:tcPr>
          <w:p>
            <w:pPr>
              <w:pStyle w:val="0"/>
              <w:jc w:val="center"/>
            </w:pPr>
            <w:r>
              <w:rPr>
                <w:sz w:val="24"/>
              </w:rPr>
              <w:t xml:space="preserve">Площадь, га</w:t>
            </w:r>
          </w:p>
        </w:tc>
      </w:tr>
      <w:tr>
        <w:tc>
          <w:tcPr>
            <w:tcW w:w="454" w:type="dxa"/>
            <w:vAlign w:val="center"/>
          </w:tcPr>
          <w:p>
            <w:pPr>
              <w:pStyle w:val="0"/>
              <w:jc w:val="center"/>
            </w:pPr>
            <w:r>
              <w:rPr>
                <w:sz w:val="24"/>
              </w:rPr>
              <w:t xml:space="preserve">1</w:t>
            </w:r>
          </w:p>
        </w:tc>
        <w:tc>
          <w:tcPr>
            <w:tcW w:w="2434" w:type="dxa"/>
            <w:vAlign w:val="center"/>
          </w:tcPr>
          <w:p>
            <w:pPr>
              <w:pStyle w:val="0"/>
              <w:jc w:val="center"/>
            </w:pPr>
            <w:r>
              <w:rPr>
                <w:sz w:val="24"/>
              </w:rPr>
              <w:t xml:space="preserve">2</w:t>
            </w:r>
          </w:p>
        </w:tc>
        <w:tc>
          <w:tcPr>
            <w:tcW w:w="2029" w:type="dxa"/>
            <w:vAlign w:val="center"/>
          </w:tcPr>
          <w:p>
            <w:pPr>
              <w:pStyle w:val="0"/>
              <w:jc w:val="center"/>
            </w:pPr>
            <w:r>
              <w:rPr>
                <w:sz w:val="24"/>
              </w:rPr>
              <w:t xml:space="preserve">3</w:t>
            </w:r>
          </w:p>
        </w:tc>
        <w:tc>
          <w:tcPr>
            <w:tcW w:w="1969" w:type="dxa"/>
            <w:vAlign w:val="center"/>
          </w:tcPr>
          <w:p>
            <w:pPr>
              <w:pStyle w:val="0"/>
              <w:jc w:val="center"/>
            </w:pPr>
            <w:r>
              <w:rPr>
                <w:sz w:val="24"/>
              </w:rPr>
              <w:t xml:space="preserve">4</w:t>
            </w:r>
          </w:p>
        </w:tc>
        <w:tc>
          <w:tcPr>
            <w:tcW w:w="2404" w:type="dxa"/>
            <w:vAlign w:val="center"/>
          </w:tcPr>
          <w:p>
            <w:pPr>
              <w:pStyle w:val="0"/>
              <w:jc w:val="center"/>
            </w:pPr>
            <w:r>
              <w:rPr>
                <w:sz w:val="24"/>
              </w:rPr>
              <w:t xml:space="preserve">5</w:t>
            </w:r>
          </w:p>
        </w:tc>
        <w:tc>
          <w:tcPr>
            <w:tcW w:w="2404" w:type="dxa"/>
            <w:vAlign w:val="center"/>
          </w:tcPr>
          <w:p>
            <w:pPr>
              <w:pStyle w:val="0"/>
              <w:jc w:val="center"/>
            </w:pPr>
            <w:r>
              <w:rPr>
                <w:sz w:val="24"/>
              </w:rPr>
              <w:t xml:space="preserve">6</w:t>
            </w:r>
          </w:p>
        </w:tc>
        <w:tc>
          <w:tcPr>
            <w:tcW w:w="2119" w:type="dxa"/>
            <w:vAlign w:val="center"/>
          </w:tcPr>
          <w:p>
            <w:pPr>
              <w:pStyle w:val="0"/>
              <w:jc w:val="center"/>
            </w:pPr>
            <w:r>
              <w:rPr>
                <w:sz w:val="24"/>
              </w:rPr>
              <w:t xml:space="preserve">7</w:t>
            </w:r>
          </w:p>
        </w:tc>
        <w:tc>
          <w:tcPr>
            <w:tcW w:w="1264" w:type="dxa"/>
            <w:vAlign w:val="center"/>
          </w:tcPr>
          <w:p>
            <w:pPr>
              <w:pStyle w:val="0"/>
              <w:jc w:val="center"/>
            </w:pPr>
            <w:r>
              <w:rPr>
                <w:sz w:val="24"/>
              </w:rPr>
              <w:t xml:space="preserve">8</w:t>
            </w:r>
          </w:p>
        </w:tc>
      </w:tr>
      <w:tr>
        <w:tc>
          <w:tcPr>
            <w:gridSpan w:val="8"/>
            <w:tcW w:w="15077" w:type="dxa"/>
          </w:tcPr>
          <w:p>
            <w:pPr>
              <w:pStyle w:val="0"/>
              <w:outlineLvl w:val="2"/>
              <w:jc w:val="center"/>
            </w:pPr>
            <w:r>
              <w:rPr>
                <w:sz w:val="24"/>
              </w:rPr>
              <w:t xml:space="preserve">ООПТ областного значения</w:t>
            </w:r>
          </w:p>
        </w:tc>
      </w:tr>
      <w:tr>
        <w:tc>
          <w:tcPr>
            <w:gridSpan w:val="8"/>
            <w:tcW w:w="15077" w:type="dxa"/>
          </w:tcPr>
          <w:p>
            <w:pPr>
              <w:pStyle w:val="0"/>
              <w:outlineLvl w:val="3"/>
              <w:jc w:val="center"/>
            </w:pPr>
            <w:r>
              <w:rPr>
                <w:sz w:val="24"/>
              </w:rPr>
              <w:t xml:space="preserve">Государственные природные заказники</w:t>
            </w:r>
          </w:p>
        </w:tc>
      </w:tr>
      <w:tr>
        <w:tc>
          <w:tcPr>
            <w:tcW w:w="454" w:type="dxa"/>
            <w:vMerge w:val="restart"/>
          </w:tcPr>
          <w:p>
            <w:pPr>
              <w:pStyle w:val="0"/>
              <w:jc w:val="center"/>
            </w:pPr>
            <w:r>
              <w:rPr>
                <w:sz w:val="24"/>
              </w:rPr>
              <w:t xml:space="preserve">1</w:t>
            </w:r>
          </w:p>
        </w:tc>
        <w:tc>
          <w:tcPr>
            <w:tcW w:w="2434" w:type="dxa"/>
            <w:vMerge w:val="restart"/>
          </w:tcPr>
          <w:p>
            <w:pPr>
              <w:pStyle w:val="0"/>
            </w:pPr>
            <w:r>
              <w:rPr>
                <w:sz w:val="24"/>
              </w:rPr>
              <w:t xml:space="preserve">Мало-Юксинский</w:t>
            </w:r>
          </w:p>
        </w:tc>
        <w:tc>
          <w:tcPr>
            <w:tcW w:w="2029" w:type="dxa"/>
            <w:vMerge w:val="restart"/>
          </w:tcPr>
          <w:p>
            <w:pPr>
              <w:pStyle w:val="0"/>
              <w:jc w:val="center"/>
            </w:pPr>
            <w:r>
              <w:rPr>
                <w:sz w:val="24"/>
              </w:rPr>
              <w:t xml:space="preserve">Государственный природный заказник</w:t>
            </w:r>
          </w:p>
        </w:tc>
        <w:tc>
          <w:tcPr>
            <w:tcW w:w="1969" w:type="dxa"/>
            <w:vMerge w:val="restart"/>
          </w:tcPr>
          <w:p>
            <w:pPr>
              <w:pStyle w:val="0"/>
              <w:jc w:val="center"/>
            </w:pPr>
            <w:r>
              <w:rPr>
                <w:sz w:val="24"/>
              </w:rPr>
              <w:t xml:space="preserve">Асиновское</w:t>
            </w:r>
          </w:p>
        </w:tc>
        <w:tc>
          <w:tcPr>
            <w:tcW w:w="2404" w:type="dxa"/>
          </w:tcPr>
          <w:p>
            <w:pPr>
              <w:pStyle w:val="0"/>
              <w:jc w:val="center"/>
            </w:pPr>
            <w:r>
              <w:rPr>
                <w:sz w:val="24"/>
              </w:rPr>
              <w:t xml:space="preserve">Мало-Юкинское</w:t>
            </w:r>
          </w:p>
        </w:tc>
        <w:tc>
          <w:tcPr>
            <w:tcW w:w="2404" w:type="dxa"/>
          </w:tcPr>
          <w:p>
            <w:pPr>
              <w:pStyle w:val="0"/>
              <w:jc w:val="center"/>
            </w:pPr>
            <w:r>
              <w:rPr>
                <w:sz w:val="24"/>
              </w:rPr>
              <w:t xml:space="preserve">Мало-Юкинское</w:t>
            </w:r>
          </w:p>
        </w:tc>
        <w:tc>
          <w:tcPr>
            <w:tcW w:w="2119" w:type="dxa"/>
          </w:tcPr>
          <w:p>
            <w:pPr>
              <w:pStyle w:val="0"/>
              <w:jc w:val="center"/>
            </w:pPr>
            <w:r>
              <w:rPr>
                <w:sz w:val="24"/>
              </w:rPr>
              <w:t xml:space="preserve">19, 20, 24 - 27, 28 (ч.), 29, 33 - 37 (ч.) (все лесотаксационные выделы)</w:t>
            </w:r>
          </w:p>
        </w:tc>
        <w:tc>
          <w:tcPr>
            <w:tcW w:w="1264" w:type="dxa"/>
            <w:vMerge w:val="restart"/>
          </w:tcPr>
          <w:p>
            <w:pPr>
              <w:pStyle w:val="0"/>
              <w:jc w:val="center"/>
            </w:pPr>
            <w:r>
              <w:rPr>
                <w:sz w:val="24"/>
              </w:rPr>
              <w:t xml:space="preserve">34804,0</w:t>
            </w:r>
          </w:p>
        </w:tc>
      </w:tr>
      <w:tr>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Митрофановское</w:t>
            </w:r>
          </w:p>
        </w:tc>
        <w:tc>
          <w:tcPr>
            <w:tcW w:w="2404" w:type="dxa"/>
          </w:tcPr>
          <w:p>
            <w:pPr>
              <w:pStyle w:val="0"/>
              <w:jc w:val="center"/>
            </w:pPr>
            <w:r>
              <w:rPr>
                <w:sz w:val="24"/>
              </w:rPr>
              <w:t xml:space="preserve">Митрофановское</w:t>
            </w:r>
          </w:p>
        </w:tc>
        <w:tc>
          <w:tcPr>
            <w:tcW w:w="2119" w:type="dxa"/>
          </w:tcPr>
          <w:p>
            <w:pPr>
              <w:pStyle w:val="0"/>
              <w:jc w:val="center"/>
            </w:pPr>
            <w:r>
              <w:rPr>
                <w:sz w:val="24"/>
              </w:rPr>
              <w:t xml:space="preserve">1, 4 - 33; части кв. 2, 3, 34 (все лесотаксационные выделы)</w:t>
            </w:r>
          </w:p>
        </w:tc>
        <w:tc>
          <w:tcPr>
            <w:vMerge w:val="continue"/>
          </w:tcPr>
          <w:p/>
        </w:tc>
      </w:tr>
      <w:tr>
        <w:tc>
          <w:tcPr>
            <w:tcW w:w="454" w:type="dxa"/>
            <w:vMerge w:val="restart"/>
          </w:tcPr>
          <w:p>
            <w:pPr>
              <w:pStyle w:val="0"/>
              <w:jc w:val="center"/>
            </w:pPr>
            <w:r>
              <w:rPr>
                <w:sz w:val="24"/>
              </w:rPr>
              <w:t xml:space="preserve">2</w:t>
            </w:r>
          </w:p>
        </w:tc>
        <w:tc>
          <w:tcPr>
            <w:tcW w:w="2434" w:type="dxa"/>
            <w:vMerge w:val="restart"/>
          </w:tcPr>
          <w:p>
            <w:pPr>
              <w:pStyle w:val="0"/>
            </w:pPr>
            <w:r>
              <w:rPr>
                <w:sz w:val="24"/>
              </w:rPr>
              <w:t xml:space="preserve">Васюганский</w:t>
            </w:r>
          </w:p>
        </w:tc>
        <w:tc>
          <w:tcPr>
            <w:tcW w:w="2029" w:type="dxa"/>
            <w:vMerge w:val="restart"/>
          </w:tcPr>
          <w:p>
            <w:pPr>
              <w:pStyle w:val="0"/>
              <w:jc w:val="center"/>
            </w:pPr>
            <w:r>
              <w:rPr>
                <w:sz w:val="24"/>
              </w:rPr>
              <w:t xml:space="preserve">Государственный природный заказник</w:t>
            </w:r>
          </w:p>
        </w:tc>
        <w:tc>
          <w:tcPr>
            <w:tcW w:w="1969" w:type="dxa"/>
            <w:vMerge w:val="restart"/>
          </w:tcPr>
          <w:p>
            <w:pPr>
              <w:pStyle w:val="0"/>
              <w:jc w:val="center"/>
            </w:pPr>
            <w:r>
              <w:rPr>
                <w:sz w:val="24"/>
              </w:rPr>
              <w:t xml:space="preserve">Бакчарское</w:t>
            </w:r>
          </w:p>
        </w:tc>
        <w:tc>
          <w:tcPr>
            <w:tcW w:w="2404" w:type="dxa"/>
            <w:vMerge w:val="restart"/>
          </w:tcPr>
          <w:p>
            <w:pPr>
              <w:pStyle w:val="0"/>
              <w:jc w:val="center"/>
            </w:pPr>
            <w:r>
              <w:rPr>
                <w:sz w:val="24"/>
              </w:rPr>
              <w:t xml:space="preserve">Парбигское</w:t>
            </w:r>
          </w:p>
        </w:tc>
        <w:tc>
          <w:tcPr>
            <w:tcW w:w="2404" w:type="dxa"/>
          </w:tcPr>
          <w:p>
            <w:pPr>
              <w:pStyle w:val="0"/>
              <w:jc w:val="center"/>
            </w:pPr>
            <w:r>
              <w:rPr>
                <w:sz w:val="24"/>
              </w:rPr>
              <w:t xml:space="preserve">Кенгинское</w:t>
            </w:r>
          </w:p>
        </w:tc>
        <w:tc>
          <w:tcPr>
            <w:tcW w:w="2119" w:type="dxa"/>
          </w:tcPr>
          <w:p>
            <w:pPr>
              <w:pStyle w:val="0"/>
              <w:jc w:val="center"/>
            </w:pPr>
            <w:r>
              <w:rPr>
                <w:sz w:val="24"/>
              </w:rPr>
              <w:t xml:space="preserve">N 558, 576, 577, 592 - 595, 607 - 669 (все лесотаксационные выделы)</w:t>
            </w:r>
          </w:p>
        </w:tc>
        <w:tc>
          <w:tcPr>
            <w:tcW w:w="1264" w:type="dxa"/>
            <w:vMerge w:val="restart"/>
          </w:tcPr>
          <w:p>
            <w:pPr>
              <w:pStyle w:val="0"/>
              <w:jc w:val="center"/>
            </w:pPr>
            <w:r>
              <w:rPr>
                <w:sz w:val="24"/>
              </w:rPr>
              <w:t xml:space="preserve">510034,00</w:t>
            </w:r>
          </w:p>
        </w:tc>
      </w:tr>
      <w:tr>
        <w:tc>
          <w:tcPr>
            <w:vMerge w:val="continue"/>
          </w:tcPr>
          <w:p/>
        </w:tc>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Кедровское</w:t>
            </w:r>
          </w:p>
        </w:tc>
        <w:tc>
          <w:tcPr>
            <w:tcW w:w="2119" w:type="dxa"/>
          </w:tcPr>
          <w:p>
            <w:pPr>
              <w:pStyle w:val="0"/>
              <w:jc w:val="center"/>
            </w:pPr>
            <w:r>
              <w:rPr>
                <w:sz w:val="24"/>
              </w:rPr>
              <w:t xml:space="preserve">кв. 134, 135, 154, 155, 176, 177, 196, 214, 238, 248 - 253, 270 - 275, 282, 287 - 294, 301 - 353 (все лесотаксационные выделы)</w:t>
            </w:r>
          </w:p>
        </w:tc>
        <w:tc>
          <w:tcPr>
            <w:vMerge w:val="continue"/>
          </w:tcPr>
          <w:p/>
        </w:tc>
      </w:tr>
      <w:tr>
        <w:tc>
          <w:tcPr>
            <w:vMerge w:val="continue"/>
          </w:tcPr>
          <w:p/>
        </w:tc>
        <w:tc>
          <w:tcPr>
            <w:vMerge w:val="continue"/>
          </w:tcPr>
          <w:p/>
        </w:tc>
        <w:tc>
          <w:tcPr>
            <w:vMerge w:val="continue"/>
          </w:tcPr>
          <w:p/>
        </w:tc>
        <w:tc>
          <w:tcPr>
            <w:vMerge w:val="continue"/>
          </w:tcPr>
          <w:p/>
        </w:tc>
        <w:tc>
          <w:tcPr>
            <w:tcW w:w="2404" w:type="dxa"/>
            <w:vMerge w:val="restart"/>
          </w:tcPr>
          <w:p>
            <w:pPr>
              <w:pStyle w:val="0"/>
              <w:jc w:val="center"/>
            </w:pPr>
            <w:r>
              <w:rPr>
                <w:sz w:val="24"/>
              </w:rPr>
              <w:t xml:space="preserve">Бакчарское</w:t>
            </w:r>
          </w:p>
        </w:tc>
        <w:tc>
          <w:tcPr>
            <w:tcW w:w="2404" w:type="dxa"/>
          </w:tcPr>
          <w:p>
            <w:pPr>
              <w:pStyle w:val="0"/>
              <w:jc w:val="center"/>
            </w:pPr>
            <w:r>
              <w:rPr>
                <w:sz w:val="24"/>
              </w:rPr>
              <w:t xml:space="preserve">Андарминское</w:t>
            </w:r>
          </w:p>
        </w:tc>
        <w:tc>
          <w:tcPr>
            <w:tcW w:w="2119" w:type="dxa"/>
          </w:tcPr>
          <w:p>
            <w:pPr>
              <w:pStyle w:val="0"/>
              <w:jc w:val="center"/>
            </w:pPr>
            <w:r>
              <w:rPr>
                <w:sz w:val="24"/>
              </w:rPr>
              <w:t xml:space="preserve">кв. 153 - 159, 168 - 179, 180 - 184 (все лесотаксационные выделы)</w:t>
            </w: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Бакчарское</w:t>
            </w:r>
          </w:p>
        </w:tc>
        <w:tc>
          <w:tcPr>
            <w:tcW w:w="2119" w:type="dxa"/>
          </w:tcPr>
          <w:p>
            <w:pPr>
              <w:pStyle w:val="0"/>
              <w:jc w:val="center"/>
            </w:pPr>
            <w:r>
              <w:rPr>
                <w:sz w:val="24"/>
              </w:rPr>
              <w:t xml:space="preserve">кв. 234 - 241, 253 - 262, 272 - 284, 294 - 302, 313 - 323, 330 - 363 (все лесотаксационные выделы)</w:t>
            </w:r>
          </w:p>
        </w:tc>
        <w:tc>
          <w:tcPr>
            <w:vMerge w:val="continue"/>
          </w:tcPr>
          <w:p/>
        </w:tc>
      </w:tr>
      <w:tr>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Плотниковское</w:t>
            </w:r>
          </w:p>
        </w:tc>
        <w:tc>
          <w:tcPr>
            <w:tcW w:w="2404" w:type="dxa"/>
          </w:tcPr>
          <w:p>
            <w:pPr>
              <w:pStyle w:val="0"/>
              <w:jc w:val="center"/>
            </w:pPr>
            <w:r>
              <w:rPr>
                <w:sz w:val="24"/>
              </w:rPr>
              <w:t xml:space="preserve">Плотниковское</w:t>
            </w:r>
          </w:p>
        </w:tc>
        <w:tc>
          <w:tcPr>
            <w:tcW w:w="2119" w:type="dxa"/>
          </w:tcPr>
          <w:p>
            <w:pPr>
              <w:pStyle w:val="0"/>
              <w:jc w:val="center"/>
            </w:pPr>
            <w:r>
              <w:rPr>
                <w:sz w:val="24"/>
              </w:rPr>
              <w:t xml:space="preserve">кварталы 290, 292 - 296 (все лесотаксационные выделы)</w:t>
            </w:r>
          </w:p>
        </w:tc>
        <w:tc>
          <w:tcPr>
            <w:tcW w:w="1264" w:type="dxa"/>
          </w:tcPr>
          <w:p>
            <w:pPr>
              <w:pStyle w:val="0"/>
            </w:pPr>
            <w:r>
              <w:rPr>
                <w:sz w:val="24"/>
              </w:rPr>
            </w:r>
          </w:p>
        </w:tc>
      </w:tr>
      <w:tr>
        <w:tc>
          <w:tcPr>
            <w:tcW w:w="454" w:type="dxa"/>
            <w:vMerge w:val="restart"/>
          </w:tcPr>
          <w:p>
            <w:pPr>
              <w:pStyle w:val="0"/>
              <w:jc w:val="center"/>
            </w:pPr>
            <w:r>
              <w:rPr>
                <w:sz w:val="24"/>
              </w:rPr>
              <w:t xml:space="preserve">3</w:t>
            </w:r>
          </w:p>
        </w:tc>
        <w:tc>
          <w:tcPr>
            <w:tcW w:w="2434" w:type="dxa"/>
            <w:vMerge w:val="restart"/>
          </w:tcPr>
          <w:p>
            <w:pPr>
              <w:pStyle w:val="0"/>
            </w:pPr>
            <w:r>
              <w:rPr>
                <w:sz w:val="24"/>
              </w:rPr>
              <w:t xml:space="preserve">Кеть-Касский</w:t>
            </w:r>
          </w:p>
        </w:tc>
        <w:tc>
          <w:tcPr>
            <w:tcW w:w="2029" w:type="dxa"/>
            <w:vMerge w:val="restart"/>
          </w:tcPr>
          <w:p>
            <w:pPr>
              <w:pStyle w:val="0"/>
              <w:jc w:val="center"/>
            </w:pPr>
            <w:r>
              <w:rPr>
                <w:sz w:val="24"/>
              </w:rPr>
              <w:t xml:space="preserve">Государственный природный заказник</w:t>
            </w:r>
          </w:p>
        </w:tc>
        <w:tc>
          <w:tcPr>
            <w:tcW w:w="1969" w:type="dxa"/>
            <w:vMerge w:val="restart"/>
          </w:tcPr>
          <w:p>
            <w:pPr>
              <w:pStyle w:val="0"/>
              <w:jc w:val="center"/>
            </w:pPr>
            <w:r>
              <w:rPr>
                <w:sz w:val="24"/>
              </w:rPr>
              <w:t xml:space="preserve">Верхнекетское</w:t>
            </w:r>
          </w:p>
        </w:tc>
        <w:tc>
          <w:tcPr>
            <w:tcW w:w="2404" w:type="dxa"/>
            <w:vMerge w:val="restart"/>
          </w:tcPr>
          <w:p>
            <w:pPr>
              <w:pStyle w:val="0"/>
              <w:jc w:val="center"/>
            </w:pPr>
            <w:r>
              <w:rPr>
                <w:sz w:val="24"/>
              </w:rPr>
              <w:t xml:space="preserve">Катайгинское</w:t>
            </w:r>
          </w:p>
        </w:tc>
        <w:tc>
          <w:tcPr>
            <w:tcW w:w="2404" w:type="dxa"/>
          </w:tcPr>
          <w:p>
            <w:pPr>
              <w:pStyle w:val="0"/>
              <w:jc w:val="center"/>
            </w:pPr>
            <w:r>
              <w:rPr>
                <w:sz w:val="24"/>
              </w:rPr>
              <w:t xml:space="preserve">Верхнекетское</w:t>
            </w:r>
          </w:p>
        </w:tc>
        <w:tc>
          <w:tcPr>
            <w:tcW w:w="2119" w:type="dxa"/>
          </w:tcPr>
          <w:p>
            <w:pPr>
              <w:pStyle w:val="0"/>
              <w:jc w:val="center"/>
            </w:pPr>
            <w:r>
              <w:rPr>
                <w:sz w:val="24"/>
              </w:rPr>
              <w:t xml:space="preserve">143 - 149, 172 - 174, 199 - 202, 241, 242, 245 - 248; части кварталов 171, 198, 221 - 223, 243, 244 (все лесотаксационные выделы)</w:t>
            </w:r>
          </w:p>
        </w:tc>
        <w:tc>
          <w:tcPr>
            <w:tcW w:w="1264" w:type="dxa"/>
            <w:vMerge w:val="restart"/>
          </w:tcPr>
          <w:p>
            <w:pPr>
              <w:pStyle w:val="0"/>
              <w:jc w:val="center"/>
            </w:pPr>
            <w:r>
              <w:rPr>
                <w:sz w:val="24"/>
              </w:rPr>
              <w:t xml:space="preserve">76116,0</w:t>
            </w:r>
          </w:p>
        </w:tc>
      </w:tr>
      <w:tr>
        <w:tc>
          <w:tcPr>
            <w:vMerge w:val="continue"/>
          </w:tcPr>
          <w:p/>
        </w:tc>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Обь-Енисейское</w:t>
            </w:r>
          </w:p>
        </w:tc>
        <w:tc>
          <w:tcPr>
            <w:tcW w:w="2119" w:type="dxa"/>
          </w:tcPr>
          <w:p>
            <w:pPr>
              <w:pStyle w:val="0"/>
              <w:jc w:val="center"/>
            </w:pPr>
            <w:r>
              <w:rPr>
                <w:sz w:val="24"/>
              </w:rPr>
              <w:t xml:space="preserve">кварталы 1 - 22, 24 - 39, 46 - 61 (все лесотаксационные выделы)</w:t>
            </w:r>
          </w:p>
        </w:tc>
        <w:tc>
          <w:tcPr>
            <w:vMerge w:val="continue"/>
          </w:tcPr>
          <w:p/>
        </w:tc>
      </w:tr>
      <w:tr>
        <w:tc>
          <w:tcPr>
            <w:tcW w:w="454" w:type="dxa"/>
            <w:vMerge w:val="restart"/>
          </w:tcPr>
          <w:p>
            <w:pPr>
              <w:pStyle w:val="0"/>
              <w:jc w:val="center"/>
            </w:pPr>
            <w:r>
              <w:rPr>
                <w:sz w:val="24"/>
              </w:rPr>
              <w:t xml:space="preserve">4</w:t>
            </w:r>
          </w:p>
        </w:tc>
        <w:tc>
          <w:tcPr>
            <w:tcW w:w="2434" w:type="dxa"/>
            <w:vMerge w:val="restart"/>
          </w:tcPr>
          <w:p>
            <w:pPr>
              <w:pStyle w:val="0"/>
            </w:pPr>
            <w:r>
              <w:rPr>
                <w:sz w:val="24"/>
              </w:rPr>
              <w:t xml:space="preserve">Тонгульский</w:t>
            </w:r>
          </w:p>
        </w:tc>
        <w:tc>
          <w:tcPr>
            <w:tcW w:w="2029" w:type="dxa"/>
            <w:vMerge w:val="restart"/>
          </w:tcPr>
          <w:p>
            <w:pPr>
              <w:pStyle w:val="0"/>
              <w:jc w:val="center"/>
            </w:pPr>
            <w:r>
              <w:rPr>
                <w:sz w:val="24"/>
              </w:rPr>
              <w:t xml:space="preserve">Государственный природный заказник</w:t>
            </w:r>
          </w:p>
        </w:tc>
        <w:tc>
          <w:tcPr>
            <w:tcW w:w="1969" w:type="dxa"/>
            <w:vMerge w:val="restart"/>
          </w:tcPr>
          <w:p>
            <w:pPr>
              <w:pStyle w:val="0"/>
              <w:jc w:val="center"/>
            </w:pPr>
            <w:r>
              <w:rPr>
                <w:sz w:val="24"/>
              </w:rPr>
              <w:t xml:space="preserve">Зырянское</w:t>
            </w:r>
          </w:p>
        </w:tc>
        <w:tc>
          <w:tcPr>
            <w:tcW w:w="2404" w:type="dxa"/>
            <w:vMerge w:val="restart"/>
          </w:tcPr>
          <w:p>
            <w:pPr>
              <w:pStyle w:val="0"/>
              <w:jc w:val="center"/>
            </w:pPr>
            <w:r>
              <w:rPr>
                <w:sz w:val="24"/>
              </w:rPr>
              <w:t xml:space="preserve">Чердатское</w:t>
            </w:r>
          </w:p>
        </w:tc>
        <w:tc>
          <w:tcPr>
            <w:tcW w:w="2404" w:type="dxa"/>
          </w:tcPr>
          <w:p>
            <w:pPr>
              <w:pStyle w:val="0"/>
              <w:jc w:val="center"/>
            </w:pPr>
            <w:r>
              <w:rPr>
                <w:sz w:val="24"/>
              </w:rPr>
              <w:t xml:space="preserve">Нижне-Четское</w:t>
            </w:r>
          </w:p>
        </w:tc>
        <w:tc>
          <w:tcPr>
            <w:tcW w:w="2119" w:type="dxa"/>
          </w:tcPr>
          <w:p>
            <w:pPr>
              <w:pStyle w:val="0"/>
              <w:jc w:val="center"/>
            </w:pPr>
            <w:r>
              <w:rPr>
                <w:sz w:val="24"/>
              </w:rPr>
              <w:t xml:space="preserve">кварталы 122 - 124, 144 - 147, 193 - 196, 199 - 209 (все лесотаксационные выделы)</w:t>
            </w:r>
          </w:p>
        </w:tc>
        <w:tc>
          <w:tcPr>
            <w:tcW w:w="1264" w:type="dxa"/>
            <w:vMerge w:val="restart"/>
          </w:tcPr>
          <w:p>
            <w:pPr>
              <w:pStyle w:val="0"/>
              <w:jc w:val="center"/>
            </w:pPr>
            <w:r>
              <w:rPr>
                <w:sz w:val="24"/>
              </w:rPr>
              <w:t xml:space="preserve">24913,00</w:t>
            </w:r>
          </w:p>
        </w:tc>
      </w:tr>
      <w:tr>
        <w:tc>
          <w:tcPr>
            <w:vMerge w:val="continue"/>
          </w:tcPr>
          <w:p/>
        </w:tc>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Кийское</w:t>
            </w:r>
          </w:p>
        </w:tc>
        <w:tc>
          <w:tcPr>
            <w:tcW w:w="2119" w:type="dxa"/>
          </w:tcPr>
          <w:p>
            <w:pPr>
              <w:pStyle w:val="0"/>
              <w:jc w:val="center"/>
            </w:pPr>
            <w:r>
              <w:rPr>
                <w:sz w:val="24"/>
              </w:rPr>
              <w:t xml:space="preserve">кв. 52 - 55, 56, 57 (ч.) (до р. Еловик), 83 - 85, 86 - 87 (ч) (до р. Еловик), 112, 113, 114 (до р. Еловик), 115 (до р. Еловик) (все лесотаксационные выделы)</w:t>
            </w:r>
          </w:p>
        </w:tc>
        <w:tc>
          <w:tcPr>
            <w:vMerge w:val="continue"/>
          </w:tcPr>
          <w:p/>
        </w:tc>
      </w:tr>
      <w:tr>
        <w:tc>
          <w:tcPr>
            <w:tcW w:w="454" w:type="dxa"/>
          </w:tcPr>
          <w:p>
            <w:pPr>
              <w:pStyle w:val="0"/>
              <w:jc w:val="center"/>
            </w:pPr>
            <w:r>
              <w:rPr>
                <w:sz w:val="24"/>
              </w:rPr>
              <w:t xml:space="preserve">5</w:t>
            </w:r>
          </w:p>
        </w:tc>
        <w:tc>
          <w:tcPr>
            <w:tcW w:w="2434" w:type="dxa"/>
          </w:tcPr>
          <w:p>
            <w:pPr>
              <w:pStyle w:val="0"/>
            </w:pPr>
            <w:r>
              <w:rPr>
                <w:sz w:val="24"/>
              </w:rPr>
              <w:t xml:space="preserve">Оглатский</w:t>
            </w:r>
          </w:p>
        </w:tc>
        <w:tc>
          <w:tcPr>
            <w:tcW w:w="2029" w:type="dxa"/>
          </w:tcPr>
          <w:p>
            <w:pPr>
              <w:pStyle w:val="0"/>
              <w:jc w:val="center"/>
            </w:pPr>
            <w:r>
              <w:rPr>
                <w:sz w:val="24"/>
              </w:rPr>
              <w:t xml:space="preserve">Государственный природный заказник</w:t>
            </w:r>
          </w:p>
        </w:tc>
        <w:tc>
          <w:tcPr>
            <w:tcW w:w="1969" w:type="dxa"/>
          </w:tcPr>
          <w:p>
            <w:pPr>
              <w:pStyle w:val="0"/>
              <w:jc w:val="center"/>
            </w:pPr>
            <w:r>
              <w:rPr>
                <w:sz w:val="24"/>
              </w:rPr>
              <w:t xml:space="preserve">Каргасокское</w:t>
            </w:r>
          </w:p>
        </w:tc>
        <w:tc>
          <w:tcPr>
            <w:tcW w:w="2404" w:type="dxa"/>
          </w:tcPr>
          <w:p>
            <w:pPr>
              <w:pStyle w:val="0"/>
              <w:jc w:val="center"/>
            </w:pPr>
            <w:r>
              <w:rPr>
                <w:sz w:val="24"/>
              </w:rPr>
              <w:t xml:space="preserve">Чижапское</w:t>
            </w:r>
          </w:p>
        </w:tc>
        <w:tc>
          <w:tcPr>
            <w:tcW w:w="2404" w:type="dxa"/>
          </w:tcPr>
          <w:p>
            <w:pPr>
              <w:pStyle w:val="0"/>
              <w:jc w:val="center"/>
            </w:pPr>
            <w:r>
              <w:rPr>
                <w:sz w:val="24"/>
              </w:rPr>
              <w:t xml:space="preserve">Чижапское</w:t>
            </w:r>
          </w:p>
        </w:tc>
        <w:tc>
          <w:tcPr>
            <w:tcW w:w="2119" w:type="dxa"/>
          </w:tcPr>
          <w:p>
            <w:pPr>
              <w:pStyle w:val="0"/>
              <w:jc w:val="center"/>
            </w:pPr>
            <w:r>
              <w:rPr>
                <w:sz w:val="24"/>
              </w:rPr>
              <w:t xml:space="preserve">кв. 282 - 288, 290, 314 - 320, 326 - 335, 356 - 366, 405 - 414, 449 - 460, 503 - 512, 540 - 552, 580 - 592, 621 - 631 (все лесотаксационные выделы)</w:t>
            </w:r>
          </w:p>
        </w:tc>
        <w:tc>
          <w:tcPr>
            <w:tcW w:w="1264" w:type="dxa"/>
          </w:tcPr>
          <w:p>
            <w:pPr>
              <w:pStyle w:val="0"/>
              <w:jc w:val="center"/>
            </w:pPr>
            <w:r>
              <w:rPr>
                <w:sz w:val="24"/>
              </w:rPr>
              <w:t xml:space="preserve">75754,00</w:t>
            </w:r>
          </w:p>
        </w:tc>
      </w:tr>
      <w:tr>
        <w:tc>
          <w:tcPr>
            <w:tcW w:w="454" w:type="dxa"/>
          </w:tcPr>
          <w:p>
            <w:pPr>
              <w:pStyle w:val="0"/>
              <w:jc w:val="center"/>
            </w:pPr>
            <w:r>
              <w:rPr>
                <w:sz w:val="24"/>
              </w:rPr>
              <w:t xml:space="preserve">6</w:t>
            </w:r>
          </w:p>
        </w:tc>
        <w:tc>
          <w:tcPr>
            <w:tcW w:w="2434" w:type="dxa"/>
          </w:tcPr>
          <w:p>
            <w:pPr>
              <w:pStyle w:val="0"/>
            </w:pPr>
            <w:r>
              <w:rPr>
                <w:sz w:val="24"/>
              </w:rPr>
              <w:t xml:space="preserve">Польто</w:t>
            </w:r>
          </w:p>
        </w:tc>
        <w:tc>
          <w:tcPr>
            <w:tcW w:w="2029" w:type="dxa"/>
          </w:tcPr>
          <w:p>
            <w:pPr>
              <w:pStyle w:val="0"/>
              <w:jc w:val="center"/>
            </w:pPr>
            <w:r>
              <w:rPr>
                <w:sz w:val="24"/>
              </w:rPr>
              <w:t xml:space="preserve">Государственный природный заказник</w:t>
            </w:r>
          </w:p>
        </w:tc>
        <w:tc>
          <w:tcPr>
            <w:tcW w:w="1969" w:type="dxa"/>
          </w:tcPr>
          <w:p>
            <w:pPr>
              <w:pStyle w:val="0"/>
              <w:jc w:val="center"/>
            </w:pPr>
            <w:r>
              <w:rPr>
                <w:sz w:val="24"/>
              </w:rPr>
              <w:t xml:space="preserve">Каргасокское</w:t>
            </w:r>
          </w:p>
        </w:tc>
        <w:tc>
          <w:tcPr>
            <w:tcW w:w="2404" w:type="dxa"/>
          </w:tcPr>
          <w:p>
            <w:pPr>
              <w:pStyle w:val="0"/>
              <w:jc w:val="center"/>
            </w:pPr>
            <w:r>
              <w:rPr>
                <w:sz w:val="24"/>
              </w:rPr>
              <w:t xml:space="preserve">Верх-Тымское</w:t>
            </w:r>
          </w:p>
        </w:tc>
        <w:tc>
          <w:tcPr>
            <w:tcW w:w="2404" w:type="dxa"/>
          </w:tcPr>
          <w:p>
            <w:pPr>
              <w:pStyle w:val="0"/>
              <w:jc w:val="center"/>
            </w:pPr>
            <w:r>
              <w:rPr>
                <w:sz w:val="24"/>
              </w:rPr>
              <w:t xml:space="preserve">Верх-Тымское</w:t>
            </w:r>
          </w:p>
        </w:tc>
        <w:tc>
          <w:tcPr>
            <w:tcW w:w="2119" w:type="dxa"/>
          </w:tcPr>
          <w:p>
            <w:pPr>
              <w:pStyle w:val="0"/>
              <w:jc w:val="center"/>
            </w:pPr>
            <w:r>
              <w:rPr>
                <w:sz w:val="24"/>
              </w:rPr>
              <w:t xml:space="preserve">N 643 - 792 (все лесотаксационные выделы)</w:t>
            </w:r>
          </w:p>
        </w:tc>
        <w:tc>
          <w:tcPr>
            <w:tcW w:w="1264" w:type="dxa"/>
          </w:tcPr>
          <w:p>
            <w:pPr>
              <w:pStyle w:val="0"/>
              <w:jc w:val="center"/>
            </w:pPr>
            <w:r>
              <w:rPr>
                <w:sz w:val="24"/>
              </w:rPr>
              <w:t xml:space="preserve">149021,00</w:t>
            </w:r>
          </w:p>
        </w:tc>
      </w:tr>
      <w:tr>
        <w:tc>
          <w:tcPr>
            <w:tcW w:w="454" w:type="dxa"/>
            <w:vMerge w:val="restart"/>
          </w:tcPr>
          <w:p>
            <w:pPr>
              <w:pStyle w:val="0"/>
              <w:jc w:val="center"/>
            </w:pPr>
            <w:r>
              <w:rPr>
                <w:sz w:val="24"/>
              </w:rPr>
              <w:t xml:space="preserve">7</w:t>
            </w:r>
          </w:p>
        </w:tc>
        <w:tc>
          <w:tcPr>
            <w:tcW w:w="2434" w:type="dxa"/>
            <w:vMerge w:val="restart"/>
          </w:tcPr>
          <w:p>
            <w:pPr>
              <w:pStyle w:val="0"/>
            </w:pPr>
            <w:r>
              <w:rPr>
                <w:sz w:val="24"/>
              </w:rPr>
              <w:t xml:space="preserve">Першинский</w:t>
            </w:r>
          </w:p>
        </w:tc>
        <w:tc>
          <w:tcPr>
            <w:tcW w:w="2029" w:type="dxa"/>
            <w:vMerge w:val="restart"/>
          </w:tcPr>
          <w:p>
            <w:pPr>
              <w:pStyle w:val="0"/>
              <w:jc w:val="center"/>
            </w:pPr>
            <w:r>
              <w:rPr>
                <w:sz w:val="24"/>
              </w:rPr>
              <w:t xml:space="preserve">Государственный природный заказник</w:t>
            </w:r>
          </w:p>
        </w:tc>
        <w:tc>
          <w:tcPr>
            <w:tcW w:w="1969" w:type="dxa"/>
            <w:vMerge w:val="restart"/>
          </w:tcPr>
          <w:p>
            <w:pPr>
              <w:pStyle w:val="0"/>
              <w:jc w:val="center"/>
            </w:pPr>
            <w:r>
              <w:rPr>
                <w:sz w:val="24"/>
              </w:rPr>
              <w:t xml:space="preserve">Кривошеинское</w:t>
            </w:r>
          </w:p>
        </w:tc>
        <w:tc>
          <w:tcPr>
            <w:tcW w:w="2404" w:type="dxa"/>
            <w:vMerge w:val="restart"/>
          </w:tcPr>
          <w:p>
            <w:pPr>
              <w:pStyle w:val="0"/>
              <w:jc w:val="center"/>
            </w:pPr>
            <w:r>
              <w:rPr>
                <w:sz w:val="24"/>
              </w:rPr>
              <w:t xml:space="preserve">Красноярское</w:t>
            </w:r>
          </w:p>
        </w:tc>
        <w:tc>
          <w:tcPr>
            <w:tcW w:w="2404" w:type="dxa"/>
          </w:tcPr>
          <w:p>
            <w:pPr>
              <w:pStyle w:val="0"/>
              <w:jc w:val="center"/>
            </w:pPr>
            <w:r>
              <w:rPr>
                <w:sz w:val="24"/>
              </w:rPr>
              <w:t xml:space="preserve">Тугулинское</w:t>
            </w:r>
          </w:p>
        </w:tc>
        <w:tc>
          <w:tcPr>
            <w:tcW w:w="2119" w:type="dxa"/>
          </w:tcPr>
          <w:p>
            <w:pPr>
              <w:pStyle w:val="0"/>
              <w:jc w:val="center"/>
            </w:pPr>
            <w:r>
              <w:rPr>
                <w:sz w:val="24"/>
              </w:rPr>
              <w:t xml:space="preserve">кв. 78, выд. 38, 40 - 42; кв. 79, выд. 16 - 21, 24 - 36; кв. 80, выд. 4 - 31, 33, 36: кв. 93, выд. 31 - 43, 46; кв. 94, выд. 31 - 53, 55; кв. 95, выд. 6 - 8, 11 - 44, 46, 47, 49; кв. 96, кв. 97, кв. 114, кв. 115, кв. 116, кв. 117, кв. 118, выд. 1 - 19, 30; кв. 119, выд. 1 - 5, 7 - 9, 11</w:t>
            </w:r>
          </w:p>
        </w:tc>
        <w:tc>
          <w:tcPr>
            <w:tcW w:w="1264" w:type="dxa"/>
            <w:vMerge w:val="restart"/>
          </w:tcPr>
          <w:p>
            <w:pPr>
              <w:pStyle w:val="0"/>
              <w:jc w:val="center"/>
            </w:pPr>
            <w:r>
              <w:rPr>
                <w:sz w:val="24"/>
              </w:rPr>
              <w:t xml:space="preserve">24344,00</w:t>
            </w:r>
          </w:p>
        </w:tc>
      </w:tr>
      <w:tr>
        <w:tc>
          <w:tcPr>
            <w:vMerge w:val="continue"/>
          </w:tcPr>
          <w:p/>
        </w:tc>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Кривошеинское</w:t>
            </w:r>
          </w:p>
        </w:tc>
        <w:tc>
          <w:tcPr>
            <w:tcW w:w="2119" w:type="dxa"/>
          </w:tcPr>
          <w:p>
            <w:pPr>
              <w:pStyle w:val="0"/>
              <w:jc w:val="center"/>
            </w:pPr>
            <w:r>
              <w:rPr>
                <w:sz w:val="24"/>
              </w:rPr>
              <w:t xml:space="preserve">кв. 81 - 87 (все лесотаксационные выделы)</w:t>
            </w: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Володинское сельское</w:t>
            </w:r>
          </w:p>
        </w:tc>
        <w:tc>
          <w:tcPr>
            <w:tcW w:w="2119" w:type="dxa"/>
          </w:tcPr>
          <w:p>
            <w:pPr>
              <w:pStyle w:val="0"/>
              <w:jc w:val="center"/>
            </w:pPr>
            <w:r>
              <w:rPr>
                <w:sz w:val="24"/>
              </w:rPr>
              <w:t xml:space="preserve">часть кв. 90 (все лесотаксационные выделы)</w:t>
            </w:r>
          </w:p>
        </w:tc>
        <w:tc>
          <w:tcPr>
            <w:vMerge w:val="continue"/>
          </w:tcPr>
          <w:p/>
        </w:tc>
      </w:tr>
      <w:tr>
        <w:tc>
          <w:tcPr>
            <w:tcW w:w="454" w:type="dxa"/>
            <w:vMerge w:val="restart"/>
          </w:tcPr>
          <w:p>
            <w:pPr>
              <w:pStyle w:val="0"/>
              <w:jc w:val="center"/>
            </w:pPr>
            <w:r>
              <w:rPr>
                <w:sz w:val="24"/>
              </w:rPr>
              <w:t xml:space="preserve">8</w:t>
            </w:r>
          </w:p>
        </w:tc>
        <w:tc>
          <w:tcPr>
            <w:tcW w:w="2434" w:type="dxa"/>
            <w:vMerge w:val="restart"/>
          </w:tcPr>
          <w:p>
            <w:pPr>
              <w:pStyle w:val="0"/>
            </w:pPr>
            <w:r>
              <w:rPr>
                <w:sz w:val="24"/>
              </w:rPr>
              <w:t xml:space="preserve">Верхне-Соровский</w:t>
            </w:r>
          </w:p>
        </w:tc>
        <w:tc>
          <w:tcPr>
            <w:tcW w:w="2029" w:type="dxa"/>
            <w:vMerge w:val="restart"/>
          </w:tcPr>
          <w:p>
            <w:pPr>
              <w:pStyle w:val="0"/>
              <w:jc w:val="center"/>
            </w:pPr>
            <w:r>
              <w:rPr>
                <w:sz w:val="24"/>
              </w:rPr>
              <w:t xml:space="preserve">Государственный природный заказник</w:t>
            </w:r>
          </w:p>
        </w:tc>
        <w:tc>
          <w:tcPr>
            <w:tcW w:w="1969" w:type="dxa"/>
            <w:vMerge w:val="restart"/>
          </w:tcPr>
          <w:p>
            <w:pPr>
              <w:pStyle w:val="0"/>
              <w:jc w:val="center"/>
            </w:pPr>
            <w:r>
              <w:rPr>
                <w:sz w:val="24"/>
              </w:rPr>
              <w:t xml:space="preserve">Молчановское</w:t>
            </w:r>
          </w:p>
        </w:tc>
        <w:tc>
          <w:tcPr>
            <w:tcW w:w="2404" w:type="dxa"/>
            <w:vMerge w:val="restart"/>
          </w:tcPr>
          <w:p>
            <w:pPr>
              <w:pStyle w:val="0"/>
              <w:jc w:val="center"/>
            </w:pPr>
            <w:r>
              <w:rPr>
                <w:sz w:val="24"/>
              </w:rPr>
              <w:t xml:space="preserve">Молчановское</w:t>
            </w:r>
          </w:p>
        </w:tc>
        <w:tc>
          <w:tcPr>
            <w:tcW w:w="2404" w:type="dxa"/>
          </w:tcPr>
          <w:p>
            <w:pPr>
              <w:pStyle w:val="0"/>
              <w:jc w:val="center"/>
            </w:pPr>
            <w:r>
              <w:rPr>
                <w:sz w:val="24"/>
              </w:rPr>
              <w:t xml:space="preserve">Молчановское</w:t>
            </w:r>
          </w:p>
        </w:tc>
        <w:tc>
          <w:tcPr>
            <w:tcW w:w="2119" w:type="dxa"/>
          </w:tcPr>
          <w:p>
            <w:pPr>
              <w:pStyle w:val="0"/>
              <w:jc w:val="center"/>
            </w:pPr>
            <w:r>
              <w:rPr>
                <w:sz w:val="24"/>
              </w:rPr>
              <w:t xml:space="preserve">кварталы 57 (выд. 54 - 57, 59 - 64, 67 - 73, 79); 58 (выд. 44 - 46, 48 - 71, 73); 59 (выд. 37, 39 - 56); 60 (выд. 54, 57 - 78, 90, 92); 61 (выд. 12, 14 - 41, 45); 65 (выд. 34 - 47, 50, 1, 53); 66 (выд. 12 - 18, 26 - 53, 56, 57); 67 (выд. 2 - 9, 11 - 42); 68 - 78, 80 - 85, 87 (выд. 1 - 30, 45, 47 - 50, 56, 57, 59 - 84, 86 - 99, 101 - 103, 105, 107 - 110, 114 - 118, 120); 88, 89 (выд. 1 - 32, 34 - 40, 64 - 67, 89, 90, 94)</w:t>
            </w:r>
          </w:p>
        </w:tc>
        <w:tc>
          <w:tcPr>
            <w:tcW w:w="1264" w:type="dxa"/>
            <w:vMerge w:val="restart"/>
          </w:tcPr>
          <w:p>
            <w:pPr>
              <w:pStyle w:val="0"/>
              <w:jc w:val="center"/>
            </w:pPr>
            <w:r>
              <w:rPr>
                <w:sz w:val="24"/>
              </w:rPr>
              <w:t xml:space="preserve">20195,00</w:t>
            </w:r>
          </w:p>
        </w:tc>
      </w:tr>
      <w:tr>
        <w:tc>
          <w:tcPr>
            <w:vMerge w:val="continue"/>
          </w:tcPr>
          <w:p/>
        </w:tc>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Совхоз Молчановский</w:t>
            </w:r>
          </w:p>
        </w:tc>
        <w:tc>
          <w:tcPr>
            <w:tcW w:w="2119" w:type="dxa"/>
          </w:tcPr>
          <w:p>
            <w:pPr>
              <w:pStyle w:val="0"/>
              <w:jc w:val="center"/>
            </w:pPr>
            <w:r>
              <w:rPr>
                <w:sz w:val="24"/>
              </w:rPr>
              <w:t xml:space="preserve">часть кв. 97</w:t>
            </w:r>
          </w:p>
        </w:tc>
        <w:tc>
          <w:tcPr>
            <w:vMerge w:val="continue"/>
          </w:tcPr>
          <w:p/>
        </w:tc>
      </w:tr>
      <w:tr>
        <w:tc>
          <w:tcPr>
            <w:tcW w:w="454" w:type="dxa"/>
            <w:vMerge w:val="restart"/>
          </w:tcPr>
          <w:p>
            <w:pPr>
              <w:pStyle w:val="0"/>
              <w:jc w:val="center"/>
            </w:pPr>
            <w:r>
              <w:rPr>
                <w:sz w:val="24"/>
              </w:rPr>
              <w:t xml:space="preserve">9</w:t>
            </w:r>
          </w:p>
        </w:tc>
        <w:tc>
          <w:tcPr>
            <w:tcW w:w="2434" w:type="dxa"/>
            <w:vMerge w:val="restart"/>
          </w:tcPr>
          <w:p>
            <w:pPr>
              <w:pStyle w:val="0"/>
            </w:pPr>
            <w:r>
              <w:rPr>
                <w:sz w:val="24"/>
              </w:rPr>
              <w:t xml:space="preserve">Карегодский</w:t>
            </w:r>
          </w:p>
        </w:tc>
        <w:tc>
          <w:tcPr>
            <w:tcW w:w="2029" w:type="dxa"/>
            <w:vMerge w:val="restart"/>
          </w:tcPr>
          <w:p>
            <w:pPr>
              <w:pStyle w:val="0"/>
              <w:jc w:val="center"/>
            </w:pPr>
            <w:r>
              <w:rPr>
                <w:sz w:val="24"/>
              </w:rPr>
              <w:t xml:space="preserve">Государственный природный заказник</w:t>
            </w:r>
          </w:p>
        </w:tc>
        <w:tc>
          <w:tcPr>
            <w:tcW w:w="1969" w:type="dxa"/>
            <w:vMerge w:val="restart"/>
          </w:tcPr>
          <w:p>
            <w:pPr>
              <w:pStyle w:val="0"/>
              <w:jc w:val="center"/>
            </w:pPr>
            <w:r>
              <w:rPr>
                <w:sz w:val="24"/>
              </w:rPr>
              <w:t xml:space="preserve">Молчановское</w:t>
            </w:r>
          </w:p>
        </w:tc>
        <w:tc>
          <w:tcPr>
            <w:tcW w:w="2404" w:type="dxa"/>
            <w:vMerge w:val="restart"/>
          </w:tcPr>
          <w:p>
            <w:pPr>
              <w:pStyle w:val="0"/>
              <w:jc w:val="center"/>
            </w:pPr>
            <w:r>
              <w:rPr>
                <w:sz w:val="24"/>
              </w:rPr>
              <w:t xml:space="preserve">Суйгинское</w:t>
            </w:r>
          </w:p>
        </w:tc>
        <w:tc>
          <w:tcPr>
            <w:tcW w:w="2404" w:type="dxa"/>
          </w:tcPr>
          <w:p>
            <w:pPr>
              <w:pStyle w:val="0"/>
              <w:jc w:val="center"/>
            </w:pPr>
            <w:r>
              <w:rPr>
                <w:sz w:val="24"/>
              </w:rPr>
              <w:t xml:space="preserve">Обско-Чулымское</w:t>
            </w:r>
          </w:p>
        </w:tc>
        <w:tc>
          <w:tcPr>
            <w:tcW w:w="2119" w:type="dxa"/>
          </w:tcPr>
          <w:p>
            <w:pPr>
              <w:pStyle w:val="0"/>
              <w:jc w:val="center"/>
            </w:pPr>
            <w:r>
              <w:rPr>
                <w:sz w:val="24"/>
              </w:rPr>
              <w:t xml:space="preserve">кварталы 1 - 6, 14 - 18, 27 (выд. 4 - 17, 19, 23); 28 (выд. 4, 7 - 29, 37); 31 (выд. 1 - 23, 60, 61); 32 (выд. 1 - 24, 48, 49, 51, 52); 33 - 35; 36 (выд. 1 - 17, 19 - 28, 32 - 49, 51 - 69, 77); 37 (выд. 5, 75, 76); 46 (выд. 23, 24, 27 - 33, 35); 47 (выд. 26, 33 - 64); 48 (выд. 18 - 44, 46 - 48, 53 - 56, 59); 49 (выд. 1 - 51, 53 - 56); 50, 51, 52 (выд. 1, 2, 8 - 14, 19 - 25, 32 - 35, 40 - 42, 47 - 50, 60 - 62, 67 - 69, 71 - 76, 82, 83, 85, 86); 60 (выд. 1 - 3, 8, 9)</w:t>
            </w:r>
          </w:p>
        </w:tc>
        <w:tc>
          <w:tcPr>
            <w:tcW w:w="1264" w:type="dxa"/>
            <w:vMerge w:val="restart"/>
          </w:tcPr>
          <w:p>
            <w:pPr>
              <w:pStyle w:val="0"/>
              <w:jc w:val="center"/>
            </w:pPr>
            <w:r>
              <w:rPr>
                <w:sz w:val="24"/>
              </w:rPr>
              <w:t xml:space="preserve">26333,00</w:t>
            </w:r>
          </w:p>
        </w:tc>
      </w:tr>
      <w:tr>
        <w:tc>
          <w:tcPr>
            <w:vMerge w:val="continue"/>
          </w:tcPr>
          <w:p/>
        </w:tc>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Совхоз Молчановский</w:t>
            </w:r>
          </w:p>
        </w:tc>
        <w:tc>
          <w:tcPr>
            <w:tcW w:w="2119" w:type="dxa"/>
          </w:tcPr>
          <w:p>
            <w:pPr>
              <w:pStyle w:val="0"/>
              <w:jc w:val="center"/>
            </w:pPr>
            <w:r>
              <w:rPr>
                <w:sz w:val="24"/>
              </w:rPr>
              <w:t xml:space="preserve">кв. 100</w:t>
            </w: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Тунгусовское</w:t>
            </w:r>
          </w:p>
        </w:tc>
        <w:tc>
          <w:tcPr>
            <w:tcW w:w="2119" w:type="dxa"/>
          </w:tcPr>
          <w:p>
            <w:pPr>
              <w:pStyle w:val="0"/>
              <w:jc w:val="center"/>
            </w:pPr>
            <w:r>
              <w:rPr>
                <w:sz w:val="24"/>
              </w:rPr>
              <w:t xml:space="preserve">кв. 142 - 144</w:t>
            </w: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Молчановское</w:t>
            </w:r>
          </w:p>
        </w:tc>
        <w:tc>
          <w:tcPr>
            <w:tcW w:w="2119" w:type="dxa"/>
          </w:tcPr>
          <w:p>
            <w:pPr>
              <w:pStyle w:val="0"/>
              <w:jc w:val="center"/>
            </w:pPr>
            <w:r>
              <w:rPr>
                <w:sz w:val="24"/>
              </w:rPr>
              <w:t xml:space="preserve">кварталы 48 (выд. 1); 49 (выд. 2 - 6); 55 (выд. 1 - 17, 19 - 52 - 54); 56 (выд. 1 - 8); 57 (выд. 1, 2, 77); 58 (выд. 2 - 7); 59 (выд. 1 - 3, 5, 59); 60 (выд. 1 - 7, 10 - 12, 14 - 18, 21 - 24, 29); 61 (выд. 1 - 5, 7)</w:t>
            </w:r>
          </w:p>
        </w:tc>
        <w:tc>
          <w:tcPr>
            <w:vMerge w:val="continue"/>
          </w:tcPr>
          <w:p/>
        </w:tc>
      </w:tr>
      <w:tr>
        <w:tc>
          <w:tcPr>
            <w:tcW w:w="454" w:type="dxa"/>
            <w:vMerge w:val="restart"/>
          </w:tcPr>
          <w:p>
            <w:pPr>
              <w:pStyle w:val="0"/>
              <w:jc w:val="center"/>
            </w:pPr>
            <w:r>
              <w:rPr>
                <w:sz w:val="24"/>
              </w:rPr>
              <w:t xml:space="preserve">10</w:t>
            </w:r>
          </w:p>
        </w:tc>
        <w:tc>
          <w:tcPr>
            <w:tcW w:w="2434" w:type="dxa"/>
            <w:vMerge w:val="restart"/>
          </w:tcPr>
          <w:p>
            <w:pPr>
              <w:pStyle w:val="0"/>
            </w:pPr>
            <w:r>
              <w:rPr>
                <w:sz w:val="24"/>
              </w:rPr>
              <w:t xml:space="preserve">Октябрьский</w:t>
            </w:r>
          </w:p>
        </w:tc>
        <w:tc>
          <w:tcPr>
            <w:tcW w:w="2029" w:type="dxa"/>
            <w:vMerge w:val="restart"/>
          </w:tcPr>
          <w:p>
            <w:pPr>
              <w:pStyle w:val="0"/>
              <w:jc w:val="center"/>
            </w:pPr>
            <w:r>
              <w:rPr>
                <w:sz w:val="24"/>
              </w:rPr>
              <w:t xml:space="preserve">Государственный природный заказник</w:t>
            </w:r>
          </w:p>
        </w:tc>
        <w:tc>
          <w:tcPr>
            <w:tcW w:w="1969" w:type="dxa"/>
            <w:vMerge w:val="restart"/>
          </w:tcPr>
          <w:p>
            <w:pPr>
              <w:pStyle w:val="0"/>
              <w:jc w:val="center"/>
            </w:pPr>
            <w:r>
              <w:rPr>
                <w:sz w:val="24"/>
              </w:rPr>
              <w:t xml:space="preserve">Первомайское</w:t>
            </w:r>
          </w:p>
        </w:tc>
        <w:tc>
          <w:tcPr>
            <w:tcW w:w="2404" w:type="dxa"/>
            <w:vMerge w:val="restart"/>
          </w:tcPr>
          <w:p>
            <w:pPr>
              <w:pStyle w:val="0"/>
              <w:jc w:val="center"/>
            </w:pPr>
            <w:r>
              <w:rPr>
                <w:sz w:val="24"/>
              </w:rPr>
              <w:t xml:space="preserve">Комсомольское</w:t>
            </w:r>
          </w:p>
        </w:tc>
        <w:tc>
          <w:tcPr>
            <w:tcW w:w="2404" w:type="dxa"/>
          </w:tcPr>
          <w:p>
            <w:pPr>
              <w:pStyle w:val="0"/>
              <w:jc w:val="center"/>
            </w:pPr>
            <w:r>
              <w:rPr>
                <w:sz w:val="24"/>
              </w:rPr>
              <w:t xml:space="preserve">Октябрьское</w:t>
            </w:r>
          </w:p>
        </w:tc>
        <w:tc>
          <w:tcPr>
            <w:tcW w:w="2119" w:type="dxa"/>
          </w:tcPr>
          <w:p>
            <w:pPr>
              <w:pStyle w:val="0"/>
              <w:jc w:val="center"/>
            </w:pPr>
            <w:r>
              <w:rPr>
                <w:sz w:val="24"/>
              </w:rPr>
              <w:t xml:space="preserve">N 39 - 47, 49 - 57, 59 - 78 (все лесотаксационные выделы)</w:t>
            </w:r>
          </w:p>
        </w:tc>
        <w:tc>
          <w:tcPr>
            <w:tcW w:w="1264" w:type="dxa"/>
            <w:vMerge w:val="restart"/>
          </w:tcPr>
          <w:p>
            <w:pPr>
              <w:pStyle w:val="0"/>
              <w:jc w:val="center"/>
            </w:pPr>
            <w:r>
              <w:rPr>
                <w:sz w:val="24"/>
              </w:rPr>
              <w:t xml:space="preserve">26530,00</w:t>
            </w:r>
          </w:p>
        </w:tc>
      </w:tr>
      <w:tr>
        <w:tc>
          <w:tcPr>
            <w:vMerge w:val="continue"/>
          </w:tcPr>
          <w:p/>
        </w:tc>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Францевское</w:t>
            </w:r>
          </w:p>
        </w:tc>
        <w:tc>
          <w:tcPr>
            <w:tcW w:w="2119" w:type="dxa"/>
          </w:tcPr>
          <w:p>
            <w:pPr>
              <w:pStyle w:val="0"/>
              <w:jc w:val="center"/>
            </w:pPr>
            <w:r>
              <w:rPr>
                <w:sz w:val="24"/>
              </w:rPr>
              <w:t xml:space="preserve">кв. 50 (все лесотаксационные выделы).</w:t>
            </w:r>
          </w:p>
        </w:tc>
        <w:tc>
          <w:tcPr>
            <w:vMerge w:val="continue"/>
          </w:tcPr>
          <w:p/>
        </w:tc>
      </w:tr>
      <w:tr>
        <w:tc>
          <w:tcPr>
            <w:tcW w:w="454" w:type="dxa"/>
            <w:vMerge w:val="restart"/>
          </w:tcPr>
          <w:p>
            <w:pPr>
              <w:pStyle w:val="0"/>
              <w:jc w:val="center"/>
            </w:pPr>
            <w:r>
              <w:rPr>
                <w:sz w:val="24"/>
              </w:rPr>
              <w:t xml:space="preserve">11</w:t>
            </w:r>
          </w:p>
        </w:tc>
        <w:tc>
          <w:tcPr>
            <w:tcW w:w="2434" w:type="dxa"/>
            <w:vMerge w:val="restart"/>
          </w:tcPr>
          <w:p>
            <w:pPr>
              <w:pStyle w:val="0"/>
            </w:pPr>
            <w:r>
              <w:rPr>
                <w:sz w:val="24"/>
              </w:rPr>
              <w:t xml:space="preserve">Чичка-Юльский</w:t>
            </w:r>
          </w:p>
        </w:tc>
        <w:tc>
          <w:tcPr>
            <w:tcW w:w="2029" w:type="dxa"/>
            <w:vMerge w:val="restart"/>
          </w:tcPr>
          <w:p>
            <w:pPr>
              <w:pStyle w:val="0"/>
              <w:jc w:val="center"/>
            </w:pPr>
            <w:r>
              <w:rPr>
                <w:sz w:val="24"/>
              </w:rPr>
              <w:t xml:space="preserve">Государственный природный заказник</w:t>
            </w:r>
          </w:p>
        </w:tc>
        <w:tc>
          <w:tcPr>
            <w:tcW w:w="1969" w:type="dxa"/>
            <w:vMerge w:val="restart"/>
          </w:tcPr>
          <w:p>
            <w:pPr>
              <w:pStyle w:val="0"/>
              <w:jc w:val="center"/>
            </w:pPr>
            <w:r>
              <w:rPr>
                <w:sz w:val="24"/>
              </w:rPr>
              <w:t xml:space="preserve">Тегульдетское</w:t>
            </w:r>
          </w:p>
        </w:tc>
        <w:tc>
          <w:tcPr>
            <w:tcW w:w="2404" w:type="dxa"/>
            <w:vMerge w:val="restart"/>
          </w:tcPr>
          <w:p>
            <w:pPr>
              <w:pStyle w:val="0"/>
              <w:jc w:val="center"/>
            </w:pPr>
            <w:r>
              <w:rPr>
                <w:sz w:val="24"/>
              </w:rPr>
              <w:t xml:space="preserve">Средне-Чулымское</w:t>
            </w:r>
          </w:p>
        </w:tc>
        <w:tc>
          <w:tcPr>
            <w:tcW w:w="2404" w:type="dxa"/>
          </w:tcPr>
          <w:p>
            <w:pPr>
              <w:pStyle w:val="0"/>
              <w:jc w:val="center"/>
            </w:pPr>
            <w:r>
              <w:rPr>
                <w:sz w:val="24"/>
              </w:rPr>
              <w:t xml:space="preserve">Средне-Чулымское</w:t>
            </w:r>
          </w:p>
        </w:tc>
        <w:tc>
          <w:tcPr>
            <w:tcW w:w="2119" w:type="dxa"/>
          </w:tcPr>
          <w:p>
            <w:pPr>
              <w:pStyle w:val="0"/>
              <w:jc w:val="center"/>
            </w:pPr>
            <w:r>
              <w:rPr>
                <w:sz w:val="24"/>
              </w:rPr>
              <w:t xml:space="preserve">кв. 233 - 243, 258 - 265, 273 - 277, 292 - 300, 317 - 327, 344 - 349, часть кв. 371 (все лесотаксационные выделы)</w:t>
            </w:r>
          </w:p>
        </w:tc>
        <w:tc>
          <w:tcPr>
            <w:tcW w:w="1264" w:type="dxa"/>
            <w:vMerge w:val="restart"/>
          </w:tcPr>
          <w:p>
            <w:pPr>
              <w:pStyle w:val="0"/>
              <w:jc w:val="center"/>
            </w:pPr>
            <w:r>
              <w:rPr>
                <w:sz w:val="24"/>
              </w:rPr>
              <w:t xml:space="preserve">48483,00</w:t>
            </w:r>
          </w:p>
        </w:tc>
      </w:tr>
      <w:tr>
        <w:tc>
          <w:tcPr>
            <w:vMerge w:val="continue"/>
          </w:tcPr>
          <w:p/>
        </w:tc>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Чулымское</w:t>
            </w:r>
          </w:p>
        </w:tc>
        <w:tc>
          <w:tcPr>
            <w:tcW w:w="2119" w:type="dxa"/>
          </w:tcPr>
          <w:p>
            <w:pPr>
              <w:pStyle w:val="0"/>
              <w:jc w:val="center"/>
            </w:pPr>
            <w:r>
              <w:rPr>
                <w:sz w:val="24"/>
              </w:rPr>
              <w:t xml:space="preserve">кв. 63 - 74, 76 - 80 (все лесотаксационные выделы)</w:t>
            </w:r>
          </w:p>
        </w:tc>
        <w:tc>
          <w:tcPr>
            <w:vMerge w:val="continue"/>
          </w:tcPr>
          <w:p/>
        </w:tc>
      </w:tr>
      <w:tr>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Берегаевское</w:t>
            </w:r>
          </w:p>
        </w:tc>
        <w:tc>
          <w:tcPr>
            <w:tcW w:w="2404" w:type="dxa"/>
          </w:tcPr>
          <w:p>
            <w:pPr>
              <w:pStyle w:val="0"/>
              <w:jc w:val="center"/>
            </w:pPr>
            <w:r>
              <w:rPr>
                <w:sz w:val="24"/>
              </w:rPr>
              <w:t xml:space="preserve">Берегаевское</w:t>
            </w:r>
          </w:p>
        </w:tc>
        <w:tc>
          <w:tcPr>
            <w:tcW w:w="2119" w:type="dxa"/>
          </w:tcPr>
          <w:p>
            <w:pPr>
              <w:pStyle w:val="0"/>
              <w:jc w:val="center"/>
            </w:pPr>
            <w:r>
              <w:rPr>
                <w:sz w:val="24"/>
              </w:rPr>
              <w:t xml:space="preserve">кв. 1 - 5 (все лесотаксационные выделы)</w:t>
            </w:r>
          </w:p>
        </w:tc>
        <w:tc>
          <w:tcPr>
            <w:vMerge w:val="continue"/>
          </w:tcPr>
          <w:p/>
        </w:tc>
      </w:tr>
      <w:tr>
        <w:tc>
          <w:tcPr>
            <w:tcW w:w="454" w:type="dxa"/>
            <w:vMerge w:val="restart"/>
          </w:tcPr>
          <w:p>
            <w:pPr>
              <w:pStyle w:val="0"/>
              <w:jc w:val="center"/>
            </w:pPr>
            <w:r>
              <w:rPr>
                <w:sz w:val="24"/>
              </w:rPr>
              <w:t xml:space="preserve">12</w:t>
            </w:r>
          </w:p>
        </w:tc>
        <w:tc>
          <w:tcPr>
            <w:tcW w:w="2434" w:type="dxa"/>
            <w:vMerge w:val="restart"/>
          </w:tcPr>
          <w:p>
            <w:pPr>
              <w:pStyle w:val="0"/>
            </w:pPr>
            <w:r>
              <w:rPr>
                <w:sz w:val="24"/>
              </w:rPr>
              <w:t xml:space="preserve">Южнотаежный</w:t>
            </w:r>
          </w:p>
        </w:tc>
        <w:tc>
          <w:tcPr>
            <w:tcW w:w="2029" w:type="dxa"/>
            <w:vMerge w:val="restart"/>
          </w:tcPr>
          <w:p>
            <w:pPr>
              <w:pStyle w:val="0"/>
              <w:jc w:val="center"/>
            </w:pPr>
            <w:r>
              <w:rPr>
                <w:sz w:val="24"/>
              </w:rPr>
              <w:t xml:space="preserve">Государственный природный заказник</w:t>
            </w:r>
          </w:p>
        </w:tc>
        <w:tc>
          <w:tcPr>
            <w:tcW w:w="1969" w:type="dxa"/>
            <w:vMerge w:val="restart"/>
          </w:tcPr>
          <w:p>
            <w:pPr>
              <w:pStyle w:val="0"/>
              <w:jc w:val="center"/>
            </w:pPr>
            <w:r>
              <w:rPr>
                <w:sz w:val="24"/>
              </w:rPr>
              <w:t xml:space="preserve">Тегульдетское</w:t>
            </w:r>
          </w:p>
        </w:tc>
        <w:tc>
          <w:tcPr>
            <w:tcW w:w="2404" w:type="dxa"/>
            <w:vMerge w:val="restart"/>
          </w:tcPr>
          <w:p>
            <w:pPr>
              <w:pStyle w:val="0"/>
              <w:jc w:val="center"/>
            </w:pPr>
            <w:r>
              <w:rPr>
                <w:sz w:val="24"/>
              </w:rPr>
              <w:t xml:space="preserve">Четское</w:t>
            </w:r>
          </w:p>
        </w:tc>
        <w:tc>
          <w:tcPr>
            <w:tcW w:w="2404" w:type="dxa"/>
          </w:tcPr>
          <w:p>
            <w:pPr>
              <w:pStyle w:val="0"/>
              <w:jc w:val="center"/>
            </w:pPr>
            <w:r>
              <w:rPr>
                <w:sz w:val="24"/>
              </w:rPr>
              <w:t xml:space="preserve">Четское</w:t>
            </w:r>
          </w:p>
        </w:tc>
        <w:tc>
          <w:tcPr>
            <w:tcW w:w="2119" w:type="dxa"/>
          </w:tcPr>
          <w:p>
            <w:pPr>
              <w:pStyle w:val="0"/>
              <w:jc w:val="center"/>
            </w:pPr>
            <w:r>
              <w:rPr>
                <w:sz w:val="24"/>
              </w:rPr>
              <w:t xml:space="preserve">N 31, 32 (все лесотаксационные выделы)</w:t>
            </w:r>
          </w:p>
        </w:tc>
        <w:tc>
          <w:tcPr>
            <w:tcW w:w="1264" w:type="dxa"/>
            <w:vMerge w:val="restart"/>
          </w:tcPr>
          <w:p>
            <w:pPr>
              <w:pStyle w:val="0"/>
              <w:jc w:val="center"/>
            </w:pPr>
            <w:r>
              <w:rPr>
                <w:sz w:val="24"/>
              </w:rPr>
              <w:t xml:space="preserve">4039,00</w:t>
            </w:r>
          </w:p>
        </w:tc>
      </w:tr>
      <w:tr>
        <w:tc>
          <w:tcPr>
            <w:vMerge w:val="continue"/>
          </w:tcPr>
          <w:p/>
        </w:tc>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Тонгульское</w:t>
            </w:r>
          </w:p>
        </w:tc>
        <w:tc>
          <w:tcPr>
            <w:tcW w:w="2119" w:type="dxa"/>
          </w:tcPr>
          <w:p>
            <w:pPr>
              <w:pStyle w:val="0"/>
              <w:jc w:val="center"/>
            </w:pPr>
            <w:r>
              <w:rPr>
                <w:sz w:val="24"/>
              </w:rPr>
              <w:t xml:space="preserve">кв. 25, 26, 29, 30; части кв. 2, 20, 28 (все лесотаксационные выделы)</w:t>
            </w:r>
          </w:p>
        </w:tc>
        <w:tc>
          <w:tcPr>
            <w:vMerge w:val="continue"/>
          </w:tcPr>
          <w:p/>
        </w:tc>
      </w:tr>
      <w:tr>
        <w:tc>
          <w:tcPr>
            <w:tcW w:w="454" w:type="dxa"/>
          </w:tcPr>
          <w:p>
            <w:pPr>
              <w:pStyle w:val="0"/>
              <w:jc w:val="center"/>
            </w:pPr>
            <w:r>
              <w:rPr>
                <w:sz w:val="24"/>
              </w:rPr>
              <w:t xml:space="preserve">13</w:t>
            </w:r>
          </w:p>
        </w:tc>
        <w:tc>
          <w:tcPr>
            <w:tcW w:w="2434" w:type="dxa"/>
          </w:tcPr>
          <w:p>
            <w:pPr>
              <w:pStyle w:val="0"/>
            </w:pPr>
            <w:r>
              <w:rPr>
                <w:sz w:val="24"/>
              </w:rPr>
              <w:t xml:space="preserve">Ларинский</w:t>
            </w:r>
          </w:p>
        </w:tc>
        <w:tc>
          <w:tcPr>
            <w:tcW w:w="2029" w:type="dxa"/>
          </w:tcPr>
          <w:p>
            <w:pPr>
              <w:pStyle w:val="0"/>
              <w:jc w:val="center"/>
            </w:pPr>
            <w:r>
              <w:rPr>
                <w:sz w:val="24"/>
              </w:rPr>
              <w:t xml:space="preserve">Государственный природный заказник</w:t>
            </w:r>
          </w:p>
        </w:tc>
        <w:tc>
          <w:tcPr>
            <w:tcW w:w="1969" w:type="dxa"/>
          </w:tcPr>
          <w:p>
            <w:pPr>
              <w:pStyle w:val="0"/>
              <w:jc w:val="center"/>
            </w:pPr>
            <w:r>
              <w:rPr>
                <w:sz w:val="24"/>
              </w:rPr>
              <w:t xml:space="preserve">Томское</w:t>
            </w:r>
          </w:p>
        </w:tc>
        <w:tc>
          <w:tcPr>
            <w:tcW w:w="2404" w:type="dxa"/>
          </w:tcPr>
          <w:p>
            <w:pPr>
              <w:pStyle w:val="0"/>
              <w:jc w:val="center"/>
            </w:pPr>
            <w:r>
              <w:rPr>
                <w:sz w:val="24"/>
              </w:rPr>
              <w:t xml:space="preserve">Богашевское</w:t>
            </w:r>
          </w:p>
        </w:tc>
        <w:tc>
          <w:tcPr>
            <w:tcW w:w="2404" w:type="dxa"/>
          </w:tcPr>
          <w:p>
            <w:pPr>
              <w:pStyle w:val="0"/>
              <w:jc w:val="center"/>
            </w:pPr>
            <w:r>
              <w:rPr>
                <w:sz w:val="24"/>
              </w:rPr>
              <w:t xml:space="preserve">Коларовское</w:t>
            </w:r>
          </w:p>
        </w:tc>
        <w:tc>
          <w:tcPr>
            <w:tcW w:w="2119" w:type="dxa"/>
          </w:tcPr>
          <w:p>
            <w:pPr>
              <w:pStyle w:val="0"/>
              <w:jc w:val="center"/>
            </w:pPr>
            <w:r>
              <w:rPr>
                <w:sz w:val="24"/>
              </w:rPr>
              <w:t xml:space="preserve">кв. 16 - 17 (все лесотаксационные выделы)</w:t>
            </w:r>
          </w:p>
        </w:tc>
        <w:tc>
          <w:tcPr>
            <w:tcW w:w="1264" w:type="dxa"/>
          </w:tcPr>
          <w:p>
            <w:pPr>
              <w:pStyle w:val="0"/>
              <w:jc w:val="center"/>
            </w:pPr>
            <w:r>
              <w:rPr>
                <w:sz w:val="24"/>
              </w:rPr>
              <w:t xml:space="preserve">1686,00</w:t>
            </w:r>
          </w:p>
        </w:tc>
      </w:tr>
      <w:tr>
        <w:tc>
          <w:tcPr>
            <w:tcW w:w="454" w:type="dxa"/>
          </w:tcPr>
          <w:p>
            <w:pPr>
              <w:pStyle w:val="0"/>
              <w:jc w:val="center"/>
            </w:pPr>
            <w:r>
              <w:rPr>
                <w:sz w:val="24"/>
              </w:rPr>
              <w:t xml:space="preserve">14</w:t>
            </w:r>
          </w:p>
        </w:tc>
        <w:tc>
          <w:tcPr>
            <w:tcW w:w="2434" w:type="dxa"/>
          </w:tcPr>
          <w:p>
            <w:pPr>
              <w:pStyle w:val="0"/>
            </w:pPr>
            <w:r>
              <w:rPr>
                <w:sz w:val="24"/>
              </w:rPr>
              <w:t xml:space="preserve">Ларинский</w:t>
            </w:r>
          </w:p>
        </w:tc>
        <w:tc>
          <w:tcPr>
            <w:tcW w:w="2029" w:type="dxa"/>
          </w:tcPr>
          <w:p>
            <w:pPr>
              <w:pStyle w:val="0"/>
              <w:jc w:val="center"/>
            </w:pPr>
            <w:r>
              <w:rPr>
                <w:sz w:val="24"/>
              </w:rPr>
              <w:t xml:space="preserve">Охранная зона государственного природного заказника</w:t>
            </w:r>
          </w:p>
        </w:tc>
        <w:tc>
          <w:tcPr>
            <w:tcW w:w="1969" w:type="dxa"/>
          </w:tcPr>
          <w:p>
            <w:pPr>
              <w:pStyle w:val="0"/>
              <w:jc w:val="center"/>
            </w:pPr>
            <w:r>
              <w:rPr>
                <w:sz w:val="24"/>
              </w:rPr>
              <w:t xml:space="preserve">Томское</w:t>
            </w:r>
          </w:p>
        </w:tc>
        <w:tc>
          <w:tcPr>
            <w:tcW w:w="2404" w:type="dxa"/>
          </w:tcPr>
          <w:p>
            <w:pPr>
              <w:pStyle w:val="0"/>
              <w:jc w:val="center"/>
            </w:pPr>
            <w:r>
              <w:rPr>
                <w:sz w:val="24"/>
              </w:rPr>
              <w:t xml:space="preserve">Богашевское</w:t>
            </w:r>
          </w:p>
        </w:tc>
        <w:tc>
          <w:tcPr>
            <w:tcW w:w="2404" w:type="dxa"/>
          </w:tcPr>
          <w:p>
            <w:pPr>
              <w:pStyle w:val="0"/>
              <w:jc w:val="center"/>
            </w:pPr>
            <w:r>
              <w:rPr>
                <w:sz w:val="24"/>
              </w:rPr>
              <w:t xml:space="preserve">Коларовское</w:t>
            </w:r>
          </w:p>
        </w:tc>
        <w:tc>
          <w:tcPr>
            <w:tcW w:w="2119" w:type="dxa"/>
          </w:tcPr>
          <w:p>
            <w:pPr>
              <w:pStyle w:val="0"/>
              <w:jc w:val="center"/>
            </w:pPr>
            <w:r>
              <w:rPr>
                <w:sz w:val="24"/>
              </w:rPr>
              <w:t xml:space="preserve">кв. 21 - 23, 28, 30, 31, 36 - 40 (все лесотаксационные выделы)</w:t>
            </w:r>
          </w:p>
        </w:tc>
        <w:tc>
          <w:tcPr>
            <w:tcW w:w="1264" w:type="dxa"/>
          </w:tcPr>
          <w:p>
            <w:pPr>
              <w:pStyle w:val="0"/>
              <w:jc w:val="center"/>
            </w:pPr>
            <w:r>
              <w:rPr>
                <w:sz w:val="24"/>
              </w:rPr>
              <w:t xml:space="preserve">6576,0</w:t>
            </w:r>
          </w:p>
        </w:tc>
      </w:tr>
      <w:tr>
        <w:tc>
          <w:tcPr>
            <w:tcW w:w="454" w:type="dxa"/>
            <w:vMerge w:val="restart"/>
          </w:tcPr>
          <w:p>
            <w:pPr>
              <w:pStyle w:val="0"/>
              <w:jc w:val="center"/>
            </w:pPr>
            <w:r>
              <w:rPr>
                <w:sz w:val="24"/>
              </w:rPr>
              <w:t xml:space="preserve">15</w:t>
            </w:r>
          </w:p>
        </w:tc>
        <w:tc>
          <w:tcPr>
            <w:tcW w:w="2434" w:type="dxa"/>
            <w:vMerge w:val="restart"/>
          </w:tcPr>
          <w:p>
            <w:pPr>
              <w:pStyle w:val="0"/>
            </w:pPr>
            <w:r>
              <w:rPr>
                <w:sz w:val="24"/>
              </w:rPr>
              <w:t xml:space="preserve">Поскоевский</w:t>
            </w:r>
          </w:p>
        </w:tc>
        <w:tc>
          <w:tcPr>
            <w:tcW w:w="2029" w:type="dxa"/>
            <w:vMerge w:val="restart"/>
          </w:tcPr>
          <w:p>
            <w:pPr>
              <w:pStyle w:val="0"/>
              <w:jc w:val="center"/>
            </w:pPr>
            <w:r>
              <w:rPr>
                <w:sz w:val="24"/>
              </w:rPr>
              <w:t xml:space="preserve">Государственный природный заказник</w:t>
            </w:r>
          </w:p>
        </w:tc>
        <w:tc>
          <w:tcPr>
            <w:tcW w:w="1969" w:type="dxa"/>
            <w:vMerge w:val="restart"/>
          </w:tcPr>
          <w:p>
            <w:pPr>
              <w:pStyle w:val="0"/>
              <w:jc w:val="center"/>
            </w:pPr>
            <w:r>
              <w:rPr>
                <w:sz w:val="24"/>
              </w:rPr>
              <w:t xml:space="preserve">Чаинское</w:t>
            </w:r>
          </w:p>
        </w:tc>
        <w:tc>
          <w:tcPr>
            <w:tcW w:w="2404" w:type="dxa"/>
            <w:vMerge w:val="restart"/>
          </w:tcPr>
          <w:p>
            <w:pPr>
              <w:pStyle w:val="0"/>
              <w:jc w:val="center"/>
            </w:pPr>
            <w:r>
              <w:rPr>
                <w:sz w:val="24"/>
              </w:rPr>
              <w:t xml:space="preserve">Поскоево-Добринское</w:t>
            </w:r>
          </w:p>
        </w:tc>
        <w:tc>
          <w:tcPr>
            <w:tcW w:w="2404" w:type="dxa"/>
          </w:tcPr>
          <w:p>
            <w:pPr>
              <w:pStyle w:val="0"/>
              <w:jc w:val="center"/>
            </w:pPr>
            <w:r>
              <w:rPr>
                <w:sz w:val="24"/>
              </w:rPr>
              <w:t xml:space="preserve">Поскоево-Добринское</w:t>
            </w:r>
          </w:p>
        </w:tc>
        <w:tc>
          <w:tcPr>
            <w:tcW w:w="2119" w:type="dxa"/>
          </w:tcPr>
          <w:p>
            <w:pPr>
              <w:pStyle w:val="0"/>
              <w:jc w:val="center"/>
            </w:pPr>
            <w:r>
              <w:rPr>
                <w:sz w:val="24"/>
              </w:rPr>
              <w:t xml:space="preserve">кварталы 28 - 32; части кварталов 22 - 26, 33 - 35, 38, 42, 43, 47, 48, 52, 58. (все лесотаксационные выделы)</w:t>
            </w:r>
          </w:p>
        </w:tc>
        <w:tc>
          <w:tcPr>
            <w:tcW w:w="1264" w:type="dxa"/>
            <w:vMerge w:val="restart"/>
          </w:tcPr>
          <w:p>
            <w:pPr>
              <w:pStyle w:val="0"/>
              <w:jc w:val="center"/>
            </w:pPr>
            <w:r>
              <w:rPr>
                <w:sz w:val="24"/>
              </w:rPr>
              <w:t xml:space="preserve">37051,00</w:t>
            </w:r>
          </w:p>
        </w:tc>
      </w:tr>
      <w:tr>
        <w:tc>
          <w:tcPr>
            <w:vMerge w:val="continue"/>
          </w:tcPr>
          <w:p/>
        </w:tc>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Совхоз Элитное</w:t>
            </w:r>
          </w:p>
        </w:tc>
        <w:tc>
          <w:tcPr>
            <w:tcW w:w="2119" w:type="dxa"/>
          </w:tcPr>
          <w:p>
            <w:pPr>
              <w:pStyle w:val="0"/>
              <w:jc w:val="center"/>
            </w:pPr>
            <w:r>
              <w:rPr>
                <w:sz w:val="24"/>
              </w:rPr>
              <w:t xml:space="preserve">часть квартала 1. (все лесотаксационные выделы)</w:t>
            </w:r>
          </w:p>
        </w:tc>
        <w:tc>
          <w:tcPr>
            <w:vMerge w:val="continue"/>
          </w:tcPr>
          <w:p/>
        </w:tc>
      </w:tr>
      <w:tr>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Нюринское</w:t>
            </w:r>
          </w:p>
        </w:tc>
        <w:tc>
          <w:tcPr>
            <w:tcW w:w="2404" w:type="dxa"/>
          </w:tcPr>
          <w:p>
            <w:pPr>
              <w:pStyle w:val="0"/>
              <w:jc w:val="center"/>
            </w:pPr>
            <w:r>
              <w:rPr>
                <w:sz w:val="24"/>
              </w:rPr>
              <w:t xml:space="preserve">Нюринское</w:t>
            </w:r>
          </w:p>
        </w:tc>
        <w:tc>
          <w:tcPr>
            <w:tcW w:w="2119" w:type="dxa"/>
          </w:tcPr>
          <w:p>
            <w:pPr>
              <w:pStyle w:val="0"/>
              <w:jc w:val="center"/>
            </w:pPr>
            <w:r>
              <w:rPr>
                <w:sz w:val="24"/>
              </w:rPr>
              <w:t xml:space="preserve">кв. 34 - 41, 57 - 64, 84 - 90, 114, 115, 116, 140 - 142; части кварталов 15, 16, 17, 31, 32, 33, 55, 56, 82, 83, 110, 113, 139 (все лесотаксационные выделы)</w:t>
            </w:r>
          </w:p>
        </w:tc>
        <w:tc>
          <w:tcPr>
            <w:vMerge w:val="continue"/>
          </w:tcPr>
          <w:p/>
        </w:tc>
      </w:tr>
      <w:tr>
        <w:tc>
          <w:tcPr>
            <w:tcW w:w="454" w:type="dxa"/>
            <w:vMerge w:val="restart"/>
          </w:tcPr>
          <w:p>
            <w:pPr>
              <w:pStyle w:val="0"/>
              <w:jc w:val="center"/>
            </w:pPr>
            <w:r>
              <w:rPr>
                <w:sz w:val="24"/>
              </w:rPr>
              <w:t xml:space="preserve">16</w:t>
            </w:r>
          </w:p>
        </w:tc>
        <w:tc>
          <w:tcPr>
            <w:tcW w:w="2434" w:type="dxa"/>
            <w:vMerge w:val="restart"/>
          </w:tcPr>
          <w:p>
            <w:pPr>
              <w:pStyle w:val="0"/>
            </w:pPr>
            <w:r>
              <w:rPr>
                <w:sz w:val="24"/>
              </w:rPr>
              <w:t xml:space="preserve">Иловский</w:t>
            </w:r>
          </w:p>
        </w:tc>
        <w:tc>
          <w:tcPr>
            <w:tcW w:w="2029" w:type="dxa"/>
            <w:vMerge w:val="restart"/>
          </w:tcPr>
          <w:p>
            <w:pPr>
              <w:pStyle w:val="0"/>
              <w:jc w:val="center"/>
            </w:pPr>
            <w:r>
              <w:rPr>
                <w:sz w:val="24"/>
              </w:rPr>
              <w:t xml:space="preserve">Государственный природный заказник</w:t>
            </w:r>
          </w:p>
        </w:tc>
        <w:tc>
          <w:tcPr>
            <w:tcW w:w="1969" w:type="dxa"/>
            <w:vMerge w:val="restart"/>
          </w:tcPr>
          <w:p>
            <w:pPr>
              <w:pStyle w:val="0"/>
              <w:jc w:val="center"/>
            </w:pPr>
            <w:r>
              <w:rPr>
                <w:sz w:val="24"/>
              </w:rPr>
              <w:t xml:space="preserve">Шегарское</w:t>
            </w:r>
          </w:p>
        </w:tc>
        <w:tc>
          <w:tcPr>
            <w:tcW w:w="2404" w:type="dxa"/>
            <w:vMerge w:val="restart"/>
          </w:tcPr>
          <w:p>
            <w:pPr>
              <w:pStyle w:val="0"/>
              <w:jc w:val="center"/>
            </w:pPr>
            <w:r>
              <w:rPr>
                <w:sz w:val="24"/>
              </w:rPr>
              <w:t xml:space="preserve">Иловское</w:t>
            </w:r>
          </w:p>
        </w:tc>
        <w:tc>
          <w:tcPr>
            <w:tcW w:w="2404" w:type="dxa"/>
          </w:tcPr>
          <w:p>
            <w:pPr>
              <w:pStyle w:val="0"/>
              <w:jc w:val="center"/>
            </w:pPr>
            <w:r>
              <w:rPr>
                <w:sz w:val="24"/>
              </w:rPr>
              <w:t xml:space="preserve">Иловское</w:t>
            </w:r>
          </w:p>
        </w:tc>
        <w:tc>
          <w:tcPr>
            <w:tcW w:w="2119" w:type="dxa"/>
          </w:tcPr>
          <w:p>
            <w:pPr>
              <w:pStyle w:val="0"/>
              <w:jc w:val="center"/>
            </w:pPr>
            <w:r>
              <w:rPr>
                <w:sz w:val="24"/>
              </w:rPr>
              <w:t xml:space="preserve">N 436 - 440, 443 - 538 (все лесотаксационные выделы)</w:t>
            </w:r>
          </w:p>
        </w:tc>
        <w:tc>
          <w:tcPr>
            <w:tcW w:w="1264" w:type="dxa"/>
          </w:tcPr>
          <w:p>
            <w:pPr>
              <w:pStyle w:val="0"/>
              <w:jc w:val="center"/>
            </w:pPr>
            <w:r>
              <w:rPr>
                <w:sz w:val="24"/>
              </w:rPr>
              <w:t xml:space="preserve">44479,00</w:t>
            </w:r>
          </w:p>
        </w:tc>
      </w:tr>
      <w:tr>
        <w:tc>
          <w:tcPr>
            <w:vMerge w:val="continue"/>
          </w:tcPr>
          <w:p/>
        </w:tc>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Маркеловское сельское</w:t>
            </w:r>
          </w:p>
        </w:tc>
        <w:tc>
          <w:tcPr>
            <w:tcW w:w="2119" w:type="dxa"/>
          </w:tcPr>
          <w:p>
            <w:pPr>
              <w:pStyle w:val="0"/>
              <w:jc w:val="center"/>
            </w:pPr>
            <w:r>
              <w:rPr>
                <w:sz w:val="24"/>
              </w:rPr>
              <w:t xml:space="preserve">кв. 72, 73, 75 - 77 (все лесотаксационные выделы)</w:t>
            </w:r>
          </w:p>
        </w:tc>
        <w:tc>
          <w:tcPr>
            <w:tcW w:w="1264" w:type="dxa"/>
            <w:vMerge w:val="restart"/>
          </w:tcPr>
          <w:p>
            <w:pPr>
              <w:pStyle w:val="0"/>
            </w:pPr>
            <w:r>
              <w:rPr>
                <w:sz w:val="24"/>
              </w:rPr>
            </w:r>
          </w:p>
        </w:tc>
      </w:tr>
      <w:tr>
        <w:tc>
          <w:tcPr>
            <w:vMerge w:val="continue"/>
          </w:tcPr>
          <w:p/>
        </w:tc>
        <w:tc>
          <w:tcPr>
            <w:vMerge w:val="continue"/>
          </w:tcPr>
          <w:p/>
        </w:tc>
        <w:tc>
          <w:tcPr>
            <w:vMerge w:val="continue"/>
          </w:tcPr>
          <w:p/>
        </w:tc>
        <w:tc>
          <w:tcPr>
            <w:vMerge w:val="continue"/>
          </w:tcPr>
          <w:p/>
        </w:tc>
        <w:tc>
          <w:tcPr>
            <w:tcW w:w="2404" w:type="dxa"/>
            <w:vMerge w:val="restart"/>
          </w:tcPr>
          <w:p>
            <w:pPr>
              <w:pStyle w:val="0"/>
              <w:jc w:val="center"/>
            </w:pPr>
            <w:r>
              <w:rPr>
                <w:sz w:val="24"/>
              </w:rPr>
              <w:t xml:space="preserve">Шегарское</w:t>
            </w:r>
          </w:p>
        </w:tc>
        <w:tc>
          <w:tcPr>
            <w:tcW w:w="2404" w:type="dxa"/>
          </w:tcPr>
          <w:p>
            <w:pPr>
              <w:pStyle w:val="0"/>
              <w:jc w:val="center"/>
            </w:pPr>
            <w:r>
              <w:rPr>
                <w:sz w:val="24"/>
              </w:rPr>
              <w:t xml:space="preserve">Гусевское сельское</w:t>
            </w:r>
          </w:p>
        </w:tc>
        <w:tc>
          <w:tcPr>
            <w:tcW w:w="2119" w:type="dxa"/>
          </w:tcPr>
          <w:p>
            <w:pPr>
              <w:pStyle w:val="0"/>
              <w:jc w:val="center"/>
            </w:pPr>
            <w:r>
              <w:rPr>
                <w:sz w:val="24"/>
              </w:rPr>
              <w:t xml:space="preserve">кв. 32 - 35, 43 - 46, 49 - 52, 55, 83, 84, части кварталов 48, 54 (все лесотаксационные выделы)</w:t>
            </w: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tcW w:w="2404" w:type="dxa"/>
          </w:tcPr>
          <w:p>
            <w:pPr>
              <w:pStyle w:val="0"/>
              <w:jc w:val="center"/>
            </w:pPr>
            <w:r>
              <w:rPr>
                <w:sz w:val="24"/>
              </w:rPr>
              <w:t xml:space="preserve">Шегарское сельское</w:t>
            </w:r>
          </w:p>
        </w:tc>
        <w:tc>
          <w:tcPr>
            <w:tcW w:w="2119" w:type="dxa"/>
          </w:tcPr>
          <w:p>
            <w:pPr>
              <w:pStyle w:val="0"/>
              <w:jc w:val="center"/>
            </w:pPr>
            <w:r>
              <w:rPr>
                <w:sz w:val="24"/>
              </w:rPr>
              <w:t xml:space="preserve">кв. 35, 36, 40 - 42, 48 - 52, 54 - 58 (все лесотаксационные выделы)</w:t>
            </w:r>
          </w:p>
        </w:tc>
        <w:tc>
          <w:tcPr>
            <w:vMerge w:val="continue"/>
          </w:tcPr>
          <w:p/>
        </w:tc>
      </w:tr>
      <w:tr>
        <w:tc>
          <w:tcPr>
            <w:gridSpan w:val="3"/>
            <w:tcW w:w="4917" w:type="dxa"/>
          </w:tcPr>
          <w:p>
            <w:pPr>
              <w:pStyle w:val="0"/>
              <w:jc w:val="center"/>
            </w:pPr>
            <w:r>
              <w:rPr>
                <w:sz w:val="24"/>
              </w:rPr>
              <w:t xml:space="preserve">Площадь всего</w:t>
            </w:r>
          </w:p>
        </w:tc>
        <w:tc>
          <w:tcPr>
            <w:tcW w:w="1969" w:type="dxa"/>
          </w:tcPr>
          <w:p>
            <w:pPr>
              <w:pStyle w:val="0"/>
            </w:pPr>
            <w:r>
              <w:rPr>
                <w:sz w:val="24"/>
              </w:rPr>
            </w:r>
          </w:p>
        </w:tc>
        <w:tc>
          <w:tcPr>
            <w:tcW w:w="2404" w:type="dxa"/>
          </w:tcPr>
          <w:p>
            <w:pPr>
              <w:pStyle w:val="0"/>
            </w:pPr>
            <w:r>
              <w:rPr>
                <w:sz w:val="24"/>
              </w:rPr>
            </w:r>
          </w:p>
        </w:tc>
        <w:tc>
          <w:tcPr>
            <w:tcW w:w="2404" w:type="dxa"/>
          </w:tcPr>
          <w:p>
            <w:pPr>
              <w:pStyle w:val="0"/>
            </w:pPr>
            <w:r>
              <w:rPr>
                <w:sz w:val="24"/>
              </w:rPr>
            </w:r>
          </w:p>
        </w:tc>
        <w:tc>
          <w:tcPr>
            <w:tcW w:w="2119" w:type="dxa"/>
          </w:tcPr>
          <w:p>
            <w:pPr>
              <w:pStyle w:val="0"/>
            </w:pPr>
            <w:r>
              <w:rPr>
                <w:sz w:val="24"/>
              </w:rPr>
            </w:r>
          </w:p>
        </w:tc>
        <w:tc>
          <w:tcPr>
            <w:tcW w:w="1264" w:type="dxa"/>
          </w:tcPr>
          <w:p>
            <w:pPr>
              <w:pStyle w:val="0"/>
              <w:jc w:val="center"/>
            </w:pPr>
            <w:r>
              <w:rPr>
                <w:sz w:val="24"/>
              </w:rPr>
              <w:t xml:space="preserve">1110358,0</w:t>
            </w:r>
          </w:p>
        </w:tc>
      </w:tr>
      <w:tr>
        <w:tc>
          <w:tcPr>
            <w:gridSpan w:val="8"/>
            <w:tcW w:w="15077" w:type="dxa"/>
          </w:tcPr>
          <w:p>
            <w:pPr>
              <w:pStyle w:val="0"/>
              <w:outlineLvl w:val="3"/>
              <w:jc w:val="center"/>
            </w:pPr>
            <w:r>
              <w:rPr>
                <w:sz w:val="24"/>
              </w:rPr>
              <w:t xml:space="preserve">Памятники природы</w:t>
            </w:r>
          </w:p>
        </w:tc>
      </w:tr>
      <w:tr>
        <w:tc>
          <w:tcPr>
            <w:tcW w:w="454" w:type="dxa"/>
          </w:tcPr>
          <w:p>
            <w:pPr>
              <w:pStyle w:val="0"/>
              <w:jc w:val="center"/>
            </w:pPr>
            <w:r>
              <w:rPr>
                <w:sz w:val="24"/>
              </w:rPr>
              <w:t xml:space="preserve">1</w:t>
            </w:r>
          </w:p>
        </w:tc>
        <w:tc>
          <w:tcPr>
            <w:tcW w:w="2434" w:type="dxa"/>
          </w:tcPr>
          <w:p>
            <w:pPr>
              <w:pStyle w:val="0"/>
            </w:pPr>
            <w:r>
              <w:rPr>
                <w:sz w:val="24"/>
              </w:rPr>
              <w:t xml:space="preserve">Озеро Большой Ентарь и верховье р. Пех-Еган </w:t>
            </w:r>
            <w:hyperlink w:history="0" w:anchor="P5825" w:tooltip="&lt;*&gt; - ООПТ создана без указания площади">
              <w:r>
                <w:rPr>
                  <w:sz w:val="24"/>
                  <w:color w:val="0000ff"/>
                </w:rPr>
                <w:t xml:space="preserve">&lt;*&gt;</w:t>
              </w:r>
            </w:hyperlink>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Александровское</w:t>
            </w:r>
          </w:p>
        </w:tc>
        <w:tc>
          <w:tcPr>
            <w:tcW w:w="2404" w:type="dxa"/>
          </w:tcPr>
          <w:p>
            <w:pPr>
              <w:pStyle w:val="0"/>
              <w:jc w:val="center"/>
            </w:pPr>
            <w:r>
              <w:rPr>
                <w:sz w:val="24"/>
              </w:rPr>
              <w:t xml:space="preserve">Александровское</w:t>
            </w:r>
          </w:p>
        </w:tc>
        <w:tc>
          <w:tcPr>
            <w:tcW w:w="2404" w:type="dxa"/>
          </w:tcPr>
          <w:p>
            <w:pPr>
              <w:pStyle w:val="0"/>
              <w:jc w:val="center"/>
            </w:pPr>
            <w:r>
              <w:rPr>
                <w:sz w:val="24"/>
              </w:rPr>
              <w:t xml:space="preserve">Назинское</w:t>
            </w:r>
          </w:p>
        </w:tc>
        <w:tc>
          <w:tcPr>
            <w:tcW w:w="2119" w:type="dxa"/>
          </w:tcPr>
          <w:p>
            <w:pPr>
              <w:pStyle w:val="0"/>
              <w:jc w:val="center"/>
            </w:pPr>
            <w:r>
              <w:rPr>
                <w:sz w:val="24"/>
              </w:rPr>
              <w:t xml:space="preserve">N 521 - 524, 557 - 560, 607 - 610 (все лесотаксационные выделы)</w:t>
            </w:r>
          </w:p>
        </w:tc>
        <w:tc>
          <w:tcPr>
            <w:tcW w:w="1264" w:type="dxa"/>
          </w:tcPr>
          <w:p>
            <w:pPr>
              <w:pStyle w:val="0"/>
            </w:pPr>
            <w:r>
              <w:rPr>
                <w:sz w:val="24"/>
              </w:rPr>
            </w:r>
          </w:p>
        </w:tc>
      </w:tr>
      <w:tr>
        <w:tc>
          <w:tcPr>
            <w:tcW w:w="454" w:type="dxa"/>
          </w:tcPr>
          <w:p>
            <w:pPr>
              <w:pStyle w:val="0"/>
              <w:jc w:val="center"/>
            </w:pPr>
            <w:r>
              <w:rPr>
                <w:sz w:val="24"/>
              </w:rPr>
              <w:t xml:space="preserve">2</w:t>
            </w:r>
          </w:p>
        </w:tc>
        <w:tc>
          <w:tcPr>
            <w:tcW w:w="2434" w:type="dxa"/>
          </w:tcPr>
          <w:p>
            <w:pPr>
              <w:pStyle w:val="0"/>
            </w:pPr>
            <w:r>
              <w:rPr>
                <w:sz w:val="24"/>
              </w:rPr>
              <w:t xml:space="preserve">Болото Ишколь</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Асиновское</w:t>
            </w:r>
          </w:p>
        </w:tc>
        <w:tc>
          <w:tcPr>
            <w:tcW w:w="2404" w:type="dxa"/>
          </w:tcPr>
          <w:p>
            <w:pPr>
              <w:pStyle w:val="0"/>
              <w:jc w:val="center"/>
            </w:pPr>
            <w:r>
              <w:rPr>
                <w:sz w:val="24"/>
              </w:rPr>
              <w:t xml:space="preserve">Асиновское</w:t>
            </w:r>
          </w:p>
        </w:tc>
        <w:tc>
          <w:tcPr>
            <w:tcW w:w="2404" w:type="dxa"/>
          </w:tcPr>
          <w:p>
            <w:pPr>
              <w:pStyle w:val="0"/>
              <w:jc w:val="center"/>
            </w:pPr>
            <w:r>
              <w:rPr>
                <w:sz w:val="24"/>
              </w:rPr>
              <w:t xml:space="preserve">Асиновское</w:t>
            </w:r>
          </w:p>
        </w:tc>
        <w:tc>
          <w:tcPr>
            <w:tcW w:w="2119" w:type="dxa"/>
          </w:tcPr>
          <w:p>
            <w:pPr>
              <w:pStyle w:val="0"/>
              <w:jc w:val="center"/>
            </w:pPr>
            <w:r>
              <w:rPr>
                <w:sz w:val="24"/>
              </w:rPr>
              <w:t xml:space="preserve">N 1/N 1 - 18, 25 - 32, 45, 46, 48 - 52; N 4/1, 44 - 48</w:t>
            </w:r>
          </w:p>
        </w:tc>
        <w:tc>
          <w:tcPr>
            <w:tcW w:w="1264" w:type="dxa"/>
          </w:tcPr>
          <w:p>
            <w:pPr>
              <w:pStyle w:val="0"/>
              <w:jc w:val="center"/>
            </w:pPr>
            <w:r>
              <w:rPr>
                <w:sz w:val="24"/>
              </w:rPr>
              <w:t xml:space="preserve">1904</w:t>
            </w:r>
          </w:p>
        </w:tc>
      </w:tr>
      <w:tr>
        <w:tc>
          <w:tcPr>
            <w:tcW w:w="454" w:type="dxa"/>
          </w:tcPr>
          <w:p>
            <w:pPr>
              <w:pStyle w:val="0"/>
              <w:jc w:val="center"/>
            </w:pPr>
            <w:r>
              <w:rPr>
                <w:sz w:val="24"/>
              </w:rPr>
              <w:t xml:space="preserve">3</w:t>
            </w:r>
          </w:p>
        </w:tc>
        <w:tc>
          <w:tcPr>
            <w:tcW w:w="2434" w:type="dxa"/>
          </w:tcPr>
          <w:p>
            <w:pPr>
              <w:pStyle w:val="0"/>
            </w:pPr>
            <w:r>
              <w:rPr>
                <w:sz w:val="24"/>
              </w:rPr>
              <w:t xml:space="preserve">Болотное урочище Челбак</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Асиновское</w:t>
            </w:r>
          </w:p>
        </w:tc>
        <w:tc>
          <w:tcPr>
            <w:tcW w:w="2404" w:type="dxa"/>
          </w:tcPr>
          <w:p>
            <w:pPr>
              <w:pStyle w:val="0"/>
              <w:jc w:val="center"/>
            </w:pPr>
            <w:r>
              <w:rPr>
                <w:sz w:val="24"/>
              </w:rPr>
              <w:t xml:space="preserve">Асиновское</w:t>
            </w:r>
          </w:p>
        </w:tc>
        <w:tc>
          <w:tcPr>
            <w:tcW w:w="2404" w:type="dxa"/>
          </w:tcPr>
          <w:p>
            <w:pPr>
              <w:pStyle w:val="0"/>
              <w:jc w:val="center"/>
            </w:pPr>
            <w:r>
              <w:rPr>
                <w:sz w:val="24"/>
              </w:rPr>
              <w:t xml:space="preserve">Ново-Кусковское сельское</w:t>
            </w:r>
          </w:p>
        </w:tc>
        <w:tc>
          <w:tcPr>
            <w:tcW w:w="2119" w:type="dxa"/>
          </w:tcPr>
          <w:p>
            <w:pPr>
              <w:pStyle w:val="0"/>
              <w:jc w:val="center"/>
            </w:pPr>
            <w:r>
              <w:rPr>
                <w:sz w:val="24"/>
              </w:rPr>
              <w:t xml:space="preserve">N 21 - 23, 37 - 39 (все лесотаксационные выделы)</w:t>
            </w:r>
          </w:p>
        </w:tc>
        <w:tc>
          <w:tcPr>
            <w:tcW w:w="1264" w:type="dxa"/>
          </w:tcPr>
          <w:p>
            <w:pPr>
              <w:pStyle w:val="0"/>
              <w:jc w:val="center"/>
            </w:pPr>
            <w:r>
              <w:rPr>
                <w:sz w:val="24"/>
              </w:rPr>
              <w:t xml:space="preserve">412</w:t>
            </w:r>
          </w:p>
        </w:tc>
      </w:tr>
      <w:tr>
        <w:tc>
          <w:tcPr>
            <w:tcW w:w="454" w:type="dxa"/>
          </w:tcPr>
          <w:p>
            <w:pPr>
              <w:pStyle w:val="0"/>
              <w:jc w:val="center"/>
            </w:pPr>
            <w:r>
              <w:rPr>
                <w:sz w:val="24"/>
              </w:rPr>
              <w:t xml:space="preserve">4</w:t>
            </w:r>
          </w:p>
        </w:tc>
        <w:tc>
          <w:tcPr>
            <w:tcW w:w="2434" w:type="dxa"/>
          </w:tcPr>
          <w:p>
            <w:pPr>
              <w:pStyle w:val="0"/>
            </w:pPr>
            <w:r>
              <w:rPr>
                <w:sz w:val="24"/>
              </w:rPr>
              <w:t xml:space="preserve">Озеро Тургайское и озеро Щучье</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Асиновское</w:t>
            </w:r>
          </w:p>
        </w:tc>
        <w:tc>
          <w:tcPr>
            <w:tcW w:w="2404" w:type="dxa"/>
          </w:tcPr>
          <w:p>
            <w:pPr>
              <w:pStyle w:val="0"/>
              <w:jc w:val="center"/>
            </w:pPr>
            <w:r>
              <w:rPr>
                <w:sz w:val="24"/>
              </w:rPr>
              <w:t xml:space="preserve">Мало-Юкинское</w:t>
            </w:r>
          </w:p>
        </w:tc>
        <w:tc>
          <w:tcPr>
            <w:tcW w:w="2404" w:type="dxa"/>
          </w:tcPr>
          <w:p>
            <w:pPr>
              <w:pStyle w:val="0"/>
              <w:jc w:val="center"/>
            </w:pPr>
            <w:r>
              <w:rPr>
                <w:sz w:val="24"/>
              </w:rPr>
              <w:t xml:space="preserve">Ново-Николаевское сельское</w:t>
            </w:r>
          </w:p>
        </w:tc>
        <w:tc>
          <w:tcPr>
            <w:tcW w:w="2119" w:type="dxa"/>
          </w:tcPr>
          <w:p>
            <w:pPr>
              <w:pStyle w:val="0"/>
              <w:jc w:val="center"/>
            </w:pPr>
            <w:r>
              <w:rPr>
                <w:sz w:val="24"/>
              </w:rPr>
              <w:t xml:space="preserve">N 44/ N 1 - 11, 14, 15, 22; N 45/ N 3, 6, 8 - 11, 14 - 16</w:t>
            </w:r>
          </w:p>
        </w:tc>
        <w:tc>
          <w:tcPr>
            <w:tcW w:w="1264" w:type="dxa"/>
          </w:tcPr>
          <w:p>
            <w:pPr>
              <w:pStyle w:val="0"/>
              <w:jc w:val="center"/>
            </w:pPr>
            <w:r>
              <w:rPr>
                <w:sz w:val="24"/>
              </w:rPr>
              <w:t xml:space="preserve">358,2</w:t>
            </w:r>
          </w:p>
        </w:tc>
      </w:tr>
      <w:tr>
        <w:tc>
          <w:tcPr>
            <w:tcW w:w="454" w:type="dxa"/>
          </w:tcPr>
          <w:p>
            <w:pPr>
              <w:pStyle w:val="0"/>
              <w:jc w:val="center"/>
            </w:pPr>
            <w:r>
              <w:rPr>
                <w:sz w:val="24"/>
              </w:rPr>
              <w:t xml:space="preserve">5</w:t>
            </w:r>
          </w:p>
        </w:tc>
        <w:tc>
          <w:tcPr>
            <w:tcW w:w="2434" w:type="dxa"/>
          </w:tcPr>
          <w:p>
            <w:pPr>
              <w:pStyle w:val="0"/>
            </w:pPr>
            <w:r>
              <w:rPr>
                <w:sz w:val="24"/>
              </w:rPr>
              <w:t xml:space="preserve">Участок Бакчарского водораздельного болота &lt;*&gt;</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Бакчарское</w:t>
            </w:r>
          </w:p>
        </w:tc>
        <w:tc>
          <w:tcPr>
            <w:tcW w:w="2404" w:type="dxa"/>
          </w:tcPr>
          <w:p>
            <w:pPr>
              <w:pStyle w:val="0"/>
              <w:jc w:val="center"/>
            </w:pPr>
            <w:r>
              <w:rPr>
                <w:sz w:val="24"/>
              </w:rPr>
              <w:t xml:space="preserve">Бакчарское</w:t>
            </w:r>
          </w:p>
        </w:tc>
        <w:tc>
          <w:tcPr>
            <w:tcW w:w="2404" w:type="dxa"/>
          </w:tcPr>
          <w:p>
            <w:pPr>
              <w:pStyle w:val="0"/>
              <w:jc w:val="center"/>
            </w:pPr>
            <w:r>
              <w:rPr>
                <w:sz w:val="24"/>
              </w:rPr>
              <w:t xml:space="preserve">Бакчарское сельское</w:t>
            </w:r>
          </w:p>
        </w:tc>
        <w:tc>
          <w:tcPr>
            <w:tcW w:w="2119" w:type="dxa"/>
          </w:tcPr>
          <w:p>
            <w:pPr>
              <w:pStyle w:val="0"/>
              <w:jc w:val="center"/>
            </w:pPr>
            <w:r>
              <w:rPr>
                <w:sz w:val="24"/>
              </w:rPr>
              <w:t xml:space="preserve">N 359/ N 1, 2, 5, 6, 7, 8, 9, 10, 11; N 363/ N 2, 4, 5, 7, 6, 9; N 366/ N 7, 9</w:t>
            </w:r>
          </w:p>
        </w:tc>
        <w:tc>
          <w:tcPr>
            <w:tcW w:w="1264" w:type="dxa"/>
          </w:tcPr>
          <w:p>
            <w:pPr>
              <w:pStyle w:val="0"/>
            </w:pPr>
            <w:r>
              <w:rPr>
                <w:sz w:val="24"/>
              </w:rPr>
            </w:r>
          </w:p>
        </w:tc>
      </w:tr>
      <w:tr>
        <w:tc>
          <w:tcPr>
            <w:tcW w:w="454" w:type="dxa"/>
          </w:tcPr>
          <w:p>
            <w:pPr>
              <w:pStyle w:val="0"/>
              <w:jc w:val="center"/>
            </w:pPr>
            <w:r>
              <w:rPr>
                <w:sz w:val="24"/>
              </w:rPr>
              <w:t xml:space="preserve">6</w:t>
            </w:r>
          </w:p>
        </w:tc>
        <w:tc>
          <w:tcPr>
            <w:tcW w:w="2434" w:type="dxa"/>
          </w:tcPr>
          <w:p>
            <w:pPr>
              <w:pStyle w:val="0"/>
            </w:pPr>
            <w:r>
              <w:rPr>
                <w:sz w:val="24"/>
              </w:rPr>
              <w:t xml:space="preserve">Конев Яр</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Васюганское</w:t>
            </w:r>
          </w:p>
        </w:tc>
        <w:tc>
          <w:tcPr>
            <w:tcW w:w="2404" w:type="dxa"/>
          </w:tcPr>
          <w:p>
            <w:pPr>
              <w:pStyle w:val="0"/>
              <w:jc w:val="center"/>
            </w:pPr>
            <w:r>
              <w:rPr>
                <w:sz w:val="24"/>
              </w:rPr>
              <w:t xml:space="preserve">Васюганское</w:t>
            </w:r>
          </w:p>
        </w:tc>
        <w:tc>
          <w:tcPr>
            <w:tcW w:w="2404" w:type="dxa"/>
          </w:tcPr>
          <w:p>
            <w:pPr>
              <w:pStyle w:val="0"/>
              <w:jc w:val="center"/>
            </w:pPr>
            <w:r>
              <w:rPr>
                <w:sz w:val="24"/>
              </w:rPr>
              <w:t xml:space="preserve">Васюганское</w:t>
            </w:r>
          </w:p>
        </w:tc>
        <w:tc>
          <w:tcPr>
            <w:tcW w:w="2119" w:type="dxa"/>
          </w:tcPr>
          <w:p>
            <w:pPr>
              <w:pStyle w:val="0"/>
              <w:jc w:val="center"/>
            </w:pPr>
            <w:r>
              <w:rPr>
                <w:sz w:val="24"/>
              </w:rPr>
              <w:t xml:space="preserve">N 490/ N 19, 22, 27, 39</w:t>
            </w:r>
          </w:p>
        </w:tc>
        <w:tc>
          <w:tcPr>
            <w:tcW w:w="1264" w:type="dxa"/>
          </w:tcPr>
          <w:p>
            <w:pPr>
              <w:pStyle w:val="0"/>
              <w:jc w:val="center"/>
            </w:pPr>
            <w:r>
              <w:rPr>
                <w:sz w:val="24"/>
              </w:rPr>
              <w:t xml:space="preserve">15</w:t>
            </w:r>
          </w:p>
        </w:tc>
      </w:tr>
      <w:tr>
        <w:tc>
          <w:tcPr>
            <w:tcW w:w="454" w:type="dxa"/>
          </w:tcPr>
          <w:p>
            <w:pPr>
              <w:pStyle w:val="0"/>
              <w:jc w:val="center"/>
            </w:pPr>
            <w:r>
              <w:rPr>
                <w:sz w:val="24"/>
              </w:rPr>
              <w:t xml:space="preserve">7</w:t>
            </w:r>
          </w:p>
        </w:tc>
        <w:tc>
          <w:tcPr>
            <w:tcW w:w="2434" w:type="dxa"/>
          </w:tcPr>
          <w:p>
            <w:pPr>
              <w:pStyle w:val="0"/>
            </w:pPr>
            <w:r>
              <w:rPr>
                <w:sz w:val="24"/>
              </w:rPr>
              <w:t xml:space="preserve">Дальний Яр</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Васюганское</w:t>
            </w:r>
          </w:p>
        </w:tc>
        <w:tc>
          <w:tcPr>
            <w:tcW w:w="2404" w:type="dxa"/>
          </w:tcPr>
          <w:p>
            <w:pPr>
              <w:pStyle w:val="0"/>
              <w:jc w:val="center"/>
            </w:pPr>
            <w:r>
              <w:rPr>
                <w:sz w:val="24"/>
              </w:rPr>
              <w:t xml:space="preserve">Васюганское</w:t>
            </w:r>
          </w:p>
        </w:tc>
        <w:tc>
          <w:tcPr>
            <w:tcW w:w="2404" w:type="dxa"/>
          </w:tcPr>
          <w:p>
            <w:pPr>
              <w:pStyle w:val="0"/>
              <w:jc w:val="center"/>
            </w:pPr>
            <w:r>
              <w:rPr>
                <w:sz w:val="24"/>
              </w:rPr>
              <w:t xml:space="preserve">Васюганское</w:t>
            </w:r>
          </w:p>
        </w:tc>
        <w:tc>
          <w:tcPr>
            <w:tcW w:w="2119" w:type="dxa"/>
          </w:tcPr>
          <w:p>
            <w:pPr>
              <w:pStyle w:val="0"/>
              <w:jc w:val="center"/>
            </w:pPr>
            <w:r>
              <w:rPr>
                <w:sz w:val="24"/>
              </w:rPr>
              <w:t xml:space="preserve">N 618/ N 16, 18</w:t>
            </w:r>
          </w:p>
        </w:tc>
        <w:tc>
          <w:tcPr>
            <w:tcW w:w="1264" w:type="dxa"/>
          </w:tcPr>
          <w:p>
            <w:pPr>
              <w:pStyle w:val="0"/>
              <w:jc w:val="center"/>
            </w:pPr>
            <w:r>
              <w:rPr>
                <w:sz w:val="24"/>
              </w:rPr>
              <w:t xml:space="preserve">10</w:t>
            </w:r>
          </w:p>
        </w:tc>
      </w:tr>
      <w:tr>
        <w:tc>
          <w:tcPr>
            <w:tcW w:w="454" w:type="dxa"/>
          </w:tcPr>
          <w:p>
            <w:pPr>
              <w:pStyle w:val="0"/>
              <w:jc w:val="center"/>
            </w:pPr>
            <w:r>
              <w:rPr>
                <w:sz w:val="24"/>
              </w:rPr>
              <w:t xml:space="preserve">8</w:t>
            </w:r>
          </w:p>
        </w:tc>
        <w:tc>
          <w:tcPr>
            <w:tcW w:w="2434" w:type="dxa"/>
          </w:tcPr>
          <w:p>
            <w:pPr>
              <w:pStyle w:val="0"/>
            </w:pPr>
            <w:r>
              <w:rPr>
                <w:sz w:val="24"/>
              </w:rPr>
              <w:t xml:space="preserve">Болото Симоновское и Голубичное &lt;*&gt;</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Зырянское</w:t>
            </w:r>
          </w:p>
        </w:tc>
        <w:tc>
          <w:tcPr>
            <w:tcW w:w="2404" w:type="dxa"/>
          </w:tcPr>
          <w:p>
            <w:pPr>
              <w:pStyle w:val="0"/>
              <w:jc w:val="center"/>
            </w:pPr>
            <w:r>
              <w:rPr>
                <w:sz w:val="24"/>
              </w:rPr>
              <w:t xml:space="preserve">Окуневское</w:t>
            </w:r>
          </w:p>
        </w:tc>
        <w:tc>
          <w:tcPr>
            <w:tcW w:w="2404" w:type="dxa"/>
          </w:tcPr>
          <w:p>
            <w:pPr>
              <w:pStyle w:val="0"/>
              <w:jc w:val="center"/>
            </w:pPr>
            <w:r>
              <w:rPr>
                <w:sz w:val="24"/>
              </w:rPr>
              <w:t xml:space="preserve">Нижне-Четское</w:t>
            </w:r>
          </w:p>
        </w:tc>
        <w:tc>
          <w:tcPr>
            <w:tcW w:w="2119" w:type="dxa"/>
          </w:tcPr>
          <w:p>
            <w:pPr>
              <w:pStyle w:val="0"/>
              <w:jc w:val="center"/>
            </w:pPr>
            <w:r>
              <w:rPr>
                <w:sz w:val="24"/>
              </w:rPr>
              <w:t xml:space="preserve">N 92/ N 8, 12 - 17; N 93/ N 8 - 10, 14 - 17, 28, 29, 31; N 107/ N 2 - 8, 12, 13, 15, 16; N 108/ N 1, 2, 9 - 14, 37</w:t>
            </w:r>
          </w:p>
        </w:tc>
        <w:tc>
          <w:tcPr>
            <w:tcW w:w="1264" w:type="dxa"/>
          </w:tcPr>
          <w:p>
            <w:pPr>
              <w:pStyle w:val="0"/>
            </w:pPr>
            <w:r>
              <w:rPr>
                <w:sz w:val="24"/>
              </w:rPr>
            </w:r>
          </w:p>
        </w:tc>
      </w:tr>
      <w:tr>
        <w:tc>
          <w:tcPr>
            <w:tcW w:w="454" w:type="dxa"/>
          </w:tcPr>
          <w:p>
            <w:pPr>
              <w:pStyle w:val="0"/>
              <w:jc w:val="center"/>
            </w:pPr>
            <w:r>
              <w:rPr>
                <w:sz w:val="24"/>
              </w:rPr>
              <w:t xml:space="preserve">9</w:t>
            </w:r>
          </w:p>
        </w:tc>
        <w:tc>
          <w:tcPr>
            <w:tcW w:w="2434" w:type="dxa"/>
          </w:tcPr>
          <w:p>
            <w:pPr>
              <w:pStyle w:val="0"/>
            </w:pPr>
            <w:r>
              <w:rPr>
                <w:sz w:val="24"/>
              </w:rPr>
              <w:t xml:space="preserve">Тымский припоселковый кедровник</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Каргасокское</w:t>
            </w:r>
          </w:p>
        </w:tc>
        <w:tc>
          <w:tcPr>
            <w:tcW w:w="2404" w:type="dxa"/>
          </w:tcPr>
          <w:p>
            <w:pPr>
              <w:pStyle w:val="0"/>
              <w:jc w:val="center"/>
            </w:pPr>
            <w:r>
              <w:rPr>
                <w:sz w:val="24"/>
              </w:rPr>
              <w:t xml:space="preserve">Васюганское</w:t>
            </w:r>
          </w:p>
        </w:tc>
        <w:tc>
          <w:tcPr>
            <w:tcW w:w="2404" w:type="dxa"/>
          </w:tcPr>
          <w:p>
            <w:pPr>
              <w:pStyle w:val="0"/>
              <w:jc w:val="center"/>
            </w:pPr>
            <w:r>
              <w:rPr>
                <w:sz w:val="24"/>
              </w:rPr>
              <w:t xml:space="preserve">Совхоз "Вертикосский"</w:t>
            </w:r>
          </w:p>
        </w:tc>
        <w:tc>
          <w:tcPr>
            <w:tcW w:w="2119" w:type="dxa"/>
          </w:tcPr>
          <w:p>
            <w:pPr>
              <w:pStyle w:val="0"/>
              <w:jc w:val="center"/>
            </w:pPr>
            <w:r>
              <w:rPr>
                <w:sz w:val="24"/>
              </w:rPr>
              <w:t xml:space="preserve">N 26/ N 21</w:t>
            </w:r>
          </w:p>
        </w:tc>
        <w:tc>
          <w:tcPr>
            <w:tcW w:w="1264" w:type="dxa"/>
          </w:tcPr>
          <w:p>
            <w:pPr>
              <w:pStyle w:val="0"/>
              <w:jc w:val="center"/>
            </w:pPr>
            <w:r>
              <w:rPr>
                <w:sz w:val="24"/>
              </w:rPr>
              <w:t xml:space="preserve">19,4</w:t>
            </w:r>
          </w:p>
        </w:tc>
      </w:tr>
      <w:tr>
        <w:tc>
          <w:tcPr>
            <w:tcW w:w="454" w:type="dxa"/>
          </w:tcPr>
          <w:p>
            <w:pPr>
              <w:pStyle w:val="0"/>
              <w:jc w:val="center"/>
            </w:pPr>
            <w:r>
              <w:rPr>
                <w:sz w:val="24"/>
              </w:rPr>
              <w:t xml:space="preserve">10</w:t>
            </w:r>
          </w:p>
        </w:tc>
        <w:tc>
          <w:tcPr>
            <w:tcW w:w="2434" w:type="dxa"/>
          </w:tcPr>
          <w:p>
            <w:pPr>
              <w:pStyle w:val="0"/>
            </w:pPr>
            <w:r>
              <w:rPr>
                <w:sz w:val="24"/>
              </w:rPr>
              <w:t xml:space="preserve">Белый Яр</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Каргасокское</w:t>
            </w:r>
          </w:p>
        </w:tc>
        <w:tc>
          <w:tcPr>
            <w:tcW w:w="2404" w:type="dxa"/>
          </w:tcPr>
          <w:p>
            <w:pPr>
              <w:pStyle w:val="0"/>
              <w:jc w:val="center"/>
            </w:pPr>
            <w:r>
              <w:rPr>
                <w:sz w:val="24"/>
              </w:rPr>
              <w:t xml:space="preserve">Каргасокское</w:t>
            </w:r>
          </w:p>
        </w:tc>
        <w:tc>
          <w:tcPr>
            <w:tcW w:w="2404" w:type="dxa"/>
          </w:tcPr>
          <w:p>
            <w:pPr>
              <w:pStyle w:val="0"/>
              <w:jc w:val="center"/>
            </w:pPr>
            <w:r>
              <w:rPr>
                <w:sz w:val="24"/>
              </w:rPr>
              <w:t xml:space="preserve">Каргасокское</w:t>
            </w:r>
          </w:p>
        </w:tc>
        <w:tc>
          <w:tcPr>
            <w:tcW w:w="2119" w:type="dxa"/>
          </w:tcPr>
          <w:p>
            <w:pPr>
              <w:pStyle w:val="0"/>
              <w:jc w:val="center"/>
            </w:pPr>
            <w:r>
              <w:rPr>
                <w:sz w:val="24"/>
              </w:rPr>
              <w:t xml:space="preserve">N 40/ N 14 - 20, 23, 26, 34, 35</w:t>
            </w:r>
          </w:p>
        </w:tc>
        <w:tc>
          <w:tcPr>
            <w:tcW w:w="1264" w:type="dxa"/>
          </w:tcPr>
          <w:p>
            <w:pPr>
              <w:pStyle w:val="0"/>
              <w:jc w:val="center"/>
            </w:pPr>
            <w:r>
              <w:rPr>
                <w:sz w:val="24"/>
              </w:rPr>
              <w:t xml:space="preserve">47,3</w:t>
            </w:r>
          </w:p>
        </w:tc>
      </w:tr>
      <w:tr>
        <w:tc>
          <w:tcPr>
            <w:tcW w:w="454" w:type="dxa"/>
          </w:tcPr>
          <w:p>
            <w:pPr>
              <w:pStyle w:val="0"/>
              <w:jc w:val="center"/>
            </w:pPr>
            <w:r>
              <w:rPr>
                <w:sz w:val="24"/>
              </w:rPr>
              <w:t xml:space="preserve">11</w:t>
            </w:r>
          </w:p>
        </w:tc>
        <w:tc>
          <w:tcPr>
            <w:tcW w:w="2434" w:type="dxa"/>
          </w:tcPr>
          <w:p>
            <w:pPr>
              <w:pStyle w:val="0"/>
            </w:pPr>
            <w:r>
              <w:rPr>
                <w:sz w:val="24"/>
              </w:rPr>
              <w:t xml:space="preserve">Компасский бор </w:t>
            </w:r>
            <w:hyperlink w:history="0" w:anchor="P5825" w:tooltip="&lt;*&gt; - ООПТ создана без указания площади">
              <w:r>
                <w:rPr>
                  <w:sz w:val="24"/>
                  <w:color w:val="0000ff"/>
                </w:rPr>
                <w:t xml:space="preserve">&lt;*&gt;</w:t>
              </w:r>
            </w:hyperlink>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Каргасокское</w:t>
            </w:r>
          </w:p>
        </w:tc>
        <w:tc>
          <w:tcPr>
            <w:tcW w:w="2404" w:type="dxa"/>
          </w:tcPr>
          <w:p>
            <w:pPr>
              <w:pStyle w:val="0"/>
              <w:jc w:val="center"/>
            </w:pPr>
            <w:r>
              <w:rPr>
                <w:sz w:val="24"/>
              </w:rPr>
              <w:t xml:space="preserve">Верх-Тымское</w:t>
            </w:r>
          </w:p>
        </w:tc>
        <w:tc>
          <w:tcPr>
            <w:tcW w:w="2404" w:type="dxa"/>
          </w:tcPr>
          <w:p>
            <w:pPr>
              <w:pStyle w:val="0"/>
              <w:jc w:val="center"/>
            </w:pPr>
            <w:r>
              <w:rPr>
                <w:sz w:val="24"/>
              </w:rPr>
              <w:t xml:space="preserve">Каджинское</w:t>
            </w:r>
          </w:p>
        </w:tc>
        <w:tc>
          <w:tcPr>
            <w:tcW w:w="2119" w:type="dxa"/>
          </w:tcPr>
          <w:p>
            <w:pPr>
              <w:pStyle w:val="0"/>
              <w:jc w:val="center"/>
            </w:pPr>
            <w:r>
              <w:rPr>
                <w:sz w:val="24"/>
              </w:rPr>
              <w:t xml:space="preserve">N 1013 - 1015, 1069 - 1073, 1134 - 1136, 1195 (все таксационные выделы)</w:t>
            </w:r>
          </w:p>
        </w:tc>
        <w:tc>
          <w:tcPr>
            <w:tcW w:w="1264" w:type="dxa"/>
          </w:tcPr>
          <w:p>
            <w:pPr>
              <w:pStyle w:val="0"/>
              <w:jc w:val="center"/>
            </w:pPr>
            <w:r>
              <w:rPr>
                <w:sz w:val="24"/>
              </w:rPr>
              <w:t xml:space="preserve">400</w:t>
            </w:r>
          </w:p>
        </w:tc>
      </w:tr>
      <w:tr>
        <w:tc>
          <w:tcPr>
            <w:tcW w:w="454" w:type="dxa"/>
          </w:tcPr>
          <w:p>
            <w:pPr>
              <w:pStyle w:val="0"/>
              <w:jc w:val="center"/>
            </w:pPr>
            <w:r>
              <w:rPr>
                <w:sz w:val="24"/>
              </w:rPr>
              <w:t xml:space="preserve">12</w:t>
            </w:r>
          </w:p>
        </w:tc>
        <w:tc>
          <w:tcPr>
            <w:tcW w:w="2434" w:type="dxa"/>
          </w:tcPr>
          <w:p>
            <w:pPr>
              <w:pStyle w:val="0"/>
            </w:pPr>
            <w:r>
              <w:rPr>
                <w:sz w:val="24"/>
              </w:rPr>
              <w:t xml:space="preserve">Озеро Мундштучное</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Каргасокское</w:t>
            </w:r>
          </w:p>
        </w:tc>
        <w:tc>
          <w:tcPr>
            <w:tcW w:w="2404" w:type="dxa"/>
          </w:tcPr>
          <w:p>
            <w:pPr>
              <w:pStyle w:val="0"/>
              <w:jc w:val="center"/>
            </w:pPr>
            <w:r>
              <w:rPr>
                <w:sz w:val="24"/>
              </w:rPr>
              <w:t xml:space="preserve">Каргасокское</w:t>
            </w:r>
          </w:p>
        </w:tc>
        <w:tc>
          <w:tcPr>
            <w:tcW w:w="2404" w:type="dxa"/>
          </w:tcPr>
          <w:p>
            <w:pPr>
              <w:pStyle w:val="0"/>
              <w:jc w:val="center"/>
            </w:pPr>
            <w:r>
              <w:rPr>
                <w:sz w:val="24"/>
              </w:rPr>
              <w:t xml:space="preserve">Каргасокское</w:t>
            </w:r>
          </w:p>
        </w:tc>
        <w:tc>
          <w:tcPr>
            <w:tcW w:w="2119" w:type="dxa"/>
          </w:tcPr>
          <w:p>
            <w:pPr>
              <w:pStyle w:val="0"/>
              <w:jc w:val="center"/>
            </w:pPr>
            <w:r>
              <w:rPr>
                <w:sz w:val="24"/>
              </w:rPr>
              <w:t xml:space="preserve">N 141/ N 10, 13 - 17; N 142/ N 4, 14 - 21, 23 - 25; N 143/ 11, 12; N 203/ N 2, 3, 5, 6, 7; N 204/ N 1, 2, 4, 18, 18, 12</w:t>
            </w:r>
          </w:p>
        </w:tc>
        <w:tc>
          <w:tcPr>
            <w:tcW w:w="1264" w:type="dxa"/>
          </w:tcPr>
          <w:p>
            <w:pPr>
              <w:pStyle w:val="0"/>
              <w:jc w:val="center"/>
            </w:pPr>
            <w:r>
              <w:rPr>
                <w:sz w:val="24"/>
              </w:rPr>
              <w:t xml:space="preserve">846,57</w:t>
            </w:r>
          </w:p>
        </w:tc>
      </w:tr>
      <w:tr>
        <w:tc>
          <w:tcPr>
            <w:tcW w:w="454" w:type="dxa"/>
          </w:tcPr>
          <w:p>
            <w:pPr>
              <w:pStyle w:val="0"/>
              <w:jc w:val="center"/>
            </w:pPr>
            <w:r>
              <w:rPr>
                <w:sz w:val="24"/>
              </w:rPr>
              <w:t xml:space="preserve">13</w:t>
            </w:r>
          </w:p>
        </w:tc>
        <w:tc>
          <w:tcPr>
            <w:tcW w:w="2434" w:type="dxa"/>
          </w:tcPr>
          <w:p>
            <w:pPr>
              <w:pStyle w:val="0"/>
            </w:pPr>
            <w:r>
              <w:rPr>
                <w:sz w:val="24"/>
              </w:rPr>
              <w:t xml:space="preserve">Волков бугор &lt;*&gt;</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Каргасокское</w:t>
            </w:r>
          </w:p>
        </w:tc>
        <w:tc>
          <w:tcPr>
            <w:tcW w:w="2404" w:type="dxa"/>
          </w:tcPr>
          <w:p>
            <w:pPr>
              <w:pStyle w:val="0"/>
              <w:jc w:val="center"/>
            </w:pPr>
            <w:r>
              <w:rPr>
                <w:sz w:val="24"/>
              </w:rPr>
              <w:t xml:space="preserve">Чижапское</w:t>
            </w:r>
          </w:p>
        </w:tc>
        <w:tc>
          <w:tcPr>
            <w:tcW w:w="2404" w:type="dxa"/>
          </w:tcPr>
          <w:p>
            <w:pPr>
              <w:pStyle w:val="0"/>
              <w:jc w:val="center"/>
            </w:pPr>
            <w:r>
              <w:rPr>
                <w:sz w:val="24"/>
              </w:rPr>
              <w:t xml:space="preserve">Совхоз "Им. Ильича"</w:t>
            </w:r>
          </w:p>
        </w:tc>
        <w:tc>
          <w:tcPr>
            <w:tcW w:w="2119" w:type="dxa"/>
          </w:tcPr>
          <w:p>
            <w:pPr>
              <w:pStyle w:val="0"/>
              <w:jc w:val="center"/>
            </w:pPr>
            <w:r>
              <w:rPr>
                <w:sz w:val="24"/>
              </w:rPr>
              <w:t xml:space="preserve">N 71/ N 19 - 24, 27 - 30</w:t>
            </w:r>
          </w:p>
        </w:tc>
        <w:tc>
          <w:tcPr>
            <w:tcW w:w="1264" w:type="dxa"/>
          </w:tcPr>
          <w:p>
            <w:pPr>
              <w:pStyle w:val="0"/>
            </w:pPr>
            <w:r>
              <w:rPr>
                <w:sz w:val="24"/>
              </w:rPr>
            </w:r>
          </w:p>
        </w:tc>
      </w:tr>
      <w:tr>
        <w:tc>
          <w:tcPr>
            <w:tcW w:w="454" w:type="dxa"/>
          </w:tcPr>
          <w:p>
            <w:pPr>
              <w:pStyle w:val="0"/>
              <w:jc w:val="center"/>
            </w:pPr>
            <w:r>
              <w:rPr>
                <w:sz w:val="24"/>
              </w:rPr>
              <w:t xml:space="preserve">14</w:t>
            </w:r>
          </w:p>
        </w:tc>
        <w:tc>
          <w:tcPr>
            <w:tcW w:w="2434" w:type="dxa"/>
          </w:tcPr>
          <w:p>
            <w:pPr>
              <w:pStyle w:val="0"/>
            </w:pPr>
            <w:r>
              <w:rPr>
                <w:sz w:val="24"/>
              </w:rPr>
              <w:t xml:space="preserve">Озеро Окуневое</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Каргасокское</w:t>
            </w:r>
          </w:p>
        </w:tc>
        <w:tc>
          <w:tcPr>
            <w:tcW w:w="2404" w:type="dxa"/>
          </w:tcPr>
          <w:p>
            <w:pPr>
              <w:pStyle w:val="0"/>
              <w:jc w:val="center"/>
            </w:pPr>
            <w:r>
              <w:rPr>
                <w:sz w:val="24"/>
              </w:rPr>
              <w:t xml:space="preserve">Чижапское</w:t>
            </w:r>
          </w:p>
        </w:tc>
        <w:tc>
          <w:tcPr>
            <w:tcW w:w="2404" w:type="dxa"/>
          </w:tcPr>
          <w:p>
            <w:pPr>
              <w:pStyle w:val="0"/>
              <w:jc w:val="center"/>
            </w:pPr>
            <w:r>
              <w:rPr>
                <w:sz w:val="24"/>
              </w:rPr>
              <w:t xml:space="preserve">Чижапское</w:t>
            </w:r>
          </w:p>
        </w:tc>
        <w:tc>
          <w:tcPr>
            <w:tcW w:w="2119" w:type="dxa"/>
          </w:tcPr>
          <w:p>
            <w:pPr>
              <w:pStyle w:val="0"/>
              <w:jc w:val="center"/>
            </w:pPr>
            <w:r>
              <w:rPr>
                <w:sz w:val="24"/>
              </w:rPr>
              <w:t xml:space="preserve">N 40/N 34 - 41; N 41/N 32, 33, 38; N 50/N 1 - 5, 10/17, 20, 21</w:t>
            </w:r>
          </w:p>
        </w:tc>
        <w:tc>
          <w:tcPr>
            <w:tcW w:w="1264" w:type="dxa"/>
          </w:tcPr>
          <w:p>
            <w:pPr>
              <w:pStyle w:val="0"/>
              <w:jc w:val="center"/>
            </w:pPr>
            <w:r>
              <w:rPr>
                <w:sz w:val="24"/>
              </w:rPr>
              <w:t xml:space="preserve">299,2</w:t>
            </w:r>
          </w:p>
        </w:tc>
      </w:tr>
      <w:tr>
        <w:tc>
          <w:tcPr>
            <w:tcW w:w="454" w:type="dxa"/>
          </w:tcPr>
          <w:p>
            <w:pPr>
              <w:pStyle w:val="0"/>
              <w:jc w:val="center"/>
            </w:pPr>
            <w:r>
              <w:rPr>
                <w:sz w:val="24"/>
              </w:rPr>
              <w:t xml:space="preserve">15</w:t>
            </w:r>
          </w:p>
        </w:tc>
        <w:tc>
          <w:tcPr>
            <w:tcW w:w="2434" w:type="dxa"/>
          </w:tcPr>
          <w:p>
            <w:pPr>
              <w:pStyle w:val="0"/>
            </w:pPr>
            <w:r>
              <w:rPr>
                <w:sz w:val="24"/>
              </w:rPr>
              <w:t xml:space="preserve">Базойский кедрово-болотный комплекс</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Кожевниковское</w:t>
            </w:r>
          </w:p>
        </w:tc>
        <w:tc>
          <w:tcPr>
            <w:tcW w:w="2404" w:type="dxa"/>
          </w:tcPr>
          <w:p>
            <w:pPr>
              <w:pStyle w:val="0"/>
              <w:jc w:val="center"/>
            </w:pPr>
            <w:r>
              <w:rPr>
                <w:sz w:val="24"/>
              </w:rPr>
              <w:t xml:space="preserve">Симанское</w:t>
            </w:r>
          </w:p>
        </w:tc>
        <w:tc>
          <w:tcPr>
            <w:tcW w:w="2404" w:type="dxa"/>
          </w:tcPr>
          <w:p>
            <w:pPr>
              <w:pStyle w:val="0"/>
              <w:jc w:val="center"/>
            </w:pPr>
            <w:r>
              <w:rPr>
                <w:sz w:val="24"/>
              </w:rPr>
              <w:t xml:space="preserve">Симанское</w:t>
            </w:r>
          </w:p>
        </w:tc>
        <w:tc>
          <w:tcPr>
            <w:tcW w:w="2119" w:type="dxa"/>
          </w:tcPr>
          <w:p>
            <w:pPr>
              <w:pStyle w:val="0"/>
              <w:jc w:val="center"/>
            </w:pPr>
            <w:r>
              <w:rPr>
                <w:sz w:val="24"/>
              </w:rPr>
              <w:t xml:space="preserve">N 96/ N 2, 7 - 20; N 100/ N 1, 2, 9 - 11, 13; N 103 - 129 (все лесотаксационные выделы)</w:t>
            </w:r>
          </w:p>
        </w:tc>
        <w:tc>
          <w:tcPr>
            <w:tcW w:w="1264" w:type="dxa"/>
          </w:tcPr>
          <w:p>
            <w:pPr>
              <w:pStyle w:val="0"/>
              <w:jc w:val="center"/>
            </w:pPr>
            <w:r>
              <w:rPr>
                <w:sz w:val="24"/>
              </w:rPr>
              <w:t xml:space="preserve">4114,39</w:t>
            </w:r>
          </w:p>
        </w:tc>
      </w:tr>
      <w:tr>
        <w:tc>
          <w:tcPr>
            <w:tcW w:w="454" w:type="dxa"/>
          </w:tcPr>
          <w:p>
            <w:pPr>
              <w:pStyle w:val="0"/>
              <w:jc w:val="center"/>
            </w:pPr>
            <w:r>
              <w:rPr>
                <w:sz w:val="24"/>
              </w:rPr>
              <w:t xml:space="preserve">16</w:t>
            </w:r>
          </w:p>
        </w:tc>
        <w:tc>
          <w:tcPr>
            <w:tcW w:w="2434" w:type="dxa"/>
          </w:tcPr>
          <w:p>
            <w:pPr>
              <w:pStyle w:val="0"/>
            </w:pPr>
            <w:r>
              <w:rPr>
                <w:sz w:val="24"/>
              </w:rPr>
              <w:t xml:space="preserve">Ювалинский припоселковый кедровник</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Кожевниковское</w:t>
            </w:r>
          </w:p>
        </w:tc>
        <w:tc>
          <w:tcPr>
            <w:tcW w:w="2404" w:type="dxa"/>
          </w:tcPr>
          <w:p>
            <w:pPr>
              <w:pStyle w:val="0"/>
              <w:jc w:val="center"/>
            </w:pPr>
            <w:r>
              <w:rPr>
                <w:sz w:val="24"/>
              </w:rPr>
              <w:t xml:space="preserve">Ювалинское</w:t>
            </w:r>
          </w:p>
        </w:tc>
        <w:tc>
          <w:tcPr>
            <w:tcW w:w="2404" w:type="dxa"/>
          </w:tcPr>
          <w:p>
            <w:pPr>
              <w:pStyle w:val="0"/>
              <w:jc w:val="center"/>
            </w:pPr>
            <w:r>
              <w:rPr>
                <w:sz w:val="24"/>
              </w:rPr>
              <w:t xml:space="preserve">Ювалинское</w:t>
            </w:r>
          </w:p>
        </w:tc>
        <w:tc>
          <w:tcPr>
            <w:tcW w:w="2119" w:type="dxa"/>
          </w:tcPr>
          <w:p>
            <w:pPr>
              <w:pStyle w:val="0"/>
              <w:jc w:val="center"/>
            </w:pPr>
            <w:r>
              <w:rPr>
                <w:sz w:val="24"/>
              </w:rPr>
              <w:t xml:space="preserve">N 115/ N 93, 95, 110, 118, 139, 145</w:t>
            </w:r>
          </w:p>
        </w:tc>
        <w:tc>
          <w:tcPr>
            <w:tcW w:w="1264" w:type="dxa"/>
          </w:tcPr>
          <w:p>
            <w:pPr>
              <w:pStyle w:val="0"/>
              <w:jc w:val="center"/>
            </w:pPr>
            <w:r>
              <w:rPr>
                <w:sz w:val="24"/>
              </w:rPr>
              <w:t xml:space="preserve">30</w:t>
            </w:r>
          </w:p>
        </w:tc>
      </w:tr>
      <w:tr>
        <w:tc>
          <w:tcPr>
            <w:tcW w:w="454" w:type="dxa"/>
          </w:tcPr>
          <w:p>
            <w:pPr>
              <w:pStyle w:val="0"/>
              <w:jc w:val="center"/>
            </w:pPr>
            <w:r>
              <w:rPr>
                <w:sz w:val="24"/>
              </w:rPr>
              <w:t xml:space="preserve">17</w:t>
            </w:r>
          </w:p>
        </w:tc>
        <w:tc>
          <w:tcPr>
            <w:tcW w:w="2434" w:type="dxa"/>
          </w:tcPr>
          <w:p>
            <w:pPr>
              <w:pStyle w:val="0"/>
            </w:pPr>
            <w:r>
              <w:rPr>
                <w:sz w:val="24"/>
              </w:rPr>
              <w:t xml:space="preserve">Вороновский Яр и фрагмент степи у с. Вороново</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Кожевниковское</w:t>
            </w:r>
          </w:p>
        </w:tc>
        <w:tc>
          <w:tcPr>
            <w:tcW w:w="2404" w:type="dxa"/>
          </w:tcPr>
          <w:p>
            <w:pPr>
              <w:pStyle w:val="0"/>
              <w:jc w:val="center"/>
            </w:pPr>
            <w:r>
              <w:rPr>
                <w:sz w:val="24"/>
              </w:rPr>
              <w:t xml:space="preserve">Симанское</w:t>
            </w:r>
          </w:p>
        </w:tc>
        <w:tc>
          <w:tcPr>
            <w:tcW w:w="2404" w:type="dxa"/>
          </w:tcPr>
          <w:p>
            <w:pPr>
              <w:pStyle w:val="0"/>
              <w:jc w:val="center"/>
            </w:pPr>
            <w:r>
              <w:rPr>
                <w:sz w:val="24"/>
              </w:rPr>
              <w:t xml:space="preserve">Вороновское</w:t>
            </w:r>
          </w:p>
        </w:tc>
        <w:tc>
          <w:tcPr>
            <w:tcW w:w="2119" w:type="dxa"/>
          </w:tcPr>
          <w:p>
            <w:pPr>
              <w:pStyle w:val="0"/>
              <w:jc w:val="center"/>
            </w:pPr>
            <w:r>
              <w:rPr>
                <w:sz w:val="24"/>
              </w:rPr>
              <w:t xml:space="preserve">N 26/ N 112, 113; N 82/ N 3, 5, 6, 7, 15, 19, 22, 198, 199, 200, 201 - 203</w:t>
            </w:r>
          </w:p>
        </w:tc>
        <w:tc>
          <w:tcPr>
            <w:tcW w:w="1264" w:type="dxa"/>
          </w:tcPr>
          <w:p>
            <w:pPr>
              <w:pStyle w:val="0"/>
              <w:jc w:val="center"/>
            </w:pPr>
            <w:r>
              <w:rPr>
                <w:sz w:val="24"/>
              </w:rPr>
              <w:t xml:space="preserve">62,28</w:t>
            </w:r>
          </w:p>
        </w:tc>
      </w:tr>
      <w:tr>
        <w:tc>
          <w:tcPr>
            <w:tcW w:w="454" w:type="dxa"/>
          </w:tcPr>
          <w:p>
            <w:pPr>
              <w:pStyle w:val="0"/>
              <w:jc w:val="center"/>
            </w:pPr>
            <w:r>
              <w:rPr>
                <w:sz w:val="24"/>
              </w:rPr>
              <w:t xml:space="preserve">18</w:t>
            </w:r>
          </w:p>
        </w:tc>
        <w:tc>
          <w:tcPr>
            <w:tcW w:w="2434" w:type="dxa"/>
          </w:tcPr>
          <w:p>
            <w:pPr>
              <w:pStyle w:val="0"/>
            </w:pPr>
            <w:r>
              <w:rPr>
                <w:sz w:val="24"/>
              </w:rPr>
              <w:t xml:space="preserve">Уртамский Яр и фрагмент степи у с. Уртам</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Кожевниковское</w:t>
            </w:r>
          </w:p>
        </w:tc>
        <w:tc>
          <w:tcPr>
            <w:tcW w:w="2404" w:type="dxa"/>
          </w:tcPr>
          <w:p>
            <w:pPr>
              <w:pStyle w:val="0"/>
              <w:jc w:val="center"/>
            </w:pPr>
            <w:r>
              <w:rPr>
                <w:sz w:val="24"/>
              </w:rPr>
              <w:t xml:space="preserve">Кожевниковское</w:t>
            </w:r>
          </w:p>
        </w:tc>
        <w:tc>
          <w:tcPr>
            <w:tcW w:w="2404" w:type="dxa"/>
          </w:tcPr>
          <w:p>
            <w:pPr>
              <w:pStyle w:val="0"/>
              <w:jc w:val="center"/>
            </w:pPr>
            <w:r>
              <w:rPr>
                <w:sz w:val="24"/>
              </w:rPr>
              <w:t xml:space="preserve">Кожевниковское сельское</w:t>
            </w:r>
          </w:p>
        </w:tc>
        <w:tc>
          <w:tcPr>
            <w:tcW w:w="2119" w:type="dxa"/>
          </w:tcPr>
          <w:p>
            <w:pPr>
              <w:pStyle w:val="0"/>
              <w:jc w:val="center"/>
            </w:pPr>
            <w:r>
              <w:rPr>
                <w:sz w:val="24"/>
              </w:rPr>
              <w:t xml:space="preserve">N 29/ N 253, 255, 456</w:t>
            </w:r>
          </w:p>
        </w:tc>
        <w:tc>
          <w:tcPr>
            <w:tcW w:w="1264" w:type="dxa"/>
          </w:tcPr>
          <w:p>
            <w:pPr>
              <w:pStyle w:val="0"/>
              <w:jc w:val="center"/>
            </w:pPr>
            <w:r>
              <w:rPr>
                <w:sz w:val="24"/>
              </w:rPr>
              <w:t xml:space="preserve">25</w:t>
            </w:r>
          </w:p>
        </w:tc>
      </w:tr>
      <w:tr>
        <w:tc>
          <w:tcPr>
            <w:tcW w:w="454" w:type="dxa"/>
          </w:tcPr>
          <w:p>
            <w:pPr>
              <w:pStyle w:val="0"/>
              <w:jc w:val="center"/>
            </w:pPr>
            <w:r>
              <w:rPr>
                <w:sz w:val="24"/>
              </w:rPr>
              <w:t xml:space="preserve">19</w:t>
            </w:r>
          </w:p>
        </w:tc>
        <w:tc>
          <w:tcPr>
            <w:tcW w:w="2434" w:type="dxa"/>
          </w:tcPr>
          <w:p>
            <w:pPr>
              <w:pStyle w:val="0"/>
            </w:pPr>
            <w:r>
              <w:rPr>
                <w:sz w:val="24"/>
              </w:rPr>
              <w:t xml:space="preserve">Корниловский припоселковый лесопарк &lt;**&gt;</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Корниловское</w:t>
            </w:r>
          </w:p>
        </w:tc>
        <w:tc>
          <w:tcPr>
            <w:tcW w:w="2404" w:type="dxa"/>
          </w:tcPr>
          <w:p>
            <w:pPr>
              <w:pStyle w:val="0"/>
              <w:jc w:val="center"/>
            </w:pPr>
            <w:r>
              <w:rPr>
                <w:sz w:val="24"/>
              </w:rPr>
              <w:t xml:space="preserve">Корниловское</w:t>
            </w:r>
          </w:p>
        </w:tc>
        <w:tc>
          <w:tcPr>
            <w:tcW w:w="2404" w:type="dxa"/>
          </w:tcPr>
          <w:p>
            <w:pPr>
              <w:pStyle w:val="0"/>
              <w:jc w:val="center"/>
            </w:pPr>
            <w:r>
              <w:rPr>
                <w:sz w:val="24"/>
              </w:rPr>
              <w:t xml:space="preserve">Корниловское</w:t>
            </w:r>
          </w:p>
        </w:tc>
        <w:tc>
          <w:tcPr>
            <w:tcW w:w="2119" w:type="dxa"/>
          </w:tcPr>
          <w:p>
            <w:pPr>
              <w:pStyle w:val="0"/>
              <w:jc w:val="center"/>
            </w:pPr>
            <w:r>
              <w:rPr>
                <w:sz w:val="24"/>
              </w:rPr>
              <w:t xml:space="preserve">N 2/ N 15 - 17, 19 - 22, 24 - 27, 29 - 31, 33 - 42, 52</w:t>
            </w:r>
          </w:p>
        </w:tc>
        <w:tc>
          <w:tcPr>
            <w:tcW w:w="1264" w:type="dxa"/>
          </w:tcPr>
          <w:p>
            <w:pPr>
              <w:pStyle w:val="0"/>
              <w:jc w:val="center"/>
            </w:pPr>
            <w:r>
              <w:rPr>
                <w:sz w:val="24"/>
              </w:rPr>
              <w:t xml:space="preserve">67</w:t>
            </w:r>
          </w:p>
        </w:tc>
      </w:tr>
      <w:tr>
        <w:tc>
          <w:tcPr>
            <w:tcW w:w="454" w:type="dxa"/>
          </w:tcPr>
          <w:p>
            <w:pPr>
              <w:pStyle w:val="0"/>
              <w:jc w:val="center"/>
            </w:pPr>
            <w:r>
              <w:rPr>
                <w:sz w:val="24"/>
              </w:rPr>
              <w:t xml:space="preserve">20</w:t>
            </w:r>
          </w:p>
        </w:tc>
        <w:tc>
          <w:tcPr>
            <w:tcW w:w="2434" w:type="dxa"/>
          </w:tcPr>
          <w:p>
            <w:pPr>
              <w:pStyle w:val="0"/>
            </w:pPr>
            <w:r>
              <w:rPr>
                <w:sz w:val="24"/>
              </w:rPr>
              <w:t xml:space="preserve">Куташевский припоселковый кедровник </w:t>
            </w:r>
            <w:hyperlink w:history="0" w:anchor="P5825" w:tooltip="&lt;*&gt; - ООПТ создана без указания площади">
              <w:r>
                <w:rPr>
                  <w:sz w:val="24"/>
                  <w:color w:val="0000ff"/>
                </w:rPr>
                <w:t xml:space="preserve">&lt;*&gt;</w:t>
              </w:r>
            </w:hyperlink>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Корниловское</w:t>
            </w:r>
          </w:p>
        </w:tc>
        <w:tc>
          <w:tcPr>
            <w:tcW w:w="2404" w:type="dxa"/>
          </w:tcPr>
          <w:p>
            <w:pPr>
              <w:pStyle w:val="0"/>
              <w:jc w:val="center"/>
            </w:pPr>
            <w:r>
              <w:rPr>
                <w:sz w:val="24"/>
              </w:rPr>
              <w:t xml:space="preserve">Корниловское</w:t>
            </w:r>
          </w:p>
        </w:tc>
        <w:tc>
          <w:tcPr>
            <w:tcW w:w="2404" w:type="dxa"/>
          </w:tcPr>
          <w:p>
            <w:pPr>
              <w:pStyle w:val="0"/>
              <w:jc w:val="center"/>
            </w:pPr>
            <w:r>
              <w:rPr>
                <w:sz w:val="24"/>
              </w:rPr>
              <w:t xml:space="preserve">Корниловское</w:t>
            </w:r>
          </w:p>
        </w:tc>
        <w:tc>
          <w:tcPr>
            <w:tcW w:w="2119" w:type="dxa"/>
          </w:tcPr>
          <w:p>
            <w:pPr>
              <w:pStyle w:val="0"/>
              <w:jc w:val="center"/>
            </w:pPr>
            <w:r>
              <w:rPr>
                <w:sz w:val="24"/>
              </w:rPr>
              <w:t xml:space="preserve">N 6/ N 29, 30</w:t>
            </w:r>
          </w:p>
        </w:tc>
        <w:tc>
          <w:tcPr>
            <w:tcW w:w="1264" w:type="dxa"/>
          </w:tcPr>
          <w:p>
            <w:pPr>
              <w:pStyle w:val="0"/>
              <w:jc w:val="center"/>
            </w:pPr>
            <w:r>
              <w:rPr>
                <w:sz w:val="24"/>
              </w:rPr>
              <w:t xml:space="preserve">7,1</w:t>
            </w:r>
          </w:p>
        </w:tc>
      </w:tr>
      <w:tr>
        <w:tc>
          <w:tcPr>
            <w:tcW w:w="454" w:type="dxa"/>
          </w:tcPr>
          <w:p>
            <w:pPr>
              <w:pStyle w:val="0"/>
              <w:jc w:val="center"/>
            </w:pPr>
            <w:r>
              <w:rPr>
                <w:sz w:val="24"/>
              </w:rPr>
              <w:t xml:space="preserve">21</w:t>
            </w:r>
          </w:p>
        </w:tc>
        <w:tc>
          <w:tcPr>
            <w:tcW w:w="2434" w:type="dxa"/>
          </w:tcPr>
          <w:p>
            <w:pPr>
              <w:pStyle w:val="0"/>
            </w:pPr>
            <w:r>
              <w:rPr>
                <w:sz w:val="24"/>
              </w:rPr>
              <w:t xml:space="preserve">Припоселковый лесопарк у деревни Семилужки</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Корниловское</w:t>
            </w:r>
          </w:p>
        </w:tc>
        <w:tc>
          <w:tcPr>
            <w:tcW w:w="2404" w:type="dxa"/>
          </w:tcPr>
          <w:p>
            <w:pPr>
              <w:pStyle w:val="0"/>
              <w:jc w:val="center"/>
            </w:pPr>
            <w:r>
              <w:rPr>
                <w:sz w:val="24"/>
              </w:rPr>
              <w:t xml:space="preserve">Корниловское</w:t>
            </w:r>
          </w:p>
        </w:tc>
        <w:tc>
          <w:tcPr>
            <w:tcW w:w="2404" w:type="dxa"/>
          </w:tcPr>
          <w:p>
            <w:pPr>
              <w:pStyle w:val="0"/>
              <w:jc w:val="center"/>
            </w:pPr>
            <w:r>
              <w:rPr>
                <w:sz w:val="24"/>
              </w:rPr>
              <w:t xml:space="preserve">Семилуженское</w:t>
            </w:r>
          </w:p>
        </w:tc>
        <w:tc>
          <w:tcPr>
            <w:tcW w:w="2119" w:type="dxa"/>
          </w:tcPr>
          <w:p>
            <w:pPr>
              <w:pStyle w:val="0"/>
              <w:jc w:val="center"/>
            </w:pPr>
            <w:r>
              <w:rPr>
                <w:sz w:val="24"/>
              </w:rPr>
              <w:t xml:space="preserve">N 30/ N 46; N 40/ N 8, 9, 16, 22, 23; N 41/ N 1, 2, 6, 7, 11 - 13, 17, 18, 24, 25; N 42/ N 1, 2</w:t>
            </w:r>
          </w:p>
        </w:tc>
        <w:tc>
          <w:tcPr>
            <w:tcW w:w="1264" w:type="dxa"/>
          </w:tcPr>
          <w:p>
            <w:pPr>
              <w:pStyle w:val="0"/>
              <w:jc w:val="center"/>
            </w:pPr>
            <w:r>
              <w:rPr>
                <w:sz w:val="24"/>
              </w:rPr>
              <w:t xml:space="preserve">329</w:t>
            </w:r>
          </w:p>
        </w:tc>
      </w:tr>
      <w:tr>
        <w:tc>
          <w:tcPr>
            <w:tcW w:w="454" w:type="dxa"/>
          </w:tcPr>
          <w:p>
            <w:pPr>
              <w:pStyle w:val="0"/>
              <w:jc w:val="center"/>
            </w:pPr>
            <w:r>
              <w:rPr>
                <w:sz w:val="24"/>
              </w:rPr>
              <w:t xml:space="preserve">22</w:t>
            </w:r>
          </w:p>
        </w:tc>
        <w:tc>
          <w:tcPr>
            <w:tcW w:w="2434" w:type="dxa"/>
          </w:tcPr>
          <w:p>
            <w:pPr>
              <w:pStyle w:val="0"/>
            </w:pPr>
            <w:r>
              <w:rPr>
                <w:sz w:val="24"/>
              </w:rPr>
              <w:t xml:space="preserve">Игловский болотный массив</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Корниловское</w:t>
            </w:r>
          </w:p>
        </w:tc>
        <w:tc>
          <w:tcPr>
            <w:tcW w:w="2404" w:type="dxa"/>
          </w:tcPr>
          <w:p>
            <w:pPr>
              <w:pStyle w:val="0"/>
              <w:jc w:val="center"/>
            </w:pPr>
            <w:r>
              <w:rPr>
                <w:sz w:val="24"/>
              </w:rPr>
              <w:t xml:space="preserve">Корниловское</w:t>
            </w:r>
          </w:p>
        </w:tc>
        <w:tc>
          <w:tcPr>
            <w:tcW w:w="2404" w:type="dxa"/>
          </w:tcPr>
          <w:p>
            <w:pPr>
              <w:pStyle w:val="0"/>
              <w:jc w:val="center"/>
            </w:pPr>
            <w:r>
              <w:rPr>
                <w:sz w:val="24"/>
              </w:rPr>
              <w:t xml:space="preserve">Томско-Обское</w:t>
            </w:r>
          </w:p>
        </w:tc>
        <w:tc>
          <w:tcPr>
            <w:tcW w:w="2119" w:type="dxa"/>
          </w:tcPr>
          <w:p>
            <w:pPr>
              <w:pStyle w:val="0"/>
              <w:jc w:val="center"/>
            </w:pPr>
            <w:r>
              <w:rPr>
                <w:sz w:val="24"/>
              </w:rPr>
              <w:t xml:space="preserve">N 3/ N 41 - 44; N 7/ N 61, 62, 69, 70, 72 - 75, 81 - 86, 94 - 96, 98; N 15/ N 10; N 16/ N 29 - 33, 37 - 61; N 17/ N 4 - 27; N 18/ N 1 - 27; N 19/ N 1, 2, 14, 15, 25, 26, 33, 34, 40; N 32/ N 4, 5, 9 - 12, 14 - 18; N 33/ N 1 - 27; N 34, 35 (все лесотаксационные выделы); N 36/ N 1; N 45 - 46 (все лесотаксационные выделы); N 47/ N 1, 2, 35 - 37, 49 - 51, 62 - 67, 72 - 74, 83, 84, 90 - 92; N 51 - 54 (все лесотаксационные выделы); N 61 / N 1 - 7, 12 - 19, 23, 24, 33, 35, 36, 38 - 46, 48 - 52, 55, 56, 57; N 62/ N 21, 22; N 69/ N 1 - 24; N 74/ N 1 - 45</w:t>
            </w:r>
          </w:p>
        </w:tc>
        <w:tc>
          <w:tcPr>
            <w:tcW w:w="1264" w:type="dxa"/>
          </w:tcPr>
          <w:p>
            <w:pPr>
              <w:pStyle w:val="0"/>
              <w:jc w:val="center"/>
            </w:pPr>
            <w:r>
              <w:rPr>
                <w:sz w:val="24"/>
              </w:rPr>
              <w:t xml:space="preserve">4200</w:t>
            </w:r>
          </w:p>
        </w:tc>
      </w:tr>
      <w:tr>
        <w:tc>
          <w:tcPr>
            <w:tcW w:w="454" w:type="dxa"/>
          </w:tcPr>
          <w:p>
            <w:pPr>
              <w:pStyle w:val="0"/>
              <w:jc w:val="center"/>
            </w:pPr>
            <w:r>
              <w:rPr>
                <w:sz w:val="24"/>
              </w:rPr>
              <w:t xml:space="preserve">23</w:t>
            </w:r>
          </w:p>
        </w:tc>
        <w:tc>
          <w:tcPr>
            <w:tcW w:w="2434" w:type="dxa"/>
          </w:tcPr>
          <w:p>
            <w:pPr>
              <w:pStyle w:val="0"/>
            </w:pPr>
            <w:r>
              <w:rPr>
                <w:sz w:val="24"/>
              </w:rPr>
              <w:t xml:space="preserve">Брасовский припоселковый кедровник &lt;**&gt;</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Корниловское</w:t>
            </w:r>
          </w:p>
        </w:tc>
        <w:tc>
          <w:tcPr>
            <w:tcW w:w="2404" w:type="dxa"/>
          </w:tcPr>
          <w:p>
            <w:pPr>
              <w:pStyle w:val="0"/>
              <w:jc w:val="center"/>
            </w:pPr>
            <w:r>
              <w:rPr>
                <w:sz w:val="24"/>
              </w:rPr>
              <w:t xml:space="preserve">Корниловское</w:t>
            </w:r>
          </w:p>
        </w:tc>
        <w:tc>
          <w:tcPr>
            <w:tcW w:w="2404" w:type="dxa"/>
          </w:tcPr>
          <w:p>
            <w:pPr>
              <w:pStyle w:val="0"/>
              <w:jc w:val="center"/>
            </w:pPr>
            <w:r>
              <w:rPr>
                <w:sz w:val="24"/>
              </w:rPr>
              <w:t xml:space="preserve">Наумовское</w:t>
            </w:r>
          </w:p>
        </w:tc>
        <w:tc>
          <w:tcPr>
            <w:tcW w:w="2119" w:type="dxa"/>
          </w:tcPr>
          <w:p>
            <w:pPr>
              <w:pStyle w:val="0"/>
              <w:jc w:val="center"/>
            </w:pPr>
            <w:r>
              <w:rPr>
                <w:sz w:val="24"/>
              </w:rPr>
              <w:t xml:space="preserve">N 109/ N 4, 7, 8</w:t>
            </w:r>
          </w:p>
        </w:tc>
        <w:tc>
          <w:tcPr>
            <w:tcW w:w="1264" w:type="dxa"/>
          </w:tcPr>
          <w:p>
            <w:pPr>
              <w:pStyle w:val="0"/>
              <w:jc w:val="center"/>
            </w:pPr>
            <w:r>
              <w:rPr>
                <w:sz w:val="24"/>
              </w:rPr>
              <w:t xml:space="preserve">40</w:t>
            </w:r>
          </w:p>
        </w:tc>
      </w:tr>
      <w:tr>
        <w:tc>
          <w:tcPr>
            <w:tcW w:w="454" w:type="dxa"/>
          </w:tcPr>
          <w:p>
            <w:pPr>
              <w:pStyle w:val="0"/>
              <w:jc w:val="center"/>
            </w:pPr>
            <w:r>
              <w:rPr>
                <w:sz w:val="24"/>
              </w:rPr>
              <w:t xml:space="preserve">24</w:t>
            </w:r>
          </w:p>
        </w:tc>
        <w:tc>
          <w:tcPr>
            <w:tcW w:w="2434" w:type="dxa"/>
          </w:tcPr>
          <w:p>
            <w:pPr>
              <w:pStyle w:val="0"/>
            </w:pPr>
            <w:r>
              <w:rPr>
                <w:sz w:val="24"/>
              </w:rPr>
              <w:t xml:space="preserve">Тунгусовская роща </w:t>
            </w:r>
            <w:hyperlink w:history="0" w:anchor="P5825" w:tooltip="&lt;*&gt; - ООПТ создана без указания площади">
              <w:r>
                <w:rPr>
                  <w:sz w:val="24"/>
                  <w:color w:val="0000ff"/>
                </w:rPr>
                <w:t xml:space="preserve">&lt;*&gt;</w:t>
              </w:r>
            </w:hyperlink>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Молчановское</w:t>
            </w:r>
          </w:p>
        </w:tc>
        <w:tc>
          <w:tcPr>
            <w:tcW w:w="2404" w:type="dxa"/>
          </w:tcPr>
          <w:p>
            <w:pPr>
              <w:pStyle w:val="0"/>
              <w:jc w:val="center"/>
            </w:pPr>
            <w:r>
              <w:rPr>
                <w:sz w:val="24"/>
              </w:rPr>
              <w:t xml:space="preserve">Молчановское</w:t>
            </w:r>
          </w:p>
        </w:tc>
        <w:tc>
          <w:tcPr>
            <w:tcW w:w="2404" w:type="dxa"/>
          </w:tcPr>
          <w:p>
            <w:pPr>
              <w:pStyle w:val="0"/>
              <w:jc w:val="center"/>
            </w:pPr>
            <w:r>
              <w:rPr>
                <w:sz w:val="24"/>
              </w:rPr>
              <w:t xml:space="preserve">совхоз "Тунгусовский"</w:t>
            </w:r>
          </w:p>
        </w:tc>
        <w:tc>
          <w:tcPr>
            <w:tcW w:w="2119" w:type="dxa"/>
          </w:tcPr>
          <w:p>
            <w:pPr>
              <w:pStyle w:val="0"/>
              <w:jc w:val="center"/>
            </w:pPr>
            <w:r>
              <w:rPr>
                <w:sz w:val="24"/>
              </w:rPr>
              <w:t xml:space="preserve">N 19/ N 1 - 12; N 20/ N 1 - 15; N 21/ N 11</w:t>
            </w:r>
          </w:p>
        </w:tc>
        <w:tc>
          <w:tcPr>
            <w:tcW w:w="1264" w:type="dxa"/>
          </w:tcPr>
          <w:p>
            <w:pPr>
              <w:pStyle w:val="0"/>
            </w:pPr>
            <w:r>
              <w:rPr>
                <w:sz w:val="24"/>
              </w:rPr>
            </w:r>
          </w:p>
        </w:tc>
      </w:tr>
      <w:tr>
        <w:tc>
          <w:tcPr>
            <w:tcW w:w="454" w:type="dxa"/>
          </w:tcPr>
          <w:p>
            <w:pPr>
              <w:pStyle w:val="0"/>
              <w:jc w:val="center"/>
            </w:pPr>
            <w:r>
              <w:rPr>
                <w:sz w:val="24"/>
              </w:rPr>
              <w:t xml:space="preserve">25</w:t>
            </w:r>
          </w:p>
        </w:tc>
        <w:tc>
          <w:tcPr>
            <w:tcW w:w="2434" w:type="dxa"/>
          </w:tcPr>
          <w:p>
            <w:pPr>
              <w:pStyle w:val="0"/>
            </w:pPr>
            <w:r>
              <w:rPr>
                <w:sz w:val="24"/>
              </w:rPr>
              <w:t xml:space="preserve">Майковский кедровник &lt;*&gt;</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Молчановское</w:t>
            </w:r>
          </w:p>
        </w:tc>
        <w:tc>
          <w:tcPr>
            <w:tcW w:w="2404" w:type="dxa"/>
          </w:tcPr>
          <w:p>
            <w:pPr>
              <w:pStyle w:val="0"/>
              <w:jc w:val="center"/>
            </w:pPr>
            <w:r>
              <w:rPr>
                <w:sz w:val="24"/>
              </w:rPr>
              <w:t xml:space="preserve">Молчановское</w:t>
            </w:r>
          </w:p>
        </w:tc>
        <w:tc>
          <w:tcPr>
            <w:tcW w:w="2404" w:type="dxa"/>
          </w:tcPr>
          <w:p>
            <w:pPr>
              <w:pStyle w:val="0"/>
              <w:jc w:val="center"/>
            </w:pPr>
            <w:r>
              <w:rPr>
                <w:sz w:val="24"/>
              </w:rPr>
              <w:t xml:space="preserve">совхоз "Молчановский"</w:t>
            </w:r>
          </w:p>
        </w:tc>
        <w:tc>
          <w:tcPr>
            <w:tcW w:w="2119" w:type="dxa"/>
          </w:tcPr>
          <w:p>
            <w:pPr>
              <w:pStyle w:val="0"/>
              <w:jc w:val="center"/>
            </w:pPr>
            <w:r>
              <w:rPr>
                <w:sz w:val="24"/>
              </w:rPr>
              <w:t xml:space="preserve">N 11/ N 1 - 15; N 12/ N 1 - 12; N 14/ N 1 - 3, 7</w:t>
            </w:r>
          </w:p>
        </w:tc>
        <w:tc>
          <w:tcPr>
            <w:tcW w:w="1264" w:type="dxa"/>
          </w:tcPr>
          <w:p>
            <w:pPr>
              <w:pStyle w:val="0"/>
            </w:pPr>
            <w:r>
              <w:rPr>
                <w:sz w:val="24"/>
              </w:rPr>
            </w:r>
          </w:p>
        </w:tc>
      </w:tr>
      <w:tr>
        <w:tc>
          <w:tcPr>
            <w:tcW w:w="454" w:type="dxa"/>
          </w:tcPr>
          <w:p>
            <w:pPr>
              <w:pStyle w:val="0"/>
              <w:jc w:val="center"/>
            </w:pPr>
            <w:r>
              <w:rPr>
                <w:sz w:val="24"/>
              </w:rPr>
              <w:t xml:space="preserve">26</w:t>
            </w:r>
          </w:p>
        </w:tc>
        <w:tc>
          <w:tcPr>
            <w:tcW w:w="2434" w:type="dxa"/>
          </w:tcPr>
          <w:p>
            <w:pPr>
              <w:pStyle w:val="0"/>
            </w:pPr>
            <w:r>
              <w:rPr>
                <w:sz w:val="24"/>
              </w:rPr>
              <w:t xml:space="preserve">Прогрессовский пруд &lt;*&gt;</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Молчановское</w:t>
            </w:r>
          </w:p>
        </w:tc>
        <w:tc>
          <w:tcPr>
            <w:tcW w:w="2404" w:type="dxa"/>
          </w:tcPr>
          <w:p>
            <w:pPr>
              <w:pStyle w:val="0"/>
              <w:jc w:val="center"/>
            </w:pPr>
            <w:r>
              <w:rPr>
                <w:sz w:val="24"/>
              </w:rPr>
              <w:t xml:space="preserve">Молчановское</w:t>
            </w:r>
          </w:p>
        </w:tc>
        <w:tc>
          <w:tcPr>
            <w:tcW w:w="2404" w:type="dxa"/>
          </w:tcPr>
          <w:p>
            <w:pPr>
              <w:pStyle w:val="0"/>
              <w:jc w:val="center"/>
            </w:pPr>
            <w:r>
              <w:rPr>
                <w:sz w:val="24"/>
              </w:rPr>
              <w:t xml:space="preserve">совхоз "Знамя"</w:t>
            </w:r>
          </w:p>
        </w:tc>
        <w:tc>
          <w:tcPr>
            <w:tcW w:w="2119" w:type="dxa"/>
          </w:tcPr>
          <w:p>
            <w:pPr>
              <w:pStyle w:val="0"/>
              <w:jc w:val="center"/>
            </w:pPr>
            <w:r>
              <w:rPr>
                <w:sz w:val="24"/>
              </w:rPr>
              <w:t xml:space="preserve">N 31/ N 2, 12, 31</w:t>
            </w:r>
          </w:p>
        </w:tc>
        <w:tc>
          <w:tcPr>
            <w:tcW w:w="1264" w:type="dxa"/>
          </w:tcPr>
          <w:p>
            <w:pPr>
              <w:pStyle w:val="0"/>
              <w:jc w:val="center"/>
            </w:pPr>
            <w:r>
              <w:rPr>
                <w:sz w:val="24"/>
              </w:rPr>
              <w:t xml:space="preserve">24,58</w:t>
            </w:r>
          </w:p>
        </w:tc>
      </w:tr>
      <w:tr>
        <w:tc>
          <w:tcPr>
            <w:tcW w:w="454" w:type="dxa"/>
          </w:tcPr>
          <w:p>
            <w:pPr>
              <w:pStyle w:val="0"/>
              <w:jc w:val="center"/>
            </w:pPr>
            <w:r>
              <w:rPr>
                <w:sz w:val="24"/>
              </w:rPr>
              <w:t xml:space="preserve">27</w:t>
            </w:r>
          </w:p>
        </w:tc>
        <w:tc>
          <w:tcPr>
            <w:tcW w:w="2434" w:type="dxa"/>
          </w:tcPr>
          <w:p>
            <w:pPr>
              <w:pStyle w:val="0"/>
            </w:pPr>
            <w:r>
              <w:rPr>
                <w:sz w:val="24"/>
              </w:rPr>
              <w:t xml:space="preserve">Суйгинский лесопарк</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Молчановское</w:t>
            </w:r>
          </w:p>
        </w:tc>
        <w:tc>
          <w:tcPr>
            <w:tcW w:w="2404" w:type="dxa"/>
          </w:tcPr>
          <w:p>
            <w:pPr>
              <w:pStyle w:val="0"/>
              <w:jc w:val="center"/>
            </w:pPr>
            <w:r>
              <w:rPr>
                <w:sz w:val="24"/>
              </w:rPr>
              <w:t xml:space="preserve">Суйгинское</w:t>
            </w:r>
          </w:p>
        </w:tc>
        <w:tc>
          <w:tcPr>
            <w:tcW w:w="2404" w:type="dxa"/>
          </w:tcPr>
          <w:p>
            <w:pPr>
              <w:pStyle w:val="0"/>
              <w:jc w:val="center"/>
            </w:pPr>
            <w:r>
              <w:rPr>
                <w:sz w:val="24"/>
              </w:rPr>
              <w:t xml:space="preserve">Харское</w:t>
            </w:r>
          </w:p>
        </w:tc>
        <w:tc>
          <w:tcPr>
            <w:tcW w:w="2119" w:type="dxa"/>
          </w:tcPr>
          <w:p>
            <w:pPr>
              <w:pStyle w:val="0"/>
              <w:jc w:val="center"/>
            </w:pPr>
            <w:r>
              <w:rPr>
                <w:sz w:val="24"/>
              </w:rPr>
              <w:t xml:space="preserve">N 191/ N 14, 15; N 192 N/ N 8 - 11; N 193/ N 7 - 30; N 194/ N 9 - 22; N 195/ N 2 - 24; N 196 - 199 (все лесотаксационные выделы); N 209 - 217 (все лесотаксационные выделы); N 225/ N 1 - 9</w:t>
            </w:r>
          </w:p>
        </w:tc>
        <w:tc>
          <w:tcPr>
            <w:tcW w:w="1264" w:type="dxa"/>
          </w:tcPr>
          <w:p>
            <w:pPr>
              <w:pStyle w:val="0"/>
              <w:jc w:val="center"/>
            </w:pPr>
            <w:r>
              <w:rPr>
                <w:sz w:val="24"/>
              </w:rPr>
              <w:t xml:space="preserve">2902</w:t>
            </w:r>
          </w:p>
        </w:tc>
      </w:tr>
      <w:tr>
        <w:tc>
          <w:tcPr>
            <w:tcW w:w="454" w:type="dxa"/>
          </w:tcPr>
          <w:p>
            <w:pPr>
              <w:pStyle w:val="0"/>
              <w:jc w:val="center"/>
            </w:pPr>
            <w:r>
              <w:rPr>
                <w:sz w:val="24"/>
              </w:rPr>
              <w:t xml:space="preserve">28</w:t>
            </w:r>
          </w:p>
        </w:tc>
        <w:tc>
          <w:tcPr>
            <w:tcW w:w="2434" w:type="dxa"/>
          </w:tcPr>
          <w:p>
            <w:pPr>
              <w:pStyle w:val="0"/>
            </w:pPr>
            <w:r>
              <w:rPr>
                <w:sz w:val="24"/>
              </w:rPr>
              <w:t xml:space="preserve">Озеро Песчаное</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Тимирязевское</w:t>
            </w:r>
          </w:p>
        </w:tc>
        <w:tc>
          <w:tcPr>
            <w:tcW w:w="2404" w:type="dxa"/>
          </w:tcPr>
          <w:p>
            <w:pPr>
              <w:pStyle w:val="0"/>
              <w:jc w:val="center"/>
            </w:pPr>
            <w:r>
              <w:rPr>
                <w:sz w:val="24"/>
              </w:rPr>
              <w:t xml:space="preserve">Темерчинское</w:t>
            </w:r>
          </w:p>
        </w:tc>
        <w:tc>
          <w:tcPr>
            <w:tcW w:w="2404" w:type="dxa"/>
          </w:tcPr>
          <w:p>
            <w:pPr>
              <w:pStyle w:val="0"/>
              <w:jc w:val="center"/>
            </w:pPr>
            <w:r>
              <w:rPr>
                <w:sz w:val="24"/>
              </w:rPr>
              <w:t xml:space="preserve">Тимирязевское</w:t>
            </w:r>
          </w:p>
        </w:tc>
        <w:tc>
          <w:tcPr>
            <w:tcW w:w="2119" w:type="dxa"/>
          </w:tcPr>
          <w:p>
            <w:pPr>
              <w:pStyle w:val="0"/>
              <w:jc w:val="center"/>
            </w:pPr>
            <w:r>
              <w:rPr>
                <w:sz w:val="24"/>
              </w:rPr>
              <w:t xml:space="preserve">N 67/ N 1 - 12; N 68/ N 7; N 70/ N 1 - 12</w:t>
            </w:r>
          </w:p>
        </w:tc>
        <w:tc>
          <w:tcPr>
            <w:tcW w:w="1264" w:type="dxa"/>
          </w:tcPr>
          <w:p>
            <w:pPr>
              <w:pStyle w:val="0"/>
              <w:jc w:val="center"/>
            </w:pPr>
            <w:r>
              <w:rPr>
                <w:sz w:val="24"/>
              </w:rPr>
              <w:t xml:space="preserve">58</w:t>
            </w:r>
          </w:p>
        </w:tc>
      </w:tr>
      <w:tr>
        <w:tc>
          <w:tcPr>
            <w:tcW w:w="454" w:type="dxa"/>
          </w:tcPr>
          <w:p>
            <w:pPr>
              <w:pStyle w:val="0"/>
              <w:jc w:val="center"/>
            </w:pPr>
            <w:r>
              <w:rPr>
                <w:sz w:val="24"/>
              </w:rPr>
              <w:t xml:space="preserve">29</w:t>
            </w:r>
          </w:p>
        </w:tc>
        <w:tc>
          <w:tcPr>
            <w:tcW w:w="2434" w:type="dxa"/>
          </w:tcPr>
          <w:p>
            <w:pPr>
              <w:pStyle w:val="0"/>
            </w:pPr>
            <w:r>
              <w:rPr>
                <w:sz w:val="24"/>
              </w:rPr>
              <w:t xml:space="preserve">Зоркальцевский припоселковый кедровник</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Тимирязевское</w:t>
            </w:r>
          </w:p>
        </w:tc>
        <w:tc>
          <w:tcPr>
            <w:tcW w:w="2404" w:type="dxa"/>
          </w:tcPr>
          <w:p>
            <w:pPr>
              <w:pStyle w:val="0"/>
              <w:jc w:val="center"/>
            </w:pPr>
            <w:r>
              <w:rPr>
                <w:sz w:val="24"/>
              </w:rPr>
              <w:t xml:space="preserve">Темерчинское</w:t>
            </w:r>
          </w:p>
        </w:tc>
        <w:tc>
          <w:tcPr>
            <w:tcW w:w="2404" w:type="dxa"/>
          </w:tcPr>
          <w:p>
            <w:pPr>
              <w:pStyle w:val="0"/>
              <w:jc w:val="center"/>
            </w:pPr>
            <w:r>
              <w:rPr>
                <w:sz w:val="24"/>
              </w:rPr>
              <w:t xml:space="preserve">Темерчинское</w:t>
            </w:r>
          </w:p>
        </w:tc>
        <w:tc>
          <w:tcPr>
            <w:tcW w:w="2119" w:type="dxa"/>
          </w:tcPr>
          <w:p>
            <w:pPr>
              <w:pStyle w:val="0"/>
              <w:jc w:val="center"/>
            </w:pPr>
            <w:r>
              <w:rPr>
                <w:sz w:val="24"/>
              </w:rPr>
              <w:t xml:space="preserve">N 140, 141 (все лесотаксационные выделы)</w:t>
            </w:r>
          </w:p>
        </w:tc>
        <w:tc>
          <w:tcPr>
            <w:tcW w:w="1264" w:type="dxa"/>
          </w:tcPr>
          <w:p>
            <w:pPr>
              <w:pStyle w:val="0"/>
              <w:jc w:val="center"/>
            </w:pPr>
            <w:r>
              <w:rPr>
                <w:sz w:val="24"/>
              </w:rPr>
              <w:t xml:space="preserve">234,7</w:t>
            </w:r>
          </w:p>
        </w:tc>
      </w:tr>
      <w:tr>
        <w:tc>
          <w:tcPr>
            <w:tcW w:w="454" w:type="dxa"/>
          </w:tcPr>
          <w:p>
            <w:pPr>
              <w:pStyle w:val="0"/>
              <w:jc w:val="center"/>
            </w:pPr>
            <w:r>
              <w:rPr>
                <w:sz w:val="24"/>
              </w:rPr>
              <w:t xml:space="preserve">30</w:t>
            </w:r>
          </w:p>
        </w:tc>
        <w:tc>
          <w:tcPr>
            <w:tcW w:w="2434" w:type="dxa"/>
          </w:tcPr>
          <w:p>
            <w:pPr>
              <w:pStyle w:val="0"/>
            </w:pPr>
            <w:r>
              <w:rPr>
                <w:sz w:val="24"/>
              </w:rPr>
              <w:t xml:space="preserve">Нижне-Сеченовский припоселковый кедровник</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Тимирязевское</w:t>
            </w:r>
          </w:p>
        </w:tc>
        <w:tc>
          <w:tcPr>
            <w:tcW w:w="2404" w:type="dxa"/>
          </w:tcPr>
          <w:p>
            <w:pPr>
              <w:pStyle w:val="0"/>
              <w:jc w:val="center"/>
            </w:pPr>
            <w:r>
              <w:rPr>
                <w:sz w:val="24"/>
              </w:rPr>
              <w:t xml:space="preserve">Темерчинское</w:t>
            </w:r>
          </w:p>
        </w:tc>
        <w:tc>
          <w:tcPr>
            <w:tcW w:w="2404" w:type="dxa"/>
          </w:tcPr>
          <w:p>
            <w:pPr>
              <w:pStyle w:val="0"/>
              <w:jc w:val="center"/>
            </w:pPr>
            <w:r>
              <w:rPr>
                <w:sz w:val="24"/>
              </w:rPr>
              <w:t xml:space="preserve">Темерчинское</w:t>
            </w:r>
          </w:p>
        </w:tc>
        <w:tc>
          <w:tcPr>
            <w:tcW w:w="2119" w:type="dxa"/>
          </w:tcPr>
          <w:p>
            <w:pPr>
              <w:pStyle w:val="0"/>
              <w:jc w:val="center"/>
            </w:pPr>
            <w:r>
              <w:rPr>
                <w:sz w:val="24"/>
              </w:rPr>
              <w:t xml:space="preserve">N 139 (все лесотаксационные выделы)</w:t>
            </w:r>
          </w:p>
        </w:tc>
        <w:tc>
          <w:tcPr>
            <w:tcW w:w="1264" w:type="dxa"/>
          </w:tcPr>
          <w:p>
            <w:pPr>
              <w:pStyle w:val="0"/>
              <w:jc w:val="center"/>
            </w:pPr>
            <w:r>
              <w:rPr>
                <w:sz w:val="24"/>
              </w:rPr>
              <w:t xml:space="preserve">91,7</w:t>
            </w:r>
          </w:p>
        </w:tc>
      </w:tr>
      <w:tr>
        <w:tc>
          <w:tcPr>
            <w:tcW w:w="454" w:type="dxa"/>
          </w:tcPr>
          <w:p>
            <w:pPr>
              <w:pStyle w:val="0"/>
              <w:jc w:val="center"/>
            </w:pPr>
            <w:r>
              <w:rPr>
                <w:sz w:val="24"/>
              </w:rPr>
              <w:t xml:space="preserve">31</w:t>
            </w:r>
          </w:p>
        </w:tc>
        <w:tc>
          <w:tcPr>
            <w:tcW w:w="2434" w:type="dxa"/>
          </w:tcPr>
          <w:p>
            <w:pPr>
              <w:pStyle w:val="0"/>
            </w:pPr>
            <w:r>
              <w:rPr>
                <w:sz w:val="24"/>
              </w:rPr>
              <w:t xml:space="preserve">Киреевский яр</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Тимирязевское</w:t>
            </w:r>
          </w:p>
        </w:tc>
        <w:tc>
          <w:tcPr>
            <w:tcW w:w="2404" w:type="dxa"/>
          </w:tcPr>
          <w:p>
            <w:pPr>
              <w:pStyle w:val="0"/>
              <w:jc w:val="center"/>
            </w:pPr>
            <w:r>
              <w:rPr>
                <w:sz w:val="24"/>
              </w:rPr>
              <w:t xml:space="preserve">Богородское</w:t>
            </w:r>
          </w:p>
        </w:tc>
        <w:tc>
          <w:tcPr>
            <w:tcW w:w="2404" w:type="dxa"/>
          </w:tcPr>
          <w:p>
            <w:pPr>
              <w:pStyle w:val="0"/>
              <w:jc w:val="center"/>
            </w:pPr>
            <w:r>
              <w:rPr>
                <w:sz w:val="24"/>
              </w:rPr>
              <w:t xml:space="preserve">Киреевское</w:t>
            </w:r>
          </w:p>
        </w:tc>
        <w:tc>
          <w:tcPr>
            <w:tcW w:w="2119" w:type="dxa"/>
          </w:tcPr>
          <w:p>
            <w:pPr>
              <w:pStyle w:val="0"/>
              <w:jc w:val="center"/>
            </w:pPr>
            <w:r>
              <w:rPr>
                <w:sz w:val="24"/>
              </w:rPr>
              <w:t xml:space="preserve">N 144/ N 12, 20, 21; N 150/ N 13.</w:t>
            </w:r>
          </w:p>
        </w:tc>
        <w:tc>
          <w:tcPr>
            <w:tcW w:w="1264" w:type="dxa"/>
          </w:tcPr>
          <w:p>
            <w:pPr>
              <w:pStyle w:val="0"/>
              <w:jc w:val="center"/>
            </w:pPr>
            <w:r>
              <w:rPr>
                <w:sz w:val="24"/>
              </w:rPr>
              <w:t xml:space="preserve">10,6</w:t>
            </w:r>
          </w:p>
        </w:tc>
      </w:tr>
      <w:tr>
        <w:tc>
          <w:tcPr>
            <w:tcW w:w="454" w:type="dxa"/>
          </w:tcPr>
          <w:p>
            <w:pPr>
              <w:pStyle w:val="0"/>
              <w:jc w:val="center"/>
            </w:pPr>
            <w:r>
              <w:rPr>
                <w:sz w:val="24"/>
              </w:rPr>
              <w:t xml:space="preserve">32</w:t>
            </w:r>
          </w:p>
        </w:tc>
        <w:tc>
          <w:tcPr>
            <w:tcW w:w="2434" w:type="dxa"/>
          </w:tcPr>
          <w:p>
            <w:pPr>
              <w:pStyle w:val="0"/>
            </w:pPr>
            <w:r>
              <w:rPr>
                <w:sz w:val="24"/>
              </w:rPr>
              <w:t xml:space="preserve">Петровский припоселковый кедровник</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Тимирязевское</w:t>
            </w:r>
          </w:p>
        </w:tc>
        <w:tc>
          <w:tcPr>
            <w:tcW w:w="2404" w:type="dxa"/>
          </w:tcPr>
          <w:p>
            <w:pPr>
              <w:pStyle w:val="0"/>
              <w:jc w:val="center"/>
            </w:pPr>
            <w:r>
              <w:rPr>
                <w:sz w:val="24"/>
              </w:rPr>
              <w:t xml:space="preserve">Моряковское</w:t>
            </w:r>
          </w:p>
        </w:tc>
        <w:tc>
          <w:tcPr>
            <w:tcW w:w="2404" w:type="dxa"/>
          </w:tcPr>
          <w:p>
            <w:pPr>
              <w:pStyle w:val="0"/>
              <w:jc w:val="center"/>
            </w:pPr>
            <w:r>
              <w:rPr>
                <w:sz w:val="24"/>
              </w:rPr>
              <w:t xml:space="preserve">Моряковское</w:t>
            </w:r>
          </w:p>
        </w:tc>
        <w:tc>
          <w:tcPr>
            <w:tcW w:w="2119" w:type="dxa"/>
          </w:tcPr>
          <w:p>
            <w:pPr>
              <w:pStyle w:val="0"/>
              <w:jc w:val="center"/>
            </w:pPr>
            <w:r>
              <w:rPr>
                <w:sz w:val="24"/>
              </w:rPr>
              <w:t xml:space="preserve">N 37/ N 26, 27. 37, 38, 44 - 53, 67, 68, 81 - 86; N 72/ N 44, 45; N 77/ N 20, 26, 32 - 38; N 78/ N 2 - 36; N 79/ N 1 - 44; N 92/ N 5, 10, 11, 23, 35. 36, 43 - 46</w:t>
            </w:r>
          </w:p>
        </w:tc>
        <w:tc>
          <w:tcPr>
            <w:tcW w:w="1264" w:type="dxa"/>
          </w:tcPr>
          <w:p>
            <w:pPr>
              <w:pStyle w:val="0"/>
              <w:jc w:val="center"/>
            </w:pPr>
            <w:r>
              <w:rPr>
                <w:sz w:val="24"/>
              </w:rPr>
              <w:t xml:space="preserve">101,1</w:t>
            </w:r>
          </w:p>
        </w:tc>
      </w:tr>
      <w:tr>
        <w:tc>
          <w:tcPr>
            <w:tcW w:w="454" w:type="dxa"/>
          </w:tcPr>
          <w:p>
            <w:pPr>
              <w:pStyle w:val="0"/>
              <w:jc w:val="center"/>
            </w:pPr>
            <w:r>
              <w:rPr>
                <w:sz w:val="24"/>
              </w:rPr>
              <w:t xml:space="preserve">33</w:t>
            </w:r>
          </w:p>
        </w:tc>
        <w:tc>
          <w:tcPr>
            <w:tcW w:w="2434" w:type="dxa"/>
          </w:tcPr>
          <w:p>
            <w:pPr>
              <w:pStyle w:val="0"/>
            </w:pPr>
            <w:r>
              <w:rPr>
                <w:sz w:val="24"/>
              </w:rPr>
              <w:t xml:space="preserve">Кисловский бор</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Тимирязевское</w:t>
            </w:r>
          </w:p>
        </w:tc>
        <w:tc>
          <w:tcPr>
            <w:tcW w:w="2404" w:type="dxa"/>
          </w:tcPr>
          <w:p>
            <w:pPr>
              <w:pStyle w:val="0"/>
              <w:jc w:val="center"/>
            </w:pPr>
            <w:r>
              <w:rPr>
                <w:sz w:val="24"/>
              </w:rPr>
              <w:t xml:space="preserve">Темерчинское</w:t>
            </w:r>
          </w:p>
        </w:tc>
        <w:tc>
          <w:tcPr>
            <w:tcW w:w="2404" w:type="dxa"/>
          </w:tcPr>
          <w:p>
            <w:pPr>
              <w:pStyle w:val="0"/>
              <w:jc w:val="center"/>
            </w:pPr>
            <w:r>
              <w:rPr>
                <w:sz w:val="24"/>
              </w:rPr>
              <w:t xml:space="preserve">Кандинское</w:t>
            </w:r>
          </w:p>
        </w:tc>
        <w:tc>
          <w:tcPr>
            <w:tcW w:w="2119" w:type="dxa"/>
          </w:tcPr>
          <w:p>
            <w:pPr>
              <w:pStyle w:val="0"/>
              <w:jc w:val="center"/>
            </w:pPr>
            <w:r>
              <w:rPr>
                <w:sz w:val="24"/>
              </w:rPr>
              <w:t xml:space="preserve">N 176/ N 8, 21, 25, 26, 28; N 190/ N 2, 22, 24 - 27</w:t>
            </w:r>
          </w:p>
        </w:tc>
        <w:tc>
          <w:tcPr>
            <w:tcW w:w="1264" w:type="dxa"/>
          </w:tcPr>
          <w:p>
            <w:pPr>
              <w:pStyle w:val="0"/>
              <w:jc w:val="center"/>
            </w:pPr>
            <w:r>
              <w:rPr>
                <w:sz w:val="24"/>
              </w:rPr>
              <w:t xml:space="preserve">31,86</w:t>
            </w:r>
          </w:p>
        </w:tc>
      </w:tr>
      <w:tr>
        <w:tc>
          <w:tcPr>
            <w:tcW w:w="454" w:type="dxa"/>
          </w:tcPr>
          <w:p>
            <w:pPr>
              <w:pStyle w:val="0"/>
              <w:jc w:val="center"/>
            </w:pPr>
            <w:r>
              <w:rPr>
                <w:sz w:val="24"/>
              </w:rPr>
              <w:t xml:space="preserve">34</w:t>
            </w:r>
          </w:p>
        </w:tc>
        <w:tc>
          <w:tcPr>
            <w:tcW w:w="2434" w:type="dxa"/>
          </w:tcPr>
          <w:p>
            <w:pPr>
              <w:pStyle w:val="0"/>
            </w:pPr>
            <w:r>
              <w:rPr>
                <w:sz w:val="24"/>
              </w:rPr>
              <w:t xml:space="preserve">Верхне-Сеченовский припоселковый кедровник </w:t>
            </w:r>
            <w:hyperlink w:history="0" w:anchor="P5825" w:tooltip="&lt;*&gt; - ООПТ создана без указания площади">
              <w:r>
                <w:rPr>
                  <w:sz w:val="24"/>
                  <w:color w:val="0000ff"/>
                </w:rPr>
                <w:t xml:space="preserve">&lt;*&gt;</w:t>
              </w:r>
            </w:hyperlink>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Тимирязевское</w:t>
            </w:r>
          </w:p>
        </w:tc>
        <w:tc>
          <w:tcPr>
            <w:tcW w:w="2404" w:type="dxa"/>
          </w:tcPr>
          <w:p>
            <w:pPr>
              <w:pStyle w:val="0"/>
              <w:jc w:val="center"/>
            </w:pPr>
            <w:r>
              <w:rPr>
                <w:sz w:val="24"/>
              </w:rPr>
              <w:t xml:space="preserve">Темерчинское</w:t>
            </w:r>
          </w:p>
        </w:tc>
        <w:tc>
          <w:tcPr>
            <w:tcW w:w="2404" w:type="dxa"/>
          </w:tcPr>
          <w:p>
            <w:pPr>
              <w:pStyle w:val="0"/>
              <w:jc w:val="center"/>
            </w:pPr>
            <w:r>
              <w:rPr>
                <w:sz w:val="24"/>
              </w:rPr>
              <w:t xml:space="preserve">Рыбаловское</w:t>
            </w:r>
          </w:p>
        </w:tc>
        <w:tc>
          <w:tcPr>
            <w:tcW w:w="2119" w:type="dxa"/>
          </w:tcPr>
          <w:p>
            <w:pPr>
              <w:pStyle w:val="0"/>
              <w:jc w:val="center"/>
            </w:pPr>
            <w:r>
              <w:rPr>
                <w:sz w:val="24"/>
              </w:rPr>
              <w:t xml:space="preserve">N 156/ N 14, 15, 22, 30, 34; N 165/ N 2, 4, 16, 72 - 74</w:t>
            </w:r>
          </w:p>
        </w:tc>
        <w:tc>
          <w:tcPr>
            <w:tcW w:w="1264" w:type="dxa"/>
          </w:tcPr>
          <w:p>
            <w:pPr>
              <w:pStyle w:val="0"/>
              <w:jc w:val="center"/>
            </w:pPr>
            <w:r>
              <w:rPr>
                <w:sz w:val="24"/>
              </w:rPr>
              <w:t xml:space="preserve">43</w:t>
            </w:r>
          </w:p>
        </w:tc>
      </w:tr>
      <w:tr>
        <w:tc>
          <w:tcPr>
            <w:tcW w:w="454" w:type="dxa"/>
          </w:tcPr>
          <w:p>
            <w:pPr>
              <w:pStyle w:val="0"/>
              <w:jc w:val="center"/>
            </w:pPr>
            <w:r>
              <w:rPr>
                <w:sz w:val="24"/>
              </w:rPr>
              <w:t xml:space="preserve">35</w:t>
            </w:r>
          </w:p>
        </w:tc>
        <w:tc>
          <w:tcPr>
            <w:tcW w:w="2434" w:type="dxa"/>
          </w:tcPr>
          <w:p>
            <w:pPr>
              <w:pStyle w:val="0"/>
            </w:pPr>
            <w:r>
              <w:rPr>
                <w:sz w:val="24"/>
              </w:rPr>
              <w:t xml:space="preserve">Аксеновский припоселковый кедровник</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Томское</w:t>
            </w:r>
          </w:p>
        </w:tc>
        <w:tc>
          <w:tcPr>
            <w:tcW w:w="2404" w:type="dxa"/>
          </w:tcPr>
          <w:p>
            <w:pPr>
              <w:pStyle w:val="0"/>
              <w:jc w:val="center"/>
            </w:pPr>
            <w:r>
              <w:rPr>
                <w:sz w:val="24"/>
              </w:rPr>
              <w:t xml:space="preserve">Богашевское</w:t>
            </w:r>
          </w:p>
        </w:tc>
        <w:tc>
          <w:tcPr>
            <w:tcW w:w="2404" w:type="dxa"/>
          </w:tcPr>
          <w:p>
            <w:pPr>
              <w:pStyle w:val="0"/>
              <w:jc w:val="center"/>
            </w:pPr>
            <w:r>
              <w:rPr>
                <w:sz w:val="24"/>
              </w:rPr>
              <w:t xml:space="preserve">Богашевское</w:t>
            </w:r>
          </w:p>
        </w:tc>
        <w:tc>
          <w:tcPr>
            <w:tcW w:w="2119" w:type="dxa"/>
          </w:tcPr>
          <w:p>
            <w:pPr>
              <w:pStyle w:val="0"/>
              <w:jc w:val="center"/>
            </w:pPr>
            <w:r>
              <w:rPr>
                <w:sz w:val="24"/>
              </w:rPr>
              <w:t xml:space="preserve">N 46/N4, 5, 9; N 48/N2 - 6, 9 - 13, 16</w:t>
            </w:r>
          </w:p>
        </w:tc>
        <w:tc>
          <w:tcPr>
            <w:tcW w:w="1264" w:type="dxa"/>
          </w:tcPr>
          <w:p>
            <w:pPr>
              <w:pStyle w:val="0"/>
              <w:jc w:val="center"/>
            </w:pPr>
            <w:r>
              <w:rPr>
                <w:sz w:val="24"/>
              </w:rPr>
              <w:t xml:space="preserve">97,8</w:t>
            </w:r>
          </w:p>
        </w:tc>
      </w:tr>
      <w:tr>
        <w:tc>
          <w:tcPr>
            <w:tcW w:w="454" w:type="dxa"/>
          </w:tcPr>
          <w:p>
            <w:pPr>
              <w:pStyle w:val="0"/>
              <w:jc w:val="center"/>
            </w:pPr>
            <w:r>
              <w:rPr>
                <w:sz w:val="24"/>
              </w:rPr>
              <w:t xml:space="preserve">36</w:t>
            </w:r>
          </w:p>
        </w:tc>
        <w:tc>
          <w:tcPr>
            <w:tcW w:w="2434" w:type="dxa"/>
          </w:tcPr>
          <w:p>
            <w:pPr>
              <w:pStyle w:val="0"/>
            </w:pPr>
            <w:r>
              <w:rPr>
                <w:sz w:val="24"/>
              </w:rPr>
              <w:t xml:space="preserve">Белоусовский припоселковый кедровник</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Томское</w:t>
            </w:r>
          </w:p>
        </w:tc>
        <w:tc>
          <w:tcPr>
            <w:tcW w:w="2404" w:type="dxa"/>
          </w:tcPr>
          <w:p>
            <w:pPr>
              <w:pStyle w:val="0"/>
              <w:jc w:val="center"/>
            </w:pPr>
            <w:r>
              <w:rPr>
                <w:sz w:val="24"/>
              </w:rPr>
              <w:t xml:space="preserve">Богашевское</w:t>
            </w:r>
          </w:p>
        </w:tc>
        <w:tc>
          <w:tcPr>
            <w:tcW w:w="2404" w:type="dxa"/>
          </w:tcPr>
          <w:p>
            <w:pPr>
              <w:pStyle w:val="0"/>
              <w:jc w:val="center"/>
            </w:pPr>
            <w:r>
              <w:rPr>
                <w:sz w:val="24"/>
              </w:rPr>
              <w:t xml:space="preserve">Богашевское</w:t>
            </w:r>
          </w:p>
        </w:tc>
        <w:tc>
          <w:tcPr>
            <w:tcW w:w="2119" w:type="dxa"/>
          </w:tcPr>
          <w:p>
            <w:pPr>
              <w:pStyle w:val="0"/>
              <w:jc w:val="center"/>
            </w:pPr>
            <w:r>
              <w:rPr>
                <w:sz w:val="24"/>
              </w:rPr>
              <w:t xml:space="preserve">N 50, 51 (все лесотаксационные выделы)</w:t>
            </w:r>
          </w:p>
        </w:tc>
        <w:tc>
          <w:tcPr>
            <w:tcW w:w="1264" w:type="dxa"/>
          </w:tcPr>
          <w:p>
            <w:pPr>
              <w:pStyle w:val="0"/>
              <w:jc w:val="center"/>
            </w:pPr>
            <w:r>
              <w:rPr>
                <w:sz w:val="24"/>
              </w:rPr>
              <w:t xml:space="preserve">145</w:t>
            </w:r>
          </w:p>
        </w:tc>
      </w:tr>
      <w:tr>
        <w:tc>
          <w:tcPr>
            <w:tcW w:w="454" w:type="dxa"/>
          </w:tcPr>
          <w:p>
            <w:pPr>
              <w:pStyle w:val="0"/>
              <w:jc w:val="center"/>
            </w:pPr>
            <w:r>
              <w:rPr>
                <w:sz w:val="24"/>
              </w:rPr>
              <w:t xml:space="preserve">37</w:t>
            </w:r>
          </w:p>
        </w:tc>
        <w:tc>
          <w:tcPr>
            <w:tcW w:w="2434" w:type="dxa"/>
          </w:tcPr>
          <w:p>
            <w:pPr>
              <w:pStyle w:val="0"/>
            </w:pPr>
            <w:r>
              <w:rPr>
                <w:sz w:val="24"/>
              </w:rPr>
              <w:t xml:space="preserve">Богашевский припоселковый кедровник</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Томское</w:t>
            </w:r>
          </w:p>
        </w:tc>
        <w:tc>
          <w:tcPr>
            <w:tcW w:w="2404" w:type="dxa"/>
          </w:tcPr>
          <w:p>
            <w:pPr>
              <w:pStyle w:val="0"/>
              <w:jc w:val="center"/>
            </w:pPr>
            <w:r>
              <w:rPr>
                <w:sz w:val="24"/>
              </w:rPr>
              <w:t xml:space="preserve">Богашевское</w:t>
            </w:r>
          </w:p>
        </w:tc>
        <w:tc>
          <w:tcPr>
            <w:tcW w:w="2404" w:type="dxa"/>
          </w:tcPr>
          <w:p>
            <w:pPr>
              <w:pStyle w:val="0"/>
              <w:jc w:val="center"/>
            </w:pPr>
            <w:r>
              <w:rPr>
                <w:sz w:val="24"/>
              </w:rPr>
              <w:t xml:space="preserve">Богашевское</w:t>
            </w:r>
          </w:p>
        </w:tc>
        <w:tc>
          <w:tcPr>
            <w:tcW w:w="2119" w:type="dxa"/>
          </w:tcPr>
          <w:p>
            <w:pPr>
              <w:pStyle w:val="0"/>
              <w:jc w:val="center"/>
            </w:pPr>
            <w:r>
              <w:rPr>
                <w:sz w:val="24"/>
              </w:rPr>
              <w:t xml:space="preserve">N 33/ N 6, 9, 15 - 19, 21, 23, 31, 32, 35 - 39</w:t>
            </w:r>
          </w:p>
        </w:tc>
        <w:tc>
          <w:tcPr>
            <w:tcW w:w="1264" w:type="dxa"/>
          </w:tcPr>
          <w:p>
            <w:pPr>
              <w:pStyle w:val="0"/>
              <w:jc w:val="center"/>
            </w:pPr>
            <w:r>
              <w:rPr>
                <w:sz w:val="24"/>
              </w:rPr>
              <w:t xml:space="preserve">74,8</w:t>
            </w:r>
          </w:p>
        </w:tc>
      </w:tr>
      <w:tr>
        <w:tc>
          <w:tcPr>
            <w:tcW w:w="454" w:type="dxa"/>
          </w:tcPr>
          <w:p>
            <w:pPr>
              <w:pStyle w:val="0"/>
              <w:jc w:val="center"/>
            </w:pPr>
            <w:r>
              <w:rPr>
                <w:sz w:val="24"/>
              </w:rPr>
              <w:t xml:space="preserve">38</w:t>
            </w:r>
          </w:p>
        </w:tc>
        <w:tc>
          <w:tcPr>
            <w:tcW w:w="2434" w:type="dxa"/>
          </w:tcPr>
          <w:p>
            <w:pPr>
              <w:pStyle w:val="0"/>
            </w:pPr>
            <w:r>
              <w:rPr>
                <w:sz w:val="24"/>
              </w:rPr>
              <w:t xml:space="preserve">Лесной парк у с. Яр</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Томское</w:t>
            </w:r>
          </w:p>
        </w:tc>
        <w:tc>
          <w:tcPr>
            <w:tcW w:w="2404" w:type="dxa"/>
          </w:tcPr>
          <w:p>
            <w:pPr>
              <w:pStyle w:val="0"/>
              <w:jc w:val="center"/>
            </w:pPr>
            <w:r>
              <w:rPr>
                <w:sz w:val="24"/>
              </w:rPr>
              <w:t xml:space="preserve">Богашевское</w:t>
            </w:r>
          </w:p>
        </w:tc>
        <w:tc>
          <w:tcPr>
            <w:tcW w:w="2404" w:type="dxa"/>
          </w:tcPr>
          <w:p>
            <w:pPr>
              <w:pStyle w:val="0"/>
              <w:jc w:val="center"/>
            </w:pPr>
            <w:r>
              <w:rPr>
                <w:sz w:val="24"/>
              </w:rPr>
              <w:t xml:space="preserve">Коларовское</w:t>
            </w:r>
          </w:p>
        </w:tc>
        <w:tc>
          <w:tcPr>
            <w:tcW w:w="2119" w:type="dxa"/>
          </w:tcPr>
          <w:p>
            <w:pPr>
              <w:pStyle w:val="0"/>
              <w:jc w:val="center"/>
            </w:pPr>
            <w:r>
              <w:rPr>
                <w:sz w:val="24"/>
              </w:rPr>
              <w:t xml:space="preserve">N 18 - 21 (все лесотаксационные выделы); N 23 - 24 (все лесотаксационные выделы); N 25/ N 4 - 8, 21, 43, 44, 48, 49, 53, 60</w:t>
            </w:r>
          </w:p>
        </w:tc>
        <w:tc>
          <w:tcPr>
            <w:tcW w:w="1264" w:type="dxa"/>
          </w:tcPr>
          <w:p>
            <w:pPr>
              <w:pStyle w:val="0"/>
              <w:jc w:val="center"/>
            </w:pPr>
            <w:r>
              <w:rPr>
                <w:sz w:val="24"/>
              </w:rPr>
              <w:t xml:space="preserve">760,3</w:t>
            </w:r>
          </w:p>
        </w:tc>
      </w:tr>
      <w:tr>
        <w:tc>
          <w:tcPr>
            <w:tcW w:w="454" w:type="dxa"/>
          </w:tcPr>
          <w:p>
            <w:pPr>
              <w:pStyle w:val="0"/>
              <w:jc w:val="center"/>
            </w:pPr>
            <w:r>
              <w:rPr>
                <w:sz w:val="24"/>
              </w:rPr>
              <w:t xml:space="preserve">39</w:t>
            </w:r>
          </w:p>
        </w:tc>
        <w:tc>
          <w:tcPr>
            <w:tcW w:w="2434" w:type="dxa"/>
          </w:tcPr>
          <w:p>
            <w:pPr>
              <w:pStyle w:val="0"/>
            </w:pPr>
            <w:r>
              <w:rPr>
                <w:sz w:val="24"/>
              </w:rPr>
              <w:t xml:space="preserve">Вершининский сосновый бор</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Томское</w:t>
            </w:r>
          </w:p>
        </w:tc>
        <w:tc>
          <w:tcPr>
            <w:tcW w:w="2404" w:type="dxa"/>
          </w:tcPr>
          <w:p>
            <w:pPr>
              <w:pStyle w:val="0"/>
              <w:jc w:val="center"/>
            </w:pPr>
            <w:r>
              <w:rPr>
                <w:sz w:val="24"/>
              </w:rPr>
              <w:t xml:space="preserve">Богашевское</w:t>
            </w:r>
          </w:p>
        </w:tc>
        <w:tc>
          <w:tcPr>
            <w:tcW w:w="2404" w:type="dxa"/>
          </w:tcPr>
          <w:p>
            <w:pPr>
              <w:pStyle w:val="0"/>
              <w:jc w:val="center"/>
            </w:pPr>
            <w:r>
              <w:rPr>
                <w:sz w:val="24"/>
              </w:rPr>
              <w:t xml:space="preserve">Коларовское</w:t>
            </w:r>
          </w:p>
        </w:tc>
        <w:tc>
          <w:tcPr>
            <w:tcW w:w="2119" w:type="dxa"/>
          </w:tcPr>
          <w:p>
            <w:pPr>
              <w:pStyle w:val="0"/>
              <w:jc w:val="center"/>
            </w:pPr>
            <w:r>
              <w:rPr>
                <w:sz w:val="24"/>
              </w:rPr>
              <w:t xml:space="preserve">N 9 - 15 (все лесотаксационные выделы)</w:t>
            </w:r>
          </w:p>
        </w:tc>
        <w:tc>
          <w:tcPr>
            <w:tcW w:w="1264" w:type="dxa"/>
          </w:tcPr>
          <w:p>
            <w:pPr>
              <w:pStyle w:val="0"/>
              <w:jc w:val="center"/>
            </w:pPr>
            <w:r>
              <w:rPr>
                <w:sz w:val="24"/>
              </w:rPr>
              <w:t xml:space="preserve">734,5</w:t>
            </w:r>
          </w:p>
        </w:tc>
      </w:tr>
      <w:tr>
        <w:tc>
          <w:tcPr>
            <w:tcW w:w="454" w:type="dxa"/>
          </w:tcPr>
          <w:p>
            <w:pPr>
              <w:pStyle w:val="0"/>
              <w:jc w:val="center"/>
            </w:pPr>
            <w:r>
              <w:rPr>
                <w:sz w:val="24"/>
              </w:rPr>
              <w:t xml:space="preserve">40</w:t>
            </w:r>
          </w:p>
        </w:tc>
        <w:tc>
          <w:tcPr>
            <w:tcW w:w="2434" w:type="dxa"/>
          </w:tcPr>
          <w:p>
            <w:pPr>
              <w:pStyle w:val="0"/>
            </w:pPr>
            <w:r>
              <w:rPr>
                <w:sz w:val="24"/>
              </w:rPr>
              <w:t xml:space="preserve">Магадаевский припоселковый кедровник</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Томское</w:t>
            </w:r>
          </w:p>
        </w:tc>
        <w:tc>
          <w:tcPr>
            <w:tcW w:w="2404" w:type="dxa"/>
          </w:tcPr>
          <w:p>
            <w:pPr>
              <w:pStyle w:val="0"/>
              <w:jc w:val="center"/>
            </w:pPr>
            <w:r>
              <w:rPr>
                <w:sz w:val="24"/>
              </w:rPr>
              <w:t xml:space="preserve">Богашевское</w:t>
            </w:r>
          </w:p>
        </w:tc>
        <w:tc>
          <w:tcPr>
            <w:tcW w:w="2404" w:type="dxa"/>
          </w:tcPr>
          <w:p>
            <w:pPr>
              <w:pStyle w:val="0"/>
              <w:jc w:val="center"/>
            </w:pPr>
            <w:r>
              <w:rPr>
                <w:sz w:val="24"/>
              </w:rPr>
              <w:t xml:space="preserve">Богашевское</w:t>
            </w:r>
          </w:p>
        </w:tc>
        <w:tc>
          <w:tcPr>
            <w:tcW w:w="2119" w:type="dxa"/>
          </w:tcPr>
          <w:p>
            <w:pPr>
              <w:pStyle w:val="0"/>
              <w:jc w:val="center"/>
            </w:pPr>
            <w:r>
              <w:rPr>
                <w:sz w:val="24"/>
              </w:rPr>
              <w:t xml:space="preserve">N 31/ N 1, 3 - 9, 11 - 13, 16, 17</w:t>
            </w:r>
          </w:p>
        </w:tc>
        <w:tc>
          <w:tcPr>
            <w:tcW w:w="1264" w:type="dxa"/>
          </w:tcPr>
          <w:p>
            <w:pPr>
              <w:pStyle w:val="0"/>
              <w:jc w:val="center"/>
            </w:pPr>
            <w:r>
              <w:rPr>
                <w:sz w:val="24"/>
              </w:rPr>
              <w:t xml:space="preserve">65,4</w:t>
            </w:r>
          </w:p>
        </w:tc>
      </w:tr>
      <w:tr>
        <w:tc>
          <w:tcPr>
            <w:tcW w:w="454" w:type="dxa"/>
          </w:tcPr>
          <w:p>
            <w:pPr>
              <w:pStyle w:val="0"/>
              <w:jc w:val="center"/>
            </w:pPr>
            <w:r>
              <w:rPr>
                <w:sz w:val="24"/>
              </w:rPr>
              <w:t xml:space="preserve">41</w:t>
            </w:r>
          </w:p>
        </w:tc>
        <w:tc>
          <w:tcPr>
            <w:tcW w:w="2434" w:type="dxa"/>
          </w:tcPr>
          <w:p>
            <w:pPr>
              <w:pStyle w:val="0"/>
            </w:pPr>
            <w:r>
              <w:rPr>
                <w:sz w:val="24"/>
              </w:rPr>
              <w:t xml:space="preserve">Лоскутовский припоселковый кедровник</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Томское</w:t>
            </w:r>
          </w:p>
        </w:tc>
        <w:tc>
          <w:tcPr>
            <w:tcW w:w="2404" w:type="dxa"/>
          </w:tcPr>
          <w:p>
            <w:pPr>
              <w:pStyle w:val="0"/>
              <w:jc w:val="center"/>
            </w:pPr>
            <w:r>
              <w:rPr>
                <w:sz w:val="24"/>
              </w:rPr>
              <w:t xml:space="preserve">Богашевское</w:t>
            </w:r>
          </w:p>
        </w:tc>
        <w:tc>
          <w:tcPr>
            <w:tcW w:w="2404" w:type="dxa"/>
          </w:tcPr>
          <w:p>
            <w:pPr>
              <w:pStyle w:val="0"/>
              <w:jc w:val="center"/>
            </w:pPr>
            <w:r>
              <w:rPr>
                <w:sz w:val="24"/>
              </w:rPr>
              <w:t xml:space="preserve">Богашевское</w:t>
            </w:r>
          </w:p>
        </w:tc>
        <w:tc>
          <w:tcPr>
            <w:tcW w:w="2119" w:type="dxa"/>
          </w:tcPr>
          <w:p>
            <w:pPr>
              <w:pStyle w:val="0"/>
              <w:jc w:val="center"/>
            </w:pPr>
            <w:r>
              <w:rPr>
                <w:sz w:val="24"/>
              </w:rPr>
              <w:t xml:space="preserve">N 32 (все лесотаксационные выделы)</w:t>
            </w:r>
          </w:p>
        </w:tc>
        <w:tc>
          <w:tcPr>
            <w:tcW w:w="1264" w:type="dxa"/>
          </w:tcPr>
          <w:p>
            <w:pPr>
              <w:pStyle w:val="0"/>
              <w:jc w:val="center"/>
            </w:pPr>
            <w:r>
              <w:rPr>
                <w:sz w:val="24"/>
              </w:rPr>
              <w:t xml:space="preserve">155,7</w:t>
            </w:r>
          </w:p>
        </w:tc>
      </w:tr>
      <w:tr>
        <w:tc>
          <w:tcPr>
            <w:tcW w:w="454" w:type="dxa"/>
          </w:tcPr>
          <w:p>
            <w:pPr>
              <w:pStyle w:val="0"/>
              <w:jc w:val="center"/>
            </w:pPr>
            <w:r>
              <w:rPr>
                <w:sz w:val="24"/>
              </w:rPr>
              <w:t xml:space="preserve">42</w:t>
            </w:r>
          </w:p>
        </w:tc>
        <w:tc>
          <w:tcPr>
            <w:tcW w:w="2434" w:type="dxa"/>
          </w:tcPr>
          <w:p>
            <w:pPr>
              <w:pStyle w:val="0"/>
            </w:pPr>
            <w:r>
              <w:rPr>
                <w:sz w:val="24"/>
              </w:rPr>
              <w:t xml:space="preserve">Петуховский припоселковый кедровник</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Томское</w:t>
            </w:r>
          </w:p>
        </w:tc>
        <w:tc>
          <w:tcPr>
            <w:tcW w:w="2404" w:type="dxa"/>
          </w:tcPr>
          <w:p>
            <w:pPr>
              <w:pStyle w:val="0"/>
              <w:jc w:val="center"/>
            </w:pPr>
            <w:r>
              <w:rPr>
                <w:sz w:val="24"/>
              </w:rPr>
              <w:t xml:space="preserve">Богашевское</w:t>
            </w:r>
          </w:p>
        </w:tc>
        <w:tc>
          <w:tcPr>
            <w:tcW w:w="2404" w:type="dxa"/>
          </w:tcPr>
          <w:p>
            <w:pPr>
              <w:pStyle w:val="0"/>
              <w:jc w:val="center"/>
            </w:pPr>
            <w:r>
              <w:rPr>
                <w:sz w:val="24"/>
              </w:rPr>
              <w:t xml:space="preserve">Богашевское</w:t>
            </w:r>
          </w:p>
        </w:tc>
        <w:tc>
          <w:tcPr>
            <w:tcW w:w="2119" w:type="dxa"/>
          </w:tcPr>
          <w:p>
            <w:pPr>
              <w:pStyle w:val="0"/>
              <w:jc w:val="center"/>
            </w:pPr>
            <w:r>
              <w:rPr>
                <w:sz w:val="24"/>
              </w:rPr>
              <w:t xml:space="preserve">N 42 - 45 (все лесотаксационные выделы)</w:t>
            </w:r>
          </w:p>
        </w:tc>
        <w:tc>
          <w:tcPr>
            <w:tcW w:w="1264" w:type="dxa"/>
          </w:tcPr>
          <w:p>
            <w:pPr>
              <w:pStyle w:val="0"/>
              <w:jc w:val="center"/>
            </w:pPr>
            <w:r>
              <w:rPr>
                <w:sz w:val="24"/>
              </w:rPr>
              <w:t xml:space="preserve">392,4</w:t>
            </w:r>
          </w:p>
        </w:tc>
      </w:tr>
      <w:tr>
        <w:tc>
          <w:tcPr>
            <w:tcW w:w="454" w:type="dxa"/>
          </w:tcPr>
          <w:p>
            <w:pPr>
              <w:pStyle w:val="0"/>
              <w:jc w:val="center"/>
            </w:pPr>
            <w:r>
              <w:rPr>
                <w:sz w:val="24"/>
              </w:rPr>
              <w:t xml:space="preserve">43</w:t>
            </w:r>
          </w:p>
        </w:tc>
        <w:tc>
          <w:tcPr>
            <w:tcW w:w="2434" w:type="dxa"/>
          </w:tcPr>
          <w:p>
            <w:pPr>
              <w:pStyle w:val="0"/>
            </w:pPr>
            <w:r>
              <w:rPr>
                <w:sz w:val="24"/>
              </w:rPr>
              <w:t xml:space="preserve">Плотниковский припоселковый кедровник</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Томское</w:t>
            </w:r>
          </w:p>
        </w:tc>
        <w:tc>
          <w:tcPr>
            <w:tcW w:w="2404" w:type="dxa"/>
          </w:tcPr>
          <w:p>
            <w:pPr>
              <w:pStyle w:val="0"/>
              <w:jc w:val="center"/>
            </w:pPr>
            <w:r>
              <w:rPr>
                <w:sz w:val="24"/>
              </w:rPr>
              <w:t xml:space="preserve">Богашевское</w:t>
            </w:r>
          </w:p>
        </w:tc>
        <w:tc>
          <w:tcPr>
            <w:tcW w:w="2404" w:type="dxa"/>
          </w:tcPr>
          <w:p>
            <w:pPr>
              <w:pStyle w:val="0"/>
              <w:jc w:val="center"/>
            </w:pPr>
            <w:r>
              <w:rPr>
                <w:sz w:val="24"/>
              </w:rPr>
              <w:t xml:space="preserve">Богашевское</w:t>
            </w:r>
          </w:p>
        </w:tc>
        <w:tc>
          <w:tcPr>
            <w:tcW w:w="2119" w:type="dxa"/>
          </w:tcPr>
          <w:p>
            <w:pPr>
              <w:pStyle w:val="0"/>
              <w:jc w:val="center"/>
            </w:pPr>
            <w:r>
              <w:rPr>
                <w:sz w:val="24"/>
              </w:rPr>
              <w:t xml:space="preserve">N 27 - 30 (все лесотаксационные выделы)</w:t>
            </w:r>
          </w:p>
        </w:tc>
        <w:tc>
          <w:tcPr>
            <w:tcW w:w="1264" w:type="dxa"/>
          </w:tcPr>
          <w:p>
            <w:pPr>
              <w:pStyle w:val="0"/>
              <w:jc w:val="center"/>
            </w:pPr>
            <w:r>
              <w:rPr>
                <w:sz w:val="24"/>
              </w:rPr>
              <w:t xml:space="preserve">498</w:t>
            </w:r>
          </w:p>
        </w:tc>
      </w:tr>
      <w:tr>
        <w:tc>
          <w:tcPr>
            <w:tcW w:w="454" w:type="dxa"/>
          </w:tcPr>
          <w:p>
            <w:pPr>
              <w:pStyle w:val="0"/>
              <w:jc w:val="center"/>
            </w:pPr>
            <w:r>
              <w:rPr>
                <w:sz w:val="24"/>
              </w:rPr>
              <w:t xml:space="preserve">44</w:t>
            </w:r>
          </w:p>
        </w:tc>
        <w:tc>
          <w:tcPr>
            <w:tcW w:w="2434" w:type="dxa"/>
          </w:tcPr>
          <w:p>
            <w:pPr>
              <w:pStyle w:val="0"/>
            </w:pPr>
            <w:r>
              <w:rPr>
                <w:sz w:val="24"/>
              </w:rPr>
              <w:t xml:space="preserve">Лучаново-Ипатовский припоселковый кедровник</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Томское</w:t>
            </w:r>
          </w:p>
        </w:tc>
        <w:tc>
          <w:tcPr>
            <w:tcW w:w="2404" w:type="dxa"/>
          </w:tcPr>
          <w:p>
            <w:pPr>
              <w:pStyle w:val="0"/>
              <w:jc w:val="center"/>
            </w:pPr>
            <w:r>
              <w:rPr>
                <w:sz w:val="24"/>
              </w:rPr>
              <w:t xml:space="preserve">Богашевское</w:t>
            </w:r>
          </w:p>
        </w:tc>
        <w:tc>
          <w:tcPr>
            <w:tcW w:w="2404" w:type="dxa"/>
          </w:tcPr>
          <w:p>
            <w:pPr>
              <w:pStyle w:val="0"/>
              <w:jc w:val="center"/>
            </w:pPr>
            <w:r>
              <w:rPr>
                <w:sz w:val="24"/>
              </w:rPr>
              <w:t xml:space="preserve">Богашевское</w:t>
            </w:r>
          </w:p>
        </w:tc>
        <w:tc>
          <w:tcPr>
            <w:tcW w:w="2119" w:type="dxa"/>
          </w:tcPr>
          <w:p>
            <w:pPr>
              <w:pStyle w:val="0"/>
              <w:jc w:val="center"/>
            </w:pPr>
            <w:r>
              <w:rPr>
                <w:sz w:val="24"/>
              </w:rPr>
              <w:t xml:space="preserve">N 35/ N 2 - 13; N 36, 37, 38 (все лесотаксационные выделы)</w:t>
            </w:r>
          </w:p>
        </w:tc>
        <w:tc>
          <w:tcPr>
            <w:tcW w:w="1264" w:type="dxa"/>
          </w:tcPr>
          <w:p>
            <w:pPr>
              <w:pStyle w:val="0"/>
              <w:jc w:val="center"/>
            </w:pPr>
            <w:r>
              <w:rPr>
                <w:sz w:val="24"/>
              </w:rPr>
              <w:t xml:space="preserve">417,6</w:t>
            </w:r>
          </w:p>
        </w:tc>
      </w:tr>
      <w:tr>
        <w:tc>
          <w:tcPr>
            <w:tcW w:w="454" w:type="dxa"/>
          </w:tcPr>
          <w:p>
            <w:pPr>
              <w:pStyle w:val="0"/>
              <w:jc w:val="center"/>
            </w:pPr>
            <w:r>
              <w:rPr>
                <w:sz w:val="24"/>
              </w:rPr>
              <w:t xml:space="preserve">45</w:t>
            </w:r>
          </w:p>
        </w:tc>
        <w:tc>
          <w:tcPr>
            <w:tcW w:w="2434" w:type="dxa"/>
          </w:tcPr>
          <w:p>
            <w:pPr>
              <w:pStyle w:val="0"/>
            </w:pPr>
            <w:r>
              <w:rPr>
                <w:sz w:val="24"/>
              </w:rPr>
              <w:t xml:space="preserve">Аникин камень</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Томское</w:t>
            </w:r>
          </w:p>
        </w:tc>
        <w:tc>
          <w:tcPr>
            <w:tcW w:w="2404" w:type="dxa"/>
          </w:tcPr>
          <w:p>
            <w:pPr>
              <w:pStyle w:val="0"/>
              <w:jc w:val="center"/>
            </w:pPr>
            <w:r>
              <w:rPr>
                <w:sz w:val="24"/>
              </w:rPr>
              <w:t xml:space="preserve">Коларовское</w:t>
            </w:r>
          </w:p>
        </w:tc>
        <w:tc>
          <w:tcPr>
            <w:tcW w:w="2404" w:type="dxa"/>
          </w:tcPr>
          <w:p>
            <w:pPr>
              <w:pStyle w:val="0"/>
              <w:jc w:val="center"/>
            </w:pPr>
            <w:r>
              <w:rPr>
                <w:sz w:val="24"/>
              </w:rPr>
              <w:t xml:space="preserve">Вершининское</w:t>
            </w:r>
          </w:p>
        </w:tc>
        <w:tc>
          <w:tcPr>
            <w:tcW w:w="2119" w:type="dxa"/>
          </w:tcPr>
          <w:p>
            <w:pPr>
              <w:pStyle w:val="0"/>
              <w:jc w:val="center"/>
            </w:pPr>
            <w:r>
              <w:rPr>
                <w:sz w:val="24"/>
              </w:rPr>
              <w:t xml:space="preserve">N 51/ N 48, 49, 57, 58, 59, 69</w:t>
            </w:r>
          </w:p>
        </w:tc>
        <w:tc>
          <w:tcPr>
            <w:tcW w:w="1264" w:type="dxa"/>
          </w:tcPr>
          <w:p>
            <w:pPr>
              <w:pStyle w:val="0"/>
              <w:jc w:val="center"/>
            </w:pPr>
            <w:r>
              <w:rPr>
                <w:sz w:val="24"/>
              </w:rPr>
              <w:t xml:space="preserve">11,6</w:t>
            </w:r>
          </w:p>
        </w:tc>
      </w:tr>
      <w:tr>
        <w:tc>
          <w:tcPr>
            <w:tcW w:w="454" w:type="dxa"/>
          </w:tcPr>
          <w:p>
            <w:pPr>
              <w:pStyle w:val="0"/>
              <w:jc w:val="center"/>
            </w:pPr>
            <w:r>
              <w:rPr>
                <w:sz w:val="24"/>
              </w:rPr>
              <w:t xml:space="preserve">46</w:t>
            </w:r>
          </w:p>
        </w:tc>
        <w:tc>
          <w:tcPr>
            <w:tcW w:w="2434" w:type="dxa"/>
          </w:tcPr>
          <w:p>
            <w:pPr>
              <w:pStyle w:val="0"/>
            </w:pPr>
            <w:r>
              <w:rPr>
                <w:sz w:val="24"/>
              </w:rPr>
              <w:t xml:space="preserve">Звездный ключ</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Томское</w:t>
            </w:r>
          </w:p>
        </w:tc>
        <w:tc>
          <w:tcPr>
            <w:tcW w:w="2404" w:type="dxa"/>
          </w:tcPr>
          <w:p>
            <w:pPr>
              <w:pStyle w:val="0"/>
              <w:jc w:val="center"/>
            </w:pPr>
            <w:r>
              <w:rPr>
                <w:sz w:val="24"/>
              </w:rPr>
              <w:t xml:space="preserve">Коларовское</w:t>
            </w:r>
          </w:p>
        </w:tc>
        <w:tc>
          <w:tcPr>
            <w:tcW w:w="2404" w:type="dxa"/>
          </w:tcPr>
          <w:p>
            <w:pPr>
              <w:pStyle w:val="0"/>
              <w:jc w:val="center"/>
            </w:pPr>
            <w:r>
              <w:rPr>
                <w:sz w:val="24"/>
              </w:rPr>
              <w:t xml:space="preserve">Коларовское</w:t>
            </w:r>
          </w:p>
        </w:tc>
        <w:tc>
          <w:tcPr>
            <w:tcW w:w="2119" w:type="dxa"/>
          </w:tcPr>
          <w:p>
            <w:pPr>
              <w:pStyle w:val="0"/>
              <w:jc w:val="center"/>
            </w:pPr>
            <w:r>
              <w:rPr>
                <w:sz w:val="24"/>
              </w:rPr>
              <w:t xml:space="preserve">N 8/ N 19, 20, 36, 37, 38</w:t>
            </w:r>
          </w:p>
        </w:tc>
        <w:tc>
          <w:tcPr>
            <w:tcW w:w="1264" w:type="dxa"/>
          </w:tcPr>
          <w:p>
            <w:pPr>
              <w:pStyle w:val="0"/>
              <w:jc w:val="center"/>
            </w:pPr>
            <w:r>
              <w:rPr>
                <w:sz w:val="24"/>
              </w:rPr>
              <w:t xml:space="preserve">6,6</w:t>
            </w:r>
          </w:p>
        </w:tc>
      </w:tr>
      <w:tr>
        <w:tc>
          <w:tcPr>
            <w:tcW w:w="454" w:type="dxa"/>
          </w:tcPr>
          <w:p>
            <w:pPr>
              <w:pStyle w:val="0"/>
              <w:jc w:val="center"/>
            </w:pPr>
            <w:r>
              <w:rPr>
                <w:sz w:val="24"/>
              </w:rPr>
              <w:t xml:space="preserve">47</w:t>
            </w:r>
          </w:p>
        </w:tc>
        <w:tc>
          <w:tcPr>
            <w:tcW w:w="2434" w:type="dxa"/>
          </w:tcPr>
          <w:p>
            <w:pPr>
              <w:pStyle w:val="0"/>
            </w:pPr>
            <w:r>
              <w:rPr>
                <w:sz w:val="24"/>
              </w:rPr>
              <w:t xml:space="preserve">Таловские чаши</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Томское</w:t>
            </w:r>
          </w:p>
        </w:tc>
        <w:tc>
          <w:tcPr>
            <w:tcW w:w="2404" w:type="dxa"/>
          </w:tcPr>
          <w:p>
            <w:pPr>
              <w:pStyle w:val="0"/>
              <w:jc w:val="center"/>
            </w:pPr>
            <w:r>
              <w:rPr>
                <w:sz w:val="24"/>
              </w:rPr>
              <w:t xml:space="preserve">Межениновское</w:t>
            </w:r>
          </w:p>
        </w:tc>
        <w:tc>
          <w:tcPr>
            <w:tcW w:w="2404" w:type="dxa"/>
          </w:tcPr>
          <w:p>
            <w:pPr>
              <w:pStyle w:val="0"/>
              <w:jc w:val="center"/>
            </w:pPr>
            <w:r>
              <w:rPr>
                <w:sz w:val="24"/>
              </w:rPr>
              <w:t xml:space="preserve">Светленское</w:t>
            </w:r>
          </w:p>
        </w:tc>
        <w:tc>
          <w:tcPr>
            <w:tcW w:w="2119" w:type="dxa"/>
          </w:tcPr>
          <w:p>
            <w:pPr>
              <w:pStyle w:val="0"/>
              <w:jc w:val="center"/>
            </w:pPr>
            <w:r>
              <w:rPr>
                <w:sz w:val="24"/>
              </w:rPr>
              <w:t xml:space="preserve">N 16/ N 22, 25, 26</w:t>
            </w:r>
          </w:p>
        </w:tc>
        <w:tc>
          <w:tcPr>
            <w:tcW w:w="1264" w:type="dxa"/>
          </w:tcPr>
          <w:p>
            <w:pPr>
              <w:pStyle w:val="0"/>
              <w:jc w:val="center"/>
            </w:pPr>
            <w:r>
              <w:rPr>
                <w:sz w:val="24"/>
              </w:rPr>
              <w:t xml:space="preserve">5</w:t>
            </w:r>
          </w:p>
        </w:tc>
      </w:tr>
      <w:tr>
        <w:tc>
          <w:tcPr>
            <w:tcW w:w="454" w:type="dxa"/>
          </w:tcPr>
          <w:p>
            <w:pPr>
              <w:pStyle w:val="0"/>
              <w:jc w:val="center"/>
            </w:pPr>
            <w:r>
              <w:rPr>
                <w:sz w:val="24"/>
              </w:rPr>
              <w:t xml:space="preserve">48</w:t>
            </w:r>
          </w:p>
        </w:tc>
        <w:tc>
          <w:tcPr>
            <w:tcW w:w="2434" w:type="dxa"/>
          </w:tcPr>
          <w:p>
            <w:pPr>
              <w:pStyle w:val="0"/>
            </w:pPr>
            <w:r>
              <w:rPr>
                <w:sz w:val="24"/>
              </w:rPr>
              <w:t xml:space="preserve">Маршанциевый ключ</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Томское</w:t>
            </w:r>
          </w:p>
        </w:tc>
        <w:tc>
          <w:tcPr>
            <w:tcW w:w="2404" w:type="dxa"/>
          </w:tcPr>
          <w:p>
            <w:pPr>
              <w:pStyle w:val="0"/>
              <w:jc w:val="center"/>
            </w:pPr>
            <w:r>
              <w:rPr>
                <w:sz w:val="24"/>
              </w:rPr>
              <w:t xml:space="preserve">Коларовское</w:t>
            </w:r>
          </w:p>
        </w:tc>
        <w:tc>
          <w:tcPr>
            <w:tcW w:w="2404" w:type="dxa"/>
          </w:tcPr>
          <w:p>
            <w:pPr>
              <w:pStyle w:val="0"/>
              <w:jc w:val="center"/>
            </w:pPr>
            <w:r>
              <w:rPr>
                <w:sz w:val="24"/>
              </w:rPr>
              <w:t xml:space="preserve">Вершининское</w:t>
            </w:r>
          </w:p>
        </w:tc>
        <w:tc>
          <w:tcPr>
            <w:tcW w:w="2119" w:type="dxa"/>
          </w:tcPr>
          <w:p>
            <w:pPr>
              <w:pStyle w:val="0"/>
              <w:jc w:val="center"/>
            </w:pPr>
            <w:r>
              <w:rPr>
                <w:sz w:val="24"/>
              </w:rPr>
              <w:t xml:space="preserve">N 38/ N 20, 26, 29, 36, 23, 30 - 34, 55, 25, 35, 52</w:t>
            </w:r>
          </w:p>
        </w:tc>
        <w:tc>
          <w:tcPr>
            <w:tcW w:w="1264" w:type="dxa"/>
          </w:tcPr>
          <w:p>
            <w:pPr>
              <w:pStyle w:val="0"/>
              <w:jc w:val="center"/>
            </w:pPr>
            <w:r>
              <w:rPr>
                <w:sz w:val="24"/>
              </w:rPr>
              <w:t xml:space="preserve">10</w:t>
            </w:r>
          </w:p>
        </w:tc>
      </w:tr>
      <w:tr>
        <w:tc>
          <w:tcPr>
            <w:tcW w:w="454" w:type="dxa"/>
          </w:tcPr>
          <w:p>
            <w:pPr>
              <w:pStyle w:val="0"/>
              <w:jc w:val="center"/>
            </w:pPr>
            <w:r>
              <w:rPr>
                <w:sz w:val="24"/>
              </w:rPr>
              <w:t xml:space="preserve">49</w:t>
            </w:r>
          </w:p>
        </w:tc>
        <w:tc>
          <w:tcPr>
            <w:tcW w:w="2434" w:type="dxa"/>
          </w:tcPr>
          <w:p>
            <w:pPr>
              <w:pStyle w:val="0"/>
            </w:pPr>
            <w:r>
              <w:rPr>
                <w:sz w:val="24"/>
              </w:rPr>
              <w:t xml:space="preserve">Вороновский припоселковый кедровник </w:t>
            </w:r>
            <w:hyperlink w:history="0" w:anchor="P5825" w:tooltip="&lt;*&gt; - ООПТ создана без указания площади">
              <w:r>
                <w:rPr>
                  <w:sz w:val="24"/>
                  <w:color w:val="0000ff"/>
                </w:rPr>
                <w:t xml:space="preserve">&lt;*&gt;</w:t>
              </w:r>
            </w:hyperlink>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Томское</w:t>
            </w:r>
          </w:p>
        </w:tc>
        <w:tc>
          <w:tcPr>
            <w:tcW w:w="2404" w:type="dxa"/>
          </w:tcPr>
          <w:p>
            <w:pPr>
              <w:pStyle w:val="0"/>
              <w:jc w:val="center"/>
            </w:pPr>
            <w:r>
              <w:rPr>
                <w:sz w:val="24"/>
              </w:rPr>
              <w:t xml:space="preserve">Богашевское</w:t>
            </w:r>
          </w:p>
        </w:tc>
        <w:tc>
          <w:tcPr>
            <w:tcW w:w="2404" w:type="dxa"/>
          </w:tcPr>
          <w:p>
            <w:pPr>
              <w:pStyle w:val="0"/>
              <w:jc w:val="center"/>
            </w:pPr>
            <w:r>
              <w:rPr>
                <w:sz w:val="24"/>
              </w:rPr>
              <w:t xml:space="preserve">Богашевское</w:t>
            </w:r>
          </w:p>
        </w:tc>
        <w:tc>
          <w:tcPr>
            <w:tcW w:w="2119" w:type="dxa"/>
          </w:tcPr>
          <w:p>
            <w:pPr>
              <w:pStyle w:val="0"/>
              <w:jc w:val="center"/>
            </w:pPr>
            <w:r>
              <w:rPr>
                <w:sz w:val="24"/>
              </w:rPr>
              <w:t xml:space="preserve">N 39 - 41 (все лесотаксационные выделы)</w:t>
            </w:r>
          </w:p>
        </w:tc>
        <w:tc>
          <w:tcPr>
            <w:tcW w:w="1264" w:type="dxa"/>
          </w:tcPr>
          <w:p>
            <w:pPr>
              <w:pStyle w:val="0"/>
              <w:jc w:val="center"/>
            </w:pPr>
            <w:r>
              <w:rPr>
                <w:sz w:val="24"/>
              </w:rPr>
              <w:t xml:space="preserve">208</w:t>
            </w:r>
          </w:p>
        </w:tc>
      </w:tr>
      <w:tr>
        <w:tc>
          <w:tcPr>
            <w:tcW w:w="454" w:type="dxa"/>
          </w:tcPr>
          <w:p>
            <w:pPr>
              <w:pStyle w:val="0"/>
              <w:jc w:val="center"/>
            </w:pPr>
            <w:r>
              <w:rPr>
                <w:sz w:val="24"/>
              </w:rPr>
              <w:t xml:space="preserve">50</w:t>
            </w:r>
          </w:p>
        </w:tc>
        <w:tc>
          <w:tcPr>
            <w:tcW w:w="2434" w:type="dxa"/>
          </w:tcPr>
          <w:p>
            <w:pPr>
              <w:pStyle w:val="0"/>
            </w:pPr>
            <w:r>
              <w:rPr>
                <w:sz w:val="24"/>
              </w:rPr>
              <w:t xml:space="preserve">Болотный массив у д. Новоуспенка</w:t>
            </w:r>
          </w:p>
        </w:tc>
        <w:tc>
          <w:tcPr>
            <w:tcW w:w="2029" w:type="dxa"/>
          </w:tcPr>
          <w:p>
            <w:pPr>
              <w:pStyle w:val="0"/>
              <w:jc w:val="center"/>
            </w:pPr>
            <w:r>
              <w:rPr>
                <w:sz w:val="24"/>
              </w:rPr>
              <w:t xml:space="preserve">Памятник природы</w:t>
            </w:r>
          </w:p>
        </w:tc>
        <w:tc>
          <w:tcPr>
            <w:tcW w:w="1969" w:type="dxa"/>
          </w:tcPr>
          <w:p>
            <w:pPr>
              <w:pStyle w:val="0"/>
              <w:jc w:val="center"/>
            </w:pPr>
            <w:r>
              <w:rPr>
                <w:sz w:val="24"/>
              </w:rPr>
              <w:t xml:space="preserve">Шегарское</w:t>
            </w:r>
          </w:p>
        </w:tc>
        <w:tc>
          <w:tcPr>
            <w:tcW w:w="2404" w:type="dxa"/>
          </w:tcPr>
          <w:p>
            <w:pPr>
              <w:pStyle w:val="0"/>
              <w:jc w:val="center"/>
            </w:pPr>
            <w:r>
              <w:rPr>
                <w:sz w:val="24"/>
              </w:rPr>
              <w:t xml:space="preserve">Шегарское</w:t>
            </w:r>
          </w:p>
        </w:tc>
        <w:tc>
          <w:tcPr>
            <w:tcW w:w="2404" w:type="dxa"/>
          </w:tcPr>
          <w:p>
            <w:pPr>
              <w:pStyle w:val="0"/>
              <w:jc w:val="center"/>
            </w:pPr>
            <w:r>
              <w:rPr>
                <w:sz w:val="24"/>
              </w:rPr>
              <w:t xml:space="preserve">Шегарское</w:t>
            </w:r>
          </w:p>
        </w:tc>
        <w:tc>
          <w:tcPr>
            <w:tcW w:w="2119" w:type="dxa"/>
          </w:tcPr>
          <w:p>
            <w:pPr>
              <w:pStyle w:val="0"/>
              <w:jc w:val="center"/>
            </w:pPr>
            <w:r>
              <w:rPr>
                <w:sz w:val="24"/>
              </w:rPr>
              <w:t xml:space="preserve">N 81 - 91/ (все лесотаксационные выделы); N 94/ N 1 - 8; N 97 - 99 (все лесотаксационные выделы); N 103/ N 3, 4, 6; N 104/ N 1 - 4, 10, 12; N 105/ N 1 - 6; N 106/ N 1 - 4</w:t>
            </w:r>
          </w:p>
        </w:tc>
        <w:tc>
          <w:tcPr>
            <w:tcW w:w="1264" w:type="dxa"/>
          </w:tcPr>
          <w:p>
            <w:pPr>
              <w:pStyle w:val="0"/>
              <w:jc w:val="center"/>
            </w:pPr>
            <w:r>
              <w:rPr>
                <w:sz w:val="24"/>
              </w:rPr>
              <w:t xml:space="preserve">3132</w:t>
            </w:r>
          </w:p>
        </w:tc>
      </w:tr>
      <w:tr>
        <w:tc>
          <w:tcPr>
            <w:gridSpan w:val="3"/>
            <w:tcW w:w="4917" w:type="dxa"/>
          </w:tcPr>
          <w:p>
            <w:pPr>
              <w:pStyle w:val="0"/>
              <w:jc w:val="center"/>
            </w:pPr>
            <w:r>
              <w:rPr>
                <w:sz w:val="24"/>
              </w:rPr>
              <w:t xml:space="preserve">Площадь всего</w:t>
            </w:r>
          </w:p>
        </w:tc>
        <w:tc>
          <w:tcPr>
            <w:tcW w:w="1969" w:type="dxa"/>
          </w:tcPr>
          <w:p>
            <w:pPr>
              <w:pStyle w:val="0"/>
            </w:pPr>
            <w:r>
              <w:rPr>
                <w:sz w:val="24"/>
              </w:rPr>
            </w:r>
          </w:p>
        </w:tc>
        <w:tc>
          <w:tcPr>
            <w:gridSpan w:val="3"/>
            <w:tcW w:w="6927" w:type="dxa"/>
          </w:tcPr>
          <w:p>
            <w:pPr>
              <w:pStyle w:val="0"/>
            </w:pPr>
            <w:r>
              <w:rPr>
                <w:sz w:val="24"/>
              </w:rPr>
            </w:r>
          </w:p>
        </w:tc>
        <w:tc>
          <w:tcPr>
            <w:tcW w:w="1264" w:type="dxa"/>
          </w:tcPr>
          <w:p>
            <w:pPr>
              <w:pStyle w:val="0"/>
              <w:jc w:val="center"/>
            </w:pPr>
            <w:r>
              <w:rPr>
                <w:sz w:val="24"/>
              </w:rPr>
              <w:t xml:space="preserve">23398,68</w:t>
            </w:r>
          </w:p>
        </w:tc>
      </w:tr>
      <w:tr>
        <w:tc>
          <w:tcPr>
            <w:gridSpan w:val="3"/>
            <w:tcW w:w="4917" w:type="dxa"/>
          </w:tcPr>
          <w:p>
            <w:pPr>
              <w:pStyle w:val="0"/>
              <w:jc w:val="center"/>
            </w:pPr>
            <w:r>
              <w:rPr>
                <w:sz w:val="24"/>
              </w:rPr>
              <w:t xml:space="preserve">Всего ООПТ областного значения</w:t>
            </w:r>
          </w:p>
        </w:tc>
        <w:tc>
          <w:tcPr>
            <w:tcW w:w="1969" w:type="dxa"/>
          </w:tcPr>
          <w:p>
            <w:pPr>
              <w:pStyle w:val="0"/>
            </w:pPr>
            <w:r>
              <w:rPr>
                <w:sz w:val="24"/>
              </w:rPr>
            </w:r>
          </w:p>
        </w:tc>
        <w:tc>
          <w:tcPr>
            <w:tcW w:w="2404" w:type="dxa"/>
          </w:tcPr>
          <w:p>
            <w:pPr>
              <w:pStyle w:val="0"/>
            </w:pPr>
            <w:r>
              <w:rPr>
                <w:sz w:val="24"/>
              </w:rPr>
            </w:r>
          </w:p>
        </w:tc>
        <w:tc>
          <w:tcPr>
            <w:tcW w:w="2404" w:type="dxa"/>
          </w:tcPr>
          <w:p>
            <w:pPr>
              <w:pStyle w:val="0"/>
            </w:pPr>
            <w:r>
              <w:rPr>
                <w:sz w:val="24"/>
              </w:rPr>
            </w:r>
          </w:p>
        </w:tc>
        <w:tc>
          <w:tcPr>
            <w:tcW w:w="2119" w:type="dxa"/>
          </w:tcPr>
          <w:p>
            <w:pPr>
              <w:pStyle w:val="0"/>
            </w:pPr>
            <w:r>
              <w:rPr>
                <w:sz w:val="24"/>
              </w:rPr>
            </w:r>
          </w:p>
        </w:tc>
        <w:tc>
          <w:tcPr>
            <w:tcW w:w="1264" w:type="dxa"/>
          </w:tcPr>
          <w:p>
            <w:pPr>
              <w:pStyle w:val="0"/>
              <w:jc w:val="center"/>
            </w:pPr>
            <w:r>
              <w:rPr>
                <w:sz w:val="24"/>
              </w:rPr>
              <w:t xml:space="preserve">1133756,68</w:t>
            </w:r>
          </w:p>
        </w:tc>
      </w:tr>
    </w:tbl>
    <w:p>
      <w:pPr>
        <w:sectPr>
          <w:pgSz w:w="16838" w:h="11906" w:orient="landscape"/>
          <w:pgMar w:top="1133" w:right="397" w:bottom="566" w:left="397" w:header="0" w:footer="0" w:gutter="0"/>
          <w:titlePg/>
        </w:sectPr>
      </w:pPr>
    </w:p>
    <w:p>
      <w:pPr>
        <w:pStyle w:val="0"/>
        <w:jc w:val="both"/>
      </w:pPr>
      <w:r>
        <w:rPr>
          <w:sz w:val="24"/>
        </w:rPr>
      </w:r>
    </w:p>
    <w:p>
      <w:pPr>
        <w:pStyle w:val="0"/>
        <w:ind w:firstLine="540"/>
        <w:jc w:val="both"/>
      </w:pPr>
      <w:r>
        <w:rPr>
          <w:sz w:val="24"/>
        </w:rPr>
        <w:t xml:space="preserve">--------------------------------</w:t>
      </w:r>
    </w:p>
    <w:bookmarkStart w:id="5825" w:name="P5825"/>
    <w:bookmarkEnd w:id="5825"/>
    <w:p>
      <w:pPr>
        <w:pStyle w:val="0"/>
        <w:spacing w:before="240" w:line-rule="auto"/>
        <w:ind w:firstLine="540"/>
        <w:jc w:val="both"/>
      </w:pPr>
      <w:r>
        <w:rPr>
          <w:sz w:val="24"/>
        </w:rPr>
        <w:t xml:space="preserve">&lt;*&gt; - ООПТ создана без указания площади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6</w:t>
      </w:r>
    </w:p>
    <w:p>
      <w:pPr>
        <w:pStyle w:val="0"/>
        <w:jc w:val="right"/>
      </w:pPr>
      <w:r>
        <w:rPr>
          <w:sz w:val="24"/>
        </w:rPr>
        <w:t xml:space="preserve">к лесному плану Томской области</w:t>
      </w:r>
    </w:p>
    <w:p>
      <w:pPr>
        <w:pStyle w:val="0"/>
        <w:jc w:val="both"/>
      </w:pPr>
      <w:r>
        <w:rPr>
          <w:sz w:val="24"/>
        </w:rPr>
      </w:r>
    </w:p>
    <w:bookmarkStart w:id="5834" w:name="P5834"/>
    <w:bookmarkEnd w:id="5834"/>
    <w:p>
      <w:pPr>
        <w:pStyle w:val="2"/>
        <w:jc w:val="center"/>
      </w:pPr>
      <w:r>
        <w:rPr>
          <w:sz w:val="24"/>
        </w:rPr>
        <w:t xml:space="preserve">МЕТОДОЛОГИЧЕСКИЕ И МЕТОДИЧЕСКИЕ ОСОБЕННОСТИ</w:t>
      </w:r>
    </w:p>
    <w:p>
      <w:pPr>
        <w:pStyle w:val="2"/>
        <w:jc w:val="center"/>
      </w:pPr>
      <w:r>
        <w:rPr>
          <w:sz w:val="24"/>
        </w:rPr>
        <w:t xml:space="preserve">РАЗРАБОТКИ ЛЕСНОГО ПЛАНА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689"/>
        <w:gridCol w:w="5896"/>
      </w:tblGrid>
      <w:tr>
        <w:tc>
          <w:tcPr>
            <w:tcW w:w="454" w:type="dxa"/>
            <w:vAlign w:val="center"/>
          </w:tcPr>
          <w:p>
            <w:pPr>
              <w:pStyle w:val="0"/>
              <w:jc w:val="center"/>
            </w:pPr>
            <w:r>
              <w:rPr>
                <w:sz w:val="24"/>
              </w:rPr>
              <w:t xml:space="preserve">N п/п</w:t>
            </w:r>
          </w:p>
        </w:tc>
        <w:tc>
          <w:tcPr>
            <w:tcW w:w="2689" w:type="dxa"/>
            <w:vAlign w:val="center"/>
          </w:tcPr>
          <w:p>
            <w:pPr>
              <w:pStyle w:val="0"/>
              <w:jc w:val="center"/>
            </w:pPr>
            <w:r>
              <w:rPr>
                <w:sz w:val="24"/>
              </w:rPr>
              <w:t xml:space="preserve">Наименование методики или модели</w:t>
            </w:r>
          </w:p>
        </w:tc>
        <w:tc>
          <w:tcPr>
            <w:tcW w:w="5896" w:type="dxa"/>
            <w:vAlign w:val="center"/>
          </w:tcPr>
          <w:p>
            <w:pPr>
              <w:pStyle w:val="0"/>
              <w:jc w:val="center"/>
            </w:pPr>
            <w:r>
              <w:rPr>
                <w:sz w:val="24"/>
              </w:rPr>
              <w:t xml:space="preserve">Описание методики или модели (применяемые алгоритмы, используемые исходные данные, точность расчетов, способы проверки)</w:t>
            </w:r>
          </w:p>
        </w:tc>
      </w:tr>
      <w:tr>
        <w:tc>
          <w:tcPr>
            <w:tcW w:w="454" w:type="dxa"/>
            <w:vAlign w:val="center"/>
          </w:tcPr>
          <w:p>
            <w:pPr>
              <w:pStyle w:val="0"/>
              <w:jc w:val="center"/>
            </w:pPr>
            <w:r>
              <w:rPr>
                <w:sz w:val="24"/>
              </w:rPr>
              <w:t xml:space="preserve">1</w:t>
            </w:r>
          </w:p>
        </w:tc>
        <w:tc>
          <w:tcPr>
            <w:tcW w:w="2689" w:type="dxa"/>
            <w:vAlign w:val="center"/>
          </w:tcPr>
          <w:p>
            <w:pPr>
              <w:pStyle w:val="0"/>
              <w:jc w:val="center"/>
            </w:pPr>
            <w:r>
              <w:rPr>
                <w:sz w:val="24"/>
              </w:rPr>
              <w:t xml:space="preserve">2</w:t>
            </w:r>
          </w:p>
        </w:tc>
        <w:tc>
          <w:tcPr>
            <w:tcW w:w="5896" w:type="dxa"/>
            <w:vAlign w:val="center"/>
          </w:tcPr>
          <w:p>
            <w:pPr>
              <w:pStyle w:val="0"/>
              <w:jc w:val="center"/>
            </w:pPr>
            <w:r>
              <w:rPr>
                <w:sz w:val="24"/>
              </w:rPr>
              <w:t xml:space="preserve">3</w:t>
            </w:r>
          </w:p>
        </w:tc>
      </w:tr>
      <w:tr>
        <w:tc>
          <w:tcPr>
            <w:tcW w:w="454" w:type="dxa"/>
          </w:tcPr>
          <w:p>
            <w:pPr>
              <w:pStyle w:val="0"/>
              <w:jc w:val="center"/>
            </w:pPr>
            <w:r>
              <w:rPr>
                <w:sz w:val="24"/>
              </w:rPr>
              <w:t xml:space="preserve">1.</w:t>
            </w:r>
          </w:p>
        </w:tc>
        <w:tc>
          <w:tcPr>
            <w:tcW w:w="2689" w:type="dxa"/>
          </w:tcPr>
          <w:p>
            <w:pPr>
              <w:pStyle w:val="0"/>
            </w:pPr>
            <w:r>
              <w:rPr>
                <w:sz w:val="24"/>
              </w:rPr>
              <w:t xml:space="preserve">Метод сравнительного анализа и оценки</w:t>
            </w:r>
          </w:p>
        </w:tc>
        <w:tc>
          <w:tcPr>
            <w:tcW w:w="5896" w:type="dxa"/>
          </w:tcPr>
          <w:p>
            <w:pPr>
              <w:pStyle w:val="0"/>
              <w:ind w:firstLine="283"/>
              <w:jc w:val="both"/>
            </w:pPr>
            <w:r>
              <w:rPr>
                <w:sz w:val="24"/>
              </w:rPr>
              <w:t xml:space="preserve">Алгоритм: систематизация полученной информации, сравнение показателей предыдущего лесного плана на 01.01.2010 и на 01.01.2018, анализ и оценка полученных данных (количественный, качественный, ретроспективный и структурный виды анализа). Исходные данные: сведения государственного лесного реестра (ГЛР), данные государственной отчетности, лесоустроительная информация, обработанная с помощью специализированного ПО. Точность расчетов - 100%. Способ проверки: эмпирический.</w:t>
            </w:r>
          </w:p>
        </w:tc>
      </w:tr>
      <w:tr>
        <w:tc>
          <w:tcPr>
            <w:tcW w:w="454" w:type="dxa"/>
          </w:tcPr>
          <w:p>
            <w:pPr>
              <w:pStyle w:val="0"/>
              <w:jc w:val="center"/>
            </w:pPr>
            <w:r>
              <w:rPr>
                <w:sz w:val="24"/>
              </w:rPr>
              <w:t xml:space="preserve">2.</w:t>
            </w:r>
          </w:p>
        </w:tc>
        <w:tc>
          <w:tcPr>
            <w:tcW w:w="2689" w:type="dxa"/>
          </w:tcPr>
          <w:p>
            <w:pPr>
              <w:pStyle w:val="0"/>
            </w:pPr>
            <w:r>
              <w:rPr>
                <w:sz w:val="24"/>
              </w:rPr>
              <w:t xml:space="preserve">Графоаналитический метод планирования</w:t>
            </w:r>
          </w:p>
        </w:tc>
        <w:tc>
          <w:tcPr>
            <w:tcW w:w="5896" w:type="dxa"/>
          </w:tcPr>
          <w:p>
            <w:pPr>
              <w:pStyle w:val="0"/>
              <w:ind w:firstLine="283"/>
              <w:jc w:val="both"/>
            </w:pPr>
            <w:r>
              <w:rPr>
                <w:sz w:val="24"/>
              </w:rPr>
              <w:t xml:space="preserve">Алгоритм: по данным, полученным методом сравнительного анализа и оценок, с помощью графиков выявляется количественная зависимость между сопряженными показателями.</w:t>
            </w:r>
          </w:p>
        </w:tc>
      </w:tr>
      <w:tr>
        <w:tc>
          <w:tcPr>
            <w:tcW w:w="454" w:type="dxa"/>
          </w:tcPr>
          <w:p>
            <w:pPr>
              <w:pStyle w:val="0"/>
              <w:jc w:val="center"/>
            </w:pPr>
            <w:r>
              <w:rPr>
                <w:sz w:val="24"/>
              </w:rPr>
              <w:t xml:space="preserve">3.</w:t>
            </w:r>
          </w:p>
        </w:tc>
        <w:tc>
          <w:tcPr>
            <w:tcW w:w="2689" w:type="dxa"/>
          </w:tcPr>
          <w:p>
            <w:pPr>
              <w:pStyle w:val="0"/>
            </w:pPr>
            <w:r>
              <w:rPr>
                <w:sz w:val="24"/>
              </w:rPr>
              <w:t xml:space="preserve">Расчетно-аналитический метод планирования</w:t>
            </w:r>
          </w:p>
        </w:tc>
        <w:tc>
          <w:tcPr>
            <w:tcW w:w="5896" w:type="dxa"/>
          </w:tcPr>
          <w:p>
            <w:pPr>
              <w:pStyle w:val="0"/>
              <w:ind w:firstLine="283"/>
              <w:jc w:val="both"/>
            </w:pPr>
            <w:r>
              <w:rPr>
                <w:sz w:val="24"/>
              </w:rPr>
              <w:t xml:space="preserve">Алгоритм: группировка полученных данных по элементам и взаимосвязи, анализ условий их взаимодействия и расчет плановых показателей разделов лесного плана. Исходные данные: сведения ГЛР, ЕГАИС, данные государственной отчетности, лесоустроительная информация, обработанная с помощью специализированного ПО. Точность расчетов зависит от полученной информации и существующей социально-экономической ситуации в регионе, допустимая погрешность расчетов составляет не менее 15 - 20%. Способ проверки: эмпирический.</w:t>
            </w:r>
          </w:p>
        </w:tc>
      </w:tr>
      <w:tr>
        <w:tc>
          <w:tcPr>
            <w:tcW w:w="454" w:type="dxa"/>
          </w:tcPr>
          <w:p>
            <w:pPr>
              <w:pStyle w:val="0"/>
              <w:jc w:val="center"/>
            </w:pPr>
            <w:r>
              <w:rPr>
                <w:sz w:val="24"/>
              </w:rPr>
              <w:t xml:space="preserve">4.</w:t>
            </w:r>
          </w:p>
        </w:tc>
        <w:tc>
          <w:tcPr>
            <w:tcW w:w="2689" w:type="dxa"/>
          </w:tcPr>
          <w:p>
            <w:pPr>
              <w:pStyle w:val="0"/>
            </w:pPr>
            <w:r>
              <w:rPr>
                <w:sz w:val="24"/>
              </w:rPr>
              <w:t xml:space="preserve">Методика исчисления расчетной лесосеки</w:t>
            </w:r>
          </w:p>
        </w:tc>
        <w:tc>
          <w:tcPr>
            <w:tcW w:w="5896" w:type="dxa"/>
          </w:tcPr>
          <w:p>
            <w:pPr>
              <w:pStyle w:val="0"/>
              <w:ind w:firstLine="283"/>
              <w:jc w:val="both"/>
            </w:pPr>
            <w:r>
              <w:rPr>
                <w:sz w:val="24"/>
              </w:rPr>
              <w:t xml:space="preserve">Алгоритм: согласно формулам и методике, приведенной в приложении к </w:t>
            </w:r>
            <w:r>
              <w:rPr>
                <w:sz w:val="24"/>
              </w:rPr>
              <w:t xml:space="preserve">Порядку</w:t>
            </w:r>
            <w:r>
              <w:rPr>
                <w:sz w:val="24"/>
              </w:rPr>
              <w:t xml:space="preserve"> исчисления расчетной лесосеки, утвержденному Приказом от 27.05.2011 N 191 "Об утверждении порядка исчисления расчетной лесосеки", производится исчисление расчетных лесосек для сплошных рубок, выборочных рубок, для заготовки древесины при вырубке погибших и поврежденных насаждений, уходе за лесом, для изъятия древесины при рубке лесных насаждений на лесных участках, предназначенных для строительства, реконструкции, эксплуатации объектов лесной, лесоперерабатывающей инфраструктуры, и объектов, не связанных с лесной инфраструктурой. Исходные данные: сведения ГЛР, лесоустроительная информация, обработанная с помощью специализированного ПО. Точность расчетов: +/-10%. Способы проверки: графики поспевания и "способ ступеней".</w:t>
            </w:r>
          </w:p>
        </w:tc>
      </w:tr>
      <w:tr>
        <w:tc>
          <w:tcPr>
            <w:tcW w:w="454" w:type="dxa"/>
          </w:tcPr>
          <w:p>
            <w:pPr>
              <w:pStyle w:val="0"/>
              <w:jc w:val="center"/>
            </w:pPr>
            <w:r>
              <w:rPr>
                <w:sz w:val="24"/>
              </w:rPr>
              <w:t xml:space="preserve">5.</w:t>
            </w:r>
          </w:p>
        </w:tc>
        <w:tc>
          <w:tcPr>
            <w:tcW w:w="2689" w:type="dxa"/>
          </w:tcPr>
          <w:p>
            <w:pPr>
              <w:pStyle w:val="0"/>
            </w:pPr>
            <w:r>
              <w:rPr>
                <w:sz w:val="24"/>
              </w:rPr>
              <w:t xml:space="preserve">Методика экономической оценки лесов</w:t>
            </w:r>
          </w:p>
        </w:tc>
        <w:tc>
          <w:tcPr>
            <w:tcW w:w="5896" w:type="dxa"/>
          </w:tcPr>
          <w:p>
            <w:pPr>
              <w:pStyle w:val="0"/>
              <w:ind w:firstLine="283"/>
              <w:jc w:val="both"/>
            </w:pPr>
            <w:r>
              <w:rPr>
                <w:sz w:val="24"/>
              </w:rPr>
              <w:t xml:space="preserve">Алгоритм: В соответствии с Методическими указаниями "Оценка водоохранно-водорегулирующей роли лесов" Ю.В.Лебедева, И.А.Неклюдова (Екатеринбург, 2012 г.) произведена экономическая оценка средообразующих, водоохранных, защитных, санитарно-гигиенических и иных полезных функций лесов. Оценка экологического потенциала, проведена на основе "Методических </w:t>
            </w:r>
            <w:r>
              <w:rPr>
                <w:sz w:val="24"/>
              </w:rPr>
              <w:t xml:space="preserve">указаний</w:t>
            </w:r>
            <w:r>
              <w:rPr>
                <w:sz w:val="24"/>
              </w:rPr>
              <w:t xml:space="preserve"> по количественному определению объема поглощения парниковых газов", утвержденных Расположением Минприроды России от 30.06.2017 N 20-р. Исходные данные: сведения ГЛР (формы N 1-ГЛР, N 2-ГЛР, N 5-ГЛР, N 8-ГЛР), лесоустроительная информация, обработанная с помощью специализированного ПО.</w:t>
            </w:r>
          </w:p>
        </w:tc>
      </w:tr>
      <w:tr>
        <w:tc>
          <w:tcPr>
            <w:tcW w:w="454" w:type="dxa"/>
          </w:tcPr>
          <w:p>
            <w:pPr>
              <w:pStyle w:val="0"/>
              <w:jc w:val="center"/>
            </w:pPr>
            <w:r>
              <w:rPr>
                <w:sz w:val="24"/>
              </w:rPr>
              <w:t xml:space="preserve">6.</w:t>
            </w:r>
          </w:p>
        </w:tc>
        <w:tc>
          <w:tcPr>
            <w:tcW w:w="2689" w:type="dxa"/>
          </w:tcPr>
          <w:p>
            <w:pPr>
              <w:pStyle w:val="0"/>
            </w:pPr>
            <w:r>
              <w:rPr>
                <w:sz w:val="24"/>
              </w:rPr>
              <w:t xml:space="preserve">Методика выявления дикорастущих сырьевых ресурсов</w:t>
            </w:r>
          </w:p>
        </w:tc>
        <w:tc>
          <w:tcPr>
            <w:tcW w:w="5896" w:type="dxa"/>
          </w:tcPr>
          <w:p>
            <w:pPr>
              <w:pStyle w:val="0"/>
              <w:ind w:firstLine="283"/>
              <w:jc w:val="both"/>
            </w:pPr>
            <w:r>
              <w:rPr>
                <w:sz w:val="24"/>
              </w:rPr>
              <w:t xml:space="preserve">Алгоритм: учет пищевых, лекарственных и технических растений производится отдельно по каждому виду в соответствии с методикой, утвержденной Приказом Государственного комитета СССР по лесному хозяйству от 20.09.1986 N 190. Ресурсы сырья ягодных растений определяют по проективному покрытию, плодовых и орехоносных деревьев - по доле их участия в составе насаждений, кустарничковых пород - по их количеству на 1 га (шт./га) и региональным таблицам средней многолетней хозяйственной урожайности. Лекарственные виды сырья учитываются путем определения встречаемости на выделе. Учет березового сока производится по доле участия березы в составе насаждений с использованием нормативных таблиц выхода березового сока. Учет ресурсов грибов проводят по региональным таблицам связи средней многолетней урожайности с типами условий произрастания и таксационной характеристикой насаждений. Исходные данные: сведения государственного лесного реестра (ГЛР), данные государственной отчетности, лесоустроительная информация, обработанная с помощью специализированного ПО.</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7</w:t>
      </w:r>
    </w:p>
    <w:p>
      <w:pPr>
        <w:pStyle w:val="0"/>
        <w:jc w:val="right"/>
      </w:pPr>
      <w:r>
        <w:rPr>
          <w:sz w:val="24"/>
        </w:rPr>
        <w:t xml:space="preserve">к лесному плану Томской области</w:t>
      </w:r>
    </w:p>
    <w:p>
      <w:pPr>
        <w:pStyle w:val="0"/>
        <w:jc w:val="both"/>
      </w:pPr>
      <w:r>
        <w:rPr>
          <w:sz w:val="24"/>
        </w:rPr>
      </w:r>
    </w:p>
    <w:bookmarkStart w:id="5869" w:name="P5869"/>
    <w:bookmarkEnd w:id="5869"/>
    <w:p>
      <w:pPr>
        <w:pStyle w:val="2"/>
        <w:jc w:val="center"/>
      </w:pPr>
      <w:r>
        <w:rPr>
          <w:sz w:val="24"/>
        </w:rPr>
        <w:t xml:space="preserve">ОЦЕНКА</w:t>
      </w:r>
    </w:p>
    <w:p>
      <w:pPr>
        <w:pStyle w:val="2"/>
        <w:jc w:val="center"/>
      </w:pPr>
      <w:r>
        <w:rPr>
          <w:sz w:val="24"/>
        </w:rPr>
        <w:t xml:space="preserve">ДОСТИЖЕНИЯ ПЛАНИРУЕМЫХ ОБЪЕМОВ ИСПОЛЬЗОВАНИЯ ЛЕСОВ ПО ВИДАМ</w:t>
      </w:r>
    </w:p>
    <w:p>
      <w:pPr>
        <w:pStyle w:val="2"/>
        <w:jc w:val="center"/>
      </w:pPr>
      <w:r>
        <w:rPr>
          <w:sz w:val="24"/>
        </w:rPr>
        <w:t xml:space="preserve">ИСПОЛЬЗОВАНИЯ ЛЕСОВ ЗА ПЕРИОД ДЕЙСТВИЯ ПРЕДЫДУЩЕГО ЛЕСНОГО</w:t>
      </w:r>
    </w:p>
    <w:p>
      <w:pPr>
        <w:pStyle w:val="2"/>
        <w:jc w:val="center"/>
      </w:pPr>
      <w:r>
        <w:rPr>
          <w:sz w:val="24"/>
        </w:rPr>
        <w:t xml:space="preserve">ПЛАНА ТОМСКОЙ ОБЛАСТИ</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1"/>
        <w:gridCol w:w="2211"/>
        <w:gridCol w:w="1020"/>
        <w:gridCol w:w="1361"/>
        <w:gridCol w:w="1564"/>
        <w:gridCol w:w="1417"/>
        <w:gridCol w:w="1247"/>
        <w:gridCol w:w="1564"/>
        <w:gridCol w:w="1304"/>
      </w:tblGrid>
      <w:tr>
        <w:tc>
          <w:tcPr>
            <w:tcW w:w="1871" w:type="dxa"/>
            <w:vAlign w:val="center"/>
            <w:vMerge w:val="restart"/>
          </w:tcPr>
          <w:p>
            <w:pPr>
              <w:pStyle w:val="0"/>
              <w:jc w:val="center"/>
            </w:pPr>
            <w:r>
              <w:rPr>
                <w:sz w:val="24"/>
              </w:rPr>
              <w:t xml:space="preserve">Виды использования лесов</w:t>
            </w:r>
          </w:p>
        </w:tc>
        <w:tc>
          <w:tcPr>
            <w:tcW w:w="2211" w:type="dxa"/>
            <w:vAlign w:val="center"/>
            <w:vMerge w:val="restart"/>
          </w:tcPr>
          <w:p>
            <w:pPr>
              <w:pStyle w:val="0"/>
              <w:jc w:val="center"/>
            </w:pPr>
            <w:r>
              <w:rPr>
                <w:sz w:val="24"/>
              </w:rPr>
              <w:t xml:space="preserve">Категория ресурса</w:t>
            </w:r>
          </w:p>
        </w:tc>
        <w:tc>
          <w:tcPr>
            <w:tcW w:w="1020" w:type="dxa"/>
            <w:vAlign w:val="center"/>
            <w:vMerge w:val="restart"/>
          </w:tcPr>
          <w:p>
            <w:pPr>
              <w:pStyle w:val="0"/>
              <w:jc w:val="center"/>
            </w:pPr>
            <w:r>
              <w:rPr>
                <w:sz w:val="24"/>
              </w:rPr>
              <w:t xml:space="preserve">Единица измерения</w:t>
            </w:r>
          </w:p>
        </w:tc>
        <w:tc>
          <w:tcPr>
            <w:gridSpan w:val="4"/>
            <w:tcW w:w="5589" w:type="dxa"/>
            <w:vAlign w:val="center"/>
          </w:tcPr>
          <w:p>
            <w:pPr>
              <w:pStyle w:val="0"/>
              <w:jc w:val="center"/>
            </w:pPr>
            <w:r>
              <w:rPr>
                <w:sz w:val="24"/>
              </w:rPr>
              <w:t xml:space="preserve">Объемы использования лесов</w:t>
            </w:r>
          </w:p>
        </w:tc>
        <w:tc>
          <w:tcPr>
            <w:tcW w:w="1564" w:type="dxa"/>
            <w:vAlign w:val="center"/>
            <w:vMerge w:val="restart"/>
          </w:tcPr>
          <w:p>
            <w:pPr>
              <w:pStyle w:val="0"/>
              <w:jc w:val="center"/>
            </w:pPr>
            <w:r>
              <w:rPr>
                <w:sz w:val="24"/>
              </w:rPr>
              <w:t xml:space="preserve">Доля достижения за период действия предыдущего лесного плана, %</w:t>
            </w:r>
          </w:p>
        </w:tc>
        <w:tc>
          <w:tcPr>
            <w:tcW w:w="1304" w:type="dxa"/>
            <w:vAlign w:val="center"/>
            <w:vMerge w:val="restart"/>
          </w:tcPr>
          <w:p>
            <w:pPr>
              <w:pStyle w:val="0"/>
              <w:jc w:val="center"/>
            </w:pPr>
            <w:r>
              <w:rPr>
                <w:sz w:val="24"/>
              </w:rPr>
              <w:t xml:space="preserve">Доля достижения за год, предшествующий разработке проекта лесного плана Томской области, %</w:t>
            </w:r>
          </w:p>
        </w:tc>
      </w:tr>
      <w:tr>
        <w:tc>
          <w:tcPr>
            <w:vMerge w:val="continue"/>
          </w:tcPr>
          <w:p/>
        </w:tc>
        <w:tc>
          <w:tcPr>
            <w:vMerge w:val="continue"/>
          </w:tcPr>
          <w:p/>
        </w:tc>
        <w:tc>
          <w:tcPr>
            <w:vMerge w:val="continue"/>
          </w:tcPr>
          <w:p/>
        </w:tc>
        <w:tc>
          <w:tcPr>
            <w:tcW w:w="1361" w:type="dxa"/>
            <w:vAlign w:val="center"/>
          </w:tcPr>
          <w:p>
            <w:pPr>
              <w:pStyle w:val="0"/>
              <w:jc w:val="center"/>
            </w:pPr>
            <w:r>
              <w:rPr>
                <w:sz w:val="24"/>
              </w:rPr>
              <w:t xml:space="preserve">запланированные на период действия предыдущего лесного плана Томской области</w:t>
            </w:r>
          </w:p>
        </w:tc>
        <w:tc>
          <w:tcPr>
            <w:tcW w:w="1564" w:type="dxa"/>
            <w:vAlign w:val="center"/>
          </w:tcPr>
          <w:p>
            <w:pPr>
              <w:pStyle w:val="0"/>
              <w:jc w:val="center"/>
            </w:pPr>
            <w:r>
              <w:rPr>
                <w:sz w:val="24"/>
              </w:rPr>
              <w:t xml:space="preserve">фактические за период действия предыдущего лесного плана Томской области</w:t>
            </w:r>
          </w:p>
        </w:tc>
        <w:tc>
          <w:tcPr>
            <w:tcW w:w="1417" w:type="dxa"/>
            <w:vAlign w:val="center"/>
          </w:tcPr>
          <w:p>
            <w:pPr>
              <w:pStyle w:val="0"/>
              <w:jc w:val="center"/>
            </w:pPr>
            <w:r>
              <w:rPr>
                <w:sz w:val="24"/>
              </w:rPr>
              <w:t xml:space="preserve">запланированные на год, предшествующий разработке проекта лесного плана Томской области</w:t>
            </w:r>
          </w:p>
        </w:tc>
        <w:tc>
          <w:tcPr>
            <w:tcW w:w="1247" w:type="dxa"/>
            <w:vAlign w:val="center"/>
          </w:tcPr>
          <w:p>
            <w:pPr>
              <w:pStyle w:val="0"/>
              <w:jc w:val="center"/>
            </w:pPr>
            <w:r>
              <w:rPr>
                <w:sz w:val="24"/>
              </w:rPr>
              <w:t xml:space="preserve">фактические за год, предшествующий разработке проекта лесного плана Томской области</w:t>
            </w:r>
          </w:p>
        </w:tc>
        <w:tc>
          <w:tcPr>
            <w:vMerge w:val="continue"/>
          </w:tcPr>
          <w:p/>
        </w:tc>
        <w:tc>
          <w:tcPr>
            <w:vMerge w:val="continue"/>
          </w:tcPr>
          <w:p/>
        </w:tc>
      </w:tr>
      <w:tr>
        <w:tc>
          <w:tcPr>
            <w:tcW w:w="1871" w:type="dxa"/>
            <w:vAlign w:val="center"/>
          </w:tcPr>
          <w:p>
            <w:pPr>
              <w:pStyle w:val="0"/>
              <w:jc w:val="center"/>
            </w:pPr>
            <w:r>
              <w:rPr>
                <w:sz w:val="24"/>
              </w:rPr>
              <w:t xml:space="preserve">1</w:t>
            </w:r>
          </w:p>
        </w:tc>
        <w:tc>
          <w:tcPr>
            <w:tcW w:w="2211" w:type="dxa"/>
            <w:vAlign w:val="center"/>
          </w:tcPr>
          <w:p>
            <w:pPr>
              <w:pStyle w:val="0"/>
              <w:jc w:val="center"/>
            </w:pPr>
            <w:r>
              <w:rPr>
                <w:sz w:val="24"/>
              </w:rPr>
              <w:t xml:space="preserve">2</w:t>
            </w:r>
          </w:p>
        </w:tc>
        <w:tc>
          <w:tcPr>
            <w:tcW w:w="1020" w:type="dxa"/>
            <w:vAlign w:val="center"/>
          </w:tcPr>
          <w:p>
            <w:pPr>
              <w:pStyle w:val="0"/>
              <w:jc w:val="center"/>
            </w:pPr>
            <w:r>
              <w:rPr>
                <w:sz w:val="24"/>
              </w:rPr>
              <w:t xml:space="preserve">3</w:t>
            </w:r>
          </w:p>
        </w:tc>
        <w:tc>
          <w:tcPr>
            <w:tcW w:w="1361" w:type="dxa"/>
            <w:vAlign w:val="center"/>
          </w:tcPr>
          <w:p>
            <w:pPr>
              <w:pStyle w:val="0"/>
              <w:jc w:val="center"/>
            </w:pPr>
            <w:r>
              <w:rPr>
                <w:sz w:val="24"/>
              </w:rPr>
              <w:t xml:space="preserve">4</w:t>
            </w:r>
          </w:p>
        </w:tc>
        <w:tc>
          <w:tcPr>
            <w:tcW w:w="1564" w:type="dxa"/>
            <w:vAlign w:val="center"/>
          </w:tcPr>
          <w:p>
            <w:pPr>
              <w:pStyle w:val="0"/>
            </w:pPr>
            <w:r>
              <w:rPr>
                <w:sz w:val="24"/>
              </w:rPr>
            </w:r>
          </w:p>
        </w:tc>
        <w:tc>
          <w:tcPr>
            <w:tcW w:w="1417" w:type="dxa"/>
            <w:vAlign w:val="center"/>
          </w:tcPr>
          <w:p>
            <w:pPr>
              <w:pStyle w:val="0"/>
              <w:jc w:val="center"/>
            </w:pPr>
            <w:r>
              <w:rPr>
                <w:sz w:val="24"/>
              </w:rPr>
              <w:t xml:space="preserve">6</w:t>
            </w:r>
          </w:p>
        </w:tc>
        <w:tc>
          <w:tcPr>
            <w:tcW w:w="1247" w:type="dxa"/>
            <w:vAlign w:val="center"/>
          </w:tcPr>
          <w:p>
            <w:pPr>
              <w:pStyle w:val="0"/>
              <w:jc w:val="center"/>
            </w:pPr>
            <w:r>
              <w:rPr>
                <w:sz w:val="24"/>
              </w:rPr>
              <w:t xml:space="preserve">7</w:t>
            </w:r>
          </w:p>
        </w:tc>
        <w:tc>
          <w:tcPr>
            <w:tcW w:w="1564" w:type="dxa"/>
            <w:vAlign w:val="center"/>
          </w:tcPr>
          <w:p>
            <w:pPr>
              <w:pStyle w:val="0"/>
              <w:jc w:val="center"/>
            </w:pPr>
            <w:r>
              <w:rPr>
                <w:sz w:val="24"/>
              </w:rPr>
              <w:t xml:space="preserve">8</w:t>
            </w:r>
          </w:p>
        </w:tc>
        <w:tc>
          <w:tcPr>
            <w:tcW w:w="1304" w:type="dxa"/>
            <w:vAlign w:val="center"/>
          </w:tcPr>
          <w:p>
            <w:pPr>
              <w:pStyle w:val="0"/>
              <w:jc w:val="center"/>
            </w:pPr>
            <w:r>
              <w:rPr>
                <w:sz w:val="24"/>
              </w:rPr>
              <w:t xml:space="preserve">9</w:t>
            </w:r>
          </w:p>
        </w:tc>
      </w:tr>
      <w:tr>
        <w:tc>
          <w:tcPr>
            <w:tcW w:w="1871" w:type="dxa"/>
          </w:tcPr>
          <w:p>
            <w:pPr>
              <w:pStyle w:val="0"/>
            </w:pPr>
            <w:r>
              <w:rPr>
                <w:sz w:val="24"/>
              </w:rPr>
              <w:t xml:space="preserve">Заготовка древесины</w:t>
            </w:r>
          </w:p>
        </w:tc>
        <w:tc>
          <w:tcPr>
            <w:tcW w:w="2211" w:type="dxa"/>
          </w:tcPr>
          <w:p>
            <w:pPr>
              <w:pStyle w:val="0"/>
              <w:jc w:val="center"/>
            </w:pPr>
            <w:r>
              <w:rPr>
                <w:sz w:val="24"/>
              </w:rPr>
              <w:t xml:space="preserve">Древесина</w:t>
            </w:r>
          </w:p>
        </w:tc>
        <w:tc>
          <w:tcPr>
            <w:tcW w:w="1020" w:type="dxa"/>
          </w:tcPr>
          <w:p>
            <w:pPr>
              <w:pStyle w:val="0"/>
              <w:jc w:val="center"/>
            </w:pPr>
            <w:r>
              <w:rPr>
                <w:sz w:val="24"/>
              </w:rPr>
              <w:t xml:space="preserve">тыс. м</w:t>
            </w:r>
            <w:r>
              <w:rPr>
                <w:sz w:val="24"/>
                <w:vertAlign w:val="superscript"/>
              </w:rPr>
              <w:t xml:space="preserve">3</w:t>
            </w:r>
          </w:p>
        </w:tc>
        <w:tc>
          <w:tcPr>
            <w:tcW w:w="1361" w:type="dxa"/>
          </w:tcPr>
          <w:p>
            <w:pPr>
              <w:pStyle w:val="0"/>
              <w:jc w:val="center"/>
            </w:pPr>
            <w:r>
              <w:rPr>
                <w:sz w:val="24"/>
              </w:rPr>
              <w:t xml:space="preserve">54061</w:t>
            </w:r>
          </w:p>
        </w:tc>
        <w:tc>
          <w:tcPr>
            <w:tcW w:w="1564" w:type="dxa"/>
          </w:tcPr>
          <w:p>
            <w:pPr>
              <w:pStyle w:val="0"/>
              <w:jc w:val="center"/>
            </w:pPr>
            <w:r>
              <w:rPr>
                <w:sz w:val="24"/>
              </w:rPr>
              <w:t xml:space="preserve">39468,6</w:t>
            </w:r>
          </w:p>
        </w:tc>
        <w:tc>
          <w:tcPr>
            <w:tcW w:w="1417" w:type="dxa"/>
          </w:tcPr>
          <w:p>
            <w:pPr>
              <w:pStyle w:val="0"/>
              <w:jc w:val="center"/>
            </w:pPr>
            <w:r>
              <w:rPr>
                <w:sz w:val="24"/>
              </w:rPr>
              <w:t xml:space="preserve">4700</w:t>
            </w:r>
          </w:p>
        </w:tc>
        <w:tc>
          <w:tcPr>
            <w:tcW w:w="1247" w:type="dxa"/>
          </w:tcPr>
          <w:p>
            <w:pPr>
              <w:pStyle w:val="0"/>
              <w:jc w:val="center"/>
            </w:pPr>
            <w:r>
              <w:rPr>
                <w:sz w:val="24"/>
              </w:rPr>
              <w:t xml:space="preserve">5087,2</w:t>
            </w:r>
          </w:p>
        </w:tc>
        <w:tc>
          <w:tcPr>
            <w:tcW w:w="1564" w:type="dxa"/>
          </w:tcPr>
          <w:p>
            <w:pPr>
              <w:pStyle w:val="0"/>
              <w:jc w:val="center"/>
            </w:pPr>
            <w:r>
              <w:rPr>
                <w:sz w:val="24"/>
              </w:rPr>
              <w:t xml:space="preserve">73,0</w:t>
            </w:r>
          </w:p>
        </w:tc>
        <w:tc>
          <w:tcPr>
            <w:tcW w:w="1304" w:type="dxa"/>
          </w:tcPr>
          <w:p>
            <w:pPr>
              <w:pStyle w:val="0"/>
              <w:jc w:val="center"/>
            </w:pPr>
            <w:r>
              <w:rPr>
                <w:sz w:val="24"/>
              </w:rPr>
              <w:t xml:space="preserve">108,2</w:t>
            </w:r>
          </w:p>
        </w:tc>
      </w:tr>
      <w:tr>
        <w:tc>
          <w:tcPr>
            <w:tcW w:w="1871" w:type="dxa"/>
          </w:tcPr>
          <w:p>
            <w:pPr>
              <w:pStyle w:val="0"/>
            </w:pPr>
            <w:r>
              <w:rPr>
                <w:sz w:val="24"/>
              </w:rPr>
              <w:t xml:space="preserve">Заготовка пищевых лесных ресурсов и сбор лекарственных растений</w:t>
            </w:r>
          </w:p>
        </w:tc>
        <w:tc>
          <w:tcPr>
            <w:tcW w:w="2211" w:type="dxa"/>
          </w:tcPr>
          <w:p>
            <w:pPr>
              <w:pStyle w:val="0"/>
              <w:jc w:val="center"/>
            </w:pPr>
            <w:r>
              <w:rPr>
                <w:sz w:val="24"/>
              </w:rPr>
              <w:t xml:space="preserve">Орехи кедровые.</w:t>
            </w:r>
          </w:p>
          <w:p>
            <w:pPr>
              <w:pStyle w:val="0"/>
              <w:jc w:val="center"/>
            </w:pPr>
            <w:r>
              <w:rPr>
                <w:sz w:val="24"/>
              </w:rPr>
              <w:t xml:space="preserve">Ягоды по видам:</w:t>
            </w:r>
          </w:p>
          <w:p>
            <w:pPr>
              <w:pStyle w:val="0"/>
              <w:jc w:val="center"/>
            </w:pPr>
            <w:r>
              <w:rPr>
                <w:sz w:val="24"/>
              </w:rPr>
              <w:t xml:space="preserve">брусника;</w:t>
            </w:r>
          </w:p>
          <w:p>
            <w:pPr>
              <w:pStyle w:val="0"/>
              <w:jc w:val="center"/>
            </w:pPr>
            <w:r>
              <w:rPr>
                <w:sz w:val="24"/>
              </w:rPr>
              <w:t xml:space="preserve">клюква;</w:t>
            </w:r>
          </w:p>
          <w:p>
            <w:pPr>
              <w:pStyle w:val="0"/>
              <w:jc w:val="center"/>
            </w:pPr>
            <w:r>
              <w:rPr>
                <w:sz w:val="24"/>
              </w:rPr>
              <w:t xml:space="preserve">черника;</w:t>
            </w:r>
          </w:p>
          <w:p>
            <w:pPr>
              <w:pStyle w:val="0"/>
              <w:jc w:val="center"/>
            </w:pPr>
            <w:r>
              <w:rPr>
                <w:sz w:val="24"/>
              </w:rPr>
              <w:t xml:space="preserve">голубика.</w:t>
            </w:r>
          </w:p>
          <w:p>
            <w:pPr>
              <w:pStyle w:val="0"/>
              <w:jc w:val="center"/>
            </w:pPr>
            <w:r>
              <w:rPr>
                <w:sz w:val="24"/>
              </w:rPr>
              <w:t xml:space="preserve">Грибы по видам:</w:t>
            </w:r>
          </w:p>
          <w:p>
            <w:pPr>
              <w:pStyle w:val="0"/>
              <w:jc w:val="center"/>
            </w:pPr>
            <w:r>
              <w:rPr>
                <w:sz w:val="24"/>
              </w:rPr>
              <w:t xml:space="preserve">белый гриб;</w:t>
            </w:r>
          </w:p>
          <w:p>
            <w:pPr>
              <w:pStyle w:val="0"/>
              <w:jc w:val="center"/>
            </w:pPr>
            <w:r>
              <w:rPr>
                <w:sz w:val="24"/>
              </w:rPr>
              <w:t xml:space="preserve">моховик;</w:t>
            </w:r>
          </w:p>
          <w:p>
            <w:pPr>
              <w:pStyle w:val="0"/>
              <w:jc w:val="center"/>
            </w:pPr>
            <w:r>
              <w:rPr>
                <w:sz w:val="24"/>
              </w:rPr>
              <w:t xml:space="preserve">масленок;</w:t>
            </w:r>
          </w:p>
          <w:p>
            <w:pPr>
              <w:pStyle w:val="0"/>
              <w:jc w:val="center"/>
            </w:pPr>
            <w:r>
              <w:rPr>
                <w:sz w:val="24"/>
              </w:rPr>
              <w:t xml:space="preserve">подосиновик;</w:t>
            </w:r>
          </w:p>
          <w:p>
            <w:pPr>
              <w:pStyle w:val="0"/>
              <w:jc w:val="center"/>
            </w:pPr>
            <w:r>
              <w:rPr>
                <w:sz w:val="24"/>
              </w:rPr>
              <w:t xml:space="preserve">подберезовик;</w:t>
            </w:r>
          </w:p>
          <w:p>
            <w:pPr>
              <w:pStyle w:val="0"/>
              <w:jc w:val="center"/>
            </w:pPr>
            <w:r>
              <w:rPr>
                <w:sz w:val="24"/>
              </w:rPr>
              <w:t xml:space="preserve">лекарственные растения</w:t>
            </w:r>
          </w:p>
        </w:tc>
        <w:tc>
          <w:tcPr>
            <w:tcW w:w="1020" w:type="dxa"/>
          </w:tcPr>
          <w:p>
            <w:pPr>
              <w:pStyle w:val="0"/>
              <w:jc w:val="center"/>
            </w:pPr>
            <w:r>
              <w:rPr>
                <w:sz w:val="24"/>
              </w:rPr>
              <w:t xml:space="preserve">т</w:t>
            </w:r>
          </w:p>
        </w:tc>
        <w:tc>
          <w:tcPr>
            <w:tcW w:w="1361" w:type="dxa"/>
          </w:tcPr>
          <w:p>
            <w:pPr>
              <w:pStyle w:val="0"/>
              <w:jc w:val="center"/>
            </w:pPr>
            <w:r>
              <w:rPr>
                <w:sz w:val="24"/>
              </w:rPr>
              <w:t xml:space="preserve">7938,5016</w:t>
            </w:r>
          </w:p>
        </w:tc>
        <w:tc>
          <w:tcPr>
            <w:tcW w:w="1564" w:type="dxa"/>
          </w:tcPr>
          <w:p>
            <w:pPr>
              <w:pStyle w:val="0"/>
              <w:jc w:val="center"/>
            </w:pPr>
            <w:r>
              <w:rPr>
                <w:sz w:val="24"/>
              </w:rPr>
              <w:t xml:space="preserve">16656,5</w:t>
            </w:r>
          </w:p>
        </w:tc>
        <w:tc>
          <w:tcPr>
            <w:tcW w:w="1417" w:type="dxa"/>
          </w:tcPr>
          <w:p>
            <w:pPr>
              <w:pStyle w:val="0"/>
              <w:jc w:val="center"/>
            </w:pPr>
            <w:r>
              <w:rPr>
                <w:sz w:val="24"/>
              </w:rPr>
              <w:t xml:space="preserve">1935,1</w:t>
            </w:r>
          </w:p>
        </w:tc>
        <w:tc>
          <w:tcPr>
            <w:tcW w:w="1247" w:type="dxa"/>
          </w:tcPr>
          <w:p>
            <w:pPr>
              <w:pStyle w:val="0"/>
              <w:jc w:val="center"/>
            </w:pPr>
            <w:r>
              <w:rPr>
                <w:sz w:val="24"/>
              </w:rPr>
              <w:t xml:space="preserve">3640,9</w:t>
            </w:r>
          </w:p>
        </w:tc>
        <w:tc>
          <w:tcPr>
            <w:tcW w:w="1564" w:type="dxa"/>
          </w:tcPr>
          <w:p>
            <w:pPr>
              <w:pStyle w:val="0"/>
              <w:jc w:val="center"/>
            </w:pPr>
            <w:r>
              <w:rPr>
                <w:sz w:val="24"/>
              </w:rPr>
              <w:t xml:space="preserve">209,8</w:t>
            </w:r>
          </w:p>
        </w:tc>
        <w:tc>
          <w:tcPr>
            <w:tcW w:w="1304" w:type="dxa"/>
          </w:tcPr>
          <w:p>
            <w:pPr>
              <w:pStyle w:val="0"/>
              <w:jc w:val="center"/>
            </w:pPr>
            <w:r>
              <w:rPr>
                <w:sz w:val="24"/>
              </w:rPr>
              <w:t xml:space="preserve">188,2</w:t>
            </w:r>
          </w:p>
        </w:tc>
      </w:tr>
      <w:tr>
        <w:tc>
          <w:tcPr>
            <w:tcW w:w="1871" w:type="dxa"/>
          </w:tcPr>
          <w:p>
            <w:pPr>
              <w:pStyle w:val="0"/>
            </w:pPr>
            <w:r>
              <w:rPr>
                <w:sz w:val="24"/>
              </w:rPr>
              <w:t xml:space="preserve">Осуществление видов деятельности в сфере охотничьего хозяйства</w:t>
            </w:r>
          </w:p>
        </w:tc>
        <w:tc>
          <w:tcPr>
            <w:tcW w:w="2211" w:type="dxa"/>
          </w:tcPr>
          <w:p>
            <w:pPr>
              <w:pStyle w:val="0"/>
              <w:jc w:val="center"/>
            </w:pPr>
            <w:r>
              <w:rPr>
                <w:sz w:val="24"/>
              </w:rPr>
              <w:t xml:space="preserve">Лось;</w:t>
            </w:r>
          </w:p>
          <w:p>
            <w:pPr>
              <w:pStyle w:val="0"/>
              <w:jc w:val="center"/>
            </w:pPr>
            <w:r>
              <w:rPr>
                <w:sz w:val="24"/>
              </w:rPr>
              <w:t xml:space="preserve">бурый медведь;</w:t>
            </w:r>
          </w:p>
          <w:p>
            <w:pPr>
              <w:pStyle w:val="0"/>
              <w:jc w:val="center"/>
            </w:pPr>
            <w:r>
              <w:rPr>
                <w:sz w:val="24"/>
              </w:rPr>
              <w:t xml:space="preserve">пушные;</w:t>
            </w:r>
          </w:p>
          <w:p>
            <w:pPr>
              <w:pStyle w:val="0"/>
              <w:jc w:val="center"/>
            </w:pPr>
            <w:r>
              <w:rPr>
                <w:sz w:val="24"/>
              </w:rPr>
              <w:t xml:space="preserve">заяц-беляк;</w:t>
            </w:r>
          </w:p>
          <w:p>
            <w:pPr>
              <w:pStyle w:val="0"/>
              <w:jc w:val="center"/>
            </w:pPr>
            <w:r>
              <w:rPr>
                <w:sz w:val="24"/>
              </w:rPr>
              <w:t xml:space="preserve">водоплавающая дичь;</w:t>
            </w:r>
          </w:p>
          <w:p>
            <w:pPr>
              <w:pStyle w:val="0"/>
              <w:jc w:val="center"/>
            </w:pPr>
            <w:r>
              <w:rPr>
                <w:sz w:val="24"/>
              </w:rPr>
              <w:t xml:space="preserve">боровая дичь;</w:t>
            </w:r>
          </w:p>
          <w:p>
            <w:pPr>
              <w:pStyle w:val="0"/>
              <w:jc w:val="center"/>
            </w:pPr>
            <w:r>
              <w:rPr>
                <w:sz w:val="24"/>
              </w:rPr>
              <w:t xml:space="preserve">птицы.</w:t>
            </w:r>
          </w:p>
        </w:tc>
        <w:tc>
          <w:tcPr>
            <w:tcW w:w="1020" w:type="dxa"/>
          </w:tcPr>
          <w:p>
            <w:pPr>
              <w:pStyle w:val="0"/>
              <w:jc w:val="center"/>
            </w:pPr>
            <w:r>
              <w:rPr>
                <w:sz w:val="24"/>
              </w:rPr>
              <w:t xml:space="preserve">га</w:t>
            </w:r>
          </w:p>
        </w:tc>
        <w:tc>
          <w:tcPr>
            <w:tcW w:w="1361" w:type="dxa"/>
          </w:tcPr>
          <w:p>
            <w:pPr>
              <w:pStyle w:val="0"/>
              <w:jc w:val="center"/>
            </w:pPr>
            <w:r>
              <w:rPr>
                <w:sz w:val="24"/>
              </w:rPr>
              <w:t xml:space="preserve">496495,6</w:t>
            </w:r>
          </w:p>
        </w:tc>
        <w:tc>
          <w:tcPr>
            <w:tcW w:w="1564" w:type="dxa"/>
          </w:tcPr>
          <w:p>
            <w:pPr>
              <w:pStyle w:val="0"/>
              <w:jc w:val="center"/>
            </w:pPr>
            <w:r>
              <w:rPr>
                <w:sz w:val="24"/>
              </w:rPr>
              <w:t xml:space="preserve">328954,23</w:t>
            </w:r>
          </w:p>
        </w:tc>
        <w:tc>
          <w:tcPr>
            <w:tcW w:w="1417" w:type="dxa"/>
          </w:tcPr>
          <w:p>
            <w:pPr>
              <w:pStyle w:val="0"/>
              <w:jc w:val="center"/>
            </w:pPr>
            <w:r>
              <w:rPr>
                <w:sz w:val="24"/>
              </w:rPr>
              <w:t xml:space="preserve">47365,9</w:t>
            </w:r>
          </w:p>
        </w:tc>
        <w:tc>
          <w:tcPr>
            <w:tcW w:w="1247" w:type="dxa"/>
          </w:tcPr>
          <w:p>
            <w:pPr>
              <w:pStyle w:val="0"/>
              <w:jc w:val="center"/>
            </w:pPr>
            <w:r>
              <w:rPr>
                <w:sz w:val="24"/>
              </w:rPr>
              <w:t xml:space="preserve">27233,6</w:t>
            </w:r>
          </w:p>
        </w:tc>
        <w:tc>
          <w:tcPr>
            <w:tcW w:w="1564" w:type="dxa"/>
          </w:tcPr>
          <w:p>
            <w:pPr>
              <w:pStyle w:val="0"/>
              <w:jc w:val="center"/>
            </w:pPr>
            <w:r>
              <w:rPr>
                <w:sz w:val="24"/>
              </w:rPr>
              <w:t xml:space="preserve">66,3</w:t>
            </w:r>
          </w:p>
        </w:tc>
        <w:tc>
          <w:tcPr>
            <w:tcW w:w="1304" w:type="dxa"/>
          </w:tcPr>
          <w:p>
            <w:pPr>
              <w:pStyle w:val="0"/>
              <w:jc w:val="center"/>
            </w:pPr>
            <w:r>
              <w:rPr>
                <w:sz w:val="24"/>
              </w:rPr>
              <w:t xml:space="preserve">57,5</w:t>
            </w:r>
          </w:p>
        </w:tc>
      </w:tr>
      <w:tr>
        <w:tc>
          <w:tcPr>
            <w:tcW w:w="1871" w:type="dxa"/>
          </w:tcPr>
          <w:p>
            <w:pPr>
              <w:pStyle w:val="0"/>
            </w:pPr>
            <w:r>
              <w:rPr>
                <w:sz w:val="24"/>
              </w:rPr>
              <w:t xml:space="preserve">Ведение сельского хозяйства</w:t>
            </w:r>
          </w:p>
        </w:tc>
        <w:tc>
          <w:tcPr>
            <w:tcW w:w="2211" w:type="dxa"/>
          </w:tcPr>
          <w:p>
            <w:pPr>
              <w:pStyle w:val="0"/>
              <w:jc w:val="center"/>
            </w:pPr>
            <w:r>
              <w:rPr>
                <w:sz w:val="24"/>
              </w:rPr>
              <w:t xml:space="preserve">Использование пашни;</w:t>
            </w:r>
          </w:p>
          <w:p>
            <w:pPr>
              <w:pStyle w:val="0"/>
              <w:jc w:val="center"/>
            </w:pPr>
            <w:r>
              <w:rPr>
                <w:sz w:val="24"/>
              </w:rPr>
              <w:t xml:space="preserve">сенокошение;</w:t>
            </w:r>
          </w:p>
          <w:p>
            <w:pPr>
              <w:pStyle w:val="0"/>
              <w:jc w:val="center"/>
            </w:pPr>
            <w:r>
              <w:rPr>
                <w:sz w:val="24"/>
              </w:rPr>
              <w:t xml:space="preserve">выпас сельскохозяйственных животных в лесу, на выгонах;</w:t>
            </w:r>
          </w:p>
          <w:p>
            <w:pPr>
              <w:pStyle w:val="0"/>
              <w:jc w:val="center"/>
            </w:pPr>
            <w:r>
              <w:rPr>
                <w:sz w:val="24"/>
              </w:rPr>
              <w:t xml:space="preserve">пчеловодство</w:t>
            </w:r>
          </w:p>
        </w:tc>
        <w:tc>
          <w:tcPr>
            <w:tcW w:w="1020" w:type="dxa"/>
          </w:tcPr>
          <w:p>
            <w:pPr>
              <w:pStyle w:val="0"/>
              <w:jc w:val="center"/>
            </w:pPr>
            <w:r>
              <w:rPr>
                <w:sz w:val="24"/>
              </w:rPr>
              <w:t xml:space="preserve">га</w:t>
            </w:r>
          </w:p>
        </w:tc>
        <w:tc>
          <w:tcPr>
            <w:tcW w:w="1361" w:type="dxa"/>
          </w:tcPr>
          <w:p>
            <w:pPr>
              <w:pStyle w:val="0"/>
              <w:jc w:val="center"/>
            </w:pPr>
            <w:r>
              <w:rPr>
                <w:sz w:val="24"/>
              </w:rPr>
              <w:t xml:space="preserve">5173,8</w:t>
            </w:r>
          </w:p>
        </w:tc>
        <w:tc>
          <w:tcPr>
            <w:tcW w:w="1564" w:type="dxa"/>
          </w:tcPr>
          <w:p>
            <w:pPr>
              <w:pStyle w:val="0"/>
              <w:jc w:val="center"/>
            </w:pPr>
            <w:r>
              <w:rPr>
                <w:sz w:val="24"/>
              </w:rPr>
              <w:t xml:space="preserve">127,51</w:t>
            </w:r>
          </w:p>
        </w:tc>
        <w:tc>
          <w:tcPr>
            <w:tcW w:w="1417" w:type="dxa"/>
          </w:tcPr>
          <w:p>
            <w:pPr>
              <w:pStyle w:val="0"/>
              <w:jc w:val="center"/>
            </w:pPr>
            <w:r>
              <w:rPr>
                <w:sz w:val="24"/>
              </w:rPr>
              <w:t xml:space="preserve">14,4</w:t>
            </w:r>
          </w:p>
        </w:tc>
        <w:tc>
          <w:tcPr>
            <w:tcW w:w="1247" w:type="dxa"/>
          </w:tcPr>
          <w:p>
            <w:pPr>
              <w:pStyle w:val="0"/>
              <w:jc w:val="center"/>
            </w:pPr>
            <w:r>
              <w:rPr>
                <w:sz w:val="24"/>
              </w:rPr>
              <w:t xml:space="preserve">30,8</w:t>
            </w:r>
          </w:p>
        </w:tc>
        <w:tc>
          <w:tcPr>
            <w:tcW w:w="1564" w:type="dxa"/>
          </w:tcPr>
          <w:p>
            <w:pPr>
              <w:pStyle w:val="0"/>
              <w:jc w:val="center"/>
            </w:pPr>
            <w:r>
              <w:rPr>
                <w:sz w:val="24"/>
              </w:rPr>
              <w:t xml:space="preserve">2,5</w:t>
            </w:r>
          </w:p>
        </w:tc>
        <w:tc>
          <w:tcPr>
            <w:tcW w:w="1304" w:type="dxa"/>
          </w:tcPr>
          <w:p>
            <w:pPr>
              <w:pStyle w:val="0"/>
              <w:jc w:val="center"/>
            </w:pPr>
            <w:r>
              <w:rPr>
                <w:sz w:val="24"/>
              </w:rPr>
              <w:t xml:space="preserve">213,9</w:t>
            </w:r>
          </w:p>
        </w:tc>
      </w:tr>
      <w:tr>
        <w:tc>
          <w:tcPr>
            <w:tcW w:w="1871" w:type="dxa"/>
          </w:tcPr>
          <w:p>
            <w:pPr>
              <w:pStyle w:val="0"/>
            </w:pPr>
            <w:r>
              <w:rPr>
                <w:sz w:val="24"/>
              </w:rPr>
              <w:t xml:space="preserve">Осуществление научно-исследовательской деятельности, образовательной деятельности</w:t>
            </w:r>
          </w:p>
        </w:tc>
        <w:tc>
          <w:tcPr>
            <w:tcW w:w="2211" w:type="dxa"/>
          </w:tcPr>
          <w:p>
            <w:pPr>
              <w:pStyle w:val="0"/>
              <w:jc w:val="center"/>
            </w:pPr>
            <w:r>
              <w:rPr>
                <w:sz w:val="24"/>
              </w:rPr>
              <w:t xml:space="preserve">Для осуществления научно-исследовательской и образовательной деятельности лесные участки предоставляются государственным учреждениям, муниципальным учреждениям в постоянное (бессрочное) пользование, другим научным организациям, образовательным организациям - в аренду</w:t>
            </w:r>
          </w:p>
        </w:tc>
        <w:tc>
          <w:tcPr>
            <w:tcW w:w="1020" w:type="dxa"/>
          </w:tcPr>
          <w:p>
            <w:pPr>
              <w:pStyle w:val="0"/>
              <w:jc w:val="center"/>
            </w:pPr>
            <w:r>
              <w:rPr>
                <w:sz w:val="24"/>
              </w:rPr>
              <w:t xml:space="preserve">га</w:t>
            </w:r>
          </w:p>
        </w:tc>
        <w:tc>
          <w:tcPr>
            <w:tcW w:w="1361" w:type="dxa"/>
          </w:tcPr>
          <w:p>
            <w:pPr>
              <w:pStyle w:val="0"/>
              <w:jc w:val="center"/>
            </w:pPr>
            <w:r>
              <w:rPr>
                <w:sz w:val="24"/>
              </w:rPr>
              <w:t xml:space="preserve">1,2</w:t>
            </w:r>
          </w:p>
        </w:tc>
        <w:tc>
          <w:tcPr>
            <w:tcW w:w="1564" w:type="dxa"/>
          </w:tcPr>
          <w:p>
            <w:pPr>
              <w:pStyle w:val="0"/>
              <w:jc w:val="center"/>
            </w:pPr>
            <w:r>
              <w:rPr>
                <w:sz w:val="24"/>
              </w:rPr>
              <w:t xml:space="preserve">4746,3</w:t>
            </w:r>
          </w:p>
        </w:tc>
        <w:tc>
          <w:tcPr>
            <w:tcW w:w="1417" w:type="dxa"/>
          </w:tcPr>
          <w:p>
            <w:pPr>
              <w:pStyle w:val="0"/>
              <w:jc w:val="center"/>
            </w:pPr>
            <w:r>
              <w:rPr>
                <w:sz w:val="24"/>
              </w:rPr>
              <w:t xml:space="preserve">0,3</w:t>
            </w:r>
          </w:p>
        </w:tc>
        <w:tc>
          <w:tcPr>
            <w:tcW w:w="1247" w:type="dxa"/>
          </w:tcPr>
          <w:p>
            <w:pPr>
              <w:pStyle w:val="0"/>
              <w:jc w:val="center"/>
            </w:pPr>
            <w:r>
              <w:rPr>
                <w:sz w:val="24"/>
              </w:rPr>
              <w:t xml:space="preserve">4746,3</w:t>
            </w:r>
          </w:p>
        </w:tc>
        <w:tc>
          <w:tcPr>
            <w:tcW w:w="1564" w:type="dxa"/>
          </w:tcPr>
          <w:p>
            <w:pPr>
              <w:pStyle w:val="0"/>
              <w:jc w:val="center"/>
            </w:pPr>
            <w:r>
              <w:rPr>
                <w:sz w:val="24"/>
              </w:rPr>
              <w:t xml:space="preserve">3955,3</w:t>
            </w:r>
          </w:p>
        </w:tc>
        <w:tc>
          <w:tcPr>
            <w:tcW w:w="1304" w:type="dxa"/>
          </w:tcPr>
          <w:p>
            <w:pPr>
              <w:pStyle w:val="0"/>
              <w:jc w:val="center"/>
            </w:pPr>
            <w:r>
              <w:rPr>
                <w:sz w:val="24"/>
              </w:rPr>
              <w:t xml:space="preserve">15821</w:t>
            </w:r>
          </w:p>
        </w:tc>
      </w:tr>
      <w:tr>
        <w:tc>
          <w:tcPr>
            <w:tcW w:w="1871" w:type="dxa"/>
          </w:tcPr>
          <w:p>
            <w:pPr>
              <w:pStyle w:val="0"/>
            </w:pPr>
            <w:r>
              <w:rPr>
                <w:sz w:val="24"/>
              </w:rPr>
              <w:t xml:space="preserve">Осуществление рекреационной деятельности</w:t>
            </w:r>
          </w:p>
        </w:tc>
        <w:tc>
          <w:tcPr>
            <w:tcW w:w="2211" w:type="dxa"/>
          </w:tcPr>
          <w:p>
            <w:pPr>
              <w:pStyle w:val="0"/>
              <w:jc w:val="center"/>
            </w:pPr>
            <w:r>
              <w:rPr>
                <w:sz w:val="24"/>
              </w:rPr>
              <w:t xml:space="preserve">отдых;</w:t>
            </w:r>
          </w:p>
          <w:p>
            <w:pPr>
              <w:pStyle w:val="0"/>
              <w:jc w:val="center"/>
            </w:pPr>
            <w:r>
              <w:rPr>
                <w:sz w:val="24"/>
              </w:rPr>
              <w:t xml:space="preserve">туризм;</w:t>
            </w:r>
          </w:p>
          <w:p>
            <w:pPr>
              <w:pStyle w:val="0"/>
              <w:jc w:val="center"/>
            </w:pPr>
            <w:r>
              <w:rPr>
                <w:sz w:val="24"/>
              </w:rPr>
              <w:t xml:space="preserve">физкультурно-оздоровительная и спортивная деятельности</w:t>
            </w:r>
          </w:p>
        </w:tc>
        <w:tc>
          <w:tcPr>
            <w:tcW w:w="1020" w:type="dxa"/>
          </w:tcPr>
          <w:p>
            <w:pPr>
              <w:pStyle w:val="0"/>
              <w:jc w:val="center"/>
            </w:pPr>
            <w:r>
              <w:rPr>
                <w:sz w:val="24"/>
              </w:rPr>
              <w:t xml:space="preserve">га</w:t>
            </w:r>
          </w:p>
        </w:tc>
        <w:tc>
          <w:tcPr>
            <w:tcW w:w="1361" w:type="dxa"/>
          </w:tcPr>
          <w:p>
            <w:pPr>
              <w:pStyle w:val="0"/>
              <w:jc w:val="center"/>
            </w:pPr>
            <w:r>
              <w:rPr>
                <w:sz w:val="24"/>
              </w:rPr>
              <w:t xml:space="preserve">1172,4</w:t>
            </w:r>
          </w:p>
        </w:tc>
        <w:tc>
          <w:tcPr>
            <w:tcW w:w="1564" w:type="dxa"/>
          </w:tcPr>
          <w:p>
            <w:pPr>
              <w:pStyle w:val="0"/>
              <w:jc w:val="center"/>
            </w:pPr>
            <w:r>
              <w:rPr>
                <w:sz w:val="24"/>
              </w:rPr>
              <w:t xml:space="preserve">806,2</w:t>
            </w:r>
          </w:p>
        </w:tc>
        <w:tc>
          <w:tcPr>
            <w:tcW w:w="1417" w:type="dxa"/>
          </w:tcPr>
          <w:p>
            <w:pPr>
              <w:pStyle w:val="0"/>
              <w:jc w:val="center"/>
            </w:pPr>
            <w:r>
              <w:rPr>
                <w:sz w:val="24"/>
              </w:rPr>
              <w:t xml:space="preserve">101,3</w:t>
            </w:r>
          </w:p>
        </w:tc>
        <w:tc>
          <w:tcPr>
            <w:tcW w:w="1247" w:type="dxa"/>
          </w:tcPr>
          <w:p>
            <w:pPr>
              <w:pStyle w:val="0"/>
              <w:jc w:val="center"/>
            </w:pPr>
            <w:r>
              <w:rPr>
                <w:sz w:val="24"/>
              </w:rPr>
              <w:t xml:space="preserve">221,8</w:t>
            </w:r>
          </w:p>
        </w:tc>
        <w:tc>
          <w:tcPr>
            <w:tcW w:w="1564" w:type="dxa"/>
          </w:tcPr>
          <w:p>
            <w:pPr>
              <w:pStyle w:val="0"/>
              <w:jc w:val="center"/>
            </w:pPr>
            <w:r>
              <w:rPr>
                <w:sz w:val="24"/>
              </w:rPr>
              <w:t xml:space="preserve">68,8</w:t>
            </w:r>
          </w:p>
        </w:tc>
        <w:tc>
          <w:tcPr>
            <w:tcW w:w="1304" w:type="dxa"/>
          </w:tcPr>
          <w:p>
            <w:pPr>
              <w:pStyle w:val="0"/>
              <w:jc w:val="center"/>
            </w:pPr>
            <w:r>
              <w:rPr>
                <w:sz w:val="24"/>
              </w:rPr>
              <w:t xml:space="preserve">219,0</w:t>
            </w:r>
          </w:p>
        </w:tc>
      </w:tr>
      <w:tr>
        <w:tc>
          <w:tcPr>
            <w:tcW w:w="1871" w:type="dxa"/>
          </w:tcPr>
          <w:p>
            <w:pPr>
              <w:pStyle w:val="0"/>
            </w:pPr>
            <w:r>
              <w:rPr>
                <w:sz w:val="24"/>
              </w:rPr>
              <w:t xml:space="preserve">Создание лесных плантаций и их эксплуатация</w:t>
            </w:r>
          </w:p>
        </w:tc>
        <w:tc>
          <w:tcPr>
            <w:tcW w:w="2211" w:type="dxa"/>
          </w:tcPr>
          <w:p>
            <w:pPr>
              <w:pStyle w:val="0"/>
              <w:jc w:val="center"/>
            </w:pPr>
            <w:r>
              <w:rPr>
                <w:sz w:val="24"/>
              </w:rPr>
              <w:t xml:space="preserve">Предпринимательская деятельность, связанная с выращиванием лесных насаждений определенных целевых пород</w:t>
            </w:r>
          </w:p>
        </w:tc>
        <w:tc>
          <w:tcPr>
            <w:tcW w:w="1020" w:type="dxa"/>
          </w:tcPr>
          <w:p>
            <w:pPr>
              <w:pStyle w:val="0"/>
              <w:jc w:val="center"/>
            </w:pPr>
            <w:r>
              <w:rPr>
                <w:sz w:val="24"/>
              </w:rPr>
              <w:t xml:space="preserve">га</w:t>
            </w:r>
          </w:p>
        </w:tc>
        <w:tc>
          <w:tcPr>
            <w:tcW w:w="1361" w:type="dxa"/>
          </w:tcPr>
          <w:p>
            <w:pPr>
              <w:pStyle w:val="0"/>
              <w:jc w:val="center"/>
            </w:pPr>
            <w:r>
              <w:rPr>
                <w:sz w:val="24"/>
              </w:rPr>
              <w:t xml:space="preserve">84</w:t>
            </w:r>
          </w:p>
        </w:tc>
        <w:tc>
          <w:tcPr>
            <w:tcW w:w="1564" w:type="dxa"/>
          </w:tcPr>
          <w:p>
            <w:pPr>
              <w:pStyle w:val="0"/>
              <w:jc w:val="center"/>
            </w:pPr>
            <w:r>
              <w:rPr>
                <w:sz w:val="24"/>
              </w:rPr>
              <w:t xml:space="preserve">8095,14</w:t>
            </w:r>
          </w:p>
        </w:tc>
        <w:tc>
          <w:tcPr>
            <w:tcW w:w="1417" w:type="dxa"/>
          </w:tcPr>
          <w:p>
            <w:pPr>
              <w:pStyle w:val="0"/>
              <w:jc w:val="center"/>
            </w:pPr>
            <w:r>
              <w:rPr>
                <w:sz w:val="24"/>
              </w:rPr>
              <w:t xml:space="preserve">0</w:t>
            </w:r>
          </w:p>
        </w:tc>
        <w:tc>
          <w:tcPr>
            <w:tcW w:w="1247" w:type="dxa"/>
          </w:tcPr>
          <w:p>
            <w:pPr>
              <w:pStyle w:val="0"/>
              <w:jc w:val="center"/>
            </w:pPr>
            <w:r>
              <w:rPr>
                <w:sz w:val="24"/>
              </w:rPr>
              <w:t xml:space="preserve">2550,9</w:t>
            </w:r>
          </w:p>
        </w:tc>
        <w:tc>
          <w:tcPr>
            <w:tcW w:w="1564" w:type="dxa"/>
          </w:tcPr>
          <w:p>
            <w:pPr>
              <w:pStyle w:val="0"/>
              <w:jc w:val="center"/>
            </w:pPr>
            <w:r>
              <w:rPr>
                <w:sz w:val="24"/>
              </w:rPr>
              <w:t xml:space="preserve">9637,1</w:t>
            </w:r>
          </w:p>
        </w:tc>
        <w:tc>
          <w:tcPr>
            <w:tcW w:w="1304" w:type="dxa"/>
          </w:tcPr>
          <w:p>
            <w:pPr>
              <w:pStyle w:val="0"/>
              <w:jc w:val="center"/>
            </w:pPr>
            <w:r>
              <w:rPr>
                <w:sz w:val="24"/>
              </w:rPr>
              <w:t xml:space="preserve">2550,9</w:t>
            </w:r>
          </w:p>
        </w:tc>
      </w:tr>
      <w:tr>
        <w:tc>
          <w:tcPr>
            <w:tcW w:w="1871" w:type="dxa"/>
          </w:tcPr>
          <w:p>
            <w:pPr>
              <w:pStyle w:val="0"/>
            </w:pPr>
            <w:r>
              <w:rPr>
                <w:sz w:val="24"/>
              </w:rPr>
              <w:t xml:space="preserve">Выращивание посадочного материала лесных растений (саженцев, сеянцев)</w:t>
            </w:r>
          </w:p>
        </w:tc>
        <w:tc>
          <w:tcPr>
            <w:tcW w:w="2211" w:type="dxa"/>
          </w:tcPr>
          <w:p>
            <w:pPr>
              <w:pStyle w:val="0"/>
              <w:jc w:val="center"/>
            </w:pPr>
            <w:r>
              <w:rPr>
                <w:sz w:val="24"/>
              </w:rPr>
              <w:t xml:space="preserve">саженцы;</w:t>
            </w:r>
          </w:p>
          <w:p>
            <w:pPr>
              <w:pStyle w:val="0"/>
              <w:jc w:val="center"/>
            </w:pPr>
            <w:r>
              <w:rPr>
                <w:sz w:val="24"/>
              </w:rPr>
              <w:t xml:space="preserve">сеянцы</w:t>
            </w:r>
          </w:p>
        </w:tc>
        <w:tc>
          <w:tcPr>
            <w:tcW w:w="1020" w:type="dxa"/>
          </w:tcPr>
          <w:p>
            <w:pPr>
              <w:pStyle w:val="0"/>
              <w:jc w:val="center"/>
            </w:pPr>
            <w:r>
              <w:rPr>
                <w:sz w:val="24"/>
              </w:rPr>
              <w:t xml:space="preserve">тыс. шт.</w:t>
            </w:r>
          </w:p>
        </w:tc>
        <w:tc>
          <w:tcPr>
            <w:tcW w:w="1361" w:type="dxa"/>
          </w:tcPr>
          <w:p>
            <w:pPr>
              <w:pStyle w:val="0"/>
              <w:jc w:val="center"/>
            </w:pPr>
            <w:r>
              <w:rPr>
                <w:sz w:val="24"/>
              </w:rPr>
              <w:t xml:space="preserve">12055</w:t>
            </w:r>
          </w:p>
        </w:tc>
        <w:tc>
          <w:tcPr>
            <w:tcW w:w="1564" w:type="dxa"/>
          </w:tcPr>
          <w:p>
            <w:pPr>
              <w:pStyle w:val="0"/>
              <w:jc w:val="center"/>
            </w:pPr>
            <w:r>
              <w:rPr>
                <w:sz w:val="24"/>
              </w:rPr>
              <w:t xml:space="preserve">2763,0</w:t>
            </w:r>
          </w:p>
        </w:tc>
        <w:tc>
          <w:tcPr>
            <w:tcW w:w="1417" w:type="dxa"/>
          </w:tcPr>
          <w:p>
            <w:pPr>
              <w:pStyle w:val="0"/>
              <w:jc w:val="center"/>
            </w:pPr>
            <w:r>
              <w:rPr>
                <w:sz w:val="24"/>
              </w:rPr>
              <w:t xml:space="preserve">2987,0</w:t>
            </w:r>
          </w:p>
        </w:tc>
        <w:tc>
          <w:tcPr>
            <w:tcW w:w="1247" w:type="dxa"/>
          </w:tcPr>
          <w:p>
            <w:pPr>
              <w:pStyle w:val="0"/>
              <w:jc w:val="center"/>
            </w:pPr>
            <w:r>
              <w:rPr>
                <w:sz w:val="24"/>
              </w:rPr>
              <w:t xml:space="preserve">2763,0</w:t>
            </w:r>
          </w:p>
        </w:tc>
        <w:tc>
          <w:tcPr>
            <w:tcW w:w="1564" w:type="dxa"/>
          </w:tcPr>
          <w:p>
            <w:pPr>
              <w:pStyle w:val="0"/>
              <w:jc w:val="center"/>
            </w:pPr>
            <w:r>
              <w:rPr>
                <w:sz w:val="24"/>
              </w:rPr>
              <w:t xml:space="preserve">22,9</w:t>
            </w:r>
          </w:p>
        </w:tc>
        <w:tc>
          <w:tcPr>
            <w:tcW w:w="1304" w:type="dxa"/>
          </w:tcPr>
          <w:p>
            <w:pPr>
              <w:pStyle w:val="0"/>
              <w:jc w:val="center"/>
            </w:pPr>
            <w:r>
              <w:rPr>
                <w:sz w:val="24"/>
              </w:rPr>
              <w:t xml:space="preserve">92,5</w:t>
            </w:r>
          </w:p>
        </w:tc>
      </w:tr>
      <w:tr>
        <w:tc>
          <w:tcPr>
            <w:tcW w:w="1871" w:type="dxa"/>
          </w:tcPr>
          <w:p>
            <w:pPr>
              <w:pStyle w:val="0"/>
            </w:pPr>
            <w:r>
              <w:rPr>
                <w:sz w:val="24"/>
              </w:rPr>
              <w:t xml:space="preserve">Выполнение работ по геологическому изучению недр, разработка месторождений полезных ископаемых</w:t>
            </w:r>
          </w:p>
        </w:tc>
        <w:tc>
          <w:tcPr>
            <w:tcW w:w="2211" w:type="dxa"/>
          </w:tcPr>
          <w:p>
            <w:pPr>
              <w:pStyle w:val="0"/>
              <w:jc w:val="center"/>
            </w:pPr>
            <w:r>
              <w:rPr>
                <w:sz w:val="24"/>
              </w:rPr>
              <w:t xml:space="preserve">Для выполнения работ по геологическому изучению недр, для разработки месторождений полезных ископаемых лесные участки, находящиеся в государственной или муниципальной собственности, предоставляются в аренду</w:t>
            </w:r>
          </w:p>
        </w:tc>
        <w:tc>
          <w:tcPr>
            <w:tcW w:w="1020" w:type="dxa"/>
          </w:tcPr>
          <w:p>
            <w:pPr>
              <w:pStyle w:val="0"/>
              <w:jc w:val="center"/>
            </w:pPr>
            <w:r>
              <w:rPr>
                <w:sz w:val="24"/>
              </w:rPr>
              <w:t xml:space="preserve">га</w:t>
            </w:r>
          </w:p>
        </w:tc>
        <w:tc>
          <w:tcPr>
            <w:tcW w:w="1361" w:type="dxa"/>
          </w:tcPr>
          <w:p>
            <w:pPr>
              <w:pStyle w:val="0"/>
              <w:jc w:val="center"/>
            </w:pPr>
            <w:r>
              <w:rPr>
                <w:sz w:val="24"/>
              </w:rPr>
              <w:t xml:space="preserve">135386</w:t>
            </w:r>
          </w:p>
        </w:tc>
        <w:tc>
          <w:tcPr>
            <w:tcW w:w="1564" w:type="dxa"/>
          </w:tcPr>
          <w:p>
            <w:pPr>
              <w:pStyle w:val="0"/>
              <w:jc w:val="center"/>
            </w:pPr>
            <w:r>
              <w:rPr>
                <w:sz w:val="24"/>
              </w:rPr>
              <w:t xml:space="preserve">174376,26</w:t>
            </w:r>
          </w:p>
        </w:tc>
        <w:tc>
          <w:tcPr>
            <w:tcW w:w="1417" w:type="dxa"/>
          </w:tcPr>
          <w:p>
            <w:pPr>
              <w:pStyle w:val="0"/>
              <w:jc w:val="center"/>
            </w:pPr>
            <w:r>
              <w:rPr>
                <w:sz w:val="24"/>
              </w:rPr>
              <w:t xml:space="preserve">13350</w:t>
            </w:r>
          </w:p>
        </w:tc>
        <w:tc>
          <w:tcPr>
            <w:tcW w:w="1247" w:type="dxa"/>
          </w:tcPr>
          <w:p>
            <w:pPr>
              <w:pStyle w:val="0"/>
              <w:jc w:val="center"/>
            </w:pPr>
            <w:r>
              <w:rPr>
                <w:sz w:val="24"/>
              </w:rPr>
              <w:t xml:space="preserve">20671,3</w:t>
            </w:r>
          </w:p>
        </w:tc>
        <w:tc>
          <w:tcPr>
            <w:tcW w:w="1564" w:type="dxa"/>
          </w:tcPr>
          <w:p>
            <w:pPr>
              <w:pStyle w:val="0"/>
              <w:jc w:val="center"/>
            </w:pPr>
            <w:r>
              <w:rPr>
                <w:sz w:val="24"/>
              </w:rPr>
              <w:t xml:space="preserve">128,8</w:t>
            </w:r>
          </w:p>
        </w:tc>
        <w:tc>
          <w:tcPr>
            <w:tcW w:w="1304" w:type="dxa"/>
          </w:tcPr>
          <w:p>
            <w:pPr>
              <w:pStyle w:val="0"/>
              <w:jc w:val="center"/>
            </w:pPr>
            <w:r>
              <w:rPr>
                <w:sz w:val="24"/>
              </w:rPr>
              <w:t xml:space="preserve">154,8</w:t>
            </w:r>
          </w:p>
        </w:tc>
      </w:tr>
      <w:tr>
        <w:tc>
          <w:tcPr>
            <w:tcW w:w="1871" w:type="dxa"/>
          </w:tcPr>
          <w:p>
            <w:pPr>
              <w:pStyle w:val="0"/>
            </w:pPr>
            <w:r>
              <w:rPr>
                <w:sz w:val="24"/>
              </w:rPr>
              <w:t xml:space="preserve">Строительство и эксплуатация водохранилищ и иных искусственных водных объектов, а также гидротехнических сооружений, морских портов, морских терминалов, речных портов, причалов</w:t>
            </w:r>
          </w:p>
        </w:tc>
        <w:tc>
          <w:tcPr>
            <w:tcW w:w="2211" w:type="dxa"/>
          </w:tcPr>
          <w:p>
            <w:pPr>
              <w:pStyle w:val="0"/>
              <w:jc w:val="center"/>
            </w:pPr>
            <w:r>
              <w:rPr>
                <w:sz w:val="24"/>
              </w:rPr>
              <w:t xml:space="preserve">Водохранилища;</w:t>
            </w:r>
          </w:p>
          <w:p>
            <w:pPr>
              <w:pStyle w:val="0"/>
              <w:jc w:val="center"/>
            </w:pPr>
            <w:r>
              <w:rPr>
                <w:sz w:val="24"/>
              </w:rPr>
              <w:t xml:space="preserve">искусственные водные объекты;</w:t>
            </w:r>
          </w:p>
          <w:p>
            <w:pPr>
              <w:pStyle w:val="0"/>
              <w:jc w:val="center"/>
            </w:pPr>
            <w:r>
              <w:rPr>
                <w:sz w:val="24"/>
              </w:rPr>
              <w:t xml:space="preserve">гидротехнические сооружения;</w:t>
            </w:r>
          </w:p>
          <w:p>
            <w:pPr>
              <w:pStyle w:val="0"/>
              <w:jc w:val="center"/>
            </w:pPr>
            <w:r>
              <w:rPr>
                <w:sz w:val="24"/>
              </w:rPr>
              <w:t xml:space="preserve">специализированные порты</w:t>
            </w:r>
          </w:p>
        </w:tc>
        <w:tc>
          <w:tcPr>
            <w:tcW w:w="1020" w:type="dxa"/>
          </w:tcPr>
          <w:p>
            <w:pPr>
              <w:pStyle w:val="0"/>
              <w:jc w:val="center"/>
            </w:pPr>
            <w:r>
              <w:rPr>
                <w:sz w:val="24"/>
              </w:rPr>
              <w:t xml:space="preserve">га</w:t>
            </w:r>
          </w:p>
        </w:tc>
        <w:tc>
          <w:tcPr>
            <w:tcW w:w="1361" w:type="dxa"/>
          </w:tcPr>
          <w:p>
            <w:pPr>
              <w:pStyle w:val="0"/>
              <w:jc w:val="center"/>
            </w:pPr>
            <w:r>
              <w:rPr>
                <w:sz w:val="24"/>
              </w:rPr>
              <w:t xml:space="preserve">307,6</w:t>
            </w:r>
          </w:p>
        </w:tc>
        <w:tc>
          <w:tcPr>
            <w:tcW w:w="1564" w:type="dxa"/>
          </w:tcPr>
          <w:p>
            <w:pPr>
              <w:pStyle w:val="0"/>
              <w:jc w:val="center"/>
            </w:pPr>
            <w:r>
              <w:rPr>
                <w:sz w:val="24"/>
              </w:rPr>
              <w:t xml:space="preserve">486,5</w:t>
            </w:r>
          </w:p>
        </w:tc>
        <w:tc>
          <w:tcPr>
            <w:tcW w:w="1417" w:type="dxa"/>
          </w:tcPr>
          <w:p>
            <w:pPr>
              <w:pStyle w:val="0"/>
              <w:jc w:val="center"/>
            </w:pPr>
            <w:r>
              <w:rPr>
                <w:sz w:val="24"/>
              </w:rPr>
              <w:t xml:space="preserve">76,9</w:t>
            </w:r>
          </w:p>
        </w:tc>
        <w:tc>
          <w:tcPr>
            <w:tcW w:w="1247" w:type="dxa"/>
          </w:tcPr>
          <w:p>
            <w:pPr>
              <w:pStyle w:val="0"/>
              <w:jc w:val="center"/>
            </w:pPr>
            <w:r>
              <w:rPr>
                <w:sz w:val="24"/>
              </w:rPr>
              <w:t xml:space="preserve">76,8</w:t>
            </w:r>
          </w:p>
        </w:tc>
        <w:tc>
          <w:tcPr>
            <w:tcW w:w="1564" w:type="dxa"/>
          </w:tcPr>
          <w:p>
            <w:pPr>
              <w:pStyle w:val="0"/>
              <w:jc w:val="center"/>
            </w:pPr>
            <w:r>
              <w:rPr>
                <w:sz w:val="24"/>
              </w:rPr>
              <w:t xml:space="preserve">158,2</w:t>
            </w:r>
          </w:p>
        </w:tc>
        <w:tc>
          <w:tcPr>
            <w:tcW w:w="1304" w:type="dxa"/>
          </w:tcPr>
          <w:p>
            <w:pPr>
              <w:pStyle w:val="0"/>
              <w:jc w:val="center"/>
            </w:pPr>
            <w:r>
              <w:rPr>
                <w:sz w:val="24"/>
              </w:rPr>
              <w:t xml:space="preserve">99,9</w:t>
            </w:r>
          </w:p>
        </w:tc>
      </w:tr>
      <w:tr>
        <w:tc>
          <w:tcPr>
            <w:tcW w:w="1871" w:type="dxa"/>
          </w:tcPr>
          <w:p>
            <w:pPr>
              <w:pStyle w:val="0"/>
            </w:pPr>
            <w:r>
              <w:rPr>
                <w:sz w:val="24"/>
              </w:rPr>
              <w:t xml:space="preserve">Строительство, реконструкция, эксплуатация линейных объектов</w:t>
            </w:r>
          </w:p>
        </w:tc>
        <w:tc>
          <w:tcPr>
            <w:tcW w:w="2211" w:type="dxa"/>
          </w:tcPr>
          <w:p>
            <w:pPr>
              <w:pStyle w:val="0"/>
              <w:jc w:val="center"/>
            </w:pPr>
            <w:r>
              <w:rPr>
                <w:sz w:val="24"/>
              </w:rPr>
              <w:t xml:space="preserve">Линии электропередачи;</w:t>
            </w:r>
          </w:p>
          <w:p>
            <w:pPr>
              <w:pStyle w:val="0"/>
              <w:jc w:val="center"/>
            </w:pPr>
            <w:r>
              <w:rPr>
                <w:sz w:val="24"/>
              </w:rPr>
              <w:t xml:space="preserve">линии связи;</w:t>
            </w:r>
          </w:p>
          <w:p>
            <w:pPr>
              <w:pStyle w:val="0"/>
              <w:jc w:val="center"/>
            </w:pPr>
            <w:r>
              <w:rPr>
                <w:sz w:val="24"/>
              </w:rPr>
              <w:t xml:space="preserve">трубопроводы и иные линейные объекты</w:t>
            </w:r>
          </w:p>
        </w:tc>
        <w:tc>
          <w:tcPr>
            <w:tcW w:w="1020" w:type="dxa"/>
          </w:tcPr>
          <w:p>
            <w:pPr>
              <w:pStyle w:val="0"/>
              <w:jc w:val="center"/>
            </w:pPr>
            <w:r>
              <w:rPr>
                <w:sz w:val="24"/>
              </w:rPr>
              <w:t xml:space="preserve">га</w:t>
            </w:r>
          </w:p>
        </w:tc>
        <w:tc>
          <w:tcPr>
            <w:tcW w:w="1361" w:type="dxa"/>
          </w:tcPr>
          <w:p>
            <w:pPr>
              <w:pStyle w:val="0"/>
              <w:jc w:val="center"/>
            </w:pPr>
            <w:r>
              <w:rPr>
                <w:sz w:val="24"/>
              </w:rPr>
              <w:t xml:space="preserve">57031,4</w:t>
            </w:r>
          </w:p>
        </w:tc>
        <w:tc>
          <w:tcPr>
            <w:tcW w:w="1564" w:type="dxa"/>
          </w:tcPr>
          <w:p>
            <w:pPr>
              <w:pStyle w:val="0"/>
              <w:jc w:val="center"/>
            </w:pPr>
            <w:r>
              <w:rPr>
                <w:sz w:val="24"/>
              </w:rPr>
              <w:t xml:space="preserve">124426,7</w:t>
            </w:r>
          </w:p>
        </w:tc>
        <w:tc>
          <w:tcPr>
            <w:tcW w:w="1417" w:type="dxa"/>
          </w:tcPr>
          <w:p>
            <w:pPr>
              <w:pStyle w:val="0"/>
              <w:jc w:val="center"/>
            </w:pPr>
            <w:r>
              <w:rPr>
                <w:sz w:val="24"/>
              </w:rPr>
              <w:t xml:space="preserve">11049,6</w:t>
            </w:r>
          </w:p>
        </w:tc>
        <w:tc>
          <w:tcPr>
            <w:tcW w:w="1247" w:type="dxa"/>
          </w:tcPr>
          <w:p>
            <w:pPr>
              <w:pStyle w:val="0"/>
              <w:jc w:val="center"/>
            </w:pPr>
            <w:r>
              <w:rPr>
                <w:sz w:val="24"/>
              </w:rPr>
              <w:t xml:space="preserve">16349,1</w:t>
            </w:r>
          </w:p>
        </w:tc>
        <w:tc>
          <w:tcPr>
            <w:tcW w:w="1564" w:type="dxa"/>
          </w:tcPr>
          <w:p>
            <w:pPr>
              <w:pStyle w:val="0"/>
              <w:jc w:val="center"/>
            </w:pPr>
            <w:r>
              <w:rPr>
                <w:sz w:val="24"/>
              </w:rPr>
              <w:t xml:space="preserve">218,2</w:t>
            </w:r>
          </w:p>
        </w:tc>
        <w:tc>
          <w:tcPr>
            <w:tcW w:w="1304" w:type="dxa"/>
          </w:tcPr>
          <w:p>
            <w:pPr>
              <w:pStyle w:val="0"/>
              <w:jc w:val="center"/>
            </w:pPr>
            <w:r>
              <w:rPr>
                <w:sz w:val="24"/>
              </w:rPr>
              <w:t xml:space="preserve">148,0</w:t>
            </w:r>
          </w:p>
        </w:tc>
      </w:tr>
      <w:tr>
        <w:tc>
          <w:tcPr>
            <w:tcW w:w="1871" w:type="dxa"/>
          </w:tcPr>
          <w:p>
            <w:pPr>
              <w:pStyle w:val="0"/>
            </w:pPr>
            <w:r>
              <w:rPr>
                <w:sz w:val="24"/>
              </w:rPr>
              <w:t xml:space="preserve">Переработка древесины и иных лесных ресурсов</w:t>
            </w:r>
          </w:p>
        </w:tc>
        <w:tc>
          <w:tcPr>
            <w:tcW w:w="2211" w:type="dxa"/>
          </w:tcPr>
          <w:p>
            <w:pPr>
              <w:pStyle w:val="0"/>
              <w:jc w:val="center"/>
            </w:pPr>
            <w:r>
              <w:rPr>
                <w:sz w:val="24"/>
              </w:rPr>
              <w:t xml:space="preserve">При использовании лесов для переработки древесины и иных лесных ресурсов допускается строительство, реконструкция и эксплуатация объектов, не связанных с созданием лесной инфраструктуры</w:t>
            </w:r>
          </w:p>
        </w:tc>
        <w:tc>
          <w:tcPr>
            <w:tcW w:w="1020" w:type="dxa"/>
          </w:tcPr>
          <w:p>
            <w:pPr>
              <w:pStyle w:val="0"/>
              <w:jc w:val="center"/>
            </w:pPr>
            <w:r>
              <w:rPr>
                <w:sz w:val="24"/>
              </w:rPr>
              <w:t xml:space="preserve">га</w:t>
            </w:r>
          </w:p>
        </w:tc>
        <w:tc>
          <w:tcPr>
            <w:tcW w:w="1361" w:type="dxa"/>
          </w:tcPr>
          <w:p>
            <w:pPr>
              <w:pStyle w:val="0"/>
              <w:jc w:val="center"/>
            </w:pPr>
            <w:r>
              <w:rPr>
                <w:sz w:val="24"/>
              </w:rPr>
              <w:t xml:space="preserve">6137,9</w:t>
            </w:r>
          </w:p>
        </w:tc>
        <w:tc>
          <w:tcPr>
            <w:tcW w:w="1564" w:type="dxa"/>
          </w:tcPr>
          <w:p>
            <w:pPr>
              <w:pStyle w:val="0"/>
              <w:jc w:val="center"/>
            </w:pPr>
            <w:r>
              <w:rPr>
                <w:sz w:val="24"/>
              </w:rPr>
              <w:t xml:space="preserve">916,4835</w:t>
            </w:r>
          </w:p>
        </w:tc>
        <w:tc>
          <w:tcPr>
            <w:tcW w:w="1417" w:type="dxa"/>
          </w:tcPr>
          <w:p>
            <w:pPr>
              <w:pStyle w:val="0"/>
              <w:jc w:val="center"/>
            </w:pPr>
            <w:r>
              <w:rPr>
                <w:sz w:val="24"/>
              </w:rPr>
              <w:t xml:space="preserve">92,9</w:t>
            </w:r>
          </w:p>
        </w:tc>
        <w:tc>
          <w:tcPr>
            <w:tcW w:w="1247" w:type="dxa"/>
          </w:tcPr>
          <w:p>
            <w:pPr>
              <w:pStyle w:val="0"/>
              <w:jc w:val="center"/>
            </w:pPr>
            <w:r>
              <w:rPr>
                <w:sz w:val="24"/>
              </w:rPr>
              <w:t xml:space="preserve">126,6</w:t>
            </w:r>
          </w:p>
        </w:tc>
        <w:tc>
          <w:tcPr>
            <w:tcW w:w="1564" w:type="dxa"/>
          </w:tcPr>
          <w:p>
            <w:pPr>
              <w:pStyle w:val="0"/>
              <w:jc w:val="center"/>
            </w:pPr>
            <w:r>
              <w:rPr>
                <w:sz w:val="24"/>
              </w:rPr>
              <w:t xml:space="preserve">14,9</w:t>
            </w:r>
          </w:p>
        </w:tc>
        <w:tc>
          <w:tcPr>
            <w:tcW w:w="1304" w:type="dxa"/>
          </w:tcPr>
          <w:p>
            <w:pPr>
              <w:pStyle w:val="0"/>
              <w:jc w:val="center"/>
            </w:pPr>
            <w:r>
              <w:rPr>
                <w:sz w:val="24"/>
              </w:rPr>
              <w:t xml:space="preserve">136,3</w:t>
            </w:r>
          </w:p>
        </w:tc>
      </w:tr>
      <w:tr>
        <w:tc>
          <w:tcPr>
            <w:tcW w:w="1871" w:type="dxa"/>
          </w:tcPr>
          <w:p>
            <w:pPr>
              <w:pStyle w:val="0"/>
            </w:pPr>
            <w:r>
              <w:rPr>
                <w:sz w:val="24"/>
              </w:rPr>
              <w:t xml:space="preserve">Выращивание лесных плодовых, ягодных, декоративных растений, лекарственных растений</w:t>
            </w:r>
          </w:p>
        </w:tc>
        <w:tc>
          <w:tcPr>
            <w:tcW w:w="2211" w:type="dxa"/>
          </w:tcPr>
          <w:p>
            <w:pPr>
              <w:pStyle w:val="0"/>
              <w:jc w:val="center"/>
            </w:pPr>
            <w:r>
              <w:rPr>
                <w:sz w:val="24"/>
              </w:rPr>
              <w:t xml:space="preserve">лесные плодовые, ягодные, декоративные, лекарственные растения</w:t>
            </w:r>
          </w:p>
        </w:tc>
        <w:tc>
          <w:tcPr>
            <w:tcW w:w="1020" w:type="dxa"/>
          </w:tcPr>
          <w:p>
            <w:pPr>
              <w:pStyle w:val="0"/>
              <w:jc w:val="center"/>
            </w:pPr>
            <w:r>
              <w:rPr>
                <w:sz w:val="24"/>
              </w:rPr>
              <w:t xml:space="preserve">га</w:t>
            </w:r>
          </w:p>
        </w:tc>
        <w:tc>
          <w:tcPr>
            <w:tcW w:w="1361" w:type="dxa"/>
          </w:tcPr>
          <w:p>
            <w:pPr>
              <w:pStyle w:val="0"/>
              <w:jc w:val="center"/>
            </w:pPr>
            <w:r>
              <w:rPr>
                <w:sz w:val="24"/>
              </w:rPr>
              <w:t xml:space="preserve">0</w:t>
            </w:r>
          </w:p>
        </w:tc>
        <w:tc>
          <w:tcPr>
            <w:tcW w:w="1564" w:type="dxa"/>
          </w:tcPr>
          <w:p>
            <w:pPr>
              <w:pStyle w:val="0"/>
              <w:jc w:val="center"/>
            </w:pPr>
            <w:r>
              <w:rPr>
                <w:sz w:val="24"/>
              </w:rPr>
              <w:t xml:space="preserve">190,9</w:t>
            </w:r>
          </w:p>
        </w:tc>
        <w:tc>
          <w:tcPr>
            <w:tcW w:w="1417" w:type="dxa"/>
          </w:tcPr>
          <w:p>
            <w:pPr>
              <w:pStyle w:val="0"/>
              <w:jc w:val="center"/>
            </w:pPr>
            <w:r>
              <w:rPr>
                <w:sz w:val="24"/>
              </w:rPr>
              <w:t xml:space="preserve">0</w:t>
            </w:r>
          </w:p>
        </w:tc>
        <w:tc>
          <w:tcPr>
            <w:tcW w:w="1247" w:type="dxa"/>
          </w:tcPr>
          <w:p>
            <w:pPr>
              <w:pStyle w:val="0"/>
              <w:jc w:val="center"/>
            </w:pPr>
            <w:r>
              <w:rPr>
                <w:sz w:val="24"/>
              </w:rPr>
              <w:t xml:space="preserve">0</w:t>
            </w:r>
          </w:p>
        </w:tc>
        <w:tc>
          <w:tcPr>
            <w:tcW w:w="1564" w:type="dxa"/>
          </w:tcPr>
          <w:p>
            <w:pPr>
              <w:pStyle w:val="0"/>
              <w:jc w:val="center"/>
            </w:pPr>
            <w:r>
              <w:rPr>
                <w:sz w:val="24"/>
              </w:rPr>
              <w:t xml:space="preserve">19090</w:t>
            </w:r>
          </w:p>
        </w:tc>
        <w:tc>
          <w:tcPr>
            <w:tcW w:w="1304" w:type="dxa"/>
          </w:tcPr>
          <w:p>
            <w:pPr>
              <w:pStyle w:val="0"/>
              <w:jc w:val="center"/>
            </w:pPr>
            <w:r>
              <w:rPr>
                <w:sz w:val="24"/>
              </w:rPr>
              <w:t xml:space="preserve">0</w:t>
            </w:r>
          </w:p>
        </w:tc>
      </w:tr>
      <w:tr>
        <w:tc>
          <w:tcPr>
            <w:tcW w:w="1871" w:type="dxa"/>
          </w:tcPr>
          <w:p>
            <w:pPr>
              <w:pStyle w:val="0"/>
            </w:pPr>
            <w:r>
              <w:rPr>
                <w:sz w:val="24"/>
              </w:rPr>
              <w:t xml:space="preserve">Осуществление иных видов использования лесов</w:t>
            </w:r>
          </w:p>
        </w:tc>
        <w:tc>
          <w:tcPr>
            <w:tcW w:w="2211" w:type="dxa"/>
          </w:tcPr>
          <w:p>
            <w:pPr>
              <w:pStyle w:val="0"/>
            </w:pPr>
            <w:r>
              <w:rPr>
                <w:sz w:val="24"/>
              </w:rPr>
            </w:r>
          </w:p>
        </w:tc>
        <w:tc>
          <w:tcPr>
            <w:tcW w:w="1020" w:type="dxa"/>
          </w:tcPr>
          <w:p>
            <w:pPr>
              <w:pStyle w:val="0"/>
              <w:jc w:val="center"/>
            </w:pPr>
            <w:r>
              <w:rPr>
                <w:sz w:val="24"/>
              </w:rPr>
              <w:t xml:space="preserve">га</w:t>
            </w:r>
          </w:p>
        </w:tc>
        <w:tc>
          <w:tcPr>
            <w:tcW w:w="1361" w:type="dxa"/>
          </w:tcPr>
          <w:p>
            <w:pPr>
              <w:pStyle w:val="0"/>
              <w:jc w:val="center"/>
            </w:pPr>
            <w:r>
              <w:rPr>
                <w:sz w:val="24"/>
              </w:rPr>
              <w:t xml:space="preserve">0</w:t>
            </w:r>
          </w:p>
        </w:tc>
        <w:tc>
          <w:tcPr>
            <w:tcW w:w="1564" w:type="dxa"/>
          </w:tcPr>
          <w:p>
            <w:pPr>
              <w:pStyle w:val="0"/>
              <w:jc w:val="center"/>
            </w:pPr>
            <w:r>
              <w:rPr>
                <w:sz w:val="24"/>
              </w:rPr>
              <w:t xml:space="preserve">17671,7446</w:t>
            </w:r>
          </w:p>
        </w:tc>
        <w:tc>
          <w:tcPr>
            <w:tcW w:w="1417" w:type="dxa"/>
          </w:tcPr>
          <w:p>
            <w:pPr>
              <w:pStyle w:val="0"/>
              <w:jc w:val="center"/>
            </w:pPr>
            <w:r>
              <w:rPr>
                <w:sz w:val="24"/>
              </w:rPr>
              <w:t xml:space="preserve">0</w:t>
            </w:r>
          </w:p>
        </w:tc>
        <w:tc>
          <w:tcPr>
            <w:tcW w:w="1247" w:type="dxa"/>
          </w:tcPr>
          <w:p>
            <w:pPr>
              <w:pStyle w:val="0"/>
              <w:jc w:val="center"/>
            </w:pPr>
            <w:r>
              <w:rPr>
                <w:sz w:val="24"/>
              </w:rPr>
              <w:t xml:space="preserve">2,3</w:t>
            </w:r>
          </w:p>
        </w:tc>
        <w:tc>
          <w:tcPr>
            <w:tcW w:w="1564" w:type="dxa"/>
          </w:tcPr>
          <w:p>
            <w:pPr>
              <w:pStyle w:val="0"/>
              <w:jc w:val="center"/>
            </w:pPr>
            <w:r>
              <w:rPr>
                <w:sz w:val="24"/>
              </w:rPr>
              <w:t xml:space="preserve">1767174,46</w:t>
            </w:r>
          </w:p>
        </w:tc>
        <w:tc>
          <w:tcPr>
            <w:tcW w:w="1304" w:type="dxa"/>
          </w:tcPr>
          <w:p>
            <w:pPr>
              <w:pStyle w:val="0"/>
              <w:jc w:val="center"/>
            </w:pPr>
            <w:r>
              <w:rPr>
                <w:sz w:val="24"/>
              </w:rPr>
              <w:t xml:space="preserve">230,0</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8</w:t>
      </w:r>
    </w:p>
    <w:p>
      <w:pPr>
        <w:pStyle w:val="0"/>
        <w:jc w:val="right"/>
      </w:pPr>
      <w:r>
        <w:rPr>
          <w:sz w:val="24"/>
        </w:rPr>
        <w:t xml:space="preserve">к лесному плану Томской области</w:t>
      </w:r>
    </w:p>
    <w:p>
      <w:pPr>
        <w:pStyle w:val="0"/>
        <w:jc w:val="both"/>
      </w:pPr>
      <w:r>
        <w:rPr>
          <w:sz w:val="24"/>
        </w:rPr>
      </w:r>
    </w:p>
    <w:bookmarkStart w:id="6056" w:name="P6056"/>
    <w:bookmarkEnd w:id="6056"/>
    <w:p>
      <w:pPr>
        <w:pStyle w:val="2"/>
        <w:jc w:val="center"/>
      </w:pPr>
      <w:r>
        <w:rPr>
          <w:sz w:val="24"/>
        </w:rPr>
        <w:t xml:space="preserve">АНАЛИЗ</w:t>
      </w:r>
    </w:p>
    <w:p>
      <w:pPr>
        <w:pStyle w:val="2"/>
        <w:jc w:val="center"/>
      </w:pPr>
      <w:r>
        <w:rPr>
          <w:sz w:val="24"/>
        </w:rPr>
        <w:t xml:space="preserve">ФАКТИЧЕСКОГО ОСВОЕНИЯ ИСПОЛЬЗОВАНИЯ ЛЕСОВ И ДОПУСТИМОГО</w:t>
      </w:r>
    </w:p>
    <w:p>
      <w:pPr>
        <w:pStyle w:val="2"/>
        <w:jc w:val="center"/>
      </w:pPr>
      <w:r>
        <w:rPr>
          <w:sz w:val="24"/>
        </w:rPr>
        <w:t xml:space="preserve">ОБЪЕМА ИЗЪЯТИЯ ДРЕВЕСИНЫ ЗА ПЕРИОД ДЕЙСТВИЯ ПРЕДЫДУЩЕГО</w:t>
      </w:r>
    </w:p>
    <w:p>
      <w:pPr>
        <w:pStyle w:val="2"/>
        <w:jc w:val="center"/>
      </w:pPr>
      <w:r>
        <w:rPr>
          <w:sz w:val="24"/>
        </w:rPr>
        <w:t xml:space="preserve">ЛЕСНОГО ПЛАНА ТОМСКОЙ ОБЛАСТИ</w:t>
      </w:r>
    </w:p>
    <w:p>
      <w:pPr>
        <w:pStyle w:val="0"/>
        <w:jc w:val="both"/>
      </w:pPr>
      <w:r>
        <w:rPr>
          <w:sz w:val="24"/>
        </w:rPr>
      </w:r>
    </w:p>
    <w:p>
      <w:pPr>
        <w:pStyle w:val="0"/>
        <w:jc w:val="right"/>
      </w:pPr>
      <w:r>
        <w:rPr>
          <w:sz w:val="24"/>
        </w:rPr>
        <w:t xml:space="preserve">тыс. м</w:t>
      </w:r>
      <w:r>
        <w:rPr>
          <w:sz w:val="24"/>
          <w:vertAlign w:val="superscript"/>
        </w:rPr>
        <w:t xml:space="preserve">3</w:t>
      </w:r>
      <w:r>
        <w:rPr>
          <w:sz w:val="24"/>
        </w:rPr>
        <w:t xml:space="preserve"> ликвидной древесины</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134"/>
        <w:gridCol w:w="1264"/>
        <w:gridCol w:w="1361"/>
        <w:gridCol w:w="1144"/>
        <w:gridCol w:w="1020"/>
        <w:gridCol w:w="1020"/>
        <w:gridCol w:w="1134"/>
        <w:gridCol w:w="1154"/>
        <w:gridCol w:w="1304"/>
        <w:gridCol w:w="1264"/>
        <w:gridCol w:w="1304"/>
      </w:tblGrid>
      <w:tr>
        <w:tc>
          <w:tcPr>
            <w:tcW w:w="454" w:type="dxa"/>
            <w:vAlign w:val="center"/>
            <w:vMerge w:val="restart"/>
          </w:tcPr>
          <w:p>
            <w:pPr>
              <w:pStyle w:val="0"/>
              <w:jc w:val="center"/>
            </w:pPr>
            <w:r>
              <w:rPr>
                <w:sz w:val="24"/>
              </w:rPr>
              <w:t xml:space="preserve">N п/п</w:t>
            </w:r>
          </w:p>
        </w:tc>
        <w:tc>
          <w:tcPr>
            <w:tcW w:w="1134" w:type="dxa"/>
            <w:vAlign w:val="center"/>
            <w:vMerge w:val="restart"/>
          </w:tcPr>
          <w:p>
            <w:pPr>
              <w:pStyle w:val="0"/>
              <w:jc w:val="center"/>
            </w:pPr>
            <w:r>
              <w:rPr>
                <w:sz w:val="24"/>
              </w:rPr>
              <w:t xml:space="preserve">Наименование лесничества, лесопарка </w:t>
            </w:r>
            <w:hyperlink w:history="0" w:anchor="P6946" w:tooltip="&lt;*&gt; За исключением земель обороны и безопасности.">
              <w:r>
                <w:rPr>
                  <w:sz w:val="24"/>
                  <w:color w:val="0000ff"/>
                </w:rPr>
                <w:t xml:space="preserve">&lt;*&gt;</w:t>
              </w:r>
            </w:hyperlink>
          </w:p>
        </w:tc>
        <w:tc>
          <w:tcPr>
            <w:gridSpan w:val="2"/>
            <w:tcW w:w="2625" w:type="dxa"/>
            <w:vAlign w:val="center"/>
          </w:tcPr>
          <w:p>
            <w:pPr>
              <w:pStyle w:val="0"/>
              <w:jc w:val="center"/>
            </w:pPr>
            <w:r>
              <w:rPr>
                <w:sz w:val="24"/>
              </w:rPr>
              <w:t xml:space="preserve">При рубке спелых и перестойных лесных насаждений</w:t>
            </w:r>
          </w:p>
        </w:tc>
        <w:tc>
          <w:tcPr>
            <w:gridSpan w:val="2"/>
            <w:tcW w:w="2164" w:type="dxa"/>
            <w:vAlign w:val="center"/>
          </w:tcPr>
          <w:p>
            <w:pPr>
              <w:pStyle w:val="0"/>
              <w:jc w:val="center"/>
            </w:pPr>
            <w:r>
              <w:rPr>
                <w:sz w:val="24"/>
              </w:rPr>
              <w:t xml:space="preserve">При рубке лесных насаждений при уходе за лесами</w:t>
            </w:r>
          </w:p>
        </w:tc>
        <w:tc>
          <w:tcPr>
            <w:gridSpan w:val="2"/>
            <w:tcW w:w="2154" w:type="dxa"/>
            <w:vAlign w:val="center"/>
          </w:tcPr>
          <w:p>
            <w:pPr>
              <w:pStyle w:val="0"/>
              <w:jc w:val="center"/>
            </w:pPr>
            <w:r>
              <w:rPr>
                <w:sz w:val="24"/>
              </w:rPr>
              <w:t xml:space="preserve">При вырубке поврежденных и погибших лесных насаждений</w:t>
            </w:r>
          </w:p>
        </w:tc>
        <w:tc>
          <w:tcPr>
            <w:gridSpan w:val="2"/>
            <w:tcW w:w="2458" w:type="dxa"/>
            <w:vAlign w:val="center"/>
          </w:tcPr>
          <w:p>
            <w:pPr>
              <w:pStyle w:val="0"/>
              <w:jc w:val="center"/>
            </w:pPr>
            <w:r>
              <w:rPr>
                <w:sz w:val="24"/>
              </w:rPr>
              <w:t xml:space="preserve">При рубке лесных насаждений на лесных участках, предназначенных для строительства, реконструкции и эксплуатации объектов лесной, лесоперерабатывающей инфраструктуры и объектов, не связанных с созданием лесной инфраструктуры</w:t>
            </w:r>
          </w:p>
        </w:tc>
        <w:tc>
          <w:tcPr>
            <w:gridSpan w:val="2"/>
            <w:tcW w:w="2568" w:type="dxa"/>
            <w:vAlign w:val="center"/>
          </w:tcPr>
          <w:p>
            <w:pPr>
              <w:pStyle w:val="0"/>
              <w:jc w:val="center"/>
            </w:pPr>
            <w:r>
              <w:rPr>
                <w:sz w:val="24"/>
              </w:rPr>
              <w:t xml:space="preserve">Всего</w:t>
            </w:r>
          </w:p>
        </w:tc>
      </w:tr>
      <w:tr>
        <w:tc>
          <w:tcPr>
            <w:vMerge w:val="continue"/>
          </w:tcPr>
          <w:p/>
        </w:tc>
        <w:tc>
          <w:tcPr>
            <w:vMerge w:val="continue"/>
          </w:tcPr>
          <w:p/>
        </w:tc>
        <w:tc>
          <w:tcPr>
            <w:tcW w:w="1264" w:type="dxa"/>
            <w:vAlign w:val="center"/>
          </w:tcPr>
          <w:p>
            <w:pPr>
              <w:pStyle w:val="0"/>
              <w:jc w:val="center"/>
            </w:pPr>
            <w:r>
              <w:rPr>
                <w:sz w:val="24"/>
              </w:rPr>
              <w:t xml:space="preserve">расчетная лесосека</w:t>
            </w:r>
          </w:p>
        </w:tc>
        <w:tc>
          <w:tcPr>
            <w:tcW w:w="1361" w:type="dxa"/>
            <w:vAlign w:val="center"/>
          </w:tcPr>
          <w:p>
            <w:pPr>
              <w:pStyle w:val="0"/>
              <w:jc w:val="center"/>
            </w:pPr>
            <w:r>
              <w:rPr>
                <w:sz w:val="24"/>
              </w:rPr>
              <w:t xml:space="preserve">фактически заготовлено</w:t>
            </w:r>
          </w:p>
        </w:tc>
        <w:tc>
          <w:tcPr>
            <w:tcW w:w="1144" w:type="dxa"/>
            <w:vAlign w:val="center"/>
          </w:tcPr>
          <w:p>
            <w:pPr>
              <w:pStyle w:val="0"/>
              <w:jc w:val="center"/>
            </w:pPr>
            <w:r>
              <w:rPr>
                <w:sz w:val="24"/>
              </w:rPr>
              <w:t xml:space="preserve">расчетная лесосека</w:t>
            </w:r>
          </w:p>
        </w:tc>
        <w:tc>
          <w:tcPr>
            <w:tcW w:w="1020" w:type="dxa"/>
            <w:vAlign w:val="center"/>
          </w:tcPr>
          <w:p>
            <w:pPr>
              <w:pStyle w:val="0"/>
              <w:jc w:val="center"/>
            </w:pPr>
            <w:r>
              <w:rPr>
                <w:sz w:val="24"/>
              </w:rPr>
              <w:t xml:space="preserve">фактически заготовлено</w:t>
            </w:r>
          </w:p>
        </w:tc>
        <w:tc>
          <w:tcPr>
            <w:tcW w:w="1020" w:type="dxa"/>
            <w:vAlign w:val="center"/>
          </w:tcPr>
          <w:p>
            <w:pPr>
              <w:pStyle w:val="0"/>
              <w:jc w:val="center"/>
            </w:pPr>
            <w:r>
              <w:rPr>
                <w:sz w:val="24"/>
              </w:rPr>
              <w:t xml:space="preserve">расчетная лесосека</w:t>
            </w:r>
          </w:p>
        </w:tc>
        <w:tc>
          <w:tcPr>
            <w:tcW w:w="1134" w:type="dxa"/>
            <w:vAlign w:val="center"/>
          </w:tcPr>
          <w:p>
            <w:pPr>
              <w:pStyle w:val="0"/>
              <w:jc w:val="center"/>
            </w:pPr>
            <w:r>
              <w:rPr>
                <w:sz w:val="24"/>
              </w:rPr>
              <w:t xml:space="preserve">фактически заготовлено</w:t>
            </w:r>
          </w:p>
        </w:tc>
        <w:tc>
          <w:tcPr>
            <w:tcW w:w="1154" w:type="dxa"/>
            <w:vAlign w:val="center"/>
          </w:tcPr>
          <w:p>
            <w:pPr>
              <w:pStyle w:val="0"/>
              <w:jc w:val="center"/>
            </w:pPr>
            <w:r>
              <w:rPr>
                <w:sz w:val="24"/>
              </w:rPr>
              <w:t xml:space="preserve">расчетная лесосека</w:t>
            </w:r>
          </w:p>
        </w:tc>
        <w:tc>
          <w:tcPr>
            <w:tcW w:w="1304" w:type="dxa"/>
            <w:vAlign w:val="center"/>
          </w:tcPr>
          <w:p>
            <w:pPr>
              <w:pStyle w:val="0"/>
              <w:jc w:val="center"/>
            </w:pPr>
            <w:r>
              <w:rPr>
                <w:sz w:val="24"/>
              </w:rPr>
              <w:t xml:space="preserve">фактически заготовлено</w:t>
            </w:r>
          </w:p>
        </w:tc>
        <w:tc>
          <w:tcPr>
            <w:tcW w:w="1264" w:type="dxa"/>
            <w:vAlign w:val="center"/>
          </w:tcPr>
          <w:p>
            <w:pPr>
              <w:pStyle w:val="0"/>
              <w:jc w:val="center"/>
            </w:pPr>
            <w:r>
              <w:rPr>
                <w:sz w:val="24"/>
              </w:rPr>
              <w:t xml:space="preserve">расчетная лесосека</w:t>
            </w:r>
          </w:p>
        </w:tc>
        <w:tc>
          <w:tcPr>
            <w:tcW w:w="1304" w:type="dxa"/>
            <w:vAlign w:val="center"/>
          </w:tcPr>
          <w:p>
            <w:pPr>
              <w:pStyle w:val="0"/>
              <w:jc w:val="center"/>
            </w:pPr>
            <w:r>
              <w:rPr>
                <w:sz w:val="24"/>
              </w:rPr>
              <w:t xml:space="preserve">фактически заготовлено</w:t>
            </w:r>
          </w:p>
        </w:tc>
      </w:tr>
      <w:tr>
        <w:tc>
          <w:tcPr>
            <w:tcW w:w="454"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tcW w:w="1264" w:type="dxa"/>
            <w:vAlign w:val="center"/>
          </w:tcPr>
          <w:p>
            <w:pPr>
              <w:pStyle w:val="0"/>
              <w:jc w:val="center"/>
            </w:pPr>
            <w:r>
              <w:rPr>
                <w:sz w:val="24"/>
              </w:rPr>
              <w:t xml:space="preserve">3</w:t>
            </w:r>
          </w:p>
        </w:tc>
        <w:tc>
          <w:tcPr>
            <w:tcW w:w="1361" w:type="dxa"/>
            <w:vAlign w:val="center"/>
          </w:tcPr>
          <w:p>
            <w:pPr>
              <w:pStyle w:val="0"/>
              <w:jc w:val="center"/>
            </w:pPr>
            <w:r>
              <w:rPr>
                <w:sz w:val="24"/>
              </w:rPr>
              <w:t xml:space="preserve">4</w:t>
            </w:r>
          </w:p>
        </w:tc>
        <w:tc>
          <w:tcPr>
            <w:tcW w:w="1144" w:type="dxa"/>
            <w:vAlign w:val="center"/>
          </w:tcPr>
          <w:p>
            <w:pPr>
              <w:pStyle w:val="0"/>
              <w:jc w:val="center"/>
            </w:pPr>
            <w:r>
              <w:rPr>
                <w:sz w:val="24"/>
              </w:rPr>
              <w:t xml:space="preserve">5</w:t>
            </w:r>
          </w:p>
        </w:tc>
        <w:tc>
          <w:tcPr>
            <w:tcW w:w="1020" w:type="dxa"/>
            <w:vAlign w:val="center"/>
          </w:tcPr>
          <w:p>
            <w:pPr>
              <w:pStyle w:val="0"/>
              <w:jc w:val="center"/>
            </w:pPr>
            <w:r>
              <w:rPr>
                <w:sz w:val="24"/>
              </w:rPr>
              <w:t xml:space="preserve">6</w:t>
            </w:r>
          </w:p>
        </w:tc>
        <w:tc>
          <w:tcPr>
            <w:tcW w:w="1020" w:type="dxa"/>
            <w:vAlign w:val="center"/>
          </w:tcPr>
          <w:p>
            <w:pPr>
              <w:pStyle w:val="0"/>
              <w:jc w:val="center"/>
            </w:pPr>
            <w:r>
              <w:rPr>
                <w:sz w:val="24"/>
              </w:rPr>
              <w:t xml:space="preserve">7</w:t>
            </w:r>
          </w:p>
        </w:tc>
        <w:tc>
          <w:tcPr>
            <w:tcW w:w="1134" w:type="dxa"/>
            <w:vAlign w:val="center"/>
          </w:tcPr>
          <w:p>
            <w:pPr>
              <w:pStyle w:val="0"/>
              <w:jc w:val="center"/>
            </w:pPr>
            <w:r>
              <w:rPr>
                <w:sz w:val="24"/>
              </w:rPr>
              <w:t xml:space="preserve">8</w:t>
            </w:r>
          </w:p>
        </w:tc>
        <w:tc>
          <w:tcPr>
            <w:tcW w:w="1154" w:type="dxa"/>
            <w:vAlign w:val="center"/>
          </w:tcPr>
          <w:p>
            <w:pPr>
              <w:pStyle w:val="0"/>
              <w:jc w:val="center"/>
            </w:pPr>
            <w:r>
              <w:rPr>
                <w:sz w:val="24"/>
              </w:rPr>
              <w:t xml:space="preserve">9</w:t>
            </w:r>
          </w:p>
        </w:tc>
        <w:tc>
          <w:tcPr>
            <w:tcW w:w="1304" w:type="dxa"/>
            <w:vAlign w:val="center"/>
          </w:tcPr>
          <w:p>
            <w:pPr>
              <w:pStyle w:val="0"/>
              <w:jc w:val="center"/>
            </w:pPr>
            <w:r>
              <w:rPr>
                <w:sz w:val="24"/>
              </w:rPr>
              <w:t xml:space="preserve">10</w:t>
            </w:r>
          </w:p>
        </w:tc>
        <w:tc>
          <w:tcPr>
            <w:tcW w:w="1264" w:type="dxa"/>
            <w:vAlign w:val="center"/>
          </w:tcPr>
          <w:p>
            <w:pPr>
              <w:pStyle w:val="0"/>
              <w:jc w:val="center"/>
            </w:pPr>
            <w:r>
              <w:rPr>
                <w:sz w:val="24"/>
              </w:rPr>
              <w:t xml:space="preserve">11</w:t>
            </w:r>
          </w:p>
        </w:tc>
        <w:tc>
          <w:tcPr>
            <w:tcW w:w="1304" w:type="dxa"/>
            <w:vAlign w:val="center"/>
          </w:tcPr>
          <w:p>
            <w:pPr>
              <w:pStyle w:val="0"/>
              <w:jc w:val="center"/>
            </w:pPr>
            <w:r>
              <w:rPr>
                <w:sz w:val="24"/>
              </w:rPr>
              <w:t xml:space="preserve">12</w:t>
            </w:r>
          </w:p>
        </w:tc>
      </w:tr>
      <w:tr>
        <w:tc>
          <w:tcPr>
            <w:gridSpan w:val="12"/>
            <w:tcW w:w="13557" w:type="dxa"/>
          </w:tcPr>
          <w:p>
            <w:pPr>
              <w:pStyle w:val="0"/>
              <w:outlineLvl w:val="2"/>
              <w:jc w:val="center"/>
            </w:pPr>
            <w:r>
              <w:rPr>
                <w:sz w:val="24"/>
              </w:rPr>
              <w:t xml:space="preserve">Всего лесов</w:t>
            </w:r>
          </w:p>
        </w:tc>
      </w:tr>
      <w:tr>
        <w:tc>
          <w:tcPr>
            <w:tcW w:w="454" w:type="dxa"/>
          </w:tcPr>
          <w:p>
            <w:pPr>
              <w:pStyle w:val="0"/>
              <w:jc w:val="center"/>
            </w:pPr>
            <w:r>
              <w:rPr>
                <w:sz w:val="24"/>
              </w:rPr>
              <w:t xml:space="preserve">1.</w:t>
            </w:r>
          </w:p>
        </w:tc>
        <w:tc>
          <w:tcPr>
            <w:tcW w:w="1134" w:type="dxa"/>
          </w:tcPr>
          <w:p>
            <w:pPr>
              <w:pStyle w:val="0"/>
              <w:jc w:val="center"/>
            </w:pPr>
            <w:r>
              <w:rPr>
                <w:sz w:val="24"/>
              </w:rPr>
              <w:t xml:space="preserve">Александровское</w:t>
            </w:r>
          </w:p>
        </w:tc>
        <w:tc>
          <w:tcPr>
            <w:tcW w:w="1264" w:type="dxa"/>
          </w:tcPr>
          <w:p>
            <w:pPr>
              <w:pStyle w:val="0"/>
              <w:jc w:val="center"/>
            </w:pPr>
            <w:r>
              <w:rPr>
                <w:sz w:val="24"/>
              </w:rPr>
              <w:t xml:space="preserve">27132,000</w:t>
            </w:r>
          </w:p>
        </w:tc>
        <w:tc>
          <w:tcPr>
            <w:tcW w:w="1361" w:type="dxa"/>
          </w:tcPr>
          <w:p>
            <w:pPr>
              <w:pStyle w:val="0"/>
              <w:jc w:val="center"/>
            </w:pPr>
            <w:r>
              <w:rPr>
                <w:sz w:val="24"/>
              </w:rPr>
              <w:t xml:space="preserve">516,1945</w:t>
            </w:r>
          </w:p>
        </w:tc>
        <w:tc>
          <w:tcPr>
            <w:tcW w:w="1144" w:type="dxa"/>
          </w:tcPr>
          <w:p>
            <w:pPr>
              <w:pStyle w:val="0"/>
              <w:jc w:val="center"/>
            </w:pPr>
            <w:r>
              <w:rPr>
                <w:sz w:val="24"/>
              </w:rPr>
              <w:t xml:space="preserve">2404,000</w:t>
            </w:r>
          </w:p>
        </w:tc>
        <w:tc>
          <w:tcPr>
            <w:tcW w:w="1020" w:type="dxa"/>
          </w:tcPr>
          <w:p>
            <w:pPr>
              <w:pStyle w:val="0"/>
              <w:jc w:val="center"/>
            </w:pPr>
            <w:r>
              <w:rPr>
                <w:sz w:val="24"/>
              </w:rPr>
              <w:t xml:space="preserve">2,738</w:t>
            </w:r>
          </w:p>
        </w:tc>
        <w:tc>
          <w:tcPr>
            <w:tcW w:w="1020" w:type="dxa"/>
          </w:tcPr>
          <w:p>
            <w:pPr>
              <w:pStyle w:val="0"/>
              <w:jc w:val="center"/>
            </w:pPr>
            <w:r>
              <w:rPr>
                <w:sz w:val="24"/>
              </w:rPr>
              <w:t xml:space="preserve">383,000</w:t>
            </w:r>
          </w:p>
        </w:tc>
        <w:tc>
          <w:tcPr>
            <w:tcW w:w="1134" w:type="dxa"/>
          </w:tcPr>
          <w:p>
            <w:pPr>
              <w:pStyle w:val="0"/>
              <w:jc w:val="center"/>
            </w:pPr>
            <w:r>
              <w:rPr>
                <w:sz w:val="24"/>
              </w:rPr>
              <w:t xml:space="preserve">146,7103</w:t>
            </w:r>
          </w:p>
        </w:tc>
        <w:tc>
          <w:tcPr>
            <w:tcW w:w="1154" w:type="dxa"/>
          </w:tcPr>
          <w:p>
            <w:pPr>
              <w:pStyle w:val="0"/>
              <w:jc w:val="center"/>
            </w:pPr>
            <w:r>
              <w:rPr>
                <w:sz w:val="24"/>
              </w:rPr>
              <w:t xml:space="preserve">50,000</w:t>
            </w:r>
          </w:p>
        </w:tc>
        <w:tc>
          <w:tcPr>
            <w:tcW w:w="1304" w:type="dxa"/>
          </w:tcPr>
          <w:p>
            <w:pPr>
              <w:pStyle w:val="0"/>
              <w:jc w:val="center"/>
            </w:pPr>
            <w:r>
              <w:rPr>
                <w:sz w:val="24"/>
              </w:rPr>
              <w:t xml:space="preserve">637,55713</w:t>
            </w:r>
          </w:p>
        </w:tc>
        <w:tc>
          <w:tcPr>
            <w:tcW w:w="1264" w:type="dxa"/>
          </w:tcPr>
          <w:p>
            <w:pPr>
              <w:pStyle w:val="0"/>
              <w:jc w:val="center"/>
            </w:pPr>
            <w:r>
              <w:rPr>
                <w:sz w:val="24"/>
              </w:rPr>
              <w:t xml:space="preserve">30419,000</w:t>
            </w:r>
          </w:p>
        </w:tc>
        <w:tc>
          <w:tcPr>
            <w:tcW w:w="1304" w:type="dxa"/>
          </w:tcPr>
          <w:p>
            <w:pPr>
              <w:pStyle w:val="0"/>
              <w:jc w:val="center"/>
            </w:pPr>
            <w:r>
              <w:rPr>
                <w:sz w:val="24"/>
              </w:rPr>
              <w:t xml:space="preserve">1303,19993</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12131,000</w:t>
            </w:r>
          </w:p>
        </w:tc>
        <w:tc>
          <w:tcPr>
            <w:tcW w:w="1361" w:type="dxa"/>
          </w:tcPr>
          <w:p>
            <w:pPr>
              <w:pStyle w:val="0"/>
              <w:jc w:val="center"/>
            </w:pPr>
            <w:r>
              <w:rPr>
                <w:sz w:val="24"/>
              </w:rPr>
              <w:t xml:space="preserve">432,754</w:t>
            </w:r>
          </w:p>
        </w:tc>
        <w:tc>
          <w:tcPr>
            <w:tcW w:w="1144" w:type="dxa"/>
          </w:tcPr>
          <w:p>
            <w:pPr>
              <w:pStyle w:val="0"/>
              <w:jc w:val="center"/>
            </w:pPr>
            <w:r>
              <w:rPr>
                <w:sz w:val="24"/>
              </w:rPr>
              <w:t xml:space="preserve">1977,000</w:t>
            </w:r>
          </w:p>
        </w:tc>
        <w:tc>
          <w:tcPr>
            <w:tcW w:w="1020" w:type="dxa"/>
          </w:tcPr>
          <w:p>
            <w:pPr>
              <w:pStyle w:val="0"/>
              <w:jc w:val="center"/>
            </w:pPr>
            <w:r>
              <w:rPr>
                <w:sz w:val="24"/>
              </w:rPr>
              <w:t xml:space="preserve">2,552</w:t>
            </w:r>
          </w:p>
        </w:tc>
        <w:tc>
          <w:tcPr>
            <w:tcW w:w="1020" w:type="dxa"/>
          </w:tcPr>
          <w:p>
            <w:pPr>
              <w:pStyle w:val="0"/>
              <w:jc w:val="center"/>
            </w:pPr>
            <w:r>
              <w:rPr>
                <w:sz w:val="24"/>
              </w:rPr>
              <w:t xml:space="preserve">357,000</w:t>
            </w:r>
          </w:p>
        </w:tc>
        <w:tc>
          <w:tcPr>
            <w:tcW w:w="1134" w:type="dxa"/>
          </w:tcPr>
          <w:p>
            <w:pPr>
              <w:pStyle w:val="0"/>
              <w:jc w:val="center"/>
            </w:pPr>
            <w:r>
              <w:rPr>
                <w:sz w:val="24"/>
              </w:rPr>
              <w:t xml:space="preserve">123,4523</w:t>
            </w:r>
          </w:p>
        </w:tc>
        <w:tc>
          <w:tcPr>
            <w:tcW w:w="1154" w:type="dxa"/>
          </w:tcPr>
          <w:p>
            <w:pPr>
              <w:pStyle w:val="0"/>
              <w:jc w:val="center"/>
            </w:pPr>
            <w:r>
              <w:rPr>
                <w:sz w:val="24"/>
              </w:rPr>
              <w:t xml:space="preserve">150,000</w:t>
            </w:r>
          </w:p>
        </w:tc>
        <w:tc>
          <w:tcPr>
            <w:tcW w:w="1304" w:type="dxa"/>
          </w:tcPr>
          <w:p>
            <w:pPr>
              <w:pStyle w:val="0"/>
              <w:jc w:val="center"/>
            </w:pPr>
            <w:r>
              <w:rPr>
                <w:sz w:val="24"/>
              </w:rPr>
              <w:t xml:space="preserve">367,29884</w:t>
            </w:r>
          </w:p>
        </w:tc>
        <w:tc>
          <w:tcPr>
            <w:tcW w:w="1264" w:type="dxa"/>
          </w:tcPr>
          <w:p>
            <w:pPr>
              <w:pStyle w:val="0"/>
              <w:jc w:val="center"/>
            </w:pPr>
            <w:r>
              <w:rPr>
                <w:sz w:val="24"/>
              </w:rPr>
              <w:t xml:space="preserve">14615,000</w:t>
            </w:r>
          </w:p>
        </w:tc>
        <w:tc>
          <w:tcPr>
            <w:tcW w:w="1304" w:type="dxa"/>
          </w:tcPr>
          <w:p>
            <w:pPr>
              <w:pStyle w:val="0"/>
              <w:jc w:val="center"/>
            </w:pPr>
            <w:r>
              <w:rPr>
                <w:sz w:val="24"/>
              </w:rPr>
              <w:t xml:space="preserve">926,05714</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15001,000</w:t>
            </w:r>
          </w:p>
        </w:tc>
        <w:tc>
          <w:tcPr>
            <w:tcW w:w="1361" w:type="dxa"/>
          </w:tcPr>
          <w:p>
            <w:pPr>
              <w:pStyle w:val="0"/>
              <w:jc w:val="center"/>
            </w:pPr>
            <w:r>
              <w:rPr>
                <w:sz w:val="24"/>
              </w:rPr>
              <w:t xml:space="preserve">83,4405</w:t>
            </w:r>
          </w:p>
        </w:tc>
        <w:tc>
          <w:tcPr>
            <w:tcW w:w="1144" w:type="dxa"/>
          </w:tcPr>
          <w:p>
            <w:pPr>
              <w:pStyle w:val="0"/>
              <w:jc w:val="center"/>
            </w:pPr>
            <w:r>
              <w:rPr>
                <w:sz w:val="24"/>
              </w:rPr>
              <w:t xml:space="preserve">427,000</w:t>
            </w:r>
          </w:p>
        </w:tc>
        <w:tc>
          <w:tcPr>
            <w:tcW w:w="1020" w:type="dxa"/>
          </w:tcPr>
          <w:p>
            <w:pPr>
              <w:pStyle w:val="0"/>
              <w:jc w:val="center"/>
            </w:pPr>
            <w:r>
              <w:rPr>
                <w:sz w:val="24"/>
              </w:rPr>
              <w:t xml:space="preserve">0,186</w:t>
            </w:r>
          </w:p>
        </w:tc>
        <w:tc>
          <w:tcPr>
            <w:tcW w:w="1020" w:type="dxa"/>
          </w:tcPr>
          <w:p>
            <w:pPr>
              <w:pStyle w:val="0"/>
              <w:jc w:val="center"/>
            </w:pPr>
            <w:r>
              <w:rPr>
                <w:sz w:val="24"/>
              </w:rPr>
              <w:t xml:space="preserve">26,000</w:t>
            </w:r>
          </w:p>
        </w:tc>
        <w:tc>
          <w:tcPr>
            <w:tcW w:w="1134" w:type="dxa"/>
          </w:tcPr>
          <w:p>
            <w:pPr>
              <w:pStyle w:val="0"/>
              <w:jc w:val="center"/>
            </w:pPr>
            <w:r>
              <w:rPr>
                <w:sz w:val="24"/>
              </w:rPr>
              <w:t xml:space="preserve">23,258</w:t>
            </w:r>
          </w:p>
        </w:tc>
        <w:tc>
          <w:tcPr>
            <w:tcW w:w="1154" w:type="dxa"/>
          </w:tcPr>
          <w:p>
            <w:pPr>
              <w:pStyle w:val="0"/>
              <w:jc w:val="center"/>
            </w:pPr>
            <w:r>
              <w:rPr>
                <w:sz w:val="24"/>
              </w:rPr>
              <w:t xml:space="preserve">350,000</w:t>
            </w:r>
          </w:p>
        </w:tc>
        <w:tc>
          <w:tcPr>
            <w:tcW w:w="1304" w:type="dxa"/>
          </w:tcPr>
          <w:p>
            <w:pPr>
              <w:pStyle w:val="0"/>
              <w:jc w:val="center"/>
            </w:pPr>
            <w:r>
              <w:rPr>
                <w:sz w:val="24"/>
              </w:rPr>
              <w:t xml:space="preserve">270,25829</w:t>
            </w:r>
          </w:p>
        </w:tc>
        <w:tc>
          <w:tcPr>
            <w:tcW w:w="1264" w:type="dxa"/>
          </w:tcPr>
          <w:p>
            <w:pPr>
              <w:pStyle w:val="0"/>
              <w:jc w:val="center"/>
            </w:pPr>
            <w:r>
              <w:rPr>
                <w:sz w:val="24"/>
              </w:rPr>
              <w:t xml:space="preserve">15804,000</w:t>
            </w:r>
          </w:p>
        </w:tc>
        <w:tc>
          <w:tcPr>
            <w:tcW w:w="1304" w:type="dxa"/>
          </w:tcPr>
          <w:p>
            <w:pPr>
              <w:pStyle w:val="0"/>
              <w:jc w:val="center"/>
            </w:pPr>
            <w:r>
              <w:rPr>
                <w:sz w:val="24"/>
              </w:rPr>
              <w:t xml:space="preserve">377,14279</w:t>
            </w:r>
          </w:p>
        </w:tc>
      </w:tr>
      <w:tr>
        <w:tc>
          <w:tcPr>
            <w:gridSpan w:val="12"/>
            <w:tcW w:w="13557" w:type="dxa"/>
          </w:tcPr>
          <w:p>
            <w:pPr>
              <w:pStyle w:val="0"/>
              <w:jc w:val="center"/>
            </w:pPr>
            <w:r>
              <w:rPr>
                <w:sz w:val="24"/>
              </w:rPr>
              <w:t xml:space="preserve">Всего лесов</w:t>
            </w:r>
          </w:p>
        </w:tc>
      </w:tr>
      <w:tr>
        <w:tc>
          <w:tcPr>
            <w:tcW w:w="454" w:type="dxa"/>
          </w:tcPr>
          <w:p>
            <w:pPr>
              <w:pStyle w:val="0"/>
              <w:jc w:val="center"/>
            </w:pPr>
            <w:r>
              <w:rPr>
                <w:sz w:val="24"/>
              </w:rPr>
              <w:t xml:space="preserve">2.</w:t>
            </w:r>
          </w:p>
        </w:tc>
        <w:tc>
          <w:tcPr>
            <w:tcW w:w="1134" w:type="dxa"/>
          </w:tcPr>
          <w:p>
            <w:pPr>
              <w:pStyle w:val="0"/>
              <w:jc w:val="center"/>
            </w:pPr>
            <w:r>
              <w:rPr>
                <w:sz w:val="24"/>
              </w:rPr>
              <w:t xml:space="preserve">Асиновское</w:t>
            </w:r>
          </w:p>
        </w:tc>
        <w:tc>
          <w:tcPr>
            <w:tcW w:w="1264" w:type="dxa"/>
          </w:tcPr>
          <w:p>
            <w:pPr>
              <w:pStyle w:val="0"/>
              <w:jc w:val="center"/>
            </w:pPr>
            <w:r>
              <w:rPr>
                <w:sz w:val="24"/>
              </w:rPr>
              <w:t xml:space="preserve">6337,250</w:t>
            </w:r>
          </w:p>
        </w:tc>
        <w:tc>
          <w:tcPr>
            <w:tcW w:w="1361" w:type="dxa"/>
          </w:tcPr>
          <w:p>
            <w:pPr>
              <w:pStyle w:val="0"/>
              <w:jc w:val="center"/>
            </w:pPr>
            <w:r>
              <w:rPr>
                <w:sz w:val="24"/>
              </w:rPr>
              <w:t xml:space="preserve">1682,783</w:t>
            </w:r>
          </w:p>
        </w:tc>
        <w:tc>
          <w:tcPr>
            <w:tcW w:w="1144" w:type="dxa"/>
          </w:tcPr>
          <w:p>
            <w:pPr>
              <w:pStyle w:val="0"/>
              <w:jc w:val="center"/>
            </w:pPr>
            <w:r>
              <w:rPr>
                <w:sz w:val="24"/>
              </w:rPr>
              <w:t xml:space="preserve">1582,000</w:t>
            </w:r>
          </w:p>
        </w:tc>
        <w:tc>
          <w:tcPr>
            <w:tcW w:w="1020" w:type="dxa"/>
          </w:tcPr>
          <w:p>
            <w:pPr>
              <w:pStyle w:val="0"/>
              <w:jc w:val="center"/>
            </w:pPr>
            <w:r>
              <w:rPr>
                <w:sz w:val="24"/>
              </w:rPr>
              <w:t xml:space="preserve">144,704</w:t>
            </w:r>
          </w:p>
        </w:tc>
        <w:tc>
          <w:tcPr>
            <w:tcW w:w="1020" w:type="dxa"/>
          </w:tcPr>
          <w:p>
            <w:pPr>
              <w:pStyle w:val="0"/>
              <w:jc w:val="center"/>
            </w:pPr>
            <w:r>
              <w:rPr>
                <w:sz w:val="24"/>
              </w:rPr>
              <w:t xml:space="preserve">58,000</w:t>
            </w:r>
          </w:p>
        </w:tc>
        <w:tc>
          <w:tcPr>
            <w:tcW w:w="1134" w:type="dxa"/>
          </w:tcPr>
          <w:p>
            <w:pPr>
              <w:pStyle w:val="0"/>
              <w:jc w:val="center"/>
            </w:pPr>
            <w:r>
              <w:rPr>
                <w:sz w:val="24"/>
              </w:rPr>
              <w:t xml:space="preserve">118,288</w:t>
            </w:r>
          </w:p>
        </w:tc>
        <w:tc>
          <w:tcPr>
            <w:tcW w:w="1154" w:type="dxa"/>
          </w:tcPr>
          <w:p>
            <w:pPr>
              <w:pStyle w:val="0"/>
              <w:jc w:val="center"/>
            </w:pPr>
            <w:r>
              <w:rPr>
                <w:sz w:val="24"/>
              </w:rPr>
              <w:t xml:space="preserve">1,000</w:t>
            </w:r>
          </w:p>
        </w:tc>
        <w:tc>
          <w:tcPr>
            <w:tcW w:w="1304" w:type="dxa"/>
          </w:tcPr>
          <w:p>
            <w:pPr>
              <w:pStyle w:val="0"/>
              <w:jc w:val="center"/>
            </w:pPr>
            <w:r>
              <w:rPr>
                <w:sz w:val="24"/>
              </w:rPr>
              <w:t xml:space="preserve">0</w:t>
            </w:r>
          </w:p>
        </w:tc>
        <w:tc>
          <w:tcPr>
            <w:tcW w:w="1264" w:type="dxa"/>
          </w:tcPr>
          <w:p>
            <w:pPr>
              <w:pStyle w:val="0"/>
              <w:jc w:val="center"/>
            </w:pPr>
            <w:r>
              <w:rPr>
                <w:sz w:val="24"/>
              </w:rPr>
              <w:t xml:space="preserve">807,725</w:t>
            </w:r>
          </w:p>
        </w:tc>
        <w:tc>
          <w:tcPr>
            <w:tcW w:w="1304" w:type="dxa"/>
          </w:tcPr>
          <w:p>
            <w:pPr>
              <w:pStyle w:val="0"/>
              <w:jc w:val="center"/>
            </w:pPr>
            <w:r>
              <w:rPr>
                <w:sz w:val="24"/>
              </w:rPr>
              <w:t xml:space="preserve">1945,775</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1244,600</w:t>
            </w:r>
          </w:p>
        </w:tc>
        <w:tc>
          <w:tcPr>
            <w:tcW w:w="1361" w:type="dxa"/>
          </w:tcPr>
          <w:p>
            <w:pPr>
              <w:pStyle w:val="0"/>
              <w:jc w:val="center"/>
            </w:pPr>
            <w:r>
              <w:rPr>
                <w:sz w:val="24"/>
              </w:rPr>
              <w:t xml:space="preserve">523,245</w:t>
            </w:r>
          </w:p>
        </w:tc>
        <w:tc>
          <w:tcPr>
            <w:tcW w:w="1144" w:type="dxa"/>
          </w:tcPr>
          <w:p>
            <w:pPr>
              <w:pStyle w:val="0"/>
              <w:jc w:val="center"/>
            </w:pPr>
            <w:r>
              <w:rPr>
                <w:sz w:val="24"/>
              </w:rPr>
              <w:t xml:space="preserve">913,000</w:t>
            </w:r>
          </w:p>
        </w:tc>
        <w:tc>
          <w:tcPr>
            <w:tcW w:w="1020" w:type="dxa"/>
          </w:tcPr>
          <w:p>
            <w:pPr>
              <w:pStyle w:val="0"/>
              <w:jc w:val="center"/>
            </w:pPr>
            <w:r>
              <w:rPr>
                <w:sz w:val="24"/>
              </w:rPr>
              <w:t xml:space="preserve">113,363</w:t>
            </w:r>
          </w:p>
        </w:tc>
        <w:tc>
          <w:tcPr>
            <w:tcW w:w="1020" w:type="dxa"/>
          </w:tcPr>
          <w:p>
            <w:pPr>
              <w:pStyle w:val="0"/>
              <w:jc w:val="center"/>
            </w:pPr>
            <w:r>
              <w:rPr>
                <w:sz w:val="24"/>
              </w:rPr>
              <w:t xml:space="preserve">58,000</w:t>
            </w:r>
          </w:p>
        </w:tc>
        <w:tc>
          <w:tcPr>
            <w:tcW w:w="1134" w:type="dxa"/>
          </w:tcPr>
          <w:p>
            <w:pPr>
              <w:pStyle w:val="0"/>
              <w:jc w:val="center"/>
            </w:pPr>
            <w:r>
              <w:rPr>
                <w:sz w:val="24"/>
              </w:rPr>
              <w:t xml:space="preserve">101,868</w:t>
            </w:r>
          </w:p>
        </w:tc>
        <w:tc>
          <w:tcPr>
            <w:tcW w:w="1154" w:type="dxa"/>
          </w:tcPr>
          <w:p>
            <w:pPr>
              <w:pStyle w:val="0"/>
              <w:jc w:val="center"/>
            </w:pPr>
            <w:r>
              <w:rPr>
                <w:sz w:val="24"/>
              </w:rPr>
              <w:t xml:space="preserve">5,300</w:t>
            </w:r>
          </w:p>
        </w:tc>
        <w:tc>
          <w:tcPr>
            <w:tcW w:w="1304" w:type="dxa"/>
          </w:tcPr>
          <w:p>
            <w:pPr>
              <w:pStyle w:val="0"/>
              <w:jc w:val="center"/>
            </w:pPr>
            <w:r>
              <w:rPr>
                <w:sz w:val="24"/>
              </w:rPr>
              <w:t xml:space="preserve">0</w:t>
            </w:r>
          </w:p>
        </w:tc>
        <w:tc>
          <w:tcPr>
            <w:tcW w:w="1264" w:type="dxa"/>
          </w:tcPr>
          <w:p>
            <w:pPr>
              <w:pStyle w:val="0"/>
              <w:jc w:val="center"/>
            </w:pPr>
            <w:r>
              <w:rPr>
                <w:sz w:val="24"/>
              </w:rPr>
              <w:t xml:space="preserve">226,860</w:t>
            </w:r>
          </w:p>
        </w:tc>
        <w:tc>
          <w:tcPr>
            <w:tcW w:w="1304" w:type="dxa"/>
          </w:tcPr>
          <w:p>
            <w:pPr>
              <w:pStyle w:val="0"/>
              <w:jc w:val="center"/>
            </w:pPr>
            <w:r>
              <w:rPr>
                <w:sz w:val="24"/>
              </w:rPr>
              <w:t xml:space="preserve">738,476</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5092,650</w:t>
            </w:r>
          </w:p>
        </w:tc>
        <w:tc>
          <w:tcPr>
            <w:tcW w:w="1361" w:type="dxa"/>
          </w:tcPr>
          <w:p>
            <w:pPr>
              <w:pStyle w:val="0"/>
              <w:jc w:val="center"/>
            </w:pPr>
            <w:r>
              <w:rPr>
                <w:sz w:val="24"/>
              </w:rPr>
              <w:t xml:space="preserve">1159,538</w:t>
            </w:r>
          </w:p>
        </w:tc>
        <w:tc>
          <w:tcPr>
            <w:tcW w:w="1144" w:type="dxa"/>
          </w:tcPr>
          <w:p>
            <w:pPr>
              <w:pStyle w:val="0"/>
              <w:jc w:val="center"/>
            </w:pPr>
            <w:r>
              <w:rPr>
                <w:sz w:val="24"/>
              </w:rPr>
              <w:t xml:space="preserve">669,000</w:t>
            </w:r>
          </w:p>
        </w:tc>
        <w:tc>
          <w:tcPr>
            <w:tcW w:w="1020" w:type="dxa"/>
          </w:tcPr>
          <w:p>
            <w:pPr>
              <w:pStyle w:val="0"/>
              <w:jc w:val="center"/>
            </w:pPr>
            <w:r>
              <w:rPr>
                <w:sz w:val="24"/>
              </w:rPr>
              <w:t xml:space="preserve">31,341</w:t>
            </w:r>
          </w:p>
        </w:tc>
        <w:tc>
          <w:tcPr>
            <w:tcW w:w="1020" w:type="dxa"/>
          </w:tcPr>
          <w:p>
            <w:pPr>
              <w:pStyle w:val="0"/>
              <w:jc w:val="center"/>
            </w:pPr>
            <w:r>
              <w:rPr>
                <w:sz w:val="24"/>
              </w:rPr>
              <w:t xml:space="preserve">0,000</w:t>
            </w:r>
          </w:p>
        </w:tc>
        <w:tc>
          <w:tcPr>
            <w:tcW w:w="1134" w:type="dxa"/>
          </w:tcPr>
          <w:p>
            <w:pPr>
              <w:pStyle w:val="0"/>
              <w:jc w:val="center"/>
            </w:pPr>
            <w:r>
              <w:rPr>
                <w:sz w:val="24"/>
              </w:rPr>
              <w:t xml:space="preserve">16,42</w:t>
            </w:r>
          </w:p>
        </w:tc>
        <w:tc>
          <w:tcPr>
            <w:tcW w:w="1154" w:type="dxa"/>
          </w:tcPr>
          <w:p>
            <w:pPr>
              <w:pStyle w:val="0"/>
              <w:jc w:val="center"/>
            </w:pPr>
            <w:r>
              <w:rPr>
                <w:sz w:val="24"/>
              </w:rPr>
              <w:t xml:space="preserve">47,000</w:t>
            </w:r>
          </w:p>
        </w:tc>
        <w:tc>
          <w:tcPr>
            <w:tcW w:w="1304" w:type="dxa"/>
          </w:tcPr>
          <w:p>
            <w:pPr>
              <w:pStyle w:val="0"/>
              <w:jc w:val="center"/>
            </w:pPr>
            <w:r>
              <w:rPr>
                <w:sz w:val="24"/>
              </w:rPr>
              <w:t xml:space="preserve">0</w:t>
            </w:r>
          </w:p>
        </w:tc>
        <w:tc>
          <w:tcPr>
            <w:tcW w:w="1264" w:type="dxa"/>
          </w:tcPr>
          <w:p>
            <w:pPr>
              <w:pStyle w:val="0"/>
              <w:jc w:val="center"/>
            </w:pPr>
            <w:r>
              <w:rPr>
                <w:sz w:val="24"/>
              </w:rPr>
              <w:t xml:space="preserve">5808,650</w:t>
            </w:r>
          </w:p>
        </w:tc>
        <w:tc>
          <w:tcPr>
            <w:tcW w:w="1304" w:type="dxa"/>
          </w:tcPr>
          <w:p>
            <w:pPr>
              <w:pStyle w:val="0"/>
              <w:jc w:val="center"/>
            </w:pPr>
            <w:r>
              <w:rPr>
                <w:sz w:val="24"/>
              </w:rPr>
              <w:t xml:space="preserve">1207,299</w:t>
            </w:r>
          </w:p>
        </w:tc>
      </w:tr>
      <w:tr>
        <w:tc>
          <w:tcPr>
            <w:gridSpan w:val="12"/>
            <w:tcW w:w="13557" w:type="dxa"/>
          </w:tcPr>
          <w:p>
            <w:pPr>
              <w:pStyle w:val="0"/>
              <w:outlineLvl w:val="2"/>
              <w:jc w:val="center"/>
            </w:pPr>
            <w:r>
              <w:rPr>
                <w:sz w:val="24"/>
              </w:rPr>
              <w:t xml:space="preserve">Всего лесов</w:t>
            </w:r>
          </w:p>
        </w:tc>
      </w:tr>
      <w:tr>
        <w:tc>
          <w:tcPr>
            <w:tcW w:w="454" w:type="dxa"/>
          </w:tcPr>
          <w:p>
            <w:pPr>
              <w:pStyle w:val="0"/>
              <w:jc w:val="center"/>
            </w:pPr>
            <w:r>
              <w:rPr>
                <w:sz w:val="24"/>
              </w:rPr>
              <w:t xml:space="preserve">3.</w:t>
            </w:r>
          </w:p>
        </w:tc>
        <w:tc>
          <w:tcPr>
            <w:tcW w:w="1134" w:type="dxa"/>
          </w:tcPr>
          <w:p>
            <w:pPr>
              <w:pStyle w:val="0"/>
              <w:jc w:val="center"/>
            </w:pPr>
            <w:r>
              <w:rPr>
                <w:sz w:val="24"/>
              </w:rPr>
              <w:t xml:space="preserve">Бакчарское</w:t>
            </w:r>
          </w:p>
        </w:tc>
        <w:tc>
          <w:tcPr>
            <w:tcW w:w="1264" w:type="dxa"/>
          </w:tcPr>
          <w:p>
            <w:pPr>
              <w:pStyle w:val="0"/>
              <w:jc w:val="center"/>
            </w:pPr>
            <w:r>
              <w:rPr>
                <w:sz w:val="24"/>
              </w:rPr>
              <w:t xml:space="preserve">26270,900</w:t>
            </w:r>
          </w:p>
        </w:tc>
        <w:tc>
          <w:tcPr>
            <w:tcW w:w="1361" w:type="dxa"/>
          </w:tcPr>
          <w:p>
            <w:pPr>
              <w:pStyle w:val="0"/>
              <w:jc w:val="center"/>
            </w:pPr>
            <w:r>
              <w:rPr>
                <w:sz w:val="24"/>
              </w:rPr>
              <w:t xml:space="preserve">1417,9032</w:t>
            </w:r>
          </w:p>
        </w:tc>
        <w:tc>
          <w:tcPr>
            <w:tcW w:w="1144" w:type="dxa"/>
          </w:tcPr>
          <w:p>
            <w:pPr>
              <w:pStyle w:val="0"/>
              <w:jc w:val="center"/>
            </w:pPr>
            <w:r>
              <w:rPr>
                <w:sz w:val="24"/>
              </w:rPr>
              <w:t xml:space="preserve">1000,900</w:t>
            </w:r>
          </w:p>
        </w:tc>
        <w:tc>
          <w:tcPr>
            <w:tcW w:w="1020" w:type="dxa"/>
          </w:tcPr>
          <w:p>
            <w:pPr>
              <w:pStyle w:val="0"/>
              <w:jc w:val="center"/>
            </w:pPr>
            <w:r>
              <w:rPr>
                <w:sz w:val="24"/>
              </w:rPr>
              <w:t xml:space="preserve">0,376</w:t>
            </w:r>
          </w:p>
        </w:tc>
        <w:tc>
          <w:tcPr>
            <w:tcW w:w="1020" w:type="dxa"/>
          </w:tcPr>
          <w:p>
            <w:pPr>
              <w:pStyle w:val="0"/>
              <w:jc w:val="center"/>
            </w:pPr>
            <w:r>
              <w:rPr>
                <w:sz w:val="24"/>
              </w:rPr>
              <w:t xml:space="preserve">699,600</w:t>
            </w:r>
          </w:p>
        </w:tc>
        <w:tc>
          <w:tcPr>
            <w:tcW w:w="1134" w:type="dxa"/>
          </w:tcPr>
          <w:p>
            <w:pPr>
              <w:pStyle w:val="0"/>
              <w:jc w:val="center"/>
            </w:pPr>
            <w:r>
              <w:rPr>
                <w:sz w:val="24"/>
              </w:rPr>
              <w:t xml:space="preserve">502,13795</w:t>
            </w:r>
          </w:p>
        </w:tc>
        <w:tc>
          <w:tcPr>
            <w:tcW w:w="1154" w:type="dxa"/>
          </w:tcPr>
          <w:p>
            <w:pPr>
              <w:pStyle w:val="0"/>
              <w:jc w:val="center"/>
            </w:pPr>
            <w:r>
              <w:rPr>
                <w:sz w:val="24"/>
              </w:rPr>
              <w:t xml:space="preserve">90,000</w:t>
            </w:r>
          </w:p>
        </w:tc>
        <w:tc>
          <w:tcPr>
            <w:tcW w:w="1304" w:type="dxa"/>
          </w:tcPr>
          <w:p>
            <w:pPr>
              <w:pStyle w:val="0"/>
              <w:jc w:val="center"/>
            </w:pPr>
            <w:r>
              <w:rPr>
                <w:sz w:val="24"/>
              </w:rPr>
              <w:t xml:space="preserve">66,16427</w:t>
            </w:r>
          </w:p>
        </w:tc>
        <w:tc>
          <w:tcPr>
            <w:tcW w:w="1264" w:type="dxa"/>
          </w:tcPr>
          <w:p>
            <w:pPr>
              <w:pStyle w:val="0"/>
              <w:jc w:val="center"/>
            </w:pPr>
            <w:r>
              <w:rPr>
                <w:sz w:val="24"/>
              </w:rPr>
              <w:t xml:space="preserve">28871,400</w:t>
            </w:r>
          </w:p>
        </w:tc>
        <w:tc>
          <w:tcPr>
            <w:tcW w:w="1304" w:type="dxa"/>
          </w:tcPr>
          <w:p>
            <w:pPr>
              <w:pStyle w:val="0"/>
              <w:jc w:val="center"/>
            </w:pPr>
            <w:r>
              <w:rPr>
                <w:sz w:val="24"/>
              </w:rPr>
              <w:t xml:space="preserve">1986,58142</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7311,300</w:t>
            </w:r>
          </w:p>
        </w:tc>
        <w:tc>
          <w:tcPr>
            <w:tcW w:w="1361" w:type="dxa"/>
          </w:tcPr>
          <w:p>
            <w:pPr>
              <w:pStyle w:val="0"/>
              <w:jc w:val="center"/>
            </w:pPr>
            <w:r>
              <w:rPr>
                <w:sz w:val="24"/>
              </w:rPr>
              <w:t xml:space="preserve">480,4598</w:t>
            </w:r>
          </w:p>
        </w:tc>
        <w:tc>
          <w:tcPr>
            <w:tcW w:w="1144" w:type="dxa"/>
          </w:tcPr>
          <w:p>
            <w:pPr>
              <w:pStyle w:val="0"/>
              <w:jc w:val="center"/>
            </w:pPr>
            <w:r>
              <w:rPr>
                <w:sz w:val="24"/>
              </w:rPr>
              <w:t xml:space="preserve">37,900</w:t>
            </w:r>
          </w:p>
        </w:tc>
        <w:tc>
          <w:tcPr>
            <w:tcW w:w="1020" w:type="dxa"/>
          </w:tcPr>
          <w:p>
            <w:pPr>
              <w:pStyle w:val="0"/>
              <w:jc w:val="center"/>
            </w:pPr>
            <w:r>
              <w:rPr>
                <w:sz w:val="24"/>
              </w:rPr>
              <w:t xml:space="preserve">0,000</w:t>
            </w:r>
          </w:p>
        </w:tc>
        <w:tc>
          <w:tcPr>
            <w:tcW w:w="1020" w:type="dxa"/>
          </w:tcPr>
          <w:p>
            <w:pPr>
              <w:pStyle w:val="0"/>
              <w:jc w:val="center"/>
            </w:pPr>
            <w:r>
              <w:rPr>
                <w:sz w:val="24"/>
              </w:rPr>
              <w:t xml:space="preserve">699,600</w:t>
            </w:r>
          </w:p>
        </w:tc>
        <w:tc>
          <w:tcPr>
            <w:tcW w:w="1134" w:type="dxa"/>
          </w:tcPr>
          <w:p>
            <w:pPr>
              <w:pStyle w:val="0"/>
              <w:jc w:val="center"/>
            </w:pPr>
            <w:r>
              <w:rPr>
                <w:sz w:val="24"/>
              </w:rPr>
              <w:t xml:space="preserve">498,82595</w:t>
            </w:r>
          </w:p>
        </w:tc>
        <w:tc>
          <w:tcPr>
            <w:tcW w:w="1154" w:type="dxa"/>
          </w:tcPr>
          <w:p>
            <w:pPr>
              <w:pStyle w:val="0"/>
              <w:jc w:val="center"/>
            </w:pPr>
            <w:r>
              <w:rPr>
                <w:sz w:val="24"/>
              </w:rPr>
              <w:t xml:space="preserve">320,000</w:t>
            </w:r>
          </w:p>
        </w:tc>
        <w:tc>
          <w:tcPr>
            <w:tcW w:w="1304" w:type="dxa"/>
          </w:tcPr>
          <w:p>
            <w:pPr>
              <w:pStyle w:val="0"/>
              <w:jc w:val="center"/>
            </w:pPr>
            <w:r>
              <w:rPr>
                <w:sz w:val="24"/>
              </w:rPr>
              <w:t xml:space="preserve">23,8672</w:t>
            </w:r>
          </w:p>
        </w:tc>
        <w:tc>
          <w:tcPr>
            <w:tcW w:w="1264" w:type="dxa"/>
          </w:tcPr>
          <w:p>
            <w:pPr>
              <w:pStyle w:val="0"/>
              <w:jc w:val="center"/>
            </w:pPr>
            <w:r>
              <w:rPr>
                <w:sz w:val="24"/>
              </w:rPr>
              <w:t xml:space="preserve">8368,800</w:t>
            </w:r>
          </w:p>
        </w:tc>
        <w:tc>
          <w:tcPr>
            <w:tcW w:w="1304" w:type="dxa"/>
          </w:tcPr>
          <w:p>
            <w:pPr>
              <w:pStyle w:val="0"/>
              <w:jc w:val="center"/>
            </w:pPr>
            <w:r>
              <w:rPr>
                <w:sz w:val="24"/>
              </w:rPr>
              <w:t xml:space="preserve">1003,15295</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18959,600</w:t>
            </w:r>
          </w:p>
        </w:tc>
        <w:tc>
          <w:tcPr>
            <w:tcW w:w="1361" w:type="dxa"/>
          </w:tcPr>
          <w:p>
            <w:pPr>
              <w:pStyle w:val="0"/>
              <w:jc w:val="center"/>
            </w:pPr>
            <w:r>
              <w:rPr>
                <w:sz w:val="24"/>
              </w:rPr>
              <w:t xml:space="preserve">937,4434</w:t>
            </w:r>
          </w:p>
        </w:tc>
        <w:tc>
          <w:tcPr>
            <w:tcW w:w="1144" w:type="dxa"/>
          </w:tcPr>
          <w:p>
            <w:pPr>
              <w:pStyle w:val="0"/>
              <w:jc w:val="center"/>
            </w:pPr>
            <w:r>
              <w:rPr>
                <w:sz w:val="24"/>
              </w:rPr>
              <w:t xml:space="preserve">963,000</w:t>
            </w:r>
          </w:p>
        </w:tc>
        <w:tc>
          <w:tcPr>
            <w:tcW w:w="1020" w:type="dxa"/>
          </w:tcPr>
          <w:p>
            <w:pPr>
              <w:pStyle w:val="0"/>
              <w:jc w:val="center"/>
            </w:pPr>
            <w:r>
              <w:rPr>
                <w:sz w:val="24"/>
              </w:rPr>
              <w:t xml:space="preserve">0,376</w:t>
            </w:r>
          </w:p>
        </w:tc>
        <w:tc>
          <w:tcPr>
            <w:tcW w:w="1020" w:type="dxa"/>
          </w:tcPr>
          <w:p>
            <w:pPr>
              <w:pStyle w:val="0"/>
              <w:jc w:val="center"/>
            </w:pPr>
            <w:r>
              <w:rPr>
                <w:sz w:val="24"/>
              </w:rPr>
              <w:t xml:space="preserve">0,000</w:t>
            </w:r>
          </w:p>
        </w:tc>
        <w:tc>
          <w:tcPr>
            <w:tcW w:w="1134" w:type="dxa"/>
          </w:tcPr>
          <w:p>
            <w:pPr>
              <w:pStyle w:val="0"/>
              <w:jc w:val="center"/>
            </w:pPr>
            <w:r>
              <w:rPr>
                <w:sz w:val="24"/>
              </w:rPr>
              <w:t xml:space="preserve">3,312</w:t>
            </w:r>
          </w:p>
        </w:tc>
        <w:tc>
          <w:tcPr>
            <w:tcW w:w="1154" w:type="dxa"/>
          </w:tcPr>
          <w:p>
            <w:pPr>
              <w:pStyle w:val="0"/>
              <w:jc w:val="center"/>
            </w:pPr>
            <w:r>
              <w:rPr>
                <w:sz w:val="24"/>
              </w:rPr>
              <w:t xml:space="preserve">580,000</w:t>
            </w:r>
          </w:p>
        </w:tc>
        <w:tc>
          <w:tcPr>
            <w:tcW w:w="1304" w:type="dxa"/>
          </w:tcPr>
          <w:p>
            <w:pPr>
              <w:pStyle w:val="0"/>
              <w:jc w:val="center"/>
            </w:pPr>
            <w:r>
              <w:rPr>
                <w:sz w:val="24"/>
              </w:rPr>
              <w:t xml:space="preserve">42,29707</w:t>
            </w:r>
          </w:p>
        </w:tc>
        <w:tc>
          <w:tcPr>
            <w:tcW w:w="1264" w:type="dxa"/>
          </w:tcPr>
          <w:p>
            <w:pPr>
              <w:pStyle w:val="0"/>
              <w:jc w:val="center"/>
            </w:pPr>
            <w:r>
              <w:rPr>
                <w:sz w:val="24"/>
              </w:rPr>
              <w:t xml:space="preserve">20502,600</w:t>
            </w:r>
          </w:p>
        </w:tc>
        <w:tc>
          <w:tcPr>
            <w:tcW w:w="1304" w:type="dxa"/>
          </w:tcPr>
          <w:p>
            <w:pPr>
              <w:pStyle w:val="0"/>
              <w:jc w:val="center"/>
            </w:pPr>
            <w:r>
              <w:rPr>
                <w:sz w:val="24"/>
              </w:rPr>
              <w:t xml:space="preserve">983,42847</w:t>
            </w:r>
          </w:p>
        </w:tc>
      </w:tr>
      <w:tr>
        <w:tc>
          <w:tcPr>
            <w:gridSpan w:val="12"/>
            <w:tcW w:w="13557" w:type="dxa"/>
          </w:tcPr>
          <w:p>
            <w:pPr>
              <w:pStyle w:val="0"/>
              <w:outlineLvl w:val="2"/>
              <w:jc w:val="center"/>
            </w:pPr>
            <w:r>
              <w:rPr>
                <w:sz w:val="24"/>
              </w:rPr>
              <w:t xml:space="preserve">Всего лесов</w:t>
            </w:r>
          </w:p>
        </w:tc>
      </w:tr>
      <w:tr>
        <w:tc>
          <w:tcPr>
            <w:tcW w:w="454" w:type="dxa"/>
          </w:tcPr>
          <w:p>
            <w:pPr>
              <w:pStyle w:val="0"/>
              <w:jc w:val="center"/>
            </w:pPr>
            <w:r>
              <w:rPr>
                <w:sz w:val="24"/>
              </w:rPr>
              <w:t xml:space="preserve">4.</w:t>
            </w:r>
          </w:p>
        </w:tc>
        <w:tc>
          <w:tcPr>
            <w:tcW w:w="1134" w:type="dxa"/>
          </w:tcPr>
          <w:p>
            <w:pPr>
              <w:pStyle w:val="0"/>
              <w:jc w:val="center"/>
            </w:pPr>
            <w:r>
              <w:rPr>
                <w:sz w:val="24"/>
              </w:rPr>
              <w:t xml:space="preserve">Васюганское</w:t>
            </w:r>
          </w:p>
        </w:tc>
        <w:tc>
          <w:tcPr>
            <w:tcW w:w="1264" w:type="dxa"/>
          </w:tcPr>
          <w:p>
            <w:pPr>
              <w:pStyle w:val="0"/>
              <w:jc w:val="center"/>
            </w:pPr>
            <w:r>
              <w:rPr>
                <w:sz w:val="24"/>
              </w:rPr>
              <w:t xml:space="preserve">29190,100</w:t>
            </w:r>
          </w:p>
        </w:tc>
        <w:tc>
          <w:tcPr>
            <w:tcW w:w="1361" w:type="dxa"/>
          </w:tcPr>
          <w:p>
            <w:pPr>
              <w:pStyle w:val="0"/>
              <w:jc w:val="center"/>
            </w:pPr>
            <w:r>
              <w:rPr>
                <w:sz w:val="24"/>
              </w:rPr>
              <w:t xml:space="preserve">365,253</w:t>
            </w:r>
          </w:p>
        </w:tc>
        <w:tc>
          <w:tcPr>
            <w:tcW w:w="1144" w:type="dxa"/>
          </w:tcPr>
          <w:p>
            <w:pPr>
              <w:pStyle w:val="0"/>
              <w:jc w:val="center"/>
            </w:pPr>
            <w:r>
              <w:rPr>
                <w:sz w:val="24"/>
              </w:rPr>
              <w:t xml:space="preserve">1265,000</w:t>
            </w:r>
          </w:p>
        </w:tc>
        <w:tc>
          <w:tcPr>
            <w:tcW w:w="1020" w:type="dxa"/>
          </w:tcPr>
          <w:p>
            <w:pPr>
              <w:pStyle w:val="0"/>
              <w:jc w:val="center"/>
            </w:pPr>
            <w:r>
              <w:rPr>
                <w:sz w:val="24"/>
              </w:rPr>
              <w:t xml:space="preserve">0,000</w:t>
            </w:r>
          </w:p>
        </w:tc>
        <w:tc>
          <w:tcPr>
            <w:tcW w:w="1020" w:type="dxa"/>
          </w:tcPr>
          <w:p>
            <w:pPr>
              <w:pStyle w:val="0"/>
              <w:jc w:val="center"/>
            </w:pPr>
            <w:r>
              <w:rPr>
                <w:sz w:val="24"/>
              </w:rPr>
              <w:t xml:space="preserve">218,800</w:t>
            </w:r>
          </w:p>
        </w:tc>
        <w:tc>
          <w:tcPr>
            <w:tcW w:w="1134" w:type="dxa"/>
          </w:tcPr>
          <w:p>
            <w:pPr>
              <w:pStyle w:val="0"/>
              <w:jc w:val="center"/>
            </w:pPr>
            <w:r>
              <w:rPr>
                <w:sz w:val="24"/>
              </w:rPr>
              <w:t xml:space="preserve">275,587</w:t>
            </w:r>
          </w:p>
        </w:tc>
        <w:tc>
          <w:tcPr>
            <w:tcW w:w="1154" w:type="dxa"/>
          </w:tcPr>
          <w:p>
            <w:pPr>
              <w:pStyle w:val="0"/>
              <w:jc w:val="center"/>
            </w:pPr>
            <w:r>
              <w:rPr>
                <w:sz w:val="24"/>
              </w:rPr>
              <w:t xml:space="preserve">2675,000</w:t>
            </w:r>
          </w:p>
        </w:tc>
        <w:tc>
          <w:tcPr>
            <w:tcW w:w="1304" w:type="dxa"/>
          </w:tcPr>
          <w:p>
            <w:pPr>
              <w:pStyle w:val="0"/>
              <w:jc w:val="center"/>
            </w:pPr>
            <w:r>
              <w:rPr>
                <w:sz w:val="24"/>
              </w:rPr>
              <w:t xml:space="preserve">1278,862</w:t>
            </w:r>
          </w:p>
        </w:tc>
        <w:tc>
          <w:tcPr>
            <w:tcW w:w="1264" w:type="dxa"/>
          </w:tcPr>
          <w:p>
            <w:pPr>
              <w:pStyle w:val="0"/>
              <w:jc w:val="center"/>
            </w:pPr>
            <w:r>
              <w:rPr>
                <w:sz w:val="24"/>
              </w:rPr>
              <w:t xml:space="preserve">33348,900</w:t>
            </w:r>
          </w:p>
        </w:tc>
        <w:tc>
          <w:tcPr>
            <w:tcW w:w="1304" w:type="dxa"/>
          </w:tcPr>
          <w:p>
            <w:pPr>
              <w:pStyle w:val="0"/>
              <w:jc w:val="center"/>
            </w:pPr>
            <w:r>
              <w:rPr>
                <w:sz w:val="24"/>
              </w:rPr>
              <w:t xml:space="preserve">1919,702</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4833,600</w:t>
            </w:r>
          </w:p>
        </w:tc>
        <w:tc>
          <w:tcPr>
            <w:tcW w:w="1361" w:type="dxa"/>
          </w:tcPr>
          <w:p>
            <w:pPr>
              <w:pStyle w:val="0"/>
              <w:jc w:val="center"/>
            </w:pPr>
            <w:r>
              <w:rPr>
                <w:sz w:val="24"/>
              </w:rPr>
              <w:t xml:space="preserve">176,919</w:t>
            </w:r>
          </w:p>
        </w:tc>
        <w:tc>
          <w:tcPr>
            <w:tcW w:w="1144" w:type="dxa"/>
          </w:tcPr>
          <w:p>
            <w:pPr>
              <w:pStyle w:val="0"/>
              <w:jc w:val="center"/>
            </w:pPr>
            <w:r>
              <w:rPr>
                <w:sz w:val="24"/>
              </w:rPr>
              <w:t xml:space="preserve">538,000</w:t>
            </w:r>
          </w:p>
        </w:tc>
        <w:tc>
          <w:tcPr>
            <w:tcW w:w="1020" w:type="dxa"/>
          </w:tcPr>
          <w:p>
            <w:pPr>
              <w:pStyle w:val="0"/>
              <w:jc w:val="center"/>
            </w:pPr>
            <w:r>
              <w:rPr>
                <w:sz w:val="24"/>
              </w:rPr>
              <w:t xml:space="preserve">0,000</w:t>
            </w:r>
          </w:p>
        </w:tc>
        <w:tc>
          <w:tcPr>
            <w:tcW w:w="1020" w:type="dxa"/>
          </w:tcPr>
          <w:p>
            <w:pPr>
              <w:pStyle w:val="0"/>
              <w:jc w:val="center"/>
            </w:pPr>
            <w:r>
              <w:rPr>
                <w:sz w:val="24"/>
              </w:rPr>
              <w:t xml:space="preserve">92,200</w:t>
            </w:r>
          </w:p>
        </w:tc>
        <w:tc>
          <w:tcPr>
            <w:tcW w:w="1134" w:type="dxa"/>
          </w:tcPr>
          <w:p>
            <w:pPr>
              <w:pStyle w:val="0"/>
              <w:jc w:val="center"/>
            </w:pPr>
            <w:r>
              <w:rPr>
                <w:sz w:val="24"/>
              </w:rPr>
              <w:t xml:space="preserve">78,779</w:t>
            </w:r>
          </w:p>
        </w:tc>
        <w:tc>
          <w:tcPr>
            <w:tcW w:w="1154" w:type="dxa"/>
          </w:tcPr>
          <w:p>
            <w:pPr>
              <w:pStyle w:val="0"/>
              <w:jc w:val="center"/>
            </w:pPr>
            <w:r>
              <w:rPr>
                <w:sz w:val="24"/>
              </w:rPr>
              <w:t xml:space="preserve">1094,000</w:t>
            </w:r>
          </w:p>
        </w:tc>
        <w:tc>
          <w:tcPr>
            <w:tcW w:w="1304" w:type="dxa"/>
          </w:tcPr>
          <w:p>
            <w:pPr>
              <w:pStyle w:val="0"/>
              <w:jc w:val="center"/>
            </w:pPr>
            <w:r>
              <w:rPr>
                <w:sz w:val="24"/>
              </w:rPr>
              <w:t xml:space="preserve">492,869</w:t>
            </w:r>
          </w:p>
        </w:tc>
        <w:tc>
          <w:tcPr>
            <w:tcW w:w="1264" w:type="dxa"/>
          </w:tcPr>
          <w:p>
            <w:pPr>
              <w:pStyle w:val="0"/>
              <w:jc w:val="center"/>
            </w:pPr>
            <w:r>
              <w:rPr>
                <w:sz w:val="24"/>
              </w:rPr>
              <w:t xml:space="preserve">6557,800</w:t>
            </w:r>
          </w:p>
        </w:tc>
        <w:tc>
          <w:tcPr>
            <w:tcW w:w="1304" w:type="dxa"/>
          </w:tcPr>
          <w:p>
            <w:pPr>
              <w:pStyle w:val="0"/>
              <w:jc w:val="center"/>
            </w:pPr>
            <w:r>
              <w:rPr>
                <w:sz w:val="24"/>
              </w:rPr>
              <w:t xml:space="preserve">748,567</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24356,500</w:t>
            </w:r>
          </w:p>
        </w:tc>
        <w:tc>
          <w:tcPr>
            <w:tcW w:w="1361" w:type="dxa"/>
          </w:tcPr>
          <w:p>
            <w:pPr>
              <w:pStyle w:val="0"/>
              <w:jc w:val="center"/>
            </w:pPr>
            <w:r>
              <w:rPr>
                <w:sz w:val="24"/>
              </w:rPr>
              <w:t xml:space="preserve">188,334</w:t>
            </w:r>
          </w:p>
        </w:tc>
        <w:tc>
          <w:tcPr>
            <w:tcW w:w="1144" w:type="dxa"/>
          </w:tcPr>
          <w:p>
            <w:pPr>
              <w:pStyle w:val="0"/>
              <w:jc w:val="center"/>
            </w:pPr>
            <w:r>
              <w:rPr>
                <w:sz w:val="24"/>
              </w:rPr>
              <w:t xml:space="preserve">727,000</w:t>
            </w:r>
          </w:p>
        </w:tc>
        <w:tc>
          <w:tcPr>
            <w:tcW w:w="1020" w:type="dxa"/>
          </w:tcPr>
          <w:p>
            <w:pPr>
              <w:pStyle w:val="0"/>
              <w:jc w:val="center"/>
            </w:pPr>
            <w:r>
              <w:rPr>
                <w:sz w:val="24"/>
              </w:rPr>
              <w:t xml:space="preserve">0,000</w:t>
            </w:r>
          </w:p>
        </w:tc>
        <w:tc>
          <w:tcPr>
            <w:tcW w:w="1020" w:type="dxa"/>
          </w:tcPr>
          <w:p>
            <w:pPr>
              <w:pStyle w:val="0"/>
              <w:jc w:val="center"/>
            </w:pPr>
            <w:r>
              <w:rPr>
                <w:sz w:val="24"/>
              </w:rPr>
              <w:t xml:space="preserve">126,600</w:t>
            </w:r>
          </w:p>
        </w:tc>
        <w:tc>
          <w:tcPr>
            <w:tcW w:w="1134" w:type="dxa"/>
          </w:tcPr>
          <w:p>
            <w:pPr>
              <w:pStyle w:val="0"/>
              <w:jc w:val="center"/>
            </w:pPr>
            <w:r>
              <w:rPr>
                <w:sz w:val="24"/>
              </w:rPr>
              <w:t xml:space="preserve">196,808</w:t>
            </w:r>
          </w:p>
        </w:tc>
        <w:tc>
          <w:tcPr>
            <w:tcW w:w="1154" w:type="dxa"/>
          </w:tcPr>
          <w:p>
            <w:pPr>
              <w:pStyle w:val="0"/>
              <w:jc w:val="center"/>
            </w:pPr>
            <w:r>
              <w:rPr>
                <w:sz w:val="24"/>
              </w:rPr>
              <w:t xml:space="preserve">1581,000</w:t>
            </w:r>
          </w:p>
        </w:tc>
        <w:tc>
          <w:tcPr>
            <w:tcW w:w="1304" w:type="dxa"/>
          </w:tcPr>
          <w:p>
            <w:pPr>
              <w:pStyle w:val="0"/>
              <w:jc w:val="center"/>
            </w:pPr>
            <w:r>
              <w:rPr>
                <w:sz w:val="24"/>
              </w:rPr>
              <w:t xml:space="preserve">785,993</w:t>
            </w:r>
          </w:p>
        </w:tc>
        <w:tc>
          <w:tcPr>
            <w:tcW w:w="1264" w:type="dxa"/>
          </w:tcPr>
          <w:p>
            <w:pPr>
              <w:pStyle w:val="0"/>
              <w:jc w:val="center"/>
            </w:pPr>
            <w:r>
              <w:rPr>
                <w:sz w:val="24"/>
              </w:rPr>
              <w:t xml:space="preserve">26791,100</w:t>
            </w:r>
          </w:p>
        </w:tc>
        <w:tc>
          <w:tcPr>
            <w:tcW w:w="1304" w:type="dxa"/>
          </w:tcPr>
          <w:p>
            <w:pPr>
              <w:pStyle w:val="0"/>
              <w:jc w:val="center"/>
            </w:pPr>
            <w:r>
              <w:rPr>
                <w:sz w:val="24"/>
              </w:rPr>
              <w:t xml:space="preserve">1171,135</w:t>
            </w:r>
          </w:p>
        </w:tc>
      </w:tr>
      <w:tr>
        <w:tc>
          <w:tcPr>
            <w:gridSpan w:val="12"/>
            <w:tcW w:w="13557" w:type="dxa"/>
          </w:tcPr>
          <w:p>
            <w:pPr>
              <w:pStyle w:val="0"/>
              <w:outlineLvl w:val="2"/>
              <w:jc w:val="center"/>
            </w:pPr>
            <w:r>
              <w:rPr>
                <w:sz w:val="24"/>
              </w:rPr>
              <w:t xml:space="preserve">Всего лесов</w:t>
            </w:r>
          </w:p>
        </w:tc>
      </w:tr>
      <w:tr>
        <w:tc>
          <w:tcPr>
            <w:tcW w:w="454" w:type="dxa"/>
          </w:tcPr>
          <w:p>
            <w:pPr>
              <w:pStyle w:val="0"/>
              <w:jc w:val="center"/>
            </w:pPr>
            <w:r>
              <w:rPr>
                <w:sz w:val="24"/>
              </w:rPr>
              <w:t xml:space="preserve">5.</w:t>
            </w:r>
          </w:p>
        </w:tc>
        <w:tc>
          <w:tcPr>
            <w:tcW w:w="1134" w:type="dxa"/>
          </w:tcPr>
          <w:p>
            <w:pPr>
              <w:pStyle w:val="0"/>
              <w:jc w:val="center"/>
            </w:pPr>
            <w:r>
              <w:rPr>
                <w:sz w:val="24"/>
              </w:rPr>
              <w:t xml:space="preserve">Верхнекетское</w:t>
            </w:r>
          </w:p>
        </w:tc>
        <w:tc>
          <w:tcPr>
            <w:tcW w:w="1264" w:type="dxa"/>
          </w:tcPr>
          <w:p>
            <w:pPr>
              <w:pStyle w:val="0"/>
              <w:jc w:val="center"/>
            </w:pPr>
            <w:r>
              <w:rPr>
                <w:sz w:val="24"/>
              </w:rPr>
              <w:t xml:space="preserve">38504,700</w:t>
            </w:r>
          </w:p>
        </w:tc>
        <w:tc>
          <w:tcPr>
            <w:tcW w:w="1361" w:type="dxa"/>
          </w:tcPr>
          <w:p>
            <w:pPr>
              <w:pStyle w:val="0"/>
              <w:jc w:val="center"/>
            </w:pPr>
            <w:r>
              <w:rPr>
                <w:sz w:val="24"/>
              </w:rPr>
              <w:t xml:space="preserve">3981,496</w:t>
            </w:r>
          </w:p>
        </w:tc>
        <w:tc>
          <w:tcPr>
            <w:tcW w:w="1144" w:type="dxa"/>
          </w:tcPr>
          <w:p>
            <w:pPr>
              <w:pStyle w:val="0"/>
              <w:jc w:val="center"/>
            </w:pPr>
            <w:r>
              <w:rPr>
                <w:sz w:val="24"/>
              </w:rPr>
              <w:t xml:space="preserve">1203,000</w:t>
            </w:r>
          </w:p>
        </w:tc>
        <w:tc>
          <w:tcPr>
            <w:tcW w:w="1020" w:type="dxa"/>
          </w:tcPr>
          <w:p>
            <w:pPr>
              <w:pStyle w:val="0"/>
              <w:jc w:val="center"/>
            </w:pPr>
            <w:r>
              <w:rPr>
                <w:sz w:val="24"/>
              </w:rPr>
              <w:t xml:space="preserve">54,75</w:t>
            </w:r>
          </w:p>
        </w:tc>
        <w:tc>
          <w:tcPr>
            <w:tcW w:w="1020" w:type="dxa"/>
          </w:tcPr>
          <w:p>
            <w:pPr>
              <w:pStyle w:val="0"/>
              <w:jc w:val="center"/>
            </w:pPr>
            <w:r>
              <w:rPr>
                <w:sz w:val="24"/>
              </w:rPr>
              <w:t xml:space="preserve">2417,100</w:t>
            </w:r>
          </w:p>
        </w:tc>
        <w:tc>
          <w:tcPr>
            <w:tcW w:w="1134" w:type="dxa"/>
          </w:tcPr>
          <w:p>
            <w:pPr>
              <w:pStyle w:val="0"/>
              <w:jc w:val="center"/>
            </w:pPr>
            <w:r>
              <w:rPr>
                <w:sz w:val="24"/>
              </w:rPr>
              <w:t xml:space="preserve">486,256</w:t>
            </w:r>
          </w:p>
        </w:tc>
        <w:tc>
          <w:tcPr>
            <w:tcW w:w="1154" w:type="dxa"/>
          </w:tcPr>
          <w:p>
            <w:pPr>
              <w:pStyle w:val="0"/>
              <w:jc w:val="center"/>
            </w:pPr>
            <w:r>
              <w:rPr>
                <w:sz w:val="24"/>
              </w:rPr>
              <w:t xml:space="preserve">0,000</w:t>
            </w:r>
          </w:p>
        </w:tc>
        <w:tc>
          <w:tcPr>
            <w:tcW w:w="1304" w:type="dxa"/>
          </w:tcPr>
          <w:p>
            <w:pPr>
              <w:pStyle w:val="0"/>
              <w:jc w:val="center"/>
            </w:pPr>
            <w:r>
              <w:rPr>
                <w:sz w:val="24"/>
              </w:rPr>
              <w:t xml:space="preserve">20,70811</w:t>
            </w:r>
          </w:p>
        </w:tc>
        <w:tc>
          <w:tcPr>
            <w:tcW w:w="1264" w:type="dxa"/>
          </w:tcPr>
          <w:p>
            <w:pPr>
              <w:pStyle w:val="0"/>
              <w:jc w:val="center"/>
            </w:pPr>
            <w:r>
              <w:rPr>
                <w:sz w:val="24"/>
              </w:rPr>
              <w:t xml:space="preserve">42124,800</w:t>
            </w:r>
          </w:p>
        </w:tc>
        <w:tc>
          <w:tcPr>
            <w:tcW w:w="1304" w:type="dxa"/>
          </w:tcPr>
          <w:p>
            <w:pPr>
              <w:pStyle w:val="0"/>
              <w:jc w:val="center"/>
            </w:pPr>
            <w:r>
              <w:rPr>
                <w:sz w:val="24"/>
              </w:rPr>
              <w:t xml:space="preserve">4543,21011</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17266,000</w:t>
            </w:r>
          </w:p>
        </w:tc>
        <w:tc>
          <w:tcPr>
            <w:tcW w:w="1361" w:type="dxa"/>
          </w:tcPr>
          <w:p>
            <w:pPr>
              <w:pStyle w:val="0"/>
              <w:jc w:val="center"/>
            </w:pPr>
            <w:r>
              <w:rPr>
                <w:sz w:val="24"/>
              </w:rPr>
              <w:t xml:space="preserve">2858,278</w:t>
            </w:r>
          </w:p>
        </w:tc>
        <w:tc>
          <w:tcPr>
            <w:tcW w:w="1144" w:type="dxa"/>
          </w:tcPr>
          <w:p>
            <w:pPr>
              <w:pStyle w:val="0"/>
              <w:jc w:val="center"/>
            </w:pPr>
            <w:r>
              <w:rPr>
                <w:sz w:val="24"/>
              </w:rPr>
              <w:t xml:space="preserve">695,600</w:t>
            </w:r>
          </w:p>
        </w:tc>
        <w:tc>
          <w:tcPr>
            <w:tcW w:w="1020" w:type="dxa"/>
          </w:tcPr>
          <w:p>
            <w:pPr>
              <w:pStyle w:val="0"/>
              <w:jc w:val="center"/>
            </w:pPr>
            <w:r>
              <w:rPr>
                <w:sz w:val="24"/>
              </w:rPr>
              <w:t xml:space="preserve">49,061</w:t>
            </w:r>
          </w:p>
        </w:tc>
        <w:tc>
          <w:tcPr>
            <w:tcW w:w="1020" w:type="dxa"/>
          </w:tcPr>
          <w:p>
            <w:pPr>
              <w:pStyle w:val="0"/>
              <w:jc w:val="center"/>
            </w:pPr>
            <w:r>
              <w:rPr>
                <w:sz w:val="24"/>
              </w:rPr>
              <w:t xml:space="preserve">2237,500</w:t>
            </w:r>
          </w:p>
        </w:tc>
        <w:tc>
          <w:tcPr>
            <w:tcW w:w="1134" w:type="dxa"/>
          </w:tcPr>
          <w:p>
            <w:pPr>
              <w:pStyle w:val="0"/>
              <w:jc w:val="center"/>
            </w:pPr>
            <w:r>
              <w:rPr>
                <w:sz w:val="24"/>
              </w:rPr>
              <w:t xml:space="preserve">476,788</w:t>
            </w:r>
          </w:p>
        </w:tc>
        <w:tc>
          <w:tcPr>
            <w:tcW w:w="1154" w:type="dxa"/>
          </w:tcPr>
          <w:p>
            <w:pPr>
              <w:pStyle w:val="0"/>
              <w:jc w:val="center"/>
            </w:pPr>
            <w:r>
              <w:rPr>
                <w:sz w:val="24"/>
              </w:rPr>
              <w:t xml:space="preserve">0,000</w:t>
            </w:r>
          </w:p>
        </w:tc>
        <w:tc>
          <w:tcPr>
            <w:tcW w:w="1304" w:type="dxa"/>
          </w:tcPr>
          <w:p>
            <w:pPr>
              <w:pStyle w:val="0"/>
              <w:jc w:val="center"/>
            </w:pPr>
            <w:r>
              <w:rPr>
                <w:sz w:val="24"/>
              </w:rPr>
              <w:t xml:space="preserve">14,99494</w:t>
            </w:r>
          </w:p>
        </w:tc>
        <w:tc>
          <w:tcPr>
            <w:tcW w:w="1264" w:type="dxa"/>
          </w:tcPr>
          <w:p>
            <w:pPr>
              <w:pStyle w:val="0"/>
              <w:jc w:val="center"/>
            </w:pPr>
            <w:r>
              <w:rPr>
                <w:sz w:val="24"/>
              </w:rPr>
              <w:t xml:space="preserve">20199,100</w:t>
            </w:r>
          </w:p>
        </w:tc>
        <w:tc>
          <w:tcPr>
            <w:tcW w:w="1304" w:type="dxa"/>
          </w:tcPr>
          <w:p>
            <w:pPr>
              <w:pStyle w:val="0"/>
              <w:jc w:val="center"/>
            </w:pPr>
            <w:r>
              <w:rPr>
                <w:sz w:val="24"/>
              </w:rPr>
              <w:t xml:space="preserve">3399,12194</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21238,700</w:t>
            </w:r>
          </w:p>
        </w:tc>
        <w:tc>
          <w:tcPr>
            <w:tcW w:w="1361" w:type="dxa"/>
          </w:tcPr>
          <w:p>
            <w:pPr>
              <w:pStyle w:val="0"/>
              <w:jc w:val="center"/>
            </w:pPr>
            <w:r>
              <w:rPr>
                <w:sz w:val="24"/>
              </w:rPr>
              <w:t xml:space="preserve">1123,218</w:t>
            </w:r>
          </w:p>
        </w:tc>
        <w:tc>
          <w:tcPr>
            <w:tcW w:w="1144" w:type="dxa"/>
          </w:tcPr>
          <w:p>
            <w:pPr>
              <w:pStyle w:val="0"/>
              <w:jc w:val="center"/>
            </w:pPr>
            <w:r>
              <w:rPr>
                <w:sz w:val="24"/>
              </w:rPr>
              <w:t xml:space="preserve">507,400</w:t>
            </w:r>
          </w:p>
        </w:tc>
        <w:tc>
          <w:tcPr>
            <w:tcW w:w="1020" w:type="dxa"/>
          </w:tcPr>
          <w:p>
            <w:pPr>
              <w:pStyle w:val="0"/>
              <w:jc w:val="center"/>
            </w:pPr>
            <w:r>
              <w:rPr>
                <w:sz w:val="24"/>
              </w:rPr>
              <w:t xml:space="preserve">5,689</w:t>
            </w:r>
          </w:p>
        </w:tc>
        <w:tc>
          <w:tcPr>
            <w:tcW w:w="1020" w:type="dxa"/>
          </w:tcPr>
          <w:p>
            <w:pPr>
              <w:pStyle w:val="0"/>
              <w:jc w:val="center"/>
            </w:pPr>
            <w:r>
              <w:rPr>
                <w:sz w:val="24"/>
              </w:rPr>
              <w:t xml:space="preserve">179,600</w:t>
            </w:r>
          </w:p>
        </w:tc>
        <w:tc>
          <w:tcPr>
            <w:tcW w:w="1134" w:type="dxa"/>
          </w:tcPr>
          <w:p>
            <w:pPr>
              <w:pStyle w:val="0"/>
              <w:jc w:val="center"/>
            </w:pPr>
            <w:r>
              <w:rPr>
                <w:sz w:val="24"/>
              </w:rPr>
              <w:t xml:space="preserve">9,468</w:t>
            </w:r>
          </w:p>
        </w:tc>
        <w:tc>
          <w:tcPr>
            <w:tcW w:w="1154" w:type="dxa"/>
          </w:tcPr>
          <w:p>
            <w:pPr>
              <w:pStyle w:val="0"/>
              <w:jc w:val="center"/>
            </w:pPr>
            <w:r>
              <w:rPr>
                <w:sz w:val="24"/>
              </w:rPr>
              <w:t xml:space="preserve">0,000</w:t>
            </w:r>
          </w:p>
        </w:tc>
        <w:tc>
          <w:tcPr>
            <w:tcW w:w="1304" w:type="dxa"/>
          </w:tcPr>
          <w:p>
            <w:pPr>
              <w:pStyle w:val="0"/>
              <w:jc w:val="center"/>
            </w:pPr>
            <w:r>
              <w:rPr>
                <w:sz w:val="24"/>
              </w:rPr>
              <w:t xml:space="preserve">5,71317</w:t>
            </w:r>
          </w:p>
        </w:tc>
        <w:tc>
          <w:tcPr>
            <w:tcW w:w="1264" w:type="dxa"/>
          </w:tcPr>
          <w:p>
            <w:pPr>
              <w:pStyle w:val="0"/>
              <w:jc w:val="center"/>
            </w:pPr>
            <w:r>
              <w:rPr>
                <w:sz w:val="24"/>
              </w:rPr>
              <w:t xml:space="preserve">21925,700</w:t>
            </w:r>
          </w:p>
        </w:tc>
        <w:tc>
          <w:tcPr>
            <w:tcW w:w="1304" w:type="dxa"/>
          </w:tcPr>
          <w:p>
            <w:pPr>
              <w:pStyle w:val="0"/>
              <w:jc w:val="center"/>
            </w:pPr>
            <w:r>
              <w:rPr>
                <w:sz w:val="24"/>
              </w:rPr>
              <w:t xml:space="preserve">1144,08817</w:t>
            </w:r>
          </w:p>
        </w:tc>
      </w:tr>
      <w:tr>
        <w:tc>
          <w:tcPr>
            <w:gridSpan w:val="12"/>
            <w:tcW w:w="13557" w:type="dxa"/>
          </w:tcPr>
          <w:p>
            <w:pPr>
              <w:pStyle w:val="0"/>
              <w:outlineLvl w:val="2"/>
              <w:jc w:val="center"/>
            </w:pPr>
            <w:r>
              <w:rPr>
                <w:sz w:val="24"/>
              </w:rPr>
              <w:t xml:space="preserve">Всего лесов</w:t>
            </w:r>
          </w:p>
        </w:tc>
      </w:tr>
      <w:tr>
        <w:tc>
          <w:tcPr>
            <w:tcW w:w="454" w:type="dxa"/>
          </w:tcPr>
          <w:p>
            <w:pPr>
              <w:pStyle w:val="0"/>
              <w:jc w:val="center"/>
            </w:pPr>
            <w:r>
              <w:rPr>
                <w:sz w:val="24"/>
              </w:rPr>
              <w:t xml:space="preserve">6.</w:t>
            </w:r>
          </w:p>
        </w:tc>
        <w:tc>
          <w:tcPr>
            <w:tcW w:w="1134" w:type="dxa"/>
          </w:tcPr>
          <w:p>
            <w:pPr>
              <w:pStyle w:val="0"/>
              <w:jc w:val="center"/>
            </w:pPr>
            <w:r>
              <w:rPr>
                <w:sz w:val="24"/>
              </w:rPr>
              <w:t xml:space="preserve">Зырянское</w:t>
            </w:r>
          </w:p>
        </w:tc>
        <w:tc>
          <w:tcPr>
            <w:tcW w:w="1264" w:type="dxa"/>
          </w:tcPr>
          <w:p>
            <w:pPr>
              <w:pStyle w:val="0"/>
              <w:jc w:val="center"/>
            </w:pPr>
            <w:r>
              <w:rPr>
                <w:sz w:val="24"/>
              </w:rPr>
              <w:t xml:space="preserve">5889,000</w:t>
            </w:r>
          </w:p>
        </w:tc>
        <w:tc>
          <w:tcPr>
            <w:tcW w:w="1361" w:type="dxa"/>
          </w:tcPr>
          <w:p>
            <w:pPr>
              <w:pStyle w:val="0"/>
              <w:jc w:val="center"/>
            </w:pPr>
            <w:r>
              <w:rPr>
                <w:sz w:val="24"/>
              </w:rPr>
              <w:t xml:space="preserve">2086,771</w:t>
            </w:r>
          </w:p>
        </w:tc>
        <w:tc>
          <w:tcPr>
            <w:tcW w:w="1144" w:type="dxa"/>
          </w:tcPr>
          <w:p>
            <w:pPr>
              <w:pStyle w:val="0"/>
              <w:jc w:val="center"/>
            </w:pPr>
            <w:r>
              <w:rPr>
                <w:sz w:val="24"/>
              </w:rPr>
              <w:t xml:space="preserve">1045,000</w:t>
            </w:r>
          </w:p>
        </w:tc>
        <w:tc>
          <w:tcPr>
            <w:tcW w:w="1020" w:type="dxa"/>
          </w:tcPr>
          <w:p>
            <w:pPr>
              <w:pStyle w:val="0"/>
              <w:jc w:val="center"/>
            </w:pPr>
            <w:r>
              <w:rPr>
                <w:sz w:val="24"/>
              </w:rPr>
              <w:t xml:space="preserve">93,929</w:t>
            </w:r>
          </w:p>
        </w:tc>
        <w:tc>
          <w:tcPr>
            <w:tcW w:w="1020" w:type="dxa"/>
          </w:tcPr>
          <w:p>
            <w:pPr>
              <w:pStyle w:val="0"/>
              <w:jc w:val="center"/>
            </w:pPr>
            <w:r>
              <w:rPr>
                <w:sz w:val="24"/>
              </w:rPr>
              <w:t xml:space="preserve">343,000</w:t>
            </w:r>
          </w:p>
        </w:tc>
        <w:tc>
          <w:tcPr>
            <w:tcW w:w="1134" w:type="dxa"/>
          </w:tcPr>
          <w:p>
            <w:pPr>
              <w:pStyle w:val="0"/>
              <w:jc w:val="center"/>
            </w:pPr>
            <w:r>
              <w:rPr>
                <w:sz w:val="24"/>
              </w:rPr>
              <w:t xml:space="preserve">181,868</w:t>
            </w:r>
          </w:p>
        </w:tc>
        <w:tc>
          <w:tcPr>
            <w:tcW w:w="1154" w:type="dxa"/>
          </w:tcPr>
          <w:p>
            <w:pPr>
              <w:pStyle w:val="0"/>
              <w:jc w:val="center"/>
            </w:pPr>
            <w:r>
              <w:rPr>
                <w:sz w:val="24"/>
              </w:rPr>
              <w:t xml:space="preserve">84,000</w:t>
            </w:r>
          </w:p>
        </w:tc>
        <w:tc>
          <w:tcPr>
            <w:tcW w:w="1304" w:type="dxa"/>
          </w:tcPr>
          <w:p>
            <w:pPr>
              <w:pStyle w:val="0"/>
              <w:jc w:val="center"/>
            </w:pPr>
            <w:r>
              <w:rPr>
                <w:sz w:val="24"/>
              </w:rPr>
              <w:t xml:space="preserve">3,23</w:t>
            </w:r>
          </w:p>
        </w:tc>
        <w:tc>
          <w:tcPr>
            <w:tcW w:w="1264" w:type="dxa"/>
          </w:tcPr>
          <w:p>
            <w:pPr>
              <w:pStyle w:val="0"/>
              <w:jc w:val="center"/>
            </w:pPr>
            <w:r>
              <w:rPr>
                <w:sz w:val="24"/>
              </w:rPr>
              <w:t xml:space="preserve">7361,000</w:t>
            </w:r>
          </w:p>
        </w:tc>
        <w:tc>
          <w:tcPr>
            <w:tcW w:w="1304" w:type="dxa"/>
          </w:tcPr>
          <w:p>
            <w:pPr>
              <w:pStyle w:val="0"/>
              <w:jc w:val="center"/>
            </w:pPr>
            <w:r>
              <w:rPr>
                <w:sz w:val="24"/>
              </w:rPr>
              <w:t xml:space="preserve">2365,798</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730,000</w:t>
            </w:r>
          </w:p>
        </w:tc>
        <w:tc>
          <w:tcPr>
            <w:tcW w:w="1361" w:type="dxa"/>
          </w:tcPr>
          <w:p>
            <w:pPr>
              <w:pStyle w:val="0"/>
              <w:jc w:val="center"/>
            </w:pPr>
            <w:r>
              <w:rPr>
                <w:sz w:val="24"/>
              </w:rPr>
              <w:t xml:space="preserve">333,136</w:t>
            </w:r>
          </w:p>
        </w:tc>
        <w:tc>
          <w:tcPr>
            <w:tcW w:w="1144" w:type="dxa"/>
          </w:tcPr>
          <w:p>
            <w:pPr>
              <w:pStyle w:val="0"/>
              <w:jc w:val="center"/>
            </w:pPr>
            <w:r>
              <w:rPr>
                <w:sz w:val="24"/>
              </w:rPr>
              <w:t xml:space="preserve">339,000</w:t>
            </w:r>
          </w:p>
        </w:tc>
        <w:tc>
          <w:tcPr>
            <w:tcW w:w="1020" w:type="dxa"/>
          </w:tcPr>
          <w:p>
            <w:pPr>
              <w:pStyle w:val="0"/>
              <w:jc w:val="center"/>
            </w:pPr>
            <w:r>
              <w:rPr>
                <w:sz w:val="24"/>
              </w:rPr>
              <w:t xml:space="preserve">71,966</w:t>
            </w:r>
          </w:p>
        </w:tc>
        <w:tc>
          <w:tcPr>
            <w:tcW w:w="1020" w:type="dxa"/>
          </w:tcPr>
          <w:p>
            <w:pPr>
              <w:pStyle w:val="0"/>
              <w:jc w:val="center"/>
            </w:pPr>
            <w:r>
              <w:rPr>
                <w:sz w:val="24"/>
              </w:rPr>
              <w:t xml:space="preserve">295,000</w:t>
            </w:r>
          </w:p>
        </w:tc>
        <w:tc>
          <w:tcPr>
            <w:tcW w:w="1134" w:type="dxa"/>
          </w:tcPr>
          <w:p>
            <w:pPr>
              <w:pStyle w:val="0"/>
              <w:jc w:val="center"/>
            </w:pPr>
            <w:r>
              <w:rPr>
                <w:sz w:val="24"/>
              </w:rPr>
              <w:t xml:space="preserve">135,567</w:t>
            </w:r>
          </w:p>
        </w:tc>
        <w:tc>
          <w:tcPr>
            <w:tcW w:w="1154" w:type="dxa"/>
          </w:tcPr>
          <w:p>
            <w:pPr>
              <w:pStyle w:val="0"/>
              <w:jc w:val="center"/>
            </w:pPr>
            <w:r>
              <w:rPr>
                <w:sz w:val="24"/>
              </w:rPr>
              <w:t xml:space="preserve">28,000</w:t>
            </w:r>
          </w:p>
        </w:tc>
        <w:tc>
          <w:tcPr>
            <w:tcW w:w="1304" w:type="dxa"/>
          </w:tcPr>
          <w:p>
            <w:pPr>
              <w:pStyle w:val="0"/>
              <w:jc w:val="center"/>
            </w:pPr>
            <w:r>
              <w:rPr>
                <w:sz w:val="24"/>
              </w:rPr>
              <w:t xml:space="preserve">2,316</w:t>
            </w:r>
          </w:p>
        </w:tc>
        <w:tc>
          <w:tcPr>
            <w:tcW w:w="1264" w:type="dxa"/>
          </w:tcPr>
          <w:p>
            <w:pPr>
              <w:pStyle w:val="0"/>
              <w:jc w:val="center"/>
            </w:pPr>
            <w:r>
              <w:rPr>
                <w:sz w:val="24"/>
              </w:rPr>
              <w:t xml:space="preserve">1392,000</w:t>
            </w:r>
          </w:p>
        </w:tc>
        <w:tc>
          <w:tcPr>
            <w:tcW w:w="1304" w:type="dxa"/>
          </w:tcPr>
          <w:p>
            <w:pPr>
              <w:pStyle w:val="0"/>
              <w:jc w:val="center"/>
            </w:pPr>
            <w:r>
              <w:rPr>
                <w:sz w:val="24"/>
              </w:rPr>
              <w:t xml:space="preserve">542,985</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5159,000</w:t>
            </w:r>
          </w:p>
        </w:tc>
        <w:tc>
          <w:tcPr>
            <w:tcW w:w="1361" w:type="dxa"/>
          </w:tcPr>
          <w:p>
            <w:pPr>
              <w:pStyle w:val="0"/>
              <w:jc w:val="center"/>
            </w:pPr>
            <w:r>
              <w:rPr>
                <w:sz w:val="24"/>
              </w:rPr>
              <w:t xml:space="preserve">1753,635</w:t>
            </w:r>
          </w:p>
        </w:tc>
        <w:tc>
          <w:tcPr>
            <w:tcW w:w="1144" w:type="dxa"/>
          </w:tcPr>
          <w:p>
            <w:pPr>
              <w:pStyle w:val="0"/>
              <w:jc w:val="center"/>
            </w:pPr>
            <w:r>
              <w:rPr>
                <w:sz w:val="24"/>
              </w:rPr>
              <w:t xml:space="preserve">706,000</w:t>
            </w:r>
          </w:p>
        </w:tc>
        <w:tc>
          <w:tcPr>
            <w:tcW w:w="1020" w:type="dxa"/>
          </w:tcPr>
          <w:p>
            <w:pPr>
              <w:pStyle w:val="0"/>
              <w:jc w:val="center"/>
            </w:pPr>
            <w:r>
              <w:rPr>
                <w:sz w:val="24"/>
              </w:rPr>
              <w:t xml:space="preserve">21,963</w:t>
            </w:r>
          </w:p>
        </w:tc>
        <w:tc>
          <w:tcPr>
            <w:tcW w:w="1020" w:type="dxa"/>
          </w:tcPr>
          <w:p>
            <w:pPr>
              <w:pStyle w:val="0"/>
              <w:jc w:val="center"/>
            </w:pPr>
            <w:r>
              <w:rPr>
                <w:sz w:val="24"/>
              </w:rPr>
              <w:t xml:space="preserve">48,000</w:t>
            </w:r>
          </w:p>
        </w:tc>
        <w:tc>
          <w:tcPr>
            <w:tcW w:w="1134" w:type="dxa"/>
          </w:tcPr>
          <w:p>
            <w:pPr>
              <w:pStyle w:val="0"/>
              <w:jc w:val="center"/>
            </w:pPr>
            <w:r>
              <w:rPr>
                <w:sz w:val="24"/>
              </w:rPr>
              <w:t xml:space="preserve">46,301</w:t>
            </w:r>
          </w:p>
        </w:tc>
        <w:tc>
          <w:tcPr>
            <w:tcW w:w="1154" w:type="dxa"/>
          </w:tcPr>
          <w:p>
            <w:pPr>
              <w:pStyle w:val="0"/>
              <w:jc w:val="center"/>
            </w:pPr>
            <w:r>
              <w:rPr>
                <w:sz w:val="24"/>
              </w:rPr>
              <w:t xml:space="preserve">56,000</w:t>
            </w:r>
          </w:p>
        </w:tc>
        <w:tc>
          <w:tcPr>
            <w:tcW w:w="1304" w:type="dxa"/>
          </w:tcPr>
          <w:p>
            <w:pPr>
              <w:pStyle w:val="0"/>
              <w:jc w:val="center"/>
            </w:pPr>
            <w:r>
              <w:rPr>
                <w:sz w:val="24"/>
              </w:rPr>
              <w:t xml:space="preserve">0,914</w:t>
            </w:r>
          </w:p>
        </w:tc>
        <w:tc>
          <w:tcPr>
            <w:tcW w:w="1264" w:type="dxa"/>
          </w:tcPr>
          <w:p>
            <w:pPr>
              <w:pStyle w:val="0"/>
              <w:jc w:val="center"/>
            </w:pPr>
            <w:r>
              <w:rPr>
                <w:sz w:val="24"/>
              </w:rPr>
              <w:t xml:space="preserve">5969,000</w:t>
            </w:r>
          </w:p>
        </w:tc>
        <w:tc>
          <w:tcPr>
            <w:tcW w:w="1304" w:type="dxa"/>
          </w:tcPr>
          <w:p>
            <w:pPr>
              <w:pStyle w:val="0"/>
              <w:jc w:val="center"/>
            </w:pPr>
            <w:r>
              <w:rPr>
                <w:sz w:val="24"/>
              </w:rPr>
              <w:t xml:space="preserve">1822,813</w:t>
            </w:r>
          </w:p>
        </w:tc>
      </w:tr>
      <w:tr>
        <w:tc>
          <w:tcPr>
            <w:gridSpan w:val="12"/>
            <w:tcW w:w="13557" w:type="dxa"/>
          </w:tcPr>
          <w:p>
            <w:pPr>
              <w:pStyle w:val="0"/>
              <w:outlineLvl w:val="2"/>
              <w:jc w:val="center"/>
            </w:pPr>
            <w:r>
              <w:rPr>
                <w:sz w:val="24"/>
              </w:rPr>
              <w:t xml:space="preserve">Всего лесов</w:t>
            </w:r>
          </w:p>
        </w:tc>
      </w:tr>
      <w:tr>
        <w:tc>
          <w:tcPr>
            <w:tcW w:w="454" w:type="dxa"/>
          </w:tcPr>
          <w:p>
            <w:pPr>
              <w:pStyle w:val="0"/>
              <w:jc w:val="center"/>
            </w:pPr>
            <w:r>
              <w:rPr>
                <w:sz w:val="24"/>
              </w:rPr>
              <w:t xml:space="preserve">7.</w:t>
            </w:r>
          </w:p>
        </w:tc>
        <w:tc>
          <w:tcPr>
            <w:tcW w:w="1134" w:type="dxa"/>
          </w:tcPr>
          <w:p>
            <w:pPr>
              <w:pStyle w:val="0"/>
              <w:jc w:val="center"/>
            </w:pPr>
            <w:r>
              <w:rPr>
                <w:sz w:val="24"/>
              </w:rPr>
              <w:t xml:space="preserve">Каргасокское</w:t>
            </w:r>
          </w:p>
        </w:tc>
        <w:tc>
          <w:tcPr>
            <w:tcW w:w="1264" w:type="dxa"/>
          </w:tcPr>
          <w:p>
            <w:pPr>
              <w:pStyle w:val="0"/>
              <w:jc w:val="center"/>
            </w:pPr>
            <w:r>
              <w:rPr>
                <w:sz w:val="24"/>
              </w:rPr>
              <w:t xml:space="preserve">48881,000</w:t>
            </w:r>
          </w:p>
        </w:tc>
        <w:tc>
          <w:tcPr>
            <w:tcW w:w="1361" w:type="dxa"/>
          </w:tcPr>
          <w:p>
            <w:pPr>
              <w:pStyle w:val="0"/>
              <w:jc w:val="center"/>
            </w:pPr>
            <w:r>
              <w:rPr>
                <w:sz w:val="24"/>
              </w:rPr>
              <w:t xml:space="preserve">595,512</w:t>
            </w:r>
          </w:p>
        </w:tc>
        <w:tc>
          <w:tcPr>
            <w:tcW w:w="1144" w:type="dxa"/>
          </w:tcPr>
          <w:p>
            <w:pPr>
              <w:pStyle w:val="0"/>
              <w:jc w:val="center"/>
            </w:pPr>
            <w:r>
              <w:rPr>
                <w:sz w:val="24"/>
              </w:rPr>
              <w:t xml:space="preserve">2963,000</w:t>
            </w:r>
          </w:p>
        </w:tc>
        <w:tc>
          <w:tcPr>
            <w:tcW w:w="1020" w:type="dxa"/>
          </w:tcPr>
          <w:p>
            <w:pPr>
              <w:pStyle w:val="0"/>
              <w:jc w:val="center"/>
            </w:pPr>
            <w:r>
              <w:rPr>
                <w:sz w:val="24"/>
              </w:rPr>
              <w:t xml:space="preserve">5,412</w:t>
            </w:r>
          </w:p>
        </w:tc>
        <w:tc>
          <w:tcPr>
            <w:tcW w:w="1020" w:type="dxa"/>
          </w:tcPr>
          <w:p>
            <w:pPr>
              <w:pStyle w:val="0"/>
              <w:jc w:val="center"/>
            </w:pPr>
            <w:r>
              <w:rPr>
                <w:sz w:val="24"/>
              </w:rPr>
              <w:t xml:space="preserve">452,000</w:t>
            </w:r>
          </w:p>
        </w:tc>
        <w:tc>
          <w:tcPr>
            <w:tcW w:w="1134" w:type="dxa"/>
          </w:tcPr>
          <w:p>
            <w:pPr>
              <w:pStyle w:val="0"/>
              <w:jc w:val="center"/>
            </w:pPr>
            <w:r>
              <w:rPr>
                <w:sz w:val="24"/>
              </w:rPr>
              <w:t xml:space="preserve">292,681</w:t>
            </w:r>
          </w:p>
        </w:tc>
        <w:tc>
          <w:tcPr>
            <w:tcW w:w="1154" w:type="dxa"/>
          </w:tcPr>
          <w:p>
            <w:pPr>
              <w:pStyle w:val="0"/>
              <w:jc w:val="center"/>
            </w:pPr>
            <w:r>
              <w:rPr>
                <w:sz w:val="24"/>
              </w:rPr>
              <w:t xml:space="preserve">3850,000</w:t>
            </w:r>
          </w:p>
        </w:tc>
        <w:tc>
          <w:tcPr>
            <w:tcW w:w="1304" w:type="dxa"/>
          </w:tcPr>
          <w:p>
            <w:pPr>
              <w:pStyle w:val="0"/>
              <w:jc w:val="center"/>
            </w:pPr>
            <w:r>
              <w:rPr>
                <w:sz w:val="24"/>
              </w:rPr>
              <w:t xml:space="preserve">1071,15895</w:t>
            </w:r>
          </w:p>
        </w:tc>
        <w:tc>
          <w:tcPr>
            <w:tcW w:w="1264" w:type="dxa"/>
          </w:tcPr>
          <w:p>
            <w:pPr>
              <w:pStyle w:val="0"/>
              <w:jc w:val="center"/>
            </w:pPr>
            <w:r>
              <w:rPr>
                <w:sz w:val="24"/>
              </w:rPr>
              <w:t xml:space="preserve">56146,000</w:t>
            </w:r>
          </w:p>
        </w:tc>
        <w:tc>
          <w:tcPr>
            <w:tcW w:w="1304" w:type="dxa"/>
          </w:tcPr>
          <w:p>
            <w:pPr>
              <w:pStyle w:val="0"/>
              <w:jc w:val="center"/>
            </w:pPr>
            <w:r>
              <w:rPr>
                <w:sz w:val="24"/>
              </w:rPr>
              <w:t xml:space="preserve">1964,76395</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16214,000</w:t>
            </w:r>
          </w:p>
        </w:tc>
        <w:tc>
          <w:tcPr>
            <w:tcW w:w="1361" w:type="dxa"/>
          </w:tcPr>
          <w:p>
            <w:pPr>
              <w:pStyle w:val="0"/>
              <w:jc w:val="center"/>
            </w:pPr>
            <w:r>
              <w:rPr>
                <w:sz w:val="24"/>
              </w:rPr>
              <w:t xml:space="preserve">304,345</w:t>
            </w:r>
          </w:p>
        </w:tc>
        <w:tc>
          <w:tcPr>
            <w:tcW w:w="1144" w:type="dxa"/>
          </w:tcPr>
          <w:p>
            <w:pPr>
              <w:pStyle w:val="0"/>
              <w:jc w:val="center"/>
            </w:pPr>
            <w:r>
              <w:rPr>
                <w:sz w:val="24"/>
              </w:rPr>
              <w:t xml:space="preserve">1966,000</w:t>
            </w:r>
          </w:p>
        </w:tc>
        <w:tc>
          <w:tcPr>
            <w:tcW w:w="1020" w:type="dxa"/>
          </w:tcPr>
          <w:p>
            <w:pPr>
              <w:pStyle w:val="0"/>
              <w:jc w:val="center"/>
            </w:pPr>
            <w:r>
              <w:rPr>
                <w:sz w:val="24"/>
              </w:rPr>
              <w:t xml:space="preserve">5,412</w:t>
            </w:r>
          </w:p>
        </w:tc>
        <w:tc>
          <w:tcPr>
            <w:tcW w:w="1020" w:type="dxa"/>
          </w:tcPr>
          <w:p>
            <w:pPr>
              <w:pStyle w:val="0"/>
              <w:jc w:val="center"/>
            </w:pPr>
            <w:r>
              <w:rPr>
                <w:sz w:val="24"/>
              </w:rPr>
              <w:t xml:space="preserve">320,000</w:t>
            </w:r>
          </w:p>
        </w:tc>
        <w:tc>
          <w:tcPr>
            <w:tcW w:w="1134" w:type="dxa"/>
          </w:tcPr>
          <w:p>
            <w:pPr>
              <w:pStyle w:val="0"/>
              <w:jc w:val="center"/>
            </w:pPr>
            <w:r>
              <w:rPr>
                <w:sz w:val="24"/>
              </w:rPr>
              <w:t xml:space="preserve">224,917</w:t>
            </w:r>
          </w:p>
        </w:tc>
        <w:tc>
          <w:tcPr>
            <w:tcW w:w="1154" w:type="dxa"/>
          </w:tcPr>
          <w:p>
            <w:pPr>
              <w:pStyle w:val="0"/>
              <w:jc w:val="center"/>
            </w:pPr>
            <w:r>
              <w:rPr>
                <w:sz w:val="24"/>
              </w:rPr>
              <w:t xml:space="preserve">320,000</w:t>
            </w:r>
          </w:p>
        </w:tc>
        <w:tc>
          <w:tcPr>
            <w:tcW w:w="1304" w:type="dxa"/>
          </w:tcPr>
          <w:p>
            <w:pPr>
              <w:pStyle w:val="0"/>
              <w:jc w:val="center"/>
            </w:pPr>
            <w:r>
              <w:rPr>
                <w:sz w:val="24"/>
              </w:rPr>
              <w:t xml:space="preserve">484,36363</w:t>
            </w:r>
          </w:p>
        </w:tc>
        <w:tc>
          <w:tcPr>
            <w:tcW w:w="1264" w:type="dxa"/>
          </w:tcPr>
          <w:p>
            <w:pPr>
              <w:pStyle w:val="0"/>
              <w:jc w:val="center"/>
            </w:pPr>
            <w:r>
              <w:rPr>
                <w:sz w:val="24"/>
              </w:rPr>
              <w:t xml:space="preserve">2170,000</w:t>
            </w:r>
          </w:p>
        </w:tc>
        <w:tc>
          <w:tcPr>
            <w:tcW w:w="1304" w:type="dxa"/>
          </w:tcPr>
          <w:p>
            <w:pPr>
              <w:pStyle w:val="0"/>
              <w:jc w:val="center"/>
            </w:pPr>
            <w:r>
              <w:rPr>
                <w:sz w:val="24"/>
              </w:rPr>
              <w:t xml:space="preserve">1019,03763</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32667,000</w:t>
            </w:r>
          </w:p>
        </w:tc>
        <w:tc>
          <w:tcPr>
            <w:tcW w:w="1361" w:type="dxa"/>
          </w:tcPr>
          <w:p>
            <w:pPr>
              <w:pStyle w:val="0"/>
              <w:jc w:val="center"/>
            </w:pPr>
            <w:r>
              <w:rPr>
                <w:sz w:val="24"/>
              </w:rPr>
              <w:t xml:space="preserve">291,167</w:t>
            </w:r>
          </w:p>
        </w:tc>
        <w:tc>
          <w:tcPr>
            <w:tcW w:w="1144" w:type="dxa"/>
          </w:tcPr>
          <w:p>
            <w:pPr>
              <w:pStyle w:val="0"/>
              <w:jc w:val="center"/>
            </w:pPr>
            <w:r>
              <w:rPr>
                <w:sz w:val="24"/>
              </w:rPr>
              <w:t xml:space="preserve">997,000</w:t>
            </w:r>
          </w:p>
        </w:tc>
        <w:tc>
          <w:tcPr>
            <w:tcW w:w="1020" w:type="dxa"/>
          </w:tcPr>
          <w:p>
            <w:pPr>
              <w:pStyle w:val="0"/>
              <w:jc w:val="center"/>
            </w:pPr>
            <w:r>
              <w:rPr>
                <w:sz w:val="24"/>
              </w:rPr>
              <w:t xml:space="preserve">0,000</w:t>
            </w:r>
          </w:p>
        </w:tc>
        <w:tc>
          <w:tcPr>
            <w:tcW w:w="1020" w:type="dxa"/>
          </w:tcPr>
          <w:p>
            <w:pPr>
              <w:pStyle w:val="0"/>
              <w:jc w:val="center"/>
            </w:pPr>
            <w:r>
              <w:rPr>
                <w:sz w:val="24"/>
              </w:rPr>
              <w:t xml:space="preserve">132,000</w:t>
            </w:r>
          </w:p>
        </w:tc>
        <w:tc>
          <w:tcPr>
            <w:tcW w:w="1134" w:type="dxa"/>
          </w:tcPr>
          <w:p>
            <w:pPr>
              <w:pStyle w:val="0"/>
              <w:jc w:val="center"/>
            </w:pPr>
            <w:r>
              <w:rPr>
                <w:sz w:val="24"/>
              </w:rPr>
              <w:t xml:space="preserve">67,764</w:t>
            </w:r>
          </w:p>
        </w:tc>
        <w:tc>
          <w:tcPr>
            <w:tcW w:w="1154" w:type="dxa"/>
          </w:tcPr>
          <w:p>
            <w:pPr>
              <w:pStyle w:val="0"/>
              <w:jc w:val="center"/>
            </w:pPr>
            <w:r>
              <w:rPr>
                <w:sz w:val="24"/>
              </w:rPr>
              <w:t xml:space="preserve">650,000</w:t>
            </w:r>
          </w:p>
        </w:tc>
        <w:tc>
          <w:tcPr>
            <w:tcW w:w="1304" w:type="dxa"/>
          </w:tcPr>
          <w:p>
            <w:pPr>
              <w:pStyle w:val="0"/>
              <w:jc w:val="center"/>
            </w:pPr>
            <w:r>
              <w:rPr>
                <w:sz w:val="24"/>
              </w:rPr>
              <w:t xml:space="preserve">586,79532</w:t>
            </w:r>
          </w:p>
        </w:tc>
        <w:tc>
          <w:tcPr>
            <w:tcW w:w="1264" w:type="dxa"/>
          </w:tcPr>
          <w:p>
            <w:pPr>
              <w:pStyle w:val="0"/>
              <w:jc w:val="center"/>
            </w:pPr>
            <w:r>
              <w:rPr>
                <w:sz w:val="24"/>
              </w:rPr>
              <w:t xml:space="preserve">34446,000</w:t>
            </w:r>
          </w:p>
        </w:tc>
        <w:tc>
          <w:tcPr>
            <w:tcW w:w="1304" w:type="dxa"/>
          </w:tcPr>
          <w:p>
            <w:pPr>
              <w:pStyle w:val="0"/>
              <w:jc w:val="center"/>
            </w:pPr>
            <w:r>
              <w:rPr>
                <w:sz w:val="24"/>
              </w:rPr>
              <w:t xml:space="preserve">945,72632</w:t>
            </w:r>
          </w:p>
        </w:tc>
      </w:tr>
      <w:tr>
        <w:tc>
          <w:tcPr>
            <w:gridSpan w:val="12"/>
            <w:tcW w:w="13557" w:type="dxa"/>
          </w:tcPr>
          <w:p>
            <w:pPr>
              <w:pStyle w:val="0"/>
              <w:jc w:val="center"/>
            </w:pPr>
            <w:r>
              <w:rPr>
                <w:sz w:val="24"/>
              </w:rPr>
              <w:t xml:space="preserve">Всего лесов</w:t>
            </w:r>
          </w:p>
        </w:tc>
      </w:tr>
      <w:tr>
        <w:tc>
          <w:tcPr>
            <w:tcW w:w="454" w:type="dxa"/>
          </w:tcPr>
          <w:p>
            <w:pPr>
              <w:pStyle w:val="0"/>
              <w:jc w:val="center"/>
            </w:pPr>
            <w:r>
              <w:rPr>
                <w:sz w:val="24"/>
              </w:rPr>
              <w:t xml:space="preserve">8.</w:t>
            </w:r>
          </w:p>
        </w:tc>
        <w:tc>
          <w:tcPr>
            <w:tcW w:w="1134" w:type="dxa"/>
          </w:tcPr>
          <w:p>
            <w:pPr>
              <w:pStyle w:val="0"/>
              <w:jc w:val="center"/>
            </w:pPr>
            <w:r>
              <w:rPr>
                <w:sz w:val="24"/>
              </w:rPr>
              <w:t xml:space="preserve">Кедровское</w:t>
            </w:r>
          </w:p>
        </w:tc>
        <w:tc>
          <w:tcPr>
            <w:tcW w:w="1264" w:type="dxa"/>
          </w:tcPr>
          <w:p>
            <w:pPr>
              <w:pStyle w:val="0"/>
              <w:jc w:val="center"/>
            </w:pPr>
            <w:r>
              <w:rPr>
                <w:sz w:val="24"/>
              </w:rPr>
              <w:t xml:space="preserve">30723,000</w:t>
            </w:r>
          </w:p>
        </w:tc>
        <w:tc>
          <w:tcPr>
            <w:tcW w:w="1361" w:type="dxa"/>
          </w:tcPr>
          <w:p>
            <w:pPr>
              <w:pStyle w:val="0"/>
              <w:jc w:val="center"/>
            </w:pPr>
            <w:r>
              <w:rPr>
                <w:sz w:val="24"/>
              </w:rPr>
              <w:t xml:space="preserve">215,3067</w:t>
            </w:r>
          </w:p>
        </w:tc>
        <w:tc>
          <w:tcPr>
            <w:tcW w:w="1144" w:type="dxa"/>
          </w:tcPr>
          <w:p>
            <w:pPr>
              <w:pStyle w:val="0"/>
              <w:jc w:val="center"/>
            </w:pPr>
            <w:r>
              <w:rPr>
                <w:sz w:val="24"/>
              </w:rPr>
              <w:t xml:space="preserve">1642,000</w:t>
            </w:r>
          </w:p>
        </w:tc>
        <w:tc>
          <w:tcPr>
            <w:tcW w:w="1020" w:type="dxa"/>
          </w:tcPr>
          <w:p>
            <w:pPr>
              <w:pStyle w:val="0"/>
              <w:jc w:val="center"/>
            </w:pPr>
            <w:r>
              <w:rPr>
                <w:sz w:val="24"/>
              </w:rPr>
              <w:t xml:space="preserve">0,000</w:t>
            </w:r>
          </w:p>
        </w:tc>
        <w:tc>
          <w:tcPr>
            <w:tcW w:w="1020" w:type="dxa"/>
          </w:tcPr>
          <w:p>
            <w:pPr>
              <w:pStyle w:val="0"/>
              <w:jc w:val="center"/>
            </w:pPr>
            <w:r>
              <w:rPr>
                <w:sz w:val="24"/>
              </w:rPr>
              <w:t xml:space="preserve">257,000</w:t>
            </w:r>
          </w:p>
        </w:tc>
        <w:tc>
          <w:tcPr>
            <w:tcW w:w="1134" w:type="dxa"/>
          </w:tcPr>
          <w:p>
            <w:pPr>
              <w:pStyle w:val="0"/>
              <w:jc w:val="center"/>
            </w:pPr>
            <w:r>
              <w:rPr>
                <w:sz w:val="24"/>
              </w:rPr>
              <w:t xml:space="preserve">214,271</w:t>
            </w:r>
          </w:p>
        </w:tc>
        <w:tc>
          <w:tcPr>
            <w:tcW w:w="1154" w:type="dxa"/>
          </w:tcPr>
          <w:p>
            <w:pPr>
              <w:pStyle w:val="0"/>
              <w:jc w:val="center"/>
            </w:pPr>
            <w:r>
              <w:rPr>
                <w:sz w:val="24"/>
              </w:rPr>
              <w:t xml:space="preserve">1365,000</w:t>
            </w:r>
          </w:p>
        </w:tc>
        <w:tc>
          <w:tcPr>
            <w:tcW w:w="1304" w:type="dxa"/>
          </w:tcPr>
          <w:p>
            <w:pPr>
              <w:pStyle w:val="0"/>
              <w:jc w:val="center"/>
            </w:pPr>
            <w:r>
              <w:rPr>
                <w:sz w:val="24"/>
              </w:rPr>
              <w:t xml:space="preserve">1970,2515</w:t>
            </w:r>
          </w:p>
        </w:tc>
        <w:tc>
          <w:tcPr>
            <w:tcW w:w="1264" w:type="dxa"/>
          </w:tcPr>
          <w:p>
            <w:pPr>
              <w:pStyle w:val="0"/>
              <w:jc w:val="center"/>
            </w:pPr>
            <w:r>
              <w:rPr>
                <w:sz w:val="24"/>
              </w:rPr>
              <w:t xml:space="preserve">33987,000</w:t>
            </w:r>
          </w:p>
        </w:tc>
        <w:tc>
          <w:tcPr>
            <w:tcW w:w="1304" w:type="dxa"/>
          </w:tcPr>
          <w:p>
            <w:pPr>
              <w:pStyle w:val="0"/>
              <w:jc w:val="center"/>
            </w:pPr>
            <w:r>
              <w:rPr>
                <w:sz w:val="24"/>
              </w:rPr>
              <w:t xml:space="preserve">2399,8292</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7084,000</w:t>
            </w:r>
          </w:p>
        </w:tc>
        <w:tc>
          <w:tcPr>
            <w:tcW w:w="1361" w:type="dxa"/>
          </w:tcPr>
          <w:p>
            <w:pPr>
              <w:pStyle w:val="0"/>
              <w:jc w:val="center"/>
            </w:pPr>
            <w:r>
              <w:rPr>
                <w:sz w:val="24"/>
              </w:rPr>
              <w:t xml:space="preserve">11,3507</w:t>
            </w:r>
          </w:p>
        </w:tc>
        <w:tc>
          <w:tcPr>
            <w:tcW w:w="1144" w:type="dxa"/>
          </w:tcPr>
          <w:p>
            <w:pPr>
              <w:pStyle w:val="0"/>
              <w:jc w:val="center"/>
            </w:pPr>
            <w:r>
              <w:rPr>
                <w:sz w:val="24"/>
              </w:rPr>
              <w:t xml:space="preserve">939,000</w:t>
            </w:r>
          </w:p>
        </w:tc>
        <w:tc>
          <w:tcPr>
            <w:tcW w:w="1020" w:type="dxa"/>
          </w:tcPr>
          <w:p>
            <w:pPr>
              <w:pStyle w:val="0"/>
              <w:jc w:val="center"/>
            </w:pPr>
            <w:r>
              <w:rPr>
                <w:sz w:val="24"/>
              </w:rPr>
              <w:t xml:space="preserve">0,000</w:t>
            </w:r>
          </w:p>
        </w:tc>
        <w:tc>
          <w:tcPr>
            <w:tcW w:w="1020" w:type="dxa"/>
          </w:tcPr>
          <w:p>
            <w:pPr>
              <w:pStyle w:val="0"/>
              <w:jc w:val="center"/>
            </w:pPr>
            <w:r>
              <w:rPr>
                <w:sz w:val="24"/>
              </w:rPr>
              <w:t xml:space="preserve">24,000</w:t>
            </w:r>
          </w:p>
        </w:tc>
        <w:tc>
          <w:tcPr>
            <w:tcW w:w="1134" w:type="dxa"/>
          </w:tcPr>
          <w:p>
            <w:pPr>
              <w:pStyle w:val="0"/>
              <w:jc w:val="center"/>
            </w:pPr>
            <w:r>
              <w:rPr>
                <w:sz w:val="24"/>
              </w:rPr>
              <w:t xml:space="preserve">26,976</w:t>
            </w:r>
          </w:p>
        </w:tc>
        <w:tc>
          <w:tcPr>
            <w:tcW w:w="1154" w:type="dxa"/>
          </w:tcPr>
          <w:p>
            <w:pPr>
              <w:pStyle w:val="0"/>
              <w:jc w:val="center"/>
            </w:pPr>
            <w:r>
              <w:rPr>
                <w:sz w:val="24"/>
              </w:rPr>
              <w:t xml:space="preserve">570,000</w:t>
            </w:r>
          </w:p>
        </w:tc>
        <w:tc>
          <w:tcPr>
            <w:tcW w:w="1304" w:type="dxa"/>
          </w:tcPr>
          <w:p>
            <w:pPr>
              <w:pStyle w:val="0"/>
              <w:jc w:val="center"/>
            </w:pPr>
            <w:r>
              <w:rPr>
                <w:sz w:val="24"/>
              </w:rPr>
              <w:t xml:space="preserve">653,8103</w:t>
            </w:r>
          </w:p>
        </w:tc>
        <w:tc>
          <w:tcPr>
            <w:tcW w:w="1264" w:type="dxa"/>
          </w:tcPr>
          <w:p>
            <w:pPr>
              <w:pStyle w:val="0"/>
              <w:jc w:val="center"/>
            </w:pPr>
            <w:r>
              <w:rPr>
                <w:sz w:val="24"/>
              </w:rPr>
              <w:t xml:space="preserve">8617,000</w:t>
            </w:r>
          </w:p>
        </w:tc>
        <w:tc>
          <w:tcPr>
            <w:tcW w:w="1304" w:type="dxa"/>
          </w:tcPr>
          <w:p>
            <w:pPr>
              <w:pStyle w:val="0"/>
              <w:jc w:val="center"/>
            </w:pPr>
            <w:r>
              <w:rPr>
                <w:sz w:val="24"/>
              </w:rPr>
              <w:t xml:space="preserve">692,137</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23639,000</w:t>
            </w:r>
          </w:p>
        </w:tc>
        <w:tc>
          <w:tcPr>
            <w:tcW w:w="1361" w:type="dxa"/>
          </w:tcPr>
          <w:p>
            <w:pPr>
              <w:pStyle w:val="0"/>
              <w:jc w:val="center"/>
            </w:pPr>
            <w:r>
              <w:rPr>
                <w:sz w:val="24"/>
              </w:rPr>
              <w:t xml:space="preserve">203,956</w:t>
            </w:r>
          </w:p>
        </w:tc>
        <w:tc>
          <w:tcPr>
            <w:tcW w:w="1144" w:type="dxa"/>
          </w:tcPr>
          <w:p>
            <w:pPr>
              <w:pStyle w:val="0"/>
              <w:jc w:val="center"/>
            </w:pPr>
            <w:r>
              <w:rPr>
                <w:sz w:val="24"/>
              </w:rPr>
              <w:t xml:space="preserve">703,000</w:t>
            </w:r>
          </w:p>
        </w:tc>
        <w:tc>
          <w:tcPr>
            <w:tcW w:w="1020" w:type="dxa"/>
          </w:tcPr>
          <w:p>
            <w:pPr>
              <w:pStyle w:val="0"/>
              <w:jc w:val="center"/>
            </w:pPr>
            <w:r>
              <w:rPr>
                <w:sz w:val="24"/>
              </w:rPr>
              <w:t xml:space="preserve">0,000</w:t>
            </w:r>
          </w:p>
        </w:tc>
        <w:tc>
          <w:tcPr>
            <w:tcW w:w="1020" w:type="dxa"/>
          </w:tcPr>
          <w:p>
            <w:pPr>
              <w:pStyle w:val="0"/>
              <w:jc w:val="center"/>
            </w:pPr>
            <w:r>
              <w:rPr>
                <w:sz w:val="24"/>
              </w:rPr>
              <w:t xml:space="preserve">233,000</w:t>
            </w:r>
          </w:p>
        </w:tc>
        <w:tc>
          <w:tcPr>
            <w:tcW w:w="1134" w:type="dxa"/>
          </w:tcPr>
          <w:p>
            <w:pPr>
              <w:pStyle w:val="0"/>
              <w:jc w:val="center"/>
            </w:pPr>
            <w:r>
              <w:rPr>
                <w:sz w:val="24"/>
              </w:rPr>
              <w:t xml:space="preserve">187,295</w:t>
            </w:r>
          </w:p>
        </w:tc>
        <w:tc>
          <w:tcPr>
            <w:tcW w:w="1154" w:type="dxa"/>
          </w:tcPr>
          <w:p>
            <w:pPr>
              <w:pStyle w:val="0"/>
              <w:jc w:val="center"/>
            </w:pPr>
            <w:r>
              <w:rPr>
                <w:sz w:val="24"/>
              </w:rPr>
              <w:t xml:space="preserve">795,000</w:t>
            </w:r>
          </w:p>
        </w:tc>
        <w:tc>
          <w:tcPr>
            <w:tcW w:w="1304" w:type="dxa"/>
          </w:tcPr>
          <w:p>
            <w:pPr>
              <w:pStyle w:val="0"/>
              <w:jc w:val="center"/>
            </w:pPr>
            <w:r>
              <w:rPr>
                <w:sz w:val="24"/>
              </w:rPr>
              <w:t xml:space="preserve">1316,4412</w:t>
            </w:r>
          </w:p>
        </w:tc>
        <w:tc>
          <w:tcPr>
            <w:tcW w:w="1264" w:type="dxa"/>
          </w:tcPr>
          <w:p>
            <w:pPr>
              <w:pStyle w:val="0"/>
              <w:jc w:val="center"/>
            </w:pPr>
            <w:r>
              <w:rPr>
                <w:sz w:val="24"/>
              </w:rPr>
              <w:t xml:space="preserve">25370,000</w:t>
            </w:r>
          </w:p>
        </w:tc>
        <w:tc>
          <w:tcPr>
            <w:tcW w:w="1304" w:type="dxa"/>
          </w:tcPr>
          <w:p>
            <w:pPr>
              <w:pStyle w:val="0"/>
              <w:jc w:val="center"/>
            </w:pPr>
            <w:r>
              <w:rPr>
                <w:sz w:val="24"/>
              </w:rPr>
              <w:t xml:space="preserve">1707,6922</w:t>
            </w:r>
          </w:p>
        </w:tc>
      </w:tr>
      <w:tr>
        <w:tc>
          <w:tcPr>
            <w:gridSpan w:val="12"/>
            <w:tcW w:w="13557" w:type="dxa"/>
          </w:tcPr>
          <w:p>
            <w:pPr>
              <w:pStyle w:val="0"/>
              <w:outlineLvl w:val="2"/>
              <w:jc w:val="center"/>
            </w:pPr>
            <w:r>
              <w:rPr>
                <w:sz w:val="24"/>
              </w:rPr>
              <w:t xml:space="preserve">Всего лесов</w:t>
            </w:r>
          </w:p>
        </w:tc>
      </w:tr>
      <w:tr>
        <w:tc>
          <w:tcPr>
            <w:tcW w:w="454" w:type="dxa"/>
          </w:tcPr>
          <w:p>
            <w:pPr>
              <w:pStyle w:val="0"/>
              <w:jc w:val="center"/>
            </w:pPr>
            <w:r>
              <w:rPr>
                <w:sz w:val="24"/>
              </w:rPr>
              <w:t xml:space="preserve">9.</w:t>
            </w:r>
          </w:p>
        </w:tc>
        <w:tc>
          <w:tcPr>
            <w:tcW w:w="1134" w:type="dxa"/>
          </w:tcPr>
          <w:p>
            <w:pPr>
              <w:pStyle w:val="0"/>
              <w:jc w:val="center"/>
            </w:pPr>
            <w:r>
              <w:rPr>
                <w:sz w:val="24"/>
              </w:rPr>
              <w:t xml:space="preserve">Кожевниковское</w:t>
            </w:r>
          </w:p>
        </w:tc>
        <w:tc>
          <w:tcPr>
            <w:tcW w:w="1264" w:type="dxa"/>
          </w:tcPr>
          <w:p>
            <w:pPr>
              <w:pStyle w:val="0"/>
              <w:jc w:val="center"/>
            </w:pPr>
            <w:r>
              <w:rPr>
                <w:sz w:val="24"/>
              </w:rPr>
              <w:t xml:space="preserve">2113,200</w:t>
            </w:r>
          </w:p>
        </w:tc>
        <w:tc>
          <w:tcPr>
            <w:tcW w:w="1361" w:type="dxa"/>
          </w:tcPr>
          <w:p>
            <w:pPr>
              <w:pStyle w:val="0"/>
              <w:jc w:val="center"/>
            </w:pPr>
            <w:r>
              <w:rPr>
                <w:sz w:val="24"/>
              </w:rPr>
              <w:t xml:space="preserve">607,304</w:t>
            </w:r>
          </w:p>
        </w:tc>
        <w:tc>
          <w:tcPr>
            <w:tcW w:w="1144" w:type="dxa"/>
          </w:tcPr>
          <w:p>
            <w:pPr>
              <w:pStyle w:val="0"/>
              <w:jc w:val="center"/>
            </w:pPr>
            <w:r>
              <w:rPr>
                <w:sz w:val="24"/>
              </w:rPr>
              <w:t xml:space="preserve">53,300</w:t>
            </w:r>
          </w:p>
        </w:tc>
        <w:tc>
          <w:tcPr>
            <w:tcW w:w="1020" w:type="dxa"/>
          </w:tcPr>
          <w:p>
            <w:pPr>
              <w:pStyle w:val="0"/>
              <w:jc w:val="center"/>
            </w:pPr>
            <w:r>
              <w:rPr>
                <w:sz w:val="24"/>
              </w:rPr>
              <w:t xml:space="preserve">15,375</w:t>
            </w:r>
          </w:p>
        </w:tc>
        <w:tc>
          <w:tcPr>
            <w:tcW w:w="1020" w:type="dxa"/>
          </w:tcPr>
          <w:p>
            <w:pPr>
              <w:pStyle w:val="0"/>
              <w:jc w:val="center"/>
            </w:pPr>
            <w:r>
              <w:rPr>
                <w:sz w:val="24"/>
              </w:rPr>
              <w:t xml:space="preserve">3,600</w:t>
            </w:r>
          </w:p>
        </w:tc>
        <w:tc>
          <w:tcPr>
            <w:tcW w:w="1134" w:type="dxa"/>
          </w:tcPr>
          <w:p>
            <w:pPr>
              <w:pStyle w:val="0"/>
              <w:jc w:val="center"/>
            </w:pPr>
            <w:r>
              <w:rPr>
                <w:sz w:val="24"/>
              </w:rPr>
              <w:t xml:space="preserve">45,18</w:t>
            </w:r>
          </w:p>
        </w:tc>
        <w:tc>
          <w:tcPr>
            <w:tcW w:w="1154" w:type="dxa"/>
          </w:tcPr>
          <w:p>
            <w:pPr>
              <w:pStyle w:val="0"/>
              <w:jc w:val="center"/>
            </w:pPr>
            <w:r>
              <w:rPr>
                <w:sz w:val="24"/>
              </w:rPr>
              <w:t xml:space="preserve">458,800</w:t>
            </w:r>
          </w:p>
        </w:tc>
        <w:tc>
          <w:tcPr>
            <w:tcW w:w="1304" w:type="dxa"/>
          </w:tcPr>
          <w:p>
            <w:pPr>
              <w:pStyle w:val="0"/>
              <w:jc w:val="center"/>
            </w:pPr>
            <w:r>
              <w:rPr>
                <w:sz w:val="24"/>
              </w:rPr>
              <w:t xml:space="preserve">0,537</w:t>
            </w:r>
          </w:p>
        </w:tc>
        <w:tc>
          <w:tcPr>
            <w:tcW w:w="1264" w:type="dxa"/>
          </w:tcPr>
          <w:p>
            <w:pPr>
              <w:pStyle w:val="0"/>
              <w:jc w:val="center"/>
            </w:pPr>
            <w:r>
              <w:rPr>
                <w:sz w:val="24"/>
              </w:rPr>
              <w:t xml:space="preserve">2628,900</w:t>
            </w:r>
          </w:p>
        </w:tc>
        <w:tc>
          <w:tcPr>
            <w:tcW w:w="1304" w:type="dxa"/>
          </w:tcPr>
          <w:p>
            <w:pPr>
              <w:pStyle w:val="0"/>
              <w:jc w:val="center"/>
            </w:pPr>
            <w:r>
              <w:rPr>
                <w:sz w:val="24"/>
              </w:rPr>
              <w:t xml:space="preserve">668,396</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143,100</w:t>
            </w:r>
          </w:p>
        </w:tc>
        <w:tc>
          <w:tcPr>
            <w:tcW w:w="1361" w:type="dxa"/>
          </w:tcPr>
          <w:p>
            <w:pPr>
              <w:pStyle w:val="0"/>
              <w:jc w:val="center"/>
            </w:pPr>
            <w:r>
              <w:rPr>
                <w:sz w:val="24"/>
              </w:rPr>
              <w:t xml:space="preserve">128,202</w:t>
            </w:r>
          </w:p>
        </w:tc>
        <w:tc>
          <w:tcPr>
            <w:tcW w:w="1144" w:type="dxa"/>
          </w:tcPr>
          <w:p>
            <w:pPr>
              <w:pStyle w:val="0"/>
              <w:jc w:val="center"/>
            </w:pPr>
            <w:r>
              <w:rPr>
                <w:sz w:val="24"/>
              </w:rPr>
              <w:t xml:space="preserve">27,600</w:t>
            </w:r>
          </w:p>
        </w:tc>
        <w:tc>
          <w:tcPr>
            <w:tcW w:w="1020" w:type="dxa"/>
          </w:tcPr>
          <w:p>
            <w:pPr>
              <w:pStyle w:val="0"/>
              <w:jc w:val="center"/>
            </w:pPr>
            <w:r>
              <w:rPr>
                <w:sz w:val="24"/>
              </w:rPr>
              <w:t xml:space="preserve">10,571</w:t>
            </w:r>
          </w:p>
        </w:tc>
        <w:tc>
          <w:tcPr>
            <w:tcW w:w="1020" w:type="dxa"/>
          </w:tcPr>
          <w:p>
            <w:pPr>
              <w:pStyle w:val="0"/>
              <w:jc w:val="center"/>
            </w:pPr>
            <w:r>
              <w:rPr>
                <w:sz w:val="24"/>
              </w:rPr>
              <w:t xml:space="preserve">3,600</w:t>
            </w:r>
          </w:p>
        </w:tc>
        <w:tc>
          <w:tcPr>
            <w:tcW w:w="1134" w:type="dxa"/>
          </w:tcPr>
          <w:p>
            <w:pPr>
              <w:pStyle w:val="0"/>
              <w:jc w:val="center"/>
            </w:pPr>
            <w:r>
              <w:rPr>
                <w:sz w:val="24"/>
              </w:rPr>
              <w:t xml:space="preserve">14,057</w:t>
            </w:r>
          </w:p>
        </w:tc>
        <w:tc>
          <w:tcPr>
            <w:tcW w:w="1154" w:type="dxa"/>
          </w:tcPr>
          <w:p>
            <w:pPr>
              <w:pStyle w:val="0"/>
              <w:jc w:val="center"/>
            </w:pPr>
            <w:r>
              <w:rPr>
                <w:sz w:val="24"/>
              </w:rPr>
              <w:t xml:space="preserve">137,900</w:t>
            </w:r>
          </w:p>
        </w:tc>
        <w:tc>
          <w:tcPr>
            <w:tcW w:w="1304" w:type="dxa"/>
          </w:tcPr>
          <w:p>
            <w:pPr>
              <w:pStyle w:val="0"/>
              <w:jc w:val="center"/>
            </w:pPr>
            <w:r>
              <w:rPr>
                <w:sz w:val="24"/>
              </w:rPr>
              <w:t xml:space="preserve">0,000</w:t>
            </w:r>
          </w:p>
        </w:tc>
        <w:tc>
          <w:tcPr>
            <w:tcW w:w="1264" w:type="dxa"/>
          </w:tcPr>
          <w:p>
            <w:pPr>
              <w:pStyle w:val="0"/>
              <w:jc w:val="center"/>
            </w:pPr>
            <w:r>
              <w:rPr>
                <w:sz w:val="24"/>
              </w:rPr>
              <w:t xml:space="preserve">312,200</w:t>
            </w:r>
          </w:p>
        </w:tc>
        <w:tc>
          <w:tcPr>
            <w:tcW w:w="1304" w:type="dxa"/>
          </w:tcPr>
          <w:p>
            <w:pPr>
              <w:pStyle w:val="0"/>
              <w:jc w:val="center"/>
            </w:pPr>
            <w:r>
              <w:rPr>
                <w:sz w:val="24"/>
              </w:rPr>
              <w:t xml:space="preserve">152,83</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1970,100</w:t>
            </w:r>
          </w:p>
        </w:tc>
        <w:tc>
          <w:tcPr>
            <w:tcW w:w="1361" w:type="dxa"/>
          </w:tcPr>
          <w:p>
            <w:pPr>
              <w:pStyle w:val="0"/>
              <w:jc w:val="center"/>
            </w:pPr>
            <w:r>
              <w:rPr>
                <w:sz w:val="24"/>
              </w:rPr>
              <w:t xml:space="preserve">479,102</w:t>
            </w:r>
          </w:p>
        </w:tc>
        <w:tc>
          <w:tcPr>
            <w:tcW w:w="1144" w:type="dxa"/>
          </w:tcPr>
          <w:p>
            <w:pPr>
              <w:pStyle w:val="0"/>
              <w:jc w:val="center"/>
            </w:pPr>
            <w:r>
              <w:rPr>
                <w:sz w:val="24"/>
              </w:rPr>
              <w:t xml:space="preserve">25,700</w:t>
            </w:r>
          </w:p>
        </w:tc>
        <w:tc>
          <w:tcPr>
            <w:tcW w:w="1020" w:type="dxa"/>
          </w:tcPr>
          <w:p>
            <w:pPr>
              <w:pStyle w:val="0"/>
              <w:jc w:val="center"/>
            </w:pPr>
            <w:r>
              <w:rPr>
                <w:sz w:val="24"/>
              </w:rPr>
              <w:t xml:space="preserve">4,804</w:t>
            </w:r>
          </w:p>
        </w:tc>
        <w:tc>
          <w:tcPr>
            <w:tcW w:w="1020" w:type="dxa"/>
          </w:tcPr>
          <w:p>
            <w:pPr>
              <w:pStyle w:val="0"/>
              <w:jc w:val="center"/>
            </w:pPr>
            <w:r>
              <w:rPr>
                <w:sz w:val="24"/>
              </w:rPr>
              <w:t xml:space="preserve">0,000</w:t>
            </w:r>
          </w:p>
        </w:tc>
        <w:tc>
          <w:tcPr>
            <w:tcW w:w="1134" w:type="dxa"/>
          </w:tcPr>
          <w:p>
            <w:pPr>
              <w:pStyle w:val="0"/>
              <w:jc w:val="center"/>
            </w:pPr>
            <w:r>
              <w:rPr>
                <w:sz w:val="24"/>
              </w:rPr>
              <w:t xml:space="preserve">31,123</w:t>
            </w:r>
          </w:p>
        </w:tc>
        <w:tc>
          <w:tcPr>
            <w:tcW w:w="1154" w:type="dxa"/>
          </w:tcPr>
          <w:p>
            <w:pPr>
              <w:pStyle w:val="0"/>
              <w:jc w:val="center"/>
            </w:pPr>
            <w:r>
              <w:rPr>
                <w:sz w:val="24"/>
              </w:rPr>
              <w:t xml:space="preserve">320,900</w:t>
            </w:r>
          </w:p>
        </w:tc>
        <w:tc>
          <w:tcPr>
            <w:tcW w:w="1304" w:type="dxa"/>
          </w:tcPr>
          <w:p>
            <w:pPr>
              <w:pStyle w:val="0"/>
              <w:jc w:val="center"/>
            </w:pPr>
            <w:r>
              <w:rPr>
                <w:sz w:val="24"/>
              </w:rPr>
              <w:t xml:space="preserve">0,537</w:t>
            </w:r>
          </w:p>
        </w:tc>
        <w:tc>
          <w:tcPr>
            <w:tcW w:w="1264" w:type="dxa"/>
          </w:tcPr>
          <w:p>
            <w:pPr>
              <w:pStyle w:val="0"/>
              <w:jc w:val="center"/>
            </w:pPr>
            <w:r>
              <w:rPr>
                <w:sz w:val="24"/>
              </w:rPr>
              <w:t xml:space="preserve">2316,700</w:t>
            </w:r>
          </w:p>
        </w:tc>
        <w:tc>
          <w:tcPr>
            <w:tcW w:w="1304" w:type="dxa"/>
          </w:tcPr>
          <w:p>
            <w:pPr>
              <w:pStyle w:val="0"/>
              <w:jc w:val="center"/>
            </w:pPr>
            <w:r>
              <w:rPr>
                <w:sz w:val="24"/>
              </w:rPr>
              <w:t xml:space="preserve">515,566</w:t>
            </w:r>
          </w:p>
        </w:tc>
      </w:tr>
      <w:tr>
        <w:tc>
          <w:tcPr>
            <w:gridSpan w:val="12"/>
            <w:tcW w:w="13557" w:type="dxa"/>
          </w:tcPr>
          <w:p>
            <w:pPr>
              <w:pStyle w:val="0"/>
              <w:outlineLvl w:val="2"/>
              <w:jc w:val="center"/>
            </w:pPr>
            <w:r>
              <w:rPr>
                <w:sz w:val="24"/>
              </w:rPr>
              <w:t xml:space="preserve">Всего лесов</w:t>
            </w:r>
          </w:p>
        </w:tc>
      </w:tr>
      <w:tr>
        <w:tc>
          <w:tcPr>
            <w:tcW w:w="454" w:type="dxa"/>
          </w:tcPr>
          <w:p>
            <w:pPr>
              <w:pStyle w:val="0"/>
              <w:jc w:val="center"/>
            </w:pPr>
            <w:r>
              <w:rPr>
                <w:sz w:val="24"/>
              </w:rPr>
              <w:t xml:space="preserve">10.</w:t>
            </w:r>
          </w:p>
        </w:tc>
        <w:tc>
          <w:tcPr>
            <w:tcW w:w="1134" w:type="dxa"/>
          </w:tcPr>
          <w:p>
            <w:pPr>
              <w:pStyle w:val="0"/>
              <w:jc w:val="center"/>
            </w:pPr>
            <w:r>
              <w:rPr>
                <w:sz w:val="24"/>
              </w:rPr>
              <w:t xml:space="preserve">Колпашевское</w:t>
            </w:r>
          </w:p>
        </w:tc>
        <w:tc>
          <w:tcPr>
            <w:tcW w:w="1264" w:type="dxa"/>
          </w:tcPr>
          <w:p>
            <w:pPr>
              <w:pStyle w:val="0"/>
              <w:jc w:val="center"/>
            </w:pPr>
            <w:r>
              <w:rPr>
                <w:sz w:val="24"/>
              </w:rPr>
              <w:t xml:space="preserve">15092,000</w:t>
            </w:r>
          </w:p>
        </w:tc>
        <w:tc>
          <w:tcPr>
            <w:tcW w:w="1361" w:type="dxa"/>
          </w:tcPr>
          <w:p>
            <w:pPr>
              <w:pStyle w:val="0"/>
              <w:jc w:val="center"/>
            </w:pPr>
            <w:r>
              <w:rPr>
                <w:sz w:val="24"/>
              </w:rPr>
              <w:t xml:space="preserve">1146,9002</w:t>
            </w:r>
          </w:p>
        </w:tc>
        <w:tc>
          <w:tcPr>
            <w:tcW w:w="1144" w:type="dxa"/>
          </w:tcPr>
          <w:p>
            <w:pPr>
              <w:pStyle w:val="0"/>
              <w:jc w:val="center"/>
            </w:pPr>
            <w:r>
              <w:rPr>
                <w:sz w:val="24"/>
              </w:rPr>
              <w:t xml:space="preserve">169,000</w:t>
            </w:r>
          </w:p>
        </w:tc>
        <w:tc>
          <w:tcPr>
            <w:tcW w:w="1020" w:type="dxa"/>
          </w:tcPr>
          <w:p>
            <w:pPr>
              <w:pStyle w:val="0"/>
              <w:jc w:val="center"/>
            </w:pPr>
            <w:r>
              <w:rPr>
                <w:sz w:val="24"/>
              </w:rPr>
              <w:t xml:space="preserve">7,762</w:t>
            </w:r>
          </w:p>
        </w:tc>
        <w:tc>
          <w:tcPr>
            <w:tcW w:w="1020" w:type="dxa"/>
          </w:tcPr>
          <w:p>
            <w:pPr>
              <w:pStyle w:val="0"/>
              <w:jc w:val="center"/>
            </w:pPr>
            <w:r>
              <w:rPr>
                <w:sz w:val="24"/>
              </w:rPr>
              <w:t xml:space="preserve">1261,000</w:t>
            </w:r>
          </w:p>
        </w:tc>
        <w:tc>
          <w:tcPr>
            <w:tcW w:w="1134" w:type="dxa"/>
          </w:tcPr>
          <w:p>
            <w:pPr>
              <w:pStyle w:val="0"/>
              <w:jc w:val="center"/>
            </w:pPr>
            <w:r>
              <w:rPr>
                <w:sz w:val="24"/>
              </w:rPr>
              <w:t xml:space="preserve">325,3143</w:t>
            </w:r>
          </w:p>
        </w:tc>
        <w:tc>
          <w:tcPr>
            <w:tcW w:w="1154" w:type="dxa"/>
          </w:tcPr>
          <w:p>
            <w:pPr>
              <w:pStyle w:val="0"/>
              <w:jc w:val="center"/>
            </w:pPr>
            <w:r>
              <w:rPr>
                <w:sz w:val="24"/>
              </w:rPr>
              <w:t xml:space="preserve">50,000</w:t>
            </w:r>
          </w:p>
        </w:tc>
        <w:tc>
          <w:tcPr>
            <w:tcW w:w="1304" w:type="dxa"/>
          </w:tcPr>
          <w:p>
            <w:pPr>
              <w:pStyle w:val="0"/>
              <w:jc w:val="center"/>
            </w:pPr>
            <w:r>
              <w:rPr>
                <w:sz w:val="24"/>
              </w:rPr>
              <w:t xml:space="preserve">37,9464</w:t>
            </w:r>
          </w:p>
        </w:tc>
        <w:tc>
          <w:tcPr>
            <w:tcW w:w="1264" w:type="dxa"/>
          </w:tcPr>
          <w:p>
            <w:pPr>
              <w:pStyle w:val="0"/>
              <w:jc w:val="center"/>
            </w:pPr>
            <w:r>
              <w:rPr>
                <w:sz w:val="24"/>
              </w:rPr>
              <w:t xml:space="preserve">17022,000</w:t>
            </w:r>
          </w:p>
        </w:tc>
        <w:tc>
          <w:tcPr>
            <w:tcW w:w="1304" w:type="dxa"/>
          </w:tcPr>
          <w:p>
            <w:pPr>
              <w:pStyle w:val="0"/>
              <w:jc w:val="center"/>
            </w:pPr>
            <w:r>
              <w:rPr>
                <w:sz w:val="24"/>
              </w:rPr>
              <w:t xml:space="preserve">1517,9229</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4443,000</w:t>
            </w:r>
          </w:p>
        </w:tc>
        <w:tc>
          <w:tcPr>
            <w:tcW w:w="1361" w:type="dxa"/>
          </w:tcPr>
          <w:p>
            <w:pPr>
              <w:pStyle w:val="0"/>
              <w:jc w:val="center"/>
            </w:pPr>
            <w:r>
              <w:rPr>
                <w:sz w:val="24"/>
              </w:rPr>
              <w:t xml:space="preserve">597,5741</w:t>
            </w:r>
          </w:p>
        </w:tc>
        <w:tc>
          <w:tcPr>
            <w:tcW w:w="1144" w:type="dxa"/>
          </w:tcPr>
          <w:p>
            <w:pPr>
              <w:pStyle w:val="0"/>
              <w:jc w:val="center"/>
            </w:pPr>
            <w:r>
              <w:rPr>
                <w:sz w:val="24"/>
              </w:rPr>
              <w:t xml:space="preserve">92,000</w:t>
            </w:r>
          </w:p>
        </w:tc>
        <w:tc>
          <w:tcPr>
            <w:tcW w:w="1020" w:type="dxa"/>
          </w:tcPr>
          <w:p>
            <w:pPr>
              <w:pStyle w:val="0"/>
              <w:jc w:val="center"/>
            </w:pPr>
            <w:r>
              <w:rPr>
                <w:sz w:val="24"/>
              </w:rPr>
              <w:t xml:space="preserve">6,921</w:t>
            </w:r>
          </w:p>
        </w:tc>
        <w:tc>
          <w:tcPr>
            <w:tcW w:w="1020" w:type="dxa"/>
          </w:tcPr>
          <w:p>
            <w:pPr>
              <w:pStyle w:val="0"/>
              <w:jc w:val="center"/>
            </w:pPr>
            <w:r>
              <w:rPr>
                <w:sz w:val="24"/>
              </w:rPr>
              <w:t xml:space="preserve">1249,000</w:t>
            </w:r>
          </w:p>
        </w:tc>
        <w:tc>
          <w:tcPr>
            <w:tcW w:w="1134" w:type="dxa"/>
          </w:tcPr>
          <w:p>
            <w:pPr>
              <w:pStyle w:val="0"/>
              <w:jc w:val="center"/>
            </w:pPr>
            <w:r>
              <w:rPr>
                <w:sz w:val="24"/>
              </w:rPr>
              <w:t xml:space="preserve">322,6603</w:t>
            </w:r>
          </w:p>
        </w:tc>
        <w:tc>
          <w:tcPr>
            <w:tcW w:w="1154" w:type="dxa"/>
          </w:tcPr>
          <w:p>
            <w:pPr>
              <w:pStyle w:val="0"/>
              <w:jc w:val="center"/>
            </w:pPr>
            <w:r>
              <w:rPr>
                <w:sz w:val="24"/>
              </w:rPr>
              <w:t xml:space="preserve">175,000</w:t>
            </w:r>
          </w:p>
        </w:tc>
        <w:tc>
          <w:tcPr>
            <w:tcW w:w="1304" w:type="dxa"/>
          </w:tcPr>
          <w:p>
            <w:pPr>
              <w:pStyle w:val="0"/>
              <w:jc w:val="center"/>
            </w:pPr>
            <w:r>
              <w:rPr>
                <w:sz w:val="24"/>
              </w:rPr>
              <w:t xml:space="preserve">17,4964</w:t>
            </w:r>
          </w:p>
        </w:tc>
        <w:tc>
          <w:tcPr>
            <w:tcW w:w="1264" w:type="dxa"/>
          </w:tcPr>
          <w:p>
            <w:pPr>
              <w:pStyle w:val="0"/>
              <w:jc w:val="center"/>
            </w:pPr>
            <w:r>
              <w:rPr>
                <w:sz w:val="24"/>
              </w:rPr>
              <w:t xml:space="preserve">5959,000</w:t>
            </w:r>
          </w:p>
        </w:tc>
        <w:tc>
          <w:tcPr>
            <w:tcW w:w="1304" w:type="dxa"/>
          </w:tcPr>
          <w:p>
            <w:pPr>
              <w:pStyle w:val="0"/>
              <w:jc w:val="center"/>
            </w:pPr>
            <w:r>
              <w:rPr>
                <w:sz w:val="24"/>
              </w:rPr>
              <w:t xml:space="preserve">944,6518</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10649,000</w:t>
            </w:r>
          </w:p>
        </w:tc>
        <w:tc>
          <w:tcPr>
            <w:tcW w:w="1361" w:type="dxa"/>
          </w:tcPr>
          <w:p>
            <w:pPr>
              <w:pStyle w:val="0"/>
              <w:jc w:val="center"/>
            </w:pPr>
            <w:r>
              <w:rPr>
                <w:sz w:val="24"/>
              </w:rPr>
              <w:t xml:space="preserve">549,3261</w:t>
            </w:r>
          </w:p>
        </w:tc>
        <w:tc>
          <w:tcPr>
            <w:tcW w:w="1144" w:type="dxa"/>
          </w:tcPr>
          <w:p>
            <w:pPr>
              <w:pStyle w:val="0"/>
              <w:jc w:val="center"/>
            </w:pPr>
            <w:r>
              <w:rPr>
                <w:sz w:val="24"/>
              </w:rPr>
              <w:t xml:space="preserve">77,000</w:t>
            </w:r>
          </w:p>
        </w:tc>
        <w:tc>
          <w:tcPr>
            <w:tcW w:w="1020" w:type="dxa"/>
          </w:tcPr>
          <w:p>
            <w:pPr>
              <w:pStyle w:val="0"/>
              <w:jc w:val="center"/>
            </w:pPr>
            <w:r>
              <w:rPr>
                <w:sz w:val="24"/>
              </w:rPr>
              <w:t xml:space="preserve">0,841</w:t>
            </w:r>
          </w:p>
        </w:tc>
        <w:tc>
          <w:tcPr>
            <w:tcW w:w="1020" w:type="dxa"/>
          </w:tcPr>
          <w:p>
            <w:pPr>
              <w:pStyle w:val="0"/>
              <w:jc w:val="center"/>
            </w:pPr>
            <w:r>
              <w:rPr>
                <w:sz w:val="24"/>
              </w:rPr>
              <w:t xml:space="preserve">12,000</w:t>
            </w:r>
          </w:p>
        </w:tc>
        <w:tc>
          <w:tcPr>
            <w:tcW w:w="1134" w:type="dxa"/>
          </w:tcPr>
          <w:p>
            <w:pPr>
              <w:pStyle w:val="0"/>
              <w:jc w:val="center"/>
            </w:pPr>
            <w:r>
              <w:rPr>
                <w:sz w:val="24"/>
              </w:rPr>
              <w:t xml:space="preserve">2,654</w:t>
            </w:r>
          </w:p>
        </w:tc>
        <w:tc>
          <w:tcPr>
            <w:tcW w:w="1154" w:type="dxa"/>
          </w:tcPr>
          <w:p>
            <w:pPr>
              <w:pStyle w:val="0"/>
              <w:jc w:val="center"/>
            </w:pPr>
            <w:r>
              <w:rPr>
                <w:sz w:val="24"/>
              </w:rPr>
              <w:t xml:space="preserve">325,000</w:t>
            </w:r>
          </w:p>
        </w:tc>
        <w:tc>
          <w:tcPr>
            <w:tcW w:w="1304" w:type="dxa"/>
          </w:tcPr>
          <w:p>
            <w:pPr>
              <w:pStyle w:val="0"/>
              <w:jc w:val="center"/>
            </w:pPr>
            <w:r>
              <w:rPr>
                <w:sz w:val="24"/>
              </w:rPr>
              <w:t xml:space="preserve">20,45</w:t>
            </w:r>
          </w:p>
        </w:tc>
        <w:tc>
          <w:tcPr>
            <w:tcW w:w="1264" w:type="dxa"/>
          </w:tcPr>
          <w:p>
            <w:pPr>
              <w:pStyle w:val="0"/>
              <w:jc w:val="center"/>
            </w:pPr>
            <w:r>
              <w:rPr>
                <w:sz w:val="24"/>
              </w:rPr>
              <w:t xml:space="preserve">11063,000</w:t>
            </w:r>
          </w:p>
        </w:tc>
        <w:tc>
          <w:tcPr>
            <w:tcW w:w="1304" w:type="dxa"/>
          </w:tcPr>
          <w:p>
            <w:pPr>
              <w:pStyle w:val="0"/>
              <w:jc w:val="center"/>
            </w:pPr>
            <w:r>
              <w:rPr>
                <w:sz w:val="24"/>
              </w:rPr>
              <w:t xml:space="preserve">573,2711</w:t>
            </w:r>
          </w:p>
        </w:tc>
      </w:tr>
      <w:tr>
        <w:tc>
          <w:tcPr>
            <w:gridSpan w:val="12"/>
            <w:tcW w:w="13557" w:type="dxa"/>
          </w:tcPr>
          <w:p>
            <w:pPr>
              <w:pStyle w:val="0"/>
              <w:outlineLvl w:val="2"/>
              <w:jc w:val="center"/>
            </w:pPr>
            <w:r>
              <w:rPr>
                <w:sz w:val="24"/>
              </w:rPr>
              <w:t xml:space="preserve">Всего лесов</w:t>
            </w:r>
          </w:p>
        </w:tc>
      </w:tr>
      <w:tr>
        <w:tc>
          <w:tcPr>
            <w:tcW w:w="454" w:type="dxa"/>
          </w:tcPr>
          <w:p>
            <w:pPr>
              <w:pStyle w:val="0"/>
              <w:jc w:val="center"/>
            </w:pPr>
            <w:r>
              <w:rPr>
                <w:sz w:val="24"/>
              </w:rPr>
              <w:t xml:space="preserve">11.</w:t>
            </w:r>
          </w:p>
        </w:tc>
        <w:tc>
          <w:tcPr>
            <w:tcW w:w="1134" w:type="dxa"/>
          </w:tcPr>
          <w:p>
            <w:pPr>
              <w:pStyle w:val="0"/>
              <w:jc w:val="center"/>
            </w:pPr>
            <w:r>
              <w:rPr>
                <w:sz w:val="24"/>
              </w:rPr>
              <w:t xml:space="preserve">Корниловское</w:t>
            </w:r>
          </w:p>
        </w:tc>
        <w:tc>
          <w:tcPr>
            <w:tcW w:w="1264" w:type="dxa"/>
          </w:tcPr>
          <w:p>
            <w:pPr>
              <w:pStyle w:val="0"/>
              <w:jc w:val="center"/>
            </w:pPr>
            <w:r>
              <w:rPr>
                <w:sz w:val="24"/>
              </w:rPr>
              <w:t xml:space="preserve">6770,000</w:t>
            </w:r>
          </w:p>
        </w:tc>
        <w:tc>
          <w:tcPr>
            <w:tcW w:w="1361" w:type="dxa"/>
          </w:tcPr>
          <w:p>
            <w:pPr>
              <w:pStyle w:val="0"/>
              <w:jc w:val="center"/>
            </w:pPr>
            <w:r>
              <w:rPr>
                <w:sz w:val="24"/>
              </w:rPr>
              <w:t xml:space="preserve">1499,035</w:t>
            </w:r>
          </w:p>
        </w:tc>
        <w:tc>
          <w:tcPr>
            <w:tcW w:w="1144" w:type="dxa"/>
          </w:tcPr>
          <w:p>
            <w:pPr>
              <w:pStyle w:val="0"/>
              <w:jc w:val="center"/>
            </w:pPr>
            <w:r>
              <w:rPr>
                <w:sz w:val="24"/>
              </w:rPr>
              <w:t xml:space="preserve">893,800</w:t>
            </w:r>
          </w:p>
        </w:tc>
        <w:tc>
          <w:tcPr>
            <w:tcW w:w="1020" w:type="dxa"/>
          </w:tcPr>
          <w:p>
            <w:pPr>
              <w:pStyle w:val="0"/>
              <w:jc w:val="center"/>
            </w:pPr>
            <w:r>
              <w:rPr>
                <w:sz w:val="24"/>
              </w:rPr>
              <w:t xml:space="preserve">25,725</w:t>
            </w:r>
          </w:p>
        </w:tc>
        <w:tc>
          <w:tcPr>
            <w:tcW w:w="1020" w:type="dxa"/>
          </w:tcPr>
          <w:p>
            <w:pPr>
              <w:pStyle w:val="0"/>
              <w:jc w:val="center"/>
            </w:pPr>
            <w:r>
              <w:rPr>
                <w:sz w:val="24"/>
              </w:rPr>
              <w:t xml:space="preserve">140,600</w:t>
            </w:r>
          </w:p>
        </w:tc>
        <w:tc>
          <w:tcPr>
            <w:tcW w:w="1134" w:type="dxa"/>
          </w:tcPr>
          <w:p>
            <w:pPr>
              <w:pStyle w:val="0"/>
              <w:jc w:val="center"/>
            </w:pPr>
            <w:r>
              <w:rPr>
                <w:sz w:val="24"/>
              </w:rPr>
              <w:t xml:space="preserve">46,274</w:t>
            </w:r>
          </w:p>
        </w:tc>
        <w:tc>
          <w:tcPr>
            <w:tcW w:w="1154" w:type="dxa"/>
          </w:tcPr>
          <w:p>
            <w:pPr>
              <w:pStyle w:val="0"/>
              <w:jc w:val="center"/>
            </w:pPr>
            <w:r>
              <w:rPr>
                <w:sz w:val="24"/>
              </w:rPr>
              <w:t xml:space="preserve">10,000</w:t>
            </w:r>
          </w:p>
        </w:tc>
        <w:tc>
          <w:tcPr>
            <w:tcW w:w="1304" w:type="dxa"/>
          </w:tcPr>
          <w:p>
            <w:pPr>
              <w:pStyle w:val="0"/>
              <w:jc w:val="center"/>
            </w:pPr>
            <w:r>
              <w:rPr>
                <w:sz w:val="24"/>
              </w:rPr>
              <w:t xml:space="preserve">3,427</w:t>
            </w:r>
          </w:p>
        </w:tc>
        <w:tc>
          <w:tcPr>
            <w:tcW w:w="1264" w:type="dxa"/>
          </w:tcPr>
          <w:p>
            <w:pPr>
              <w:pStyle w:val="0"/>
              <w:jc w:val="center"/>
            </w:pPr>
            <w:r>
              <w:rPr>
                <w:sz w:val="24"/>
              </w:rPr>
              <w:t xml:space="preserve">7814,400</w:t>
            </w:r>
          </w:p>
        </w:tc>
        <w:tc>
          <w:tcPr>
            <w:tcW w:w="1304" w:type="dxa"/>
          </w:tcPr>
          <w:p>
            <w:pPr>
              <w:pStyle w:val="0"/>
              <w:jc w:val="center"/>
            </w:pPr>
            <w:r>
              <w:rPr>
                <w:sz w:val="24"/>
              </w:rPr>
              <w:t xml:space="preserve">1574,461</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1401,000</w:t>
            </w:r>
          </w:p>
        </w:tc>
        <w:tc>
          <w:tcPr>
            <w:tcW w:w="1361" w:type="dxa"/>
          </w:tcPr>
          <w:p>
            <w:pPr>
              <w:pStyle w:val="0"/>
              <w:jc w:val="center"/>
            </w:pPr>
            <w:r>
              <w:rPr>
                <w:sz w:val="24"/>
              </w:rPr>
              <w:t xml:space="preserve">554,874</w:t>
            </w:r>
          </w:p>
        </w:tc>
        <w:tc>
          <w:tcPr>
            <w:tcW w:w="1144" w:type="dxa"/>
          </w:tcPr>
          <w:p>
            <w:pPr>
              <w:pStyle w:val="0"/>
              <w:jc w:val="center"/>
            </w:pPr>
            <w:r>
              <w:rPr>
                <w:sz w:val="24"/>
              </w:rPr>
              <w:t xml:space="preserve">466,900</w:t>
            </w:r>
          </w:p>
        </w:tc>
        <w:tc>
          <w:tcPr>
            <w:tcW w:w="1020" w:type="dxa"/>
          </w:tcPr>
          <w:p>
            <w:pPr>
              <w:pStyle w:val="0"/>
              <w:jc w:val="center"/>
            </w:pPr>
            <w:r>
              <w:rPr>
                <w:sz w:val="24"/>
              </w:rPr>
              <w:t xml:space="preserve">19,751</w:t>
            </w:r>
          </w:p>
        </w:tc>
        <w:tc>
          <w:tcPr>
            <w:tcW w:w="1020" w:type="dxa"/>
          </w:tcPr>
          <w:p>
            <w:pPr>
              <w:pStyle w:val="0"/>
              <w:jc w:val="center"/>
            </w:pPr>
            <w:r>
              <w:rPr>
                <w:sz w:val="24"/>
              </w:rPr>
              <w:t xml:space="preserve">119,700</w:t>
            </w:r>
          </w:p>
        </w:tc>
        <w:tc>
          <w:tcPr>
            <w:tcW w:w="1134" w:type="dxa"/>
          </w:tcPr>
          <w:p>
            <w:pPr>
              <w:pStyle w:val="0"/>
              <w:jc w:val="center"/>
            </w:pPr>
            <w:r>
              <w:rPr>
                <w:sz w:val="24"/>
              </w:rPr>
              <w:t xml:space="preserve">44,698</w:t>
            </w:r>
          </w:p>
        </w:tc>
        <w:tc>
          <w:tcPr>
            <w:tcW w:w="1154" w:type="dxa"/>
          </w:tcPr>
          <w:p>
            <w:pPr>
              <w:pStyle w:val="0"/>
              <w:jc w:val="center"/>
            </w:pPr>
            <w:r>
              <w:rPr>
                <w:sz w:val="24"/>
              </w:rPr>
              <w:t xml:space="preserve">5,000</w:t>
            </w:r>
          </w:p>
        </w:tc>
        <w:tc>
          <w:tcPr>
            <w:tcW w:w="1304" w:type="dxa"/>
          </w:tcPr>
          <w:p>
            <w:pPr>
              <w:pStyle w:val="0"/>
              <w:jc w:val="center"/>
            </w:pPr>
            <w:r>
              <w:rPr>
                <w:sz w:val="24"/>
              </w:rPr>
              <w:t xml:space="preserve">0,563</w:t>
            </w:r>
          </w:p>
        </w:tc>
        <w:tc>
          <w:tcPr>
            <w:tcW w:w="1264" w:type="dxa"/>
          </w:tcPr>
          <w:p>
            <w:pPr>
              <w:pStyle w:val="0"/>
              <w:jc w:val="center"/>
            </w:pPr>
            <w:r>
              <w:rPr>
                <w:sz w:val="24"/>
              </w:rPr>
              <w:t xml:space="preserve">1992,600</w:t>
            </w:r>
          </w:p>
        </w:tc>
        <w:tc>
          <w:tcPr>
            <w:tcW w:w="1304" w:type="dxa"/>
          </w:tcPr>
          <w:p>
            <w:pPr>
              <w:pStyle w:val="0"/>
              <w:jc w:val="center"/>
            </w:pPr>
            <w:r>
              <w:rPr>
                <w:sz w:val="24"/>
              </w:rPr>
              <w:t xml:space="preserve">619,886</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5369,000</w:t>
            </w:r>
          </w:p>
        </w:tc>
        <w:tc>
          <w:tcPr>
            <w:tcW w:w="1361" w:type="dxa"/>
          </w:tcPr>
          <w:p>
            <w:pPr>
              <w:pStyle w:val="0"/>
              <w:jc w:val="center"/>
            </w:pPr>
            <w:r>
              <w:rPr>
                <w:sz w:val="24"/>
              </w:rPr>
              <w:t xml:space="preserve">944,161</w:t>
            </w:r>
          </w:p>
        </w:tc>
        <w:tc>
          <w:tcPr>
            <w:tcW w:w="1144" w:type="dxa"/>
          </w:tcPr>
          <w:p>
            <w:pPr>
              <w:pStyle w:val="0"/>
              <w:jc w:val="center"/>
            </w:pPr>
            <w:r>
              <w:rPr>
                <w:sz w:val="24"/>
              </w:rPr>
              <w:t xml:space="preserve">426,900</w:t>
            </w:r>
          </w:p>
        </w:tc>
        <w:tc>
          <w:tcPr>
            <w:tcW w:w="1020" w:type="dxa"/>
          </w:tcPr>
          <w:p>
            <w:pPr>
              <w:pStyle w:val="0"/>
              <w:jc w:val="center"/>
            </w:pPr>
            <w:r>
              <w:rPr>
                <w:sz w:val="24"/>
              </w:rPr>
              <w:t xml:space="preserve">5,974</w:t>
            </w:r>
          </w:p>
        </w:tc>
        <w:tc>
          <w:tcPr>
            <w:tcW w:w="1020" w:type="dxa"/>
          </w:tcPr>
          <w:p>
            <w:pPr>
              <w:pStyle w:val="0"/>
              <w:jc w:val="center"/>
            </w:pPr>
            <w:r>
              <w:rPr>
                <w:sz w:val="24"/>
              </w:rPr>
              <w:t xml:space="preserve">20,900</w:t>
            </w:r>
          </w:p>
        </w:tc>
        <w:tc>
          <w:tcPr>
            <w:tcW w:w="1134" w:type="dxa"/>
          </w:tcPr>
          <w:p>
            <w:pPr>
              <w:pStyle w:val="0"/>
              <w:jc w:val="center"/>
            </w:pPr>
            <w:r>
              <w:rPr>
                <w:sz w:val="24"/>
              </w:rPr>
              <w:t xml:space="preserve">1,576</w:t>
            </w:r>
          </w:p>
        </w:tc>
        <w:tc>
          <w:tcPr>
            <w:tcW w:w="1154" w:type="dxa"/>
          </w:tcPr>
          <w:p>
            <w:pPr>
              <w:pStyle w:val="0"/>
              <w:jc w:val="center"/>
            </w:pPr>
            <w:r>
              <w:rPr>
                <w:sz w:val="24"/>
              </w:rPr>
              <w:t xml:space="preserve">5,000</w:t>
            </w:r>
          </w:p>
        </w:tc>
        <w:tc>
          <w:tcPr>
            <w:tcW w:w="1304" w:type="dxa"/>
          </w:tcPr>
          <w:p>
            <w:pPr>
              <w:pStyle w:val="0"/>
              <w:jc w:val="center"/>
            </w:pPr>
            <w:r>
              <w:rPr>
                <w:sz w:val="24"/>
              </w:rPr>
              <w:t xml:space="preserve">2,864</w:t>
            </w:r>
          </w:p>
        </w:tc>
        <w:tc>
          <w:tcPr>
            <w:tcW w:w="1264" w:type="dxa"/>
          </w:tcPr>
          <w:p>
            <w:pPr>
              <w:pStyle w:val="0"/>
              <w:jc w:val="center"/>
            </w:pPr>
            <w:r>
              <w:rPr>
                <w:sz w:val="24"/>
              </w:rPr>
              <w:t xml:space="preserve">5821,800</w:t>
            </w:r>
          </w:p>
        </w:tc>
        <w:tc>
          <w:tcPr>
            <w:tcW w:w="1304" w:type="dxa"/>
          </w:tcPr>
          <w:p>
            <w:pPr>
              <w:pStyle w:val="0"/>
              <w:jc w:val="center"/>
            </w:pPr>
            <w:r>
              <w:rPr>
                <w:sz w:val="24"/>
              </w:rPr>
              <w:t xml:space="preserve">954,575</w:t>
            </w:r>
          </w:p>
        </w:tc>
      </w:tr>
      <w:tr>
        <w:tc>
          <w:tcPr>
            <w:gridSpan w:val="12"/>
            <w:tcW w:w="13557" w:type="dxa"/>
          </w:tcPr>
          <w:p>
            <w:pPr>
              <w:pStyle w:val="0"/>
              <w:outlineLvl w:val="2"/>
              <w:jc w:val="center"/>
            </w:pPr>
            <w:r>
              <w:rPr>
                <w:sz w:val="24"/>
              </w:rPr>
              <w:t xml:space="preserve">Всего лесов</w:t>
            </w:r>
          </w:p>
        </w:tc>
      </w:tr>
      <w:tr>
        <w:tc>
          <w:tcPr>
            <w:tcW w:w="454" w:type="dxa"/>
          </w:tcPr>
          <w:p>
            <w:pPr>
              <w:pStyle w:val="0"/>
              <w:jc w:val="center"/>
            </w:pPr>
            <w:r>
              <w:rPr>
                <w:sz w:val="24"/>
              </w:rPr>
              <w:t xml:space="preserve">12.</w:t>
            </w:r>
          </w:p>
        </w:tc>
        <w:tc>
          <w:tcPr>
            <w:tcW w:w="1134" w:type="dxa"/>
          </w:tcPr>
          <w:p>
            <w:pPr>
              <w:pStyle w:val="0"/>
              <w:jc w:val="center"/>
            </w:pPr>
            <w:r>
              <w:rPr>
                <w:sz w:val="24"/>
              </w:rPr>
              <w:t xml:space="preserve">Кривошеинское</w:t>
            </w:r>
          </w:p>
        </w:tc>
        <w:tc>
          <w:tcPr>
            <w:tcW w:w="1264" w:type="dxa"/>
          </w:tcPr>
          <w:p>
            <w:pPr>
              <w:pStyle w:val="0"/>
              <w:jc w:val="center"/>
            </w:pPr>
            <w:r>
              <w:rPr>
                <w:sz w:val="24"/>
              </w:rPr>
              <w:t xml:space="preserve">9010,000</w:t>
            </w:r>
          </w:p>
        </w:tc>
        <w:tc>
          <w:tcPr>
            <w:tcW w:w="1361" w:type="dxa"/>
          </w:tcPr>
          <w:p>
            <w:pPr>
              <w:pStyle w:val="0"/>
              <w:jc w:val="center"/>
            </w:pPr>
            <w:r>
              <w:rPr>
                <w:sz w:val="24"/>
              </w:rPr>
              <w:t xml:space="preserve">2311,1112</w:t>
            </w:r>
          </w:p>
        </w:tc>
        <w:tc>
          <w:tcPr>
            <w:tcW w:w="1144" w:type="dxa"/>
          </w:tcPr>
          <w:p>
            <w:pPr>
              <w:pStyle w:val="0"/>
              <w:jc w:val="center"/>
            </w:pPr>
            <w:r>
              <w:rPr>
                <w:sz w:val="24"/>
              </w:rPr>
              <w:t xml:space="preserve">483,930</w:t>
            </w:r>
          </w:p>
        </w:tc>
        <w:tc>
          <w:tcPr>
            <w:tcW w:w="1020" w:type="dxa"/>
          </w:tcPr>
          <w:p>
            <w:pPr>
              <w:pStyle w:val="0"/>
              <w:jc w:val="center"/>
            </w:pPr>
            <w:r>
              <w:rPr>
                <w:sz w:val="24"/>
              </w:rPr>
              <w:t xml:space="preserve">52,222</w:t>
            </w:r>
          </w:p>
        </w:tc>
        <w:tc>
          <w:tcPr>
            <w:tcW w:w="1020" w:type="dxa"/>
          </w:tcPr>
          <w:p>
            <w:pPr>
              <w:pStyle w:val="0"/>
              <w:jc w:val="center"/>
            </w:pPr>
            <w:r>
              <w:rPr>
                <w:sz w:val="24"/>
              </w:rPr>
              <w:t xml:space="preserve">193,000</w:t>
            </w:r>
          </w:p>
        </w:tc>
        <w:tc>
          <w:tcPr>
            <w:tcW w:w="1134" w:type="dxa"/>
          </w:tcPr>
          <w:p>
            <w:pPr>
              <w:pStyle w:val="0"/>
              <w:jc w:val="center"/>
            </w:pPr>
            <w:r>
              <w:rPr>
                <w:sz w:val="24"/>
              </w:rPr>
              <w:t xml:space="preserve">229,874</w:t>
            </w:r>
          </w:p>
        </w:tc>
        <w:tc>
          <w:tcPr>
            <w:tcW w:w="1154" w:type="dxa"/>
          </w:tcPr>
          <w:p>
            <w:pPr>
              <w:pStyle w:val="0"/>
              <w:jc w:val="center"/>
            </w:pPr>
            <w:r>
              <w:rPr>
                <w:sz w:val="24"/>
              </w:rPr>
              <w:t xml:space="preserve">514,000</w:t>
            </w:r>
          </w:p>
        </w:tc>
        <w:tc>
          <w:tcPr>
            <w:tcW w:w="1304" w:type="dxa"/>
          </w:tcPr>
          <w:p>
            <w:pPr>
              <w:pStyle w:val="0"/>
              <w:jc w:val="center"/>
            </w:pPr>
            <w:r>
              <w:rPr>
                <w:sz w:val="24"/>
              </w:rPr>
              <w:t xml:space="preserve">20,85204</w:t>
            </w:r>
          </w:p>
        </w:tc>
        <w:tc>
          <w:tcPr>
            <w:tcW w:w="1264" w:type="dxa"/>
          </w:tcPr>
          <w:p>
            <w:pPr>
              <w:pStyle w:val="0"/>
              <w:jc w:val="center"/>
            </w:pPr>
            <w:r>
              <w:rPr>
                <w:sz w:val="24"/>
              </w:rPr>
              <w:t xml:space="preserve">10200,930</w:t>
            </w:r>
          </w:p>
        </w:tc>
        <w:tc>
          <w:tcPr>
            <w:tcW w:w="1304" w:type="dxa"/>
          </w:tcPr>
          <w:p>
            <w:pPr>
              <w:pStyle w:val="0"/>
              <w:jc w:val="center"/>
            </w:pPr>
            <w:r>
              <w:rPr>
                <w:sz w:val="24"/>
              </w:rPr>
              <w:t xml:space="preserve">2614,05924</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1923,000</w:t>
            </w:r>
          </w:p>
        </w:tc>
        <w:tc>
          <w:tcPr>
            <w:tcW w:w="1361" w:type="dxa"/>
          </w:tcPr>
          <w:p>
            <w:pPr>
              <w:pStyle w:val="0"/>
              <w:jc w:val="center"/>
            </w:pPr>
            <w:r>
              <w:rPr>
                <w:sz w:val="24"/>
              </w:rPr>
              <w:t xml:space="preserve">732,438</w:t>
            </w:r>
          </w:p>
        </w:tc>
        <w:tc>
          <w:tcPr>
            <w:tcW w:w="1144" w:type="dxa"/>
          </w:tcPr>
          <w:p>
            <w:pPr>
              <w:pStyle w:val="0"/>
              <w:jc w:val="center"/>
            </w:pPr>
            <w:r>
              <w:rPr>
                <w:sz w:val="24"/>
              </w:rPr>
              <w:t xml:space="preserve">181,990</w:t>
            </w:r>
          </w:p>
        </w:tc>
        <w:tc>
          <w:tcPr>
            <w:tcW w:w="1020" w:type="dxa"/>
          </w:tcPr>
          <w:p>
            <w:pPr>
              <w:pStyle w:val="0"/>
              <w:jc w:val="center"/>
            </w:pPr>
            <w:r>
              <w:rPr>
                <w:sz w:val="24"/>
              </w:rPr>
              <w:t xml:space="preserve">23,491</w:t>
            </w:r>
          </w:p>
        </w:tc>
        <w:tc>
          <w:tcPr>
            <w:tcW w:w="1020" w:type="dxa"/>
          </w:tcPr>
          <w:p>
            <w:pPr>
              <w:pStyle w:val="0"/>
              <w:jc w:val="center"/>
            </w:pPr>
            <w:r>
              <w:rPr>
                <w:sz w:val="24"/>
              </w:rPr>
              <w:t xml:space="preserve">169,000</w:t>
            </w:r>
          </w:p>
        </w:tc>
        <w:tc>
          <w:tcPr>
            <w:tcW w:w="1134" w:type="dxa"/>
          </w:tcPr>
          <w:p>
            <w:pPr>
              <w:pStyle w:val="0"/>
              <w:jc w:val="center"/>
            </w:pPr>
            <w:r>
              <w:rPr>
                <w:sz w:val="24"/>
              </w:rPr>
              <w:t xml:space="preserve">142,908</w:t>
            </w:r>
          </w:p>
        </w:tc>
        <w:tc>
          <w:tcPr>
            <w:tcW w:w="1154" w:type="dxa"/>
          </w:tcPr>
          <w:p>
            <w:pPr>
              <w:pStyle w:val="0"/>
              <w:jc w:val="center"/>
            </w:pPr>
            <w:r>
              <w:rPr>
                <w:sz w:val="24"/>
              </w:rPr>
              <w:t xml:space="preserve">20,000</w:t>
            </w:r>
          </w:p>
        </w:tc>
        <w:tc>
          <w:tcPr>
            <w:tcW w:w="1304" w:type="dxa"/>
          </w:tcPr>
          <w:p>
            <w:pPr>
              <w:pStyle w:val="0"/>
              <w:jc w:val="center"/>
            </w:pPr>
            <w:r>
              <w:rPr>
                <w:sz w:val="24"/>
              </w:rPr>
              <w:t xml:space="preserve">6,8298</w:t>
            </w:r>
          </w:p>
        </w:tc>
        <w:tc>
          <w:tcPr>
            <w:tcW w:w="1264" w:type="dxa"/>
          </w:tcPr>
          <w:p>
            <w:pPr>
              <w:pStyle w:val="0"/>
              <w:jc w:val="center"/>
            </w:pPr>
            <w:r>
              <w:rPr>
                <w:sz w:val="24"/>
              </w:rPr>
              <w:t xml:space="preserve">2473,990</w:t>
            </w:r>
          </w:p>
        </w:tc>
        <w:tc>
          <w:tcPr>
            <w:tcW w:w="1304" w:type="dxa"/>
          </w:tcPr>
          <w:p>
            <w:pPr>
              <w:pStyle w:val="0"/>
              <w:jc w:val="center"/>
            </w:pPr>
            <w:r>
              <w:rPr>
                <w:sz w:val="24"/>
              </w:rPr>
              <w:t xml:space="preserve">905,6668</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7087,000</w:t>
            </w:r>
          </w:p>
        </w:tc>
        <w:tc>
          <w:tcPr>
            <w:tcW w:w="1361" w:type="dxa"/>
          </w:tcPr>
          <w:p>
            <w:pPr>
              <w:pStyle w:val="0"/>
              <w:jc w:val="center"/>
            </w:pPr>
            <w:r>
              <w:rPr>
                <w:sz w:val="24"/>
              </w:rPr>
              <w:t xml:space="preserve">1578,6732</w:t>
            </w:r>
          </w:p>
        </w:tc>
        <w:tc>
          <w:tcPr>
            <w:tcW w:w="1144" w:type="dxa"/>
          </w:tcPr>
          <w:p>
            <w:pPr>
              <w:pStyle w:val="0"/>
              <w:jc w:val="center"/>
            </w:pPr>
            <w:r>
              <w:rPr>
                <w:sz w:val="24"/>
              </w:rPr>
              <w:t xml:space="preserve">301,940</w:t>
            </w:r>
          </w:p>
        </w:tc>
        <w:tc>
          <w:tcPr>
            <w:tcW w:w="1020" w:type="dxa"/>
          </w:tcPr>
          <w:p>
            <w:pPr>
              <w:pStyle w:val="0"/>
              <w:jc w:val="center"/>
            </w:pPr>
            <w:r>
              <w:rPr>
                <w:sz w:val="24"/>
              </w:rPr>
              <w:t xml:space="preserve">28,731</w:t>
            </w:r>
          </w:p>
        </w:tc>
        <w:tc>
          <w:tcPr>
            <w:tcW w:w="1020" w:type="dxa"/>
          </w:tcPr>
          <w:p>
            <w:pPr>
              <w:pStyle w:val="0"/>
              <w:jc w:val="center"/>
            </w:pPr>
            <w:r>
              <w:rPr>
                <w:sz w:val="24"/>
              </w:rPr>
              <w:t xml:space="preserve">24,000</w:t>
            </w:r>
          </w:p>
        </w:tc>
        <w:tc>
          <w:tcPr>
            <w:tcW w:w="1134" w:type="dxa"/>
          </w:tcPr>
          <w:p>
            <w:pPr>
              <w:pStyle w:val="0"/>
              <w:jc w:val="center"/>
            </w:pPr>
            <w:r>
              <w:rPr>
                <w:sz w:val="24"/>
              </w:rPr>
              <w:t xml:space="preserve">86,966</w:t>
            </w:r>
          </w:p>
        </w:tc>
        <w:tc>
          <w:tcPr>
            <w:tcW w:w="1154" w:type="dxa"/>
          </w:tcPr>
          <w:p>
            <w:pPr>
              <w:pStyle w:val="0"/>
              <w:jc w:val="center"/>
            </w:pPr>
            <w:r>
              <w:rPr>
                <w:sz w:val="24"/>
              </w:rPr>
              <w:t xml:space="preserve">314,000</w:t>
            </w:r>
          </w:p>
        </w:tc>
        <w:tc>
          <w:tcPr>
            <w:tcW w:w="1304" w:type="dxa"/>
          </w:tcPr>
          <w:p>
            <w:pPr>
              <w:pStyle w:val="0"/>
              <w:jc w:val="center"/>
            </w:pPr>
            <w:r>
              <w:rPr>
                <w:sz w:val="24"/>
              </w:rPr>
              <w:t xml:space="preserve">14,02224</w:t>
            </w:r>
          </w:p>
        </w:tc>
        <w:tc>
          <w:tcPr>
            <w:tcW w:w="1264" w:type="dxa"/>
          </w:tcPr>
          <w:p>
            <w:pPr>
              <w:pStyle w:val="0"/>
              <w:jc w:val="center"/>
            </w:pPr>
            <w:r>
              <w:rPr>
                <w:sz w:val="24"/>
              </w:rPr>
              <w:t xml:space="preserve">7726,940</w:t>
            </w:r>
          </w:p>
        </w:tc>
        <w:tc>
          <w:tcPr>
            <w:tcW w:w="1304" w:type="dxa"/>
          </w:tcPr>
          <w:p>
            <w:pPr>
              <w:pStyle w:val="0"/>
              <w:jc w:val="center"/>
            </w:pPr>
            <w:r>
              <w:rPr>
                <w:sz w:val="24"/>
              </w:rPr>
              <w:t xml:space="preserve">1708,39244</w:t>
            </w:r>
          </w:p>
        </w:tc>
      </w:tr>
      <w:tr>
        <w:tc>
          <w:tcPr>
            <w:gridSpan w:val="12"/>
            <w:tcW w:w="13557" w:type="dxa"/>
          </w:tcPr>
          <w:p>
            <w:pPr>
              <w:pStyle w:val="0"/>
              <w:outlineLvl w:val="2"/>
              <w:jc w:val="center"/>
            </w:pPr>
            <w:r>
              <w:rPr>
                <w:sz w:val="24"/>
              </w:rPr>
              <w:t xml:space="preserve">Всего лесов</w:t>
            </w:r>
          </w:p>
        </w:tc>
      </w:tr>
      <w:tr>
        <w:tc>
          <w:tcPr>
            <w:tcW w:w="454" w:type="dxa"/>
          </w:tcPr>
          <w:p>
            <w:pPr>
              <w:pStyle w:val="0"/>
              <w:jc w:val="center"/>
            </w:pPr>
            <w:r>
              <w:rPr>
                <w:sz w:val="24"/>
              </w:rPr>
              <w:t xml:space="preserve">13.</w:t>
            </w:r>
          </w:p>
        </w:tc>
        <w:tc>
          <w:tcPr>
            <w:tcW w:w="1134" w:type="dxa"/>
          </w:tcPr>
          <w:p>
            <w:pPr>
              <w:pStyle w:val="0"/>
              <w:jc w:val="center"/>
            </w:pPr>
            <w:r>
              <w:rPr>
                <w:sz w:val="24"/>
              </w:rPr>
              <w:t xml:space="preserve">Молчановское</w:t>
            </w:r>
          </w:p>
        </w:tc>
        <w:tc>
          <w:tcPr>
            <w:tcW w:w="1264" w:type="dxa"/>
          </w:tcPr>
          <w:p>
            <w:pPr>
              <w:pStyle w:val="0"/>
              <w:jc w:val="center"/>
            </w:pPr>
            <w:r>
              <w:rPr>
                <w:sz w:val="24"/>
              </w:rPr>
              <w:t xml:space="preserve">4454,000</w:t>
            </w:r>
          </w:p>
        </w:tc>
        <w:tc>
          <w:tcPr>
            <w:tcW w:w="1361" w:type="dxa"/>
          </w:tcPr>
          <w:p>
            <w:pPr>
              <w:pStyle w:val="0"/>
              <w:jc w:val="center"/>
            </w:pPr>
            <w:r>
              <w:rPr>
                <w:sz w:val="24"/>
              </w:rPr>
              <w:t xml:space="preserve">900,594</w:t>
            </w:r>
          </w:p>
        </w:tc>
        <w:tc>
          <w:tcPr>
            <w:tcW w:w="1144" w:type="dxa"/>
          </w:tcPr>
          <w:p>
            <w:pPr>
              <w:pStyle w:val="0"/>
              <w:jc w:val="center"/>
            </w:pPr>
            <w:r>
              <w:rPr>
                <w:sz w:val="24"/>
              </w:rPr>
              <w:t xml:space="preserve">1423,000</w:t>
            </w:r>
          </w:p>
        </w:tc>
        <w:tc>
          <w:tcPr>
            <w:tcW w:w="1020" w:type="dxa"/>
          </w:tcPr>
          <w:p>
            <w:pPr>
              <w:pStyle w:val="0"/>
              <w:jc w:val="center"/>
            </w:pPr>
            <w:r>
              <w:rPr>
                <w:sz w:val="24"/>
              </w:rPr>
              <w:t xml:space="preserve">80,933</w:t>
            </w:r>
          </w:p>
        </w:tc>
        <w:tc>
          <w:tcPr>
            <w:tcW w:w="1020" w:type="dxa"/>
          </w:tcPr>
          <w:p>
            <w:pPr>
              <w:pStyle w:val="0"/>
              <w:jc w:val="center"/>
            </w:pPr>
            <w:r>
              <w:rPr>
                <w:sz w:val="24"/>
              </w:rPr>
              <w:t xml:space="preserve">462,000</w:t>
            </w:r>
          </w:p>
        </w:tc>
        <w:tc>
          <w:tcPr>
            <w:tcW w:w="1134" w:type="dxa"/>
          </w:tcPr>
          <w:p>
            <w:pPr>
              <w:pStyle w:val="0"/>
              <w:jc w:val="center"/>
            </w:pPr>
            <w:r>
              <w:rPr>
                <w:sz w:val="24"/>
              </w:rPr>
              <w:t xml:space="preserve">69,069</w:t>
            </w:r>
          </w:p>
        </w:tc>
        <w:tc>
          <w:tcPr>
            <w:tcW w:w="1154" w:type="dxa"/>
          </w:tcPr>
          <w:p>
            <w:pPr>
              <w:pStyle w:val="0"/>
              <w:jc w:val="center"/>
            </w:pPr>
            <w:r>
              <w:rPr>
                <w:sz w:val="24"/>
              </w:rPr>
              <w:t xml:space="preserve">553,000</w:t>
            </w:r>
          </w:p>
        </w:tc>
        <w:tc>
          <w:tcPr>
            <w:tcW w:w="1304" w:type="dxa"/>
          </w:tcPr>
          <w:p>
            <w:pPr>
              <w:pStyle w:val="0"/>
              <w:jc w:val="center"/>
            </w:pPr>
            <w:r>
              <w:rPr>
                <w:sz w:val="24"/>
              </w:rPr>
              <w:t xml:space="preserve">1,067</w:t>
            </w:r>
          </w:p>
        </w:tc>
        <w:tc>
          <w:tcPr>
            <w:tcW w:w="1264" w:type="dxa"/>
          </w:tcPr>
          <w:p>
            <w:pPr>
              <w:pStyle w:val="0"/>
              <w:jc w:val="center"/>
            </w:pPr>
            <w:r>
              <w:rPr>
                <w:sz w:val="24"/>
              </w:rPr>
              <w:t xml:space="preserve">6892,000</w:t>
            </w:r>
          </w:p>
        </w:tc>
        <w:tc>
          <w:tcPr>
            <w:tcW w:w="1304" w:type="dxa"/>
          </w:tcPr>
          <w:p>
            <w:pPr>
              <w:pStyle w:val="0"/>
              <w:jc w:val="center"/>
            </w:pPr>
            <w:r>
              <w:rPr>
                <w:sz w:val="24"/>
              </w:rPr>
              <w:t xml:space="preserve">1051,663</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1644,000</w:t>
            </w:r>
          </w:p>
        </w:tc>
        <w:tc>
          <w:tcPr>
            <w:tcW w:w="1361" w:type="dxa"/>
          </w:tcPr>
          <w:p>
            <w:pPr>
              <w:pStyle w:val="0"/>
              <w:jc w:val="center"/>
            </w:pPr>
            <w:r>
              <w:rPr>
                <w:sz w:val="24"/>
              </w:rPr>
              <w:t xml:space="preserve">513,965</w:t>
            </w:r>
          </w:p>
        </w:tc>
        <w:tc>
          <w:tcPr>
            <w:tcW w:w="1144" w:type="dxa"/>
          </w:tcPr>
          <w:p>
            <w:pPr>
              <w:pStyle w:val="0"/>
              <w:jc w:val="center"/>
            </w:pPr>
            <w:r>
              <w:rPr>
                <w:sz w:val="24"/>
              </w:rPr>
              <w:t xml:space="preserve">805,000</w:t>
            </w:r>
          </w:p>
        </w:tc>
        <w:tc>
          <w:tcPr>
            <w:tcW w:w="1020" w:type="dxa"/>
          </w:tcPr>
          <w:p>
            <w:pPr>
              <w:pStyle w:val="0"/>
              <w:jc w:val="center"/>
            </w:pPr>
            <w:r>
              <w:rPr>
                <w:sz w:val="24"/>
              </w:rPr>
              <w:t xml:space="preserve">71,547</w:t>
            </w:r>
          </w:p>
        </w:tc>
        <w:tc>
          <w:tcPr>
            <w:tcW w:w="1020" w:type="dxa"/>
          </w:tcPr>
          <w:p>
            <w:pPr>
              <w:pStyle w:val="0"/>
              <w:jc w:val="center"/>
            </w:pPr>
            <w:r>
              <w:rPr>
                <w:sz w:val="24"/>
              </w:rPr>
              <w:t xml:space="preserve">462,000</w:t>
            </w:r>
          </w:p>
        </w:tc>
        <w:tc>
          <w:tcPr>
            <w:tcW w:w="1134" w:type="dxa"/>
          </w:tcPr>
          <w:p>
            <w:pPr>
              <w:pStyle w:val="0"/>
              <w:jc w:val="center"/>
            </w:pPr>
            <w:r>
              <w:rPr>
                <w:sz w:val="24"/>
              </w:rPr>
              <w:t xml:space="preserve">53,74</w:t>
            </w:r>
          </w:p>
        </w:tc>
        <w:tc>
          <w:tcPr>
            <w:tcW w:w="1154" w:type="dxa"/>
          </w:tcPr>
          <w:p>
            <w:pPr>
              <w:pStyle w:val="0"/>
              <w:jc w:val="center"/>
            </w:pPr>
            <w:r>
              <w:rPr>
                <w:sz w:val="24"/>
              </w:rPr>
              <w:t xml:space="preserve">252,000</w:t>
            </w:r>
          </w:p>
        </w:tc>
        <w:tc>
          <w:tcPr>
            <w:tcW w:w="1304" w:type="dxa"/>
          </w:tcPr>
          <w:p>
            <w:pPr>
              <w:pStyle w:val="0"/>
              <w:jc w:val="center"/>
            </w:pPr>
            <w:r>
              <w:rPr>
                <w:sz w:val="24"/>
              </w:rPr>
              <w:t xml:space="preserve">0,197</w:t>
            </w:r>
          </w:p>
        </w:tc>
        <w:tc>
          <w:tcPr>
            <w:tcW w:w="1264" w:type="dxa"/>
          </w:tcPr>
          <w:p>
            <w:pPr>
              <w:pStyle w:val="0"/>
              <w:jc w:val="center"/>
            </w:pPr>
            <w:r>
              <w:rPr>
                <w:sz w:val="24"/>
              </w:rPr>
              <w:t xml:space="preserve">3163,000</w:t>
            </w:r>
          </w:p>
        </w:tc>
        <w:tc>
          <w:tcPr>
            <w:tcW w:w="1304" w:type="dxa"/>
          </w:tcPr>
          <w:p>
            <w:pPr>
              <w:pStyle w:val="0"/>
              <w:jc w:val="center"/>
            </w:pPr>
            <w:r>
              <w:rPr>
                <w:sz w:val="24"/>
              </w:rPr>
              <w:t xml:space="preserve">639,449</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2810,000</w:t>
            </w:r>
          </w:p>
        </w:tc>
        <w:tc>
          <w:tcPr>
            <w:tcW w:w="1361" w:type="dxa"/>
          </w:tcPr>
          <w:p>
            <w:pPr>
              <w:pStyle w:val="0"/>
              <w:jc w:val="center"/>
            </w:pPr>
            <w:r>
              <w:rPr>
                <w:sz w:val="24"/>
              </w:rPr>
              <w:t xml:space="preserve">386,629</w:t>
            </w:r>
          </w:p>
        </w:tc>
        <w:tc>
          <w:tcPr>
            <w:tcW w:w="1144" w:type="dxa"/>
          </w:tcPr>
          <w:p>
            <w:pPr>
              <w:pStyle w:val="0"/>
              <w:jc w:val="center"/>
            </w:pPr>
            <w:r>
              <w:rPr>
                <w:sz w:val="24"/>
              </w:rPr>
              <w:t xml:space="preserve">618,000</w:t>
            </w:r>
          </w:p>
        </w:tc>
        <w:tc>
          <w:tcPr>
            <w:tcW w:w="1020" w:type="dxa"/>
          </w:tcPr>
          <w:p>
            <w:pPr>
              <w:pStyle w:val="0"/>
              <w:jc w:val="center"/>
            </w:pPr>
            <w:r>
              <w:rPr>
                <w:sz w:val="24"/>
              </w:rPr>
              <w:t xml:space="preserve">9,386</w:t>
            </w:r>
          </w:p>
        </w:tc>
        <w:tc>
          <w:tcPr>
            <w:tcW w:w="1020" w:type="dxa"/>
          </w:tcPr>
          <w:p>
            <w:pPr>
              <w:pStyle w:val="0"/>
              <w:jc w:val="center"/>
            </w:pPr>
            <w:r>
              <w:rPr>
                <w:sz w:val="24"/>
              </w:rPr>
              <w:t xml:space="preserve">0,000</w:t>
            </w:r>
          </w:p>
        </w:tc>
        <w:tc>
          <w:tcPr>
            <w:tcW w:w="1134" w:type="dxa"/>
          </w:tcPr>
          <w:p>
            <w:pPr>
              <w:pStyle w:val="0"/>
              <w:jc w:val="center"/>
            </w:pPr>
            <w:r>
              <w:rPr>
                <w:sz w:val="24"/>
              </w:rPr>
              <w:t xml:space="preserve">15,329</w:t>
            </w:r>
          </w:p>
        </w:tc>
        <w:tc>
          <w:tcPr>
            <w:tcW w:w="1154" w:type="dxa"/>
          </w:tcPr>
          <w:p>
            <w:pPr>
              <w:pStyle w:val="0"/>
              <w:jc w:val="center"/>
            </w:pPr>
            <w:r>
              <w:rPr>
                <w:sz w:val="24"/>
              </w:rPr>
              <w:t xml:space="preserve">301,000</w:t>
            </w:r>
          </w:p>
        </w:tc>
        <w:tc>
          <w:tcPr>
            <w:tcW w:w="1304" w:type="dxa"/>
          </w:tcPr>
          <w:p>
            <w:pPr>
              <w:pStyle w:val="0"/>
              <w:jc w:val="center"/>
            </w:pPr>
            <w:r>
              <w:rPr>
                <w:sz w:val="24"/>
              </w:rPr>
              <w:t xml:space="preserve">0,87</w:t>
            </w:r>
          </w:p>
        </w:tc>
        <w:tc>
          <w:tcPr>
            <w:tcW w:w="1264" w:type="dxa"/>
          </w:tcPr>
          <w:p>
            <w:pPr>
              <w:pStyle w:val="0"/>
              <w:jc w:val="center"/>
            </w:pPr>
            <w:r>
              <w:rPr>
                <w:sz w:val="24"/>
              </w:rPr>
              <w:t xml:space="preserve">3729,000</w:t>
            </w:r>
          </w:p>
        </w:tc>
        <w:tc>
          <w:tcPr>
            <w:tcW w:w="1304" w:type="dxa"/>
          </w:tcPr>
          <w:p>
            <w:pPr>
              <w:pStyle w:val="0"/>
              <w:jc w:val="center"/>
            </w:pPr>
            <w:r>
              <w:rPr>
                <w:sz w:val="24"/>
              </w:rPr>
              <w:t xml:space="preserve">412,214</w:t>
            </w:r>
          </w:p>
        </w:tc>
      </w:tr>
      <w:tr>
        <w:tc>
          <w:tcPr>
            <w:gridSpan w:val="12"/>
            <w:tcW w:w="13557" w:type="dxa"/>
          </w:tcPr>
          <w:p>
            <w:pPr>
              <w:pStyle w:val="0"/>
              <w:outlineLvl w:val="2"/>
              <w:jc w:val="center"/>
            </w:pPr>
            <w:r>
              <w:rPr>
                <w:sz w:val="24"/>
              </w:rPr>
              <w:t xml:space="preserve">Всего лесов</w:t>
            </w:r>
          </w:p>
        </w:tc>
      </w:tr>
      <w:tr>
        <w:tc>
          <w:tcPr>
            <w:tcW w:w="454" w:type="dxa"/>
          </w:tcPr>
          <w:p>
            <w:pPr>
              <w:pStyle w:val="0"/>
              <w:jc w:val="center"/>
            </w:pPr>
            <w:r>
              <w:rPr>
                <w:sz w:val="24"/>
              </w:rPr>
              <w:t xml:space="preserve">14.</w:t>
            </w:r>
          </w:p>
        </w:tc>
        <w:tc>
          <w:tcPr>
            <w:tcW w:w="1134" w:type="dxa"/>
          </w:tcPr>
          <w:p>
            <w:pPr>
              <w:pStyle w:val="0"/>
              <w:jc w:val="center"/>
            </w:pPr>
            <w:r>
              <w:rPr>
                <w:sz w:val="24"/>
              </w:rPr>
              <w:t xml:space="preserve">Парабельское</w:t>
            </w:r>
          </w:p>
        </w:tc>
        <w:tc>
          <w:tcPr>
            <w:tcW w:w="1264" w:type="dxa"/>
          </w:tcPr>
          <w:p>
            <w:pPr>
              <w:pStyle w:val="0"/>
              <w:jc w:val="center"/>
            </w:pPr>
            <w:r>
              <w:rPr>
                <w:sz w:val="24"/>
              </w:rPr>
              <w:t xml:space="preserve">16974,000</w:t>
            </w:r>
          </w:p>
        </w:tc>
        <w:tc>
          <w:tcPr>
            <w:tcW w:w="1361" w:type="dxa"/>
          </w:tcPr>
          <w:p>
            <w:pPr>
              <w:pStyle w:val="0"/>
              <w:jc w:val="center"/>
            </w:pPr>
            <w:r>
              <w:rPr>
                <w:sz w:val="24"/>
              </w:rPr>
              <w:t xml:space="preserve">441,124</w:t>
            </w:r>
          </w:p>
        </w:tc>
        <w:tc>
          <w:tcPr>
            <w:tcW w:w="1144" w:type="dxa"/>
          </w:tcPr>
          <w:p>
            <w:pPr>
              <w:pStyle w:val="0"/>
              <w:jc w:val="center"/>
            </w:pPr>
            <w:r>
              <w:rPr>
                <w:sz w:val="24"/>
              </w:rPr>
              <w:t xml:space="preserve">472,000</w:t>
            </w:r>
          </w:p>
        </w:tc>
        <w:tc>
          <w:tcPr>
            <w:tcW w:w="1020" w:type="dxa"/>
          </w:tcPr>
          <w:p>
            <w:pPr>
              <w:pStyle w:val="0"/>
              <w:jc w:val="center"/>
            </w:pPr>
            <w:r>
              <w:rPr>
                <w:sz w:val="24"/>
              </w:rPr>
              <w:t xml:space="preserve">9,705</w:t>
            </w:r>
          </w:p>
        </w:tc>
        <w:tc>
          <w:tcPr>
            <w:tcW w:w="1020" w:type="dxa"/>
          </w:tcPr>
          <w:p>
            <w:pPr>
              <w:pStyle w:val="0"/>
              <w:jc w:val="center"/>
            </w:pPr>
            <w:r>
              <w:rPr>
                <w:sz w:val="24"/>
              </w:rPr>
              <w:t xml:space="preserve">422,000</w:t>
            </w:r>
          </w:p>
        </w:tc>
        <w:tc>
          <w:tcPr>
            <w:tcW w:w="1134" w:type="dxa"/>
          </w:tcPr>
          <w:p>
            <w:pPr>
              <w:pStyle w:val="0"/>
              <w:jc w:val="center"/>
            </w:pPr>
            <w:r>
              <w:rPr>
                <w:sz w:val="24"/>
              </w:rPr>
              <w:t xml:space="preserve">81,206</w:t>
            </w:r>
          </w:p>
        </w:tc>
        <w:tc>
          <w:tcPr>
            <w:tcW w:w="1154" w:type="dxa"/>
          </w:tcPr>
          <w:p>
            <w:pPr>
              <w:pStyle w:val="0"/>
              <w:jc w:val="center"/>
            </w:pPr>
            <w:r>
              <w:rPr>
                <w:sz w:val="24"/>
              </w:rPr>
              <w:t xml:space="preserve">100,000</w:t>
            </w:r>
          </w:p>
        </w:tc>
        <w:tc>
          <w:tcPr>
            <w:tcW w:w="1304" w:type="dxa"/>
          </w:tcPr>
          <w:p>
            <w:pPr>
              <w:pStyle w:val="0"/>
              <w:jc w:val="center"/>
            </w:pPr>
            <w:r>
              <w:rPr>
                <w:sz w:val="24"/>
              </w:rPr>
              <w:t xml:space="preserve">42,027</w:t>
            </w:r>
          </w:p>
        </w:tc>
        <w:tc>
          <w:tcPr>
            <w:tcW w:w="1264" w:type="dxa"/>
          </w:tcPr>
          <w:p>
            <w:pPr>
              <w:pStyle w:val="0"/>
              <w:jc w:val="center"/>
            </w:pPr>
            <w:r>
              <w:rPr>
                <w:sz w:val="24"/>
              </w:rPr>
              <w:t xml:space="preserve">18868,000</w:t>
            </w:r>
          </w:p>
        </w:tc>
        <w:tc>
          <w:tcPr>
            <w:tcW w:w="1304" w:type="dxa"/>
          </w:tcPr>
          <w:p>
            <w:pPr>
              <w:pStyle w:val="0"/>
              <w:jc w:val="center"/>
            </w:pPr>
            <w:r>
              <w:rPr>
                <w:sz w:val="24"/>
              </w:rPr>
              <w:t xml:space="preserve">574,062</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5341,000</w:t>
            </w:r>
          </w:p>
        </w:tc>
        <w:tc>
          <w:tcPr>
            <w:tcW w:w="1361" w:type="dxa"/>
          </w:tcPr>
          <w:p>
            <w:pPr>
              <w:pStyle w:val="0"/>
              <w:jc w:val="center"/>
            </w:pPr>
            <w:r>
              <w:rPr>
                <w:sz w:val="24"/>
              </w:rPr>
              <w:t xml:space="preserve">240,859</w:t>
            </w:r>
          </w:p>
        </w:tc>
        <w:tc>
          <w:tcPr>
            <w:tcW w:w="1144" w:type="dxa"/>
          </w:tcPr>
          <w:p>
            <w:pPr>
              <w:pStyle w:val="0"/>
              <w:jc w:val="center"/>
            </w:pPr>
            <w:r>
              <w:rPr>
                <w:sz w:val="24"/>
              </w:rPr>
              <w:t xml:space="preserve">285,000</w:t>
            </w:r>
          </w:p>
        </w:tc>
        <w:tc>
          <w:tcPr>
            <w:tcW w:w="1020" w:type="dxa"/>
          </w:tcPr>
          <w:p>
            <w:pPr>
              <w:pStyle w:val="0"/>
              <w:jc w:val="center"/>
            </w:pPr>
            <w:r>
              <w:rPr>
                <w:sz w:val="24"/>
              </w:rPr>
              <w:t xml:space="preserve">6,984</w:t>
            </w:r>
          </w:p>
        </w:tc>
        <w:tc>
          <w:tcPr>
            <w:tcW w:w="1020" w:type="dxa"/>
          </w:tcPr>
          <w:p>
            <w:pPr>
              <w:pStyle w:val="0"/>
              <w:jc w:val="center"/>
            </w:pPr>
            <w:r>
              <w:rPr>
                <w:sz w:val="24"/>
              </w:rPr>
              <w:t xml:space="preserve">350,000</w:t>
            </w:r>
          </w:p>
        </w:tc>
        <w:tc>
          <w:tcPr>
            <w:tcW w:w="1134" w:type="dxa"/>
          </w:tcPr>
          <w:p>
            <w:pPr>
              <w:pStyle w:val="0"/>
              <w:jc w:val="center"/>
            </w:pPr>
            <w:r>
              <w:rPr>
                <w:sz w:val="24"/>
              </w:rPr>
              <w:t xml:space="preserve">55,896</w:t>
            </w:r>
          </w:p>
        </w:tc>
        <w:tc>
          <w:tcPr>
            <w:tcW w:w="1154" w:type="dxa"/>
          </w:tcPr>
          <w:p>
            <w:pPr>
              <w:pStyle w:val="0"/>
              <w:jc w:val="center"/>
            </w:pPr>
            <w:r>
              <w:rPr>
                <w:sz w:val="24"/>
              </w:rPr>
              <w:t xml:space="preserve">350,000</w:t>
            </w:r>
          </w:p>
        </w:tc>
        <w:tc>
          <w:tcPr>
            <w:tcW w:w="1304" w:type="dxa"/>
          </w:tcPr>
          <w:p>
            <w:pPr>
              <w:pStyle w:val="0"/>
              <w:jc w:val="center"/>
            </w:pPr>
            <w:r>
              <w:rPr>
                <w:sz w:val="24"/>
              </w:rPr>
              <w:t xml:space="preserve">23,808</w:t>
            </w:r>
          </w:p>
        </w:tc>
        <w:tc>
          <w:tcPr>
            <w:tcW w:w="1264" w:type="dxa"/>
          </w:tcPr>
          <w:p>
            <w:pPr>
              <w:pStyle w:val="0"/>
              <w:jc w:val="center"/>
            </w:pPr>
            <w:r>
              <w:rPr>
                <w:sz w:val="24"/>
              </w:rPr>
              <w:t xml:space="preserve">6326,000</w:t>
            </w:r>
          </w:p>
        </w:tc>
        <w:tc>
          <w:tcPr>
            <w:tcW w:w="1304" w:type="dxa"/>
          </w:tcPr>
          <w:p>
            <w:pPr>
              <w:pStyle w:val="0"/>
              <w:jc w:val="center"/>
            </w:pPr>
            <w:r>
              <w:rPr>
                <w:sz w:val="24"/>
              </w:rPr>
              <w:t xml:space="preserve">327,547</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11633,000</w:t>
            </w:r>
          </w:p>
        </w:tc>
        <w:tc>
          <w:tcPr>
            <w:tcW w:w="1361" w:type="dxa"/>
          </w:tcPr>
          <w:p>
            <w:pPr>
              <w:pStyle w:val="0"/>
              <w:jc w:val="center"/>
            </w:pPr>
            <w:r>
              <w:rPr>
                <w:sz w:val="24"/>
              </w:rPr>
              <w:t xml:space="preserve">200,265</w:t>
            </w:r>
          </w:p>
        </w:tc>
        <w:tc>
          <w:tcPr>
            <w:tcW w:w="1144" w:type="dxa"/>
          </w:tcPr>
          <w:p>
            <w:pPr>
              <w:pStyle w:val="0"/>
              <w:jc w:val="center"/>
            </w:pPr>
            <w:r>
              <w:rPr>
                <w:sz w:val="24"/>
              </w:rPr>
              <w:t xml:space="preserve">187,000</w:t>
            </w:r>
          </w:p>
        </w:tc>
        <w:tc>
          <w:tcPr>
            <w:tcW w:w="1020" w:type="dxa"/>
          </w:tcPr>
          <w:p>
            <w:pPr>
              <w:pStyle w:val="0"/>
              <w:jc w:val="center"/>
            </w:pPr>
            <w:r>
              <w:rPr>
                <w:sz w:val="24"/>
              </w:rPr>
              <w:t xml:space="preserve">2,721</w:t>
            </w:r>
          </w:p>
        </w:tc>
        <w:tc>
          <w:tcPr>
            <w:tcW w:w="1020" w:type="dxa"/>
          </w:tcPr>
          <w:p>
            <w:pPr>
              <w:pStyle w:val="0"/>
              <w:jc w:val="center"/>
            </w:pPr>
            <w:r>
              <w:rPr>
                <w:sz w:val="24"/>
              </w:rPr>
              <w:t xml:space="preserve">72,000</w:t>
            </w:r>
          </w:p>
        </w:tc>
        <w:tc>
          <w:tcPr>
            <w:tcW w:w="1134" w:type="dxa"/>
          </w:tcPr>
          <w:p>
            <w:pPr>
              <w:pStyle w:val="0"/>
              <w:jc w:val="center"/>
            </w:pPr>
            <w:r>
              <w:rPr>
                <w:sz w:val="24"/>
              </w:rPr>
              <w:t xml:space="preserve">25,31</w:t>
            </w:r>
          </w:p>
        </w:tc>
        <w:tc>
          <w:tcPr>
            <w:tcW w:w="1154" w:type="dxa"/>
          </w:tcPr>
          <w:p>
            <w:pPr>
              <w:pStyle w:val="0"/>
              <w:jc w:val="center"/>
            </w:pPr>
            <w:r>
              <w:rPr>
                <w:sz w:val="24"/>
              </w:rPr>
              <w:t xml:space="preserve">650,000</w:t>
            </w:r>
          </w:p>
        </w:tc>
        <w:tc>
          <w:tcPr>
            <w:tcW w:w="1304" w:type="dxa"/>
          </w:tcPr>
          <w:p>
            <w:pPr>
              <w:pStyle w:val="0"/>
              <w:jc w:val="center"/>
            </w:pPr>
            <w:r>
              <w:rPr>
                <w:sz w:val="24"/>
              </w:rPr>
              <w:t xml:space="preserve">18,219</w:t>
            </w:r>
          </w:p>
        </w:tc>
        <w:tc>
          <w:tcPr>
            <w:tcW w:w="1264" w:type="dxa"/>
          </w:tcPr>
          <w:p>
            <w:pPr>
              <w:pStyle w:val="0"/>
              <w:jc w:val="center"/>
            </w:pPr>
            <w:r>
              <w:rPr>
                <w:sz w:val="24"/>
              </w:rPr>
              <w:t xml:space="preserve">12542,000</w:t>
            </w:r>
          </w:p>
        </w:tc>
        <w:tc>
          <w:tcPr>
            <w:tcW w:w="1304" w:type="dxa"/>
          </w:tcPr>
          <w:p>
            <w:pPr>
              <w:pStyle w:val="0"/>
              <w:jc w:val="center"/>
            </w:pPr>
            <w:r>
              <w:rPr>
                <w:sz w:val="24"/>
              </w:rPr>
              <w:t xml:space="preserve">246,515</w:t>
            </w:r>
          </w:p>
        </w:tc>
      </w:tr>
      <w:tr>
        <w:tc>
          <w:tcPr>
            <w:gridSpan w:val="12"/>
            <w:tcW w:w="13557" w:type="dxa"/>
          </w:tcPr>
          <w:p>
            <w:pPr>
              <w:pStyle w:val="0"/>
              <w:outlineLvl w:val="2"/>
              <w:jc w:val="center"/>
            </w:pPr>
            <w:r>
              <w:rPr>
                <w:sz w:val="24"/>
              </w:rPr>
              <w:t xml:space="preserve">Всего лесов</w:t>
            </w:r>
          </w:p>
        </w:tc>
      </w:tr>
      <w:tr>
        <w:tc>
          <w:tcPr>
            <w:tcW w:w="454" w:type="dxa"/>
          </w:tcPr>
          <w:p>
            <w:pPr>
              <w:pStyle w:val="0"/>
              <w:jc w:val="center"/>
            </w:pPr>
            <w:r>
              <w:rPr>
                <w:sz w:val="24"/>
              </w:rPr>
              <w:t xml:space="preserve">15.</w:t>
            </w:r>
          </w:p>
        </w:tc>
        <w:tc>
          <w:tcPr>
            <w:tcW w:w="1134" w:type="dxa"/>
          </w:tcPr>
          <w:p>
            <w:pPr>
              <w:pStyle w:val="0"/>
              <w:jc w:val="center"/>
            </w:pPr>
            <w:r>
              <w:rPr>
                <w:sz w:val="24"/>
              </w:rPr>
              <w:t xml:space="preserve">Первомайское</w:t>
            </w:r>
          </w:p>
        </w:tc>
        <w:tc>
          <w:tcPr>
            <w:tcW w:w="1264" w:type="dxa"/>
          </w:tcPr>
          <w:p>
            <w:pPr>
              <w:pStyle w:val="0"/>
              <w:jc w:val="center"/>
            </w:pPr>
            <w:r>
              <w:rPr>
                <w:sz w:val="24"/>
              </w:rPr>
              <w:t xml:space="preserve">14789,860</w:t>
            </w:r>
          </w:p>
        </w:tc>
        <w:tc>
          <w:tcPr>
            <w:tcW w:w="1361" w:type="dxa"/>
          </w:tcPr>
          <w:p>
            <w:pPr>
              <w:pStyle w:val="0"/>
              <w:jc w:val="center"/>
            </w:pPr>
            <w:r>
              <w:rPr>
                <w:sz w:val="24"/>
              </w:rPr>
              <w:t xml:space="preserve">5405,01098</w:t>
            </w:r>
          </w:p>
        </w:tc>
        <w:tc>
          <w:tcPr>
            <w:tcW w:w="1144" w:type="dxa"/>
          </w:tcPr>
          <w:p>
            <w:pPr>
              <w:pStyle w:val="0"/>
              <w:jc w:val="center"/>
            </w:pPr>
            <w:r>
              <w:rPr>
                <w:sz w:val="24"/>
              </w:rPr>
              <w:t xml:space="preserve">2616,000</w:t>
            </w:r>
          </w:p>
        </w:tc>
        <w:tc>
          <w:tcPr>
            <w:tcW w:w="1020" w:type="dxa"/>
          </w:tcPr>
          <w:p>
            <w:pPr>
              <w:pStyle w:val="0"/>
              <w:jc w:val="center"/>
            </w:pPr>
            <w:r>
              <w:rPr>
                <w:sz w:val="24"/>
              </w:rPr>
              <w:t xml:space="preserve">15,962</w:t>
            </w:r>
          </w:p>
        </w:tc>
        <w:tc>
          <w:tcPr>
            <w:tcW w:w="1020" w:type="dxa"/>
          </w:tcPr>
          <w:p>
            <w:pPr>
              <w:pStyle w:val="0"/>
              <w:jc w:val="center"/>
            </w:pPr>
            <w:r>
              <w:rPr>
                <w:sz w:val="24"/>
              </w:rPr>
              <w:t xml:space="preserve">1418,800</w:t>
            </w:r>
          </w:p>
        </w:tc>
        <w:tc>
          <w:tcPr>
            <w:tcW w:w="1134" w:type="dxa"/>
          </w:tcPr>
          <w:p>
            <w:pPr>
              <w:pStyle w:val="0"/>
              <w:jc w:val="center"/>
            </w:pPr>
            <w:r>
              <w:rPr>
                <w:sz w:val="24"/>
              </w:rPr>
              <w:t xml:space="preserve">110,464</w:t>
            </w:r>
          </w:p>
        </w:tc>
        <w:tc>
          <w:tcPr>
            <w:tcW w:w="1154" w:type="dxa"/>
          </w:tcPr>
          <w:p>
            <w:pPr>
              <w:pStyle w:val="0"/>
              <w:jc w:val="center"/>
            </w:pPr>
            <w:r>
              <w:rPr>
                <w:sz w:val="24"/>
              </w:rPr>
              <w:t xml:space="preserve">50,000</w:t>
            </w:r>
          </w:p>
        </w:tc>
        <w:tc>
          <w:tcPr>
            <w:tcW w:w="1304" w:type="dxa"/>
          </w:tcPr>
          <w:p>
            <w:pPr>
              <w:pStyle w:val="0"/>
              <w:jc w:val="center"/>
            </w:pPr>
            <w:r>
              <w:rPr>
                <w:sz w:val="24"/>
              </w:rPr>
              <w:t xml:space="preserve">16,628</w:t>
            </w:r>
          </w:p>
        </w:tc>
        <w:tc>
          <w:tcPr>
            <w:tcW w:w="1264" w:type="dxa"/>
          </w:tcPr>
          <w:p>
            <w:pPr>
              <w:pStyle w:val="0"/>
              <w:jc w:val="center"/>
            </w:pPr>
            <w:r>
              <w:rPr>
                <w:sz w:val="24"/>
              </w:rPr>
              <w:t xml:space="preserve">19324,660</w:t>
            </w:r>
          </w:p>
        </w:tc>
        <w:tc>
          <w:tcPr>
            <w:tcW w:w="1304" w:type="dxa"/>
          </w:tcPr>
          <w:p>
            <w:pPr>
              <w:pStyle w:val="0"/>
              <w:jc w:val="center"/>
            </w:pPr>
            <w:r>
              <w:rPr>
                <w:sz w:val="24"/>
              </w:rPr>
              <w:t xml:space="preserve">5548,06498</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2285,180</w:t>
            </w:r>
          </w:p>
        </w:tc>
        <w:tc>
          <w:tcPr>
            <w:tcW w:w="1361" w:type="dxa"/>
          </w:tcPr>
          <w:p>
            <w:pPr>
              <w:pStyle w:val="0"/>
              <w:jc w:val="center"/>
            </w:pPr>
            <w:r>
              <w:rPr>
                <w:sz w:val="24"/>
              </w:rPr>
              <w:t xml:space="preserve">1255,4649</w:t>
            </w:r>
          </w:p>
        </w:tc>
        <w:tc>
          <w:tcPr>
            <w:tcW w:w="1144" w:type="dxa"/>
          </w:tcPr>
          <w:p>
            <w:pPr>
              <w:pStyle w:val="0"/>
              <w:jc w:val="center"/>
            </w:pPr>
            <w:r>
              <w:rPr>
                <w:sz w:val="24"/>
              </w:rPr>
              <w:t xml:space="preserve">486,000</w:t>
            </w:r>
          </w:p>
        </w:tc>
        <w:tc>
          <w:tcPr>
            <w:tcW w:w="1020" w:type="dxa"/>
          </w:tcPr>
          <w:p>
            <w:pPr>
              <w:pStyle w:val="0"/>
              <w:jc w:val="center"/>
            </w:pPr>
            <w:r>
              <w:rPr>
                <w:sz w:val="24"/>
              </w:rPr>
              <w:t xml:space="preserve">6,505</w:t>
            </w:r>
          </w:p>
        </w:tc>
        <w:tc>
          <w:tcPr>
            <w:tcW w:w="1020" w:type="dxa"/>
          </w:tcPr>
          <w:p>
            <w:pPr>
              <w:pStyle w:val="0"/>
              <w:jc w:val="center"/>
            </w:pPr>
            <w:r>
              <w:rPr>
                <w:sz w:val="24"/>
              </w:rPr>
              <w:t xml:space="preserve">1149,900</w:t>
            </w:r>
          </w:p>
        </w:tc>
        <w:tc>
          <w:tcPr>
            <w:tcW w:w="1134" w:type="dxa"/>
          </w:tcPr>
          <w:p>
            <w:pPr>
              <w:pStyle w:val="0"/>
              <w:jc w:val="center"/>
            </w:pPr>
            <w:r>
              <w:rPr>
                <w:sz w:val="24"/>
              </w:rPr>
              <w:t xml:space="preserve">109,842</w:t>
            </w:r>
          </w:p>
        </w:tc>
        <w:tc>
          <w:tcPr>
            <w:tcW w:w="1154" w:type="dxa"/>
          </w:tcPr>
          <w:p>
            <w:pPr>
              <w:pStyle w:val="0"/>
              <w:jc w:val="center"/>
            </w:pPr>
            <w:r>
              <w:rPr>
                <w:sz w:val="24"/>
              </w:rPr>
              <w:t xml:space="preserve">175,000</w:t>
            </w:r>
          </w:p>
        </w:tc>
        <w:tc>
          <w:tcPr>
            <w:tcW w:w="1304" w:type="dxa"/>
          </w:tcPr>
          <w:p>
            <w:pPr>
              <w:pStyle w:val="0"/>
              <w:jc w:val="center"/>
            </w:pPr>
            <w:r>
              <w:rPr>
                <w:sz w:val="24"/>
              </w:rPr>
              <w:t xml:space="preserve">5,402</w:t>
            </w:r>
          </w:p>
        </w:tc>
        <w:tc>
          <w:tcPr>
            <w:tcW w:w="1264" w:type="dxa"/>
          </w:tcPr>
          <w:p>
            <w:pPr>
              <w:pStyle w:val="0"/>
              <w:jc w:val="center"/>
            </w:pPr>
            <w:r>
              <w:rPr>
                <w:sz w:val="24"/>
              </w:rPr>
              <w:t xml:space="preserve">4096,080</w:t>
            </w:r>
          </w:p>
        </w:tc>
        <w:tc>
          <w:tcPr>
            <w:tcW w:w="1304" w:type="dxa"/>
          </w:tcPr>
          <w:p>
            <w:pPr>
              <w:pStyle w:val="0"/>
              <w:jc w:val="center"/>
            </w:pPr>
            <w:r>
              <w:rPr>
                <w:sz w:val="24"/>
              </w:rPr>
              <w:t xml:space="preserve">1377,2139</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12504,680</w:t>
            </w:r>
          </w:p>
        </w:tc>
        <w:tc>
          <w:tcPr>
            <w:tcW w:w="1361" w:type="dxa"/>
          </w:tcPr>
          <w:p>
            <w:pPr>
              <w:pStyle w:val="0"/>
              <w:jc w:val="center"/>
            </w:pPr>
            <w:r>
              <w:rPr>
                <w:sz w:val="24"/>
              </w:rPr>
              <w:t xml:space="preserve">4149,54608</w:t>
            </w:r>
          </w:p>
        </w:tc>
        <w:tc>
          <w:tcPr>
            <w:tcW w:w="1144" w:type="dxa"/>
          </w:tcPr>
          <w:p>
            <w:pPr>
              <w:pStyle w:val="0"/>
              <w:jc w:val="center"/>
            </w:pPr>
            <w:r>
              <w:rPr>
                <w:sz w:val="24"/>
              </w:rPr>
              <w:t xml:space="preserve">2130,000</w:t>
            </w:r>
          </w:p>
        </w:tc>
        <w:tc>
          <w:tcPr>
            <w:tcW w:w="1020" w:type="dxa"/>
          </w:tcPr>
          <w:p>
            <w:pPr>
              <w:pStyle w:val="0"/>
              <w:jc w:val="center"/>
            </w:pPr>
            <w:r>
              <w:rPr>
                <w:sz w:val="24"/>
              </w:rPr>
              <w:t xml:space="preserve">9,457</w:t>
            </w:r>
          </w:p>
        </w:tc>
        <w:tc>
          <w:tcPr>
            <w:tcW w:w="1020" w:type="dxa"/>
          </w:tcPr>
          <w:p>
            <w:pPr>
              <w:pStyle w:val="0"/>
              <w:jc w:val="center"/>
            </w:pPr>
            <w:r>
              <w:rPr>
                <w:sz w:val="24"/>
              </w:rPr>
              <w:t xml:space="preserve">268,900</w:t>
            </w:r>
          </w:p>
        </w:tc>
        <w:tc>
          <w:tcPr>
            <w:tcW w:w="1134" w:type="dxa"/>
          </w:tcPr>
          <w:p>
            <w:pPr>
              <w:pStyle w:val="0"/>
              <w:jc w:val="center"/>
            </w:pPr>
            <w:r>
              <w:rPr>
                <w:sz w:val="24"/>
              </w:rPr>
              <w:t xml:space="preserve">0,622</w:t>
            </w:r>
          </w:p>
        </w:tc>
        <w:tc>
          <w:tcPr>
            <w:tcW w:w="1154" w:type="dxa"/>
          </w:tcPr>
          <w:p>
            <w:pPr>
              <w:pStyle w:val="0"/>
              <w:jc w:val="center"/>
            </w:pPr>
            <w:r>
              <w:rPr>
                <w:sz w:val="24"/>
              </w:rPr>
              <w:t xml:space="preserve">325,000</w:t>
            </w:r>
          </w:p>
        </w:tc>
        <w:tc>
          <w:tcPr>
            <w:tcW w:w="1304" w:type="dxa"/>
          </w:tcPr>
          <w:p>
            <w:pPr>
              <w:pStyle w:val="0"/>
              <w:jc w:val="center"/>
            </w:pPr>
            <w:r>
              <w:rPr>
                <w:sz w:val="24"/>
              </w:rPr>
              <w:t xml:space="preserve">11,226</w:t>
            </w:r>
          </w:p>
        </w:tc>
        <w:tc>
          <w:tcPr>
            <w:tcW w:w="1264" w:type="dxa"/>
          </w:tcPr>
          <w:p>
            <w:pPr>
              <w:pStyle w:val="0"/>
              <w:jc w:val="center"/>
            </w:pPr>
            <w:r>
              <w:rPr>
                <w:sz w:val="24"/>
              </w:rPr>
              <w:t xml:space="preserve">15228,580</w:t>
            </w:r>
          </w:p>
        </w:tc>
        <w:tc>
          <w:tcPr>
            <w:tcW w:w="1304" w:type="dxa"/>
          </w:tcPr>
          <w:p>
            <w:pPr>
              <w:pStyle w:val="0"/>
              <w:jc w:val="center"/>
            </w:pPr>
            <w:r>
              <w:rPr>
                <w:sz w:val="24"/>
              </w:rPr>
              <w:t xml:space="preserve">4170,85108</w:t>
            </w:r>
          </w:p>
        </w:tc>
      </w:tr>
      <w:tr>
        <w:tc>
          <w:tcPr>
            <w:gridSpan w:val="12"/>
            <w:tcW w:w="13557" w:type="dxa"/>
          </w:tcPr>
          <w:p>
            <w:pPr>
              <w:pStyle w:val="0"/>
              <w:outlineLvl w:val="2"/>
              <w:jc w:val="center"/>
            </w:pPr>
            <w:r>
              <w:rPr>
                <w:sz w:val="24"/>
              </w:rPr>
              <w:t xml:space="preserve">Всего лесов</w:t>
            </w:r>
          </w:p>
        </w:tc>
      </w:tr>
      <w:tr>
        <w:tc>
          <w:tcPr>
            <w:tcW w:w="454" w:type="dxa"/>
          </w:tcPr>
          <w:p>
            <w:pPr>
              <w:pStyle w:val="0"/>
              <w:jc w:val="center"/>
            </w:pPr>
            <w:r>
              <w:rPr>
                <w:sz w:val="24"/>
              </w:rPr>
              <w:t xml:space="preserve">16.</w:t>
            </w:r>
          </w:p>
        </w:tc>
        <w:tc>
          <w:tcPr>
            <w:tcW w:w="1134" w:type="dxa"/>
          </w:tcPr>
          <w:p>
            <w:pPr>
              <w:pStyle w:val="0"/>
              <w:jc w:val="center"/>
            </w:pPr>
            <w:r>
              <w:rPr>
                <w:sz w:val="24"/>
              </w:rPr>
              <w:t xml:space="preserve">Тегульдетское</w:t>
            </w:r>
          </w:p>
        </w:tc>
        <w:tc>
          <w:tcPr>
            <w:tcW w:w="1264" w:type="dxa"/>
          </w:tcPr>
          <w:p>
            <w:pPr>
              <w:pStyle w:val="0"/>
              <w:jc w:val="center"/>
            </w:pPr>
            <w:r>
              <w:rPr>
                <w:sz w:val="24"/>
              </w:rPr>
              <w:t xml:space="preserve">19571,000</w:t>
            </w:r>
          </w:p>
        </w:tc>
        <w:tc>
          <w:tcPr>
            <w:tcW w:w="1361" w:type="dxa"/>
          </w:tcPr>
          <w:p>
            <w:pPr>
              <w:pStyle w:val="0"/>
              <w:jc w:val="center"/>
            </w:pPr>
            <w:r>
              <w:rPr>
                <w:sz w:val="24"/>
              </w:rPr>
              <w:t xml:space="preserve">3480,868</w:t>
            </w:r>
          </w:p>
        </w:tc>
        <w:tc>
          <w:tcPr>
            <w:tcW w:w="1144" w:type="dxa"/>
          </w:tcPr>
          <w:p>
            <w:pPr>
              <w:pStyle w:val="0"/>
              <w:jc w:val="center"/>
            </w:pPr>
            <w:r>
              <w:rPr>
                <w:sz w:val="24"/>
              </w:rPr>
              <w:t xml:space="preserve">1731,800</w:t>
            </w:r>
          </w:p>
        </w:tc>
        <w:tc>
          <w:tcPr>
            <w:tcW w:w="1020" w:type="dxa"/>
          </w:tcPr>
          <w:p>
            <w:pPr>
              <w:pStyle w:val="0"/>
              <w:jc w:val="center"/>
            </w:pPr>
            <w:r>
              <w:rPr>
                <w:sz w:val="24"/>
              </w:rPr>
              <w:t xml:space="preserve">71,989</w:t>
            </w:r>
          </w:p>
        </w:tc>
        <w:tc>
          <w:tcPr>
            <w:tcW w:w="1020" w:type="dxa"/>
          </w:tcPr>
          <w:p>
            <w:pPr>
              <w:pStyle w:val="0"/>
              <w:jc w:val="center"/>
            </w:pPr>
            <w:r>
              <w:rPr>
                <w:sz w:val="24"/>
              </w:rPr>
              <w:t xml:space="preserve">411,400</w:t>
            </w:r>
          </w:p>
        </w:tc>
        <w:tc>
          <w:tcPr>
            <w:tcW w:w="1134" w:type="dxa"/>
          </w:tcPr>
          <w:p>
            <w:pPr>
              <w:pStyle w:val="0"/>
              <w:jc w:val="center"/>
            </w:pPr>
            <w:r>
              <w:rPr>
                <w:sz w:val="24"/>
              </w:rPr>
              <w:t xml:space="preserve">442,536</w:t>
            </w:r>
          </w:p>
        </w:tc>
        <w:tc>
          <w:tcPr>
            <w:tcW w:w="1154" w:type="dxa"/>
          </w:tcPr>
          <w:p>
            <w:pPr>
              <w:pStyle w:val="0"/>
              <w:jc w:val="center"/>
            </w:pPr>
            <w:r>
              <w:rPr>
                <w:sz w:val="24"/>
              </w:rPr>
              <w:t xml:space="preserve">530,000</w:t>
            </w:r>
          </w:p>
        </w:tc>
        <w:tc>
          <w:tcPr>
            <w:tcW w:w="1304" w:type="dxa"/>
          </w:tcPr>
          <w:p>
            <w:pPr>
              <w:pStyle w:val="0"/>
              <w:jc w:val="center"/>
            </w:pPr>
            <w:r>
              <w:rPr>
                <w:sz w:val="24"/>
              </w:rPr>
              <w:t xml:space="preserve">0,000</w:t>
            </w:r>
          </w:p>
        </w:tc>
        <w:tc>
          <w:tcPr>
            <w:tcW w:w="1264" w:type="dxa"/>
          </w:tcPr>
          <w:p>
            <w:pPr>
              <w:pStyle w:val="0"/>
              <w:jc w:val="center"/>
            </w:pPr>
            <w:r>
              <w:rPr>
                <w:sz w:val="24"/>
              </w:rPr>
              <w:t xml:space="preserve">22244,200</w:t>
            </w:r>
          </w:p>
        </w:tc>
        <w:tc>
          <w:tcPr>
            <w:tcW w:w="1304" w:type="dxa"/>
          </w:tcPr>
          <w:p>
            <w:pPr>
              <w:pStyle w:val="0"/>
              <w:jc w:val="center"/>
            </w:pPr>
            <w:r>
              <w:rPr>
                <w:sz w:val="24"/>
              </w:rPr>
              <w:t xml:space="preserve">3995,393</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3241,000</w:t>
            </w:r>
          </w:p>
        </w:tc>
        <w:tc>
          <w:tcPr>
            <w:tcW w:w="1361" w:type="dxa"/>
          </w:tcPr>
          <w:p>
            <w:pPr>
              <w:pStyle w:val="0"/>
              <w:jc w:val="center"/>
            </w:pPr>
            <w:r>
              <w:rPr>
                <w:sz w:val="24"/>
              </w:rPr>
              <w:t xml:space="preserve">1114,609</w:t>
            </w:r>
          </w:p>
        </w:tc>
        <w:tc>
          <w:tcPr>
            <w:tcW w:w="1144" w:type="dxa"/>
          </w:tcPr>
          <w:p>
            <w:pPr>
              <w:pStyle w:val="0"/>
              <w:jc w:val="center"/>
            </w:pPr>
            <w:r>
              <w:rPr>
                <w:sz w:val="24"/>
              </w:rPr>
              <w:t xml:space="preserve">349,800</w:t>
            </w:r>
          </w:p>
        </w:tc>
        <w:tc>
          <w:tcPr>
            <w:tcW w:w="1020" w:type="dxa"/>
          </w:tcPr>
          <w:p>
            <w:pPr>
              <w:pStyle w:val="0"/>
              <w:jc w:val="center"/>
            </w:pPr>
            <w:r>
              <w:rPr>
                <w:sz w:val="24"/>
              </w:rPr>
              <w:t xml:space="preserve">32,970</w:t>
            </w:r>
          </w:p>
        </w:tc>
        <w:tc>
          <w:tcPr>
            <w:tcW w:w="1020" w:type="dxa"/>
          </w:tcPr>
          <w:p>
            <w:pPr>
              <w:pStyle w:val="0"/>
              <w:jc w:val="center"/>
            </w:pPr>
            <w:r>
              <w:rPr>
                <w:sz w:val="24"/>
              </w:rPr>
              <w:t xml:space="preserve">411,400</w:t>
            </w:r>
          </w:p>
        </w:tc>
        <w:tc>
          <w:tcPr>
            <w:tcW w:w="1134" w:type="dxa"/>
          </w:tcPr>
          <w:p>
            <w:pPr>
              <w:pStyle w:val="0"/>
              <w:jc w:val="center"/>
            </w:pPr>
            <w:r>
              <w:rPr>
                <w:sz w:val="24"/>
              </w:rPr>
              <w:t xml:space="preserve">407,562</w:t>
            </w:r>
          </w:p>
        </w:tc>
        <w:tc>
          <w:tcPr>
            <w:tcW w:w="1154" w:type="dxa"/>
          </w:tcPr>
          <w:p>
            <w:pPr>
              <w:pStyle w:val="0"/>
              <w:jc w:val="center"/>
            </w:pPr>
            <w:r>
              <w:rPr>
                <w:sz w:val="24"/>
              </w:rPr>
              <w:t xml:space="preserve">230,100</w:t>
            </w:r>
          </w:p>
        </w:tc>
        <w:tc>
          <w:tcPr>
            <w:tcW w:w="1304" w:type="dxa"/>
          </w:tcPr>
          <w:p>
            <w:pPr>
              <w:pStyle w:val="0"/>
              <w:jc w:val="center"/>
            </w:pPr>
            <w:r>
              <w:rPr>
                <w:sz w:val="24"/>
              </w:rPr>
              <w:t xml:space="preserve">0,000</w:t>
            </w:r>
          </w:p>
        </w:tc>
        <w:tc>
          <w:tcPr>
            <w:tcW w:w="1264" w:type="dxa"/>
          </w:tcPr>
          <w:p>
            <w:pPr>
              <w:pStyle w:val="0"/>
              <w:jc w:val="center"/>
            </w:pPr>
            <w:r>
              <w:rPr>
                <w:sz w:val="24"/>
              </w:rPr>
              <w:t xml:space="preserve">4232,300</w:t>
            </w:r>
          </w:p>
        </w:tc>
        <w:tc>
          <w:tcPr>
            <w:tcW w:w="1304" w:type="dxa"/>
          </w:tcPr>
          <w:p>
            <w:pPr>
              <w:pStyle w:val="0"/>
              <w:jc w:val="center"/>
            </w:pPr>
            <w:r>
              <w:rPr>
                <w:sz w:val="24"/>
              </w:rPr>
              <w:t xml:space="preserve">1555,141</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16330,000</w:t>
            </w:r>
          </w:p>
        </w:tc>
        <w:tc>
          <w:tcPr>
            <w:tcW w:w="1361" w:type="dxa"/>
          </w:tcPr>
          <w:p>
            <w:pPr>
              <w:pStyle w:val="0"/>
              <w:jc w:val="center"/>
            </w:pPr>
            <w:r>
              <w:rPr>
                <w:sz w:val="24"/>
              </w:rPr>
              <w:t xml:space="preserve">2366,259</w:t>
            </w:r>
          </w:p>
        </w:tc>
        <w:tc>
          <w:tcPr>
            <w:tcW w:w="1144" w:type="dxa"/>
          </w:tcPr>
          <w:p>
            <w:pPr>
              <w:pStyle w:val="0"/>
              <w:jc w:val="center"/>
            </w:pPr>
            <w:r>
              <w:rPr>
                <w:sz w:val="24"/>
              </w:rPr>
              <w:t xml:space="preserve">1382,000</w:t>
            </w:r>
          </w:p>
        </w:tc>
        <w:tc>
          <w:tcPr>
            <w:tcW w:w="1020" w:type="dxa"/>
          </w:tcPr>
          <w:p>
            <w:pPr>
              <w:pStyle w:val="0"/>
              <w:jc w:val="center"/>
            </w:pPr>
            <w:r>
              <w:rPr>
                <w:sz w:val="24"/>
              </w:rPr>
              <w:t xml:space="preserve">39,019</w:t>
            </w:r>
          </w:p>
        </w:tc>
        <w:tc>
          <w:tcPr>
            <w:tcW w:w="1020" w:type="dxa"/>
          </w:tcPr>
          <w:p>
            <w:pPr>
              <w:pStyle w:val="0"/>
              <w:jc w:val="center"/>
            </w:pPr>
            <w:r>
              <w:rPr>
                <w:sz w:val="24"/>
              </w:rPr>
              <w:t xml:space="preserve">0,000</w:t>
            </w:r>
          </w:p>
        </w:tc>
        <w:tc>
          <w:tcPr>
            <w:tcW w:w="1134" w:type="dxa"/>
          </w:tcPr>
          <w:p>
            <w:pPr>
              <w:pStyle w:val="0"/>
              <w:jc w:val="center"/>
            </w:pPr>
            <w:r>
              <w:rPr>
                <w:sz w:val="24"/>
              </w:rPr>
              <w:t xml:space="preserve">34,974</w:t>
            </w:r>
          </w:p>
        </w:tc>
        <w:tc>
          <w:tcPr>
            <w:tcW w:w="1154" w:type="dxa"/>
          </w:tcPr>
          <w:p>
            <w:pPr>
              <w:pStyle w:val="0"/>
              <w:jc w:val="center"/>
            </w:pPr>
            <w:r>
              <w:rPr>
                <w:sz w:val="24"/>
              </w:rPr>
              <w:t xml:space="preserve">299,900</w:t>
            </w:r>
          </w:p>
        </w:tc>
        <w:tc>
          <w:tcPr>
            <w:tcW w:w="1304" w:type="dxa"/>
          </w:tcPr>
          <w:p>
            <w:pPr>
              <w:pStyle w:val="0"/>
              <w:jc w:val="center"/>
            </w:pPr>
            <w:r>
              <w:rPr>
                <w:sz w:val="24"/>
              </w:rPr>
              <w:t xml:space="preserve">0,000</w:t>
            </w:r>
          </w:p>
        </w:tc>
        <w:tc>
          <w:tcPr>
            <w:tcW w:w="1264" w:type="dxa"/>
          </w:tcPr>
          <w:p>
            <w:pPr>
              <w:pStyle w:val="0"/>
              <w:jc w:val="center"/>
            </w:pPr>
            <w:r>
              <w:rPr>
                <w:sz w:val="24"/>
              </w:rPr>
              <w:t xml:space="preserve">18011,900</w:t>
            </w:r>
          </w:p>
        </w:tc>
        <w:tc>
          <w:tcPr>
            <w:tcW w:w="1304" w:type="dxa"/>
          </w:tcPr>
          <w:p>
            <w:pPr>
              <w:pStyle w:val="0"/>
              <w:jc w:val="center"/>
            </w:pPr>
            <w:r>
              <w:rPr>
                <w:sz w:val="24"/>
              </w:rPr>
              <w:t xml:space="preserve">2440,252</w:t>
            </w:r>
          </w:p>
        </w:tc>
      </w:tr>
      <w:tr>
        <w:tc>
          <w:tcPr>
            <w:gridSpan w:val="12"/>
            <w:tcW w:w="13557" w:type="dxa"/>
          </w:tcPr>
          <w:p>
            <w:pPr>
              <w:pStyle w:val="0"/>
              <w:outlineLvl w:val="2"/>
              <w:jc w:val="center"/>
            </w:pPr>
            <w:r>
              <w:rPr>
                <w:sz w:val="24"/>
              </w:rPr>
              <w:t xml:space="preserve">Всего лесов</w:t>
            </w:r>
          </w:p>
        </w:tc>
      </w:tr>
      <w:tr>
        <w:tc>
          <w:tcPr>
            <w:tcW w:w="454" w:type="dxa"/>
          </w:tcPr>
          <w:p>
            <w:pPr>
              <w:pStyle w:val="0"/>
              <w:jc w:val="center"/>
            </w:pPr>
            <w:r>
              <w:rPr>
                <w:sz w:val="24"/>
              </w:rPr>
              <w:t xml:space="preserve">17.</w:t>
            </w:r>
          </w:p>
        </w:tc>
        <w:tc>
          <w:tcPr>
            <w:tcW w:w="1134" w:type="dxa"/>
          </w:tcPr>
          <w:p>
            <w:pPr>
              <w:pStyle w:val="0"/>
              <w:jc w:val="center"/>
            </w:pPr>
            <w:r>
              <w:rPr>
                <w:sz w:val="24"/>
              </w:rPr>
              <w:t xml:space="preserve">Тимирязевское</w:t>
            </w:r>
          </w:p>
        </w:tc>
        <w:tc>
          <w:tcPr>
            <w:tcW w:w="1264" w:type="dxa"/>
          </w:tcPr>
          <w:p>
            <w:pPr>
              <w:pStyle w:val="0"/>
              <w:jc w:val="center"/>
            </w:pPr>
            <w:r>
              <w:rPr>
                <w:sz w:val="24"/>
              </w:rPr>
              <w:t xml:space="preserve">4468,770</w:t>
            </w:r>
          </w:p>
        </w:tc>
        <w:tc>
          <w:tcPr>
            <w:tcW w:w="1361" w:type="dxa"/>
          </w:tcPr>
          <w:p>
            <w:pPr>
              <w:pStyle w:val="0"/>
              <w:jc w:val="center"/>
            </w:pPr>
            <w:r>
              <w:rPr>
                <w:sz w:val="24"/>
              </w:rPr>
              <w:t xml:space="preserve">706,10512</w:t>
            </w:r>
          </w:p>
        </w:tc>
        <w:tc>
          <w:tcPr>
            <w:tcW w:w="1144" w:type="dxa"/>
          </w:tcPr>
          <w:p>
            <w:pPr>
              <w:pStyle w:val="0"/>
              <w:jc w:val="center"/>
            </w:pPr>
            <w:r>
              <w:rPr>
                <w:sz w:val="24"/>
              </w:rPr>
              <w:t xml:space="preserve">336,140</w:t>
            </w:r>
          </w:p>
        </w:tc>
        <w:tc>
          <w:tcPr>
            <w:tcW w:w="1020" w:type="dxa"/>
          </w:tcPr>
          <w:p>
            <w:pPr>
              <w:pStyle w:val="0"/>
              <w:jc w:val="center"/>
            </w:pPr>
            <w:r>
              <w:rPr>
                <w:sz w:val="24"/>
              </w:rPr>
              <w:t xml:space="preserve">209,1785</w:t>
            </w:r>
          </w:p>
        </w:tc>
        <w:tc>
          <w:tcPr>
            <w:tcW w:w="1020" w:type="dxa"/>
          </w:tcPr>
          <w:p>
            <w:pPr>
              <w:pStyle w:val="0"/>
              <w:jc w:val="center"/>
            </w:pPr>
            <w:r>
              <w:rPr>
                <w:sz w:val="24"/>
              </w:rPr>
              <w:t xml:space="preserve">0,000</w:t>
            </w:r>
          </w:p>
        </w:tc>
        <w:tc>
          <w:tcPr>
            <w:tcW w:w="1134" w:type="dxa"/>
          </w:tcPr>
          <w:p>
            <w:pPr>
              <w:pStyle w:val="0"/>
              <w:jc w:val="center"/>
            </w:pPr>
            <w:r>
              <w:rPr>
                <w:sz w:val="24"/>
              </w:rPr>
              <w:t xml:space="preserve">219,32666</w:t>
            </w:r>
          </w:p>
        </w:tc>
        <w:tc>
          <w:tcPr>
            <w:tcW w:w="1154" w:type="dxa"/>
          </w:tcPr>
          <w:p>
            <w:pPr>
              <w:pStyle w:val="0"/>
              <w:jc w:val="center"/>
            </w:pPr>
            <w:r>
              <w:rPr>
                <w:sz w:val="24"/>
              </w:rPr>
              <w:t xml:space="preserve">0,000</w:t>
            </w:r>
          </w:p>
        </w:tc>
        <w:tc>
          <w:tcPr>
            <w:tcW w:w="1304" w:type="dxa"/>
          </w:tcPr>
          <w:p>
            <w:pPr>
              <w:pStyle w:val="0"/>
              <w:jc w:val="center"/>
            </w:pPr>
            <w:r>
              <w:rPr>
                <w:sz w:val="24"/>
              </w:rPr>
              <w:t xml:space="preserve">13,83181</w:t>
            </w:r>
          </w:p>
        </w:tc>
        <w:tc>
          <w:tcPr>
            <w:tcW w:w="1264" w:type="dxa"/>
          </w:tcPr>
          <w:p>
            <w:pPr>
              <w:pStyle w:val="0"/>
              <w:jc w:val="center"/>
            </w:pPr>
            <w:r>
              <w:rPr>
                <w:sz w:val="24"/>
              </w:rPr>
              <w:t xml:space="preserve">4804,910</w:t>
            </w:r>
          </w:p>
        </w:tc>
        <w:tc>
          <w:tcPr>
            <w:tcW w:w="1304" w:type="dxa"/>
          </w:tcPr>
          <w:p>
            <w:pPr>
              <w:pStyle w:val="0"/>
              <w:jc w:val="center"/>
            </w:pPr>
            <w:r>
              <w:rPr>
                <w:sz w:val="24"/>
              </w:rPr>
              <w:t xml:space="preserve">1148,44209</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592,080</w:t>
            </w:r>
          </w:p>
        </w:tc>
        <w:tc>
          <w:tcPr>
            <w:tcW w:w="1361" w:type="dxa"/>
          </w:tcPr>
          <w:p>
            <w:pPr>
              <w:pStyle w:val="0"/>
              <w:jc w:val="center"/>
            </w:pPr>
            <w:r>
              <w:rPr>
                <w:sz w:val="24"/>
              </w:rPr>
              <w:t xml:space="preserve">384,27482</w:t>
            </w:r>
          </w:p>
        </w:tc>
        <w:tc>
          <w:tcPr>
            <w:tcW w:w="1144" w:type="dxa"/>
          </w:tcPr>
          <w:p>
            <w:pPr>
              <w:pStyle w:val="0"/>
              <w:jc w:val="center"/>
            </w:pPr>
            <w:r>
              <w:rPr>
                <w:sz w:val="24"/>
              </w:rPr>
              <w:t xml:space="preserve">259,510</w:t>
            </w:r>
          </w:p>
        </w:tc>
        <w:tc>
          <w:tcPr>
            <w:tcW w:w="1020" w:type="dxa"/>
          </w:tcPr>
          <w:p>
            <w:pPr>
              <w:pStyle w:val="0"/>
              <w:jc w:val="center"/>
            </w:pPr>
            <w:r>
              <w:rPr>
                <w:sz w:val="24"/>
              </w:rPr>
              <w:t xml:space="preserve">205,005</w:t>
            </w:r>
          </w:p>
        </w:tc>
        <w:tc>
          <w:tcPr>
            <w:tcW w:w="1020" w:type="dxa"/>
          </w:tcPr>
          <w:p>
            <w:pPr>
              <w:pStyle w:val="0"/>
              <w:jc w:val="center"/>
            </w:pPr>
            <w:r>
              <w:rPr>
                <w:sz w:val="24"/>
              </w:rPr>
              <w:t xml:space="preserve">0,000</w:t>
            </w:r>
          </w:p>
        </w:tc>
        <w:tc>
          <w:tcPr>
            <w:tcW w:w="1134" w:type="dxa"/>
          </w:tcPr>
          <w:p>
            <w:pPr>
              <w:pStyle w:val="0"/>
              <w:jc w:val="center"/>
            </w:pPr>
            <w:r>
              <w:rPr>
                <w:sz w:val="24"/>
              </w:rPr>
              <w:t xml:space="preserve">201,08766</w:t>
            </w:r>
          </w:p>
        </w:tc>
        <w:tc>
          <w:tcPr>
            <w:tcW w:w="1154" w:type="dxa"/>
          </w:tcPr>
          <w:p>
            <w:pPr>
              <w:pStyle w:val="0"/>
              <w:jc w:val="center"/>
            </w:pPr>
            <w:r>
              <w:rPr>
                <w:sz w:val="24"/>
              </w:rPr>
              <w:t xml:space="preserve">0,000</w:t>
            </w:r>
          </w:p>
        </w:tc>
        <w:tc>
          <w:tcPr>
            <w:tcW w:w="1304" w:type="dxa"/>
          </w:tcPr>
          <w:p>
            <w:pPr>
              <w:pStyle w:val="0"/>
              <w:jc w:val="center"/>
            </w:pPr>
            <w:r>
              <w:rPr>
                <w:sz w:val="24"/>
              </w:rPr>
              <w:t xml:space="preserve">12,59503</w:t>
            </w:r>
          </w:p>
        </w:tc>
        <w:tc>
          <w:tcPr>
            <w:tcW w:w="1264" w:type="dxa"/>
          </w:tcPr>
          <w:p>
            <w:pPr>
              <w:pStyle w:val="0"/>
              <w:jc w:val="center"/>
            </w:pPr>
            <w:r>
              <w:rPr>
                <w:sz w:val="24"/>
              </w:rPr>
              <w:t xml:space="preserve">851,590</w:t>
            </w:r>
          </w:p>
        </w:tc>
        <w:tc>
          <w:tcPr>
            <w:tcW w:w="1304" w:type="dxa"/>
          </w:tcPr>
          <w:p>
            <w:pPr>
              <w:pStyle w:val="0"/>
              <w:jc w:val="center"/>
            </w:pPr>
            <w:r>
              <w:rPr>
                <w:sz w:val="24"/>
              </w:rPr>
              <w:t xml:space="preserve">802,96201</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3876,690</w:t>
            </w:r>
          </w:p>
        </w:tc>
        <w:tc>
          <w:tcPr>
            <w:tcW w:w="1361" w:type="dxa"/>
          </w:tcPr>
          <w:p>
            <w:pPr>
              <w:pStyle w:val="0"/>
              <w:jc w:val="center"/>
            </w:pPr>
            <w:r>
              <w:rPr>
                <w:sz w:val="24"/>
              </w:rPr>
              <w:t xml:space="preserve">321,8303</w:t>
            </w:r>
          </w:p>
        </w:tc>
        <w:tc>
          <w:tcPr>
            <w:tcW w:w="1144" w:type="dxa"/>
          </w:tcPr>
          <w:p>
            <w:pPr>
              <w:pStyle w:val="0"/>
              <w:jc w:val="center"/>
            </w:pPr>
            <w:r>
              <w:rPr>
                <w:sz w:val="24"/>
              </w:rPr>
              <w:t xml:space="preserve">76,630</w:t>
            </w:r>
          </w:p>
        </w:tc>
        <w:tc>
          <w:tcPr>
            <w:tcW w:w="1020" w:type="dxa"/>
          </w:tcPr>
          <w:p>
            <w:pPr>
              <w:pStyle w:val="0"/>
              <w:jc w:val="center"/>
            </w:pPr>
            <w:r>
              <w:rPr>
                <w:sz w:val="24"/>
              </w:rPr>
              <w:t xml:space="preserve">4,174</w:t>
            </w:r>
          </w:p>
        </w:tc>
        <w:tc>
          <w:tcPr>
            <w:tcW w:w="1020" w:type="dxa"/>
          </w:tcPr>
          <w:p>
            <w:pPr>
              <w:pStyle w:val="0"/>
              <w:jc w:val="center"/>
            </w:pPr>
            <w:r>
              <w:rPr>
                <w:sz w:val="24"/>
              </w:rPr>
              <w:t xml:space="preserve">0,000</w:t>
            </w:r>
          </w:p>
        </w:tc>
        <w:tc>
          <w:tcPr>
            <w:tcW w:w="1134" w:type="dxa"/>
          </w:tcPr>
          <w:p>
            <w:pPr>
              <w:pStyle w:val="0"/>
              <w:jc w:val="center"/>
            </w:pPr>
            <w:r>
              <w:rPr>
                <w:sz w:val="24"/>
              </w:rPr>
              <w:t xml:space="preserve">18,239</w:t>
            </w:r>
          </w:p>
        </w:tc>
        <w:tc>
          <w:tcPr>
            <w:tcW w:w="1154" w:type="dxa"/>
          </w:tcPr>
          <w:p>
            <w:pPr>
              <w:pStyle w:val="0"/>
              <w:jc w:val="center"/>
            </w:pPr>
            <w:r>
              <w:rPr>
                <w:sz w:val="24"/>
              </w:rPr>
              <w:t xml:space="preserve">0,000</w:t>
            </w:r>
          </w:p>
        </w:tc>
        <w:tc>
          <w:tcPr>
            <w:tcW w:w="1304" w:type="dxa"/>
          </w:tcPr>
          <w:p>
            <w:pPr>
              <w:pStyle w:val="0"/>
              <w:jc w:val="center"/>
            </w:pPr>
            <w:r>
              <w:rPr>
                <w:sz w:val="24"/>
              </w:rPr>
              <w:t xml:space="preserve">1,23678</w:t>
            </w:r>
          </w:p>
        </w:tc>
        <w:tc>
          <w:tcPr>
            <w:tcW w:w="1264" w:type="dxa"/>
          </w:tcPr>
          <w:p>
            <w:pPr>
              <w:pStyle w:val="0"/>
              <w:jc w:val="center"/>
            </w:pPr>
            <w:r>
              <w:rPr>
                <w:sz w:val="24"/>
              </w:rPr>
              <w:t xml:space="preserve">3953,320</w:t>
            </w:r>
          </w:p>
        </w:tc>
        <w:tc>
          <w:tcPr>
            <w:tcW w:w="1304" w:type="dxa"/>
          </w:tcPr>
          <w:p>
            <w:pPr>
              <w:pStyle w:val="0"/>
              <w:jc w:val="center"/>
            </w:pPr>
            <w:r>
              <w:rPr>
                <w:sz w:val="24"/>
              </w:rPr>
              <w:t xml:space="preserve">345,48008</w:t>
            </w:r>
          </w:p>
        </w:tc>
      </w:tr>
      <w:tr>
        <w:tc>
          <w:tcPr>
            <w:gridSpan w:val="12"/>
            <w:tcW w:w="13557" w:type="dxa"/>
          </w:tcPr>
          <w:p>
            <w:pPr>
              <w:pStyle w:val="0"/>
              <w:outlineLvl w:val="2"/>
              <w:jc w:val="center"/>
            </w:pPr>
            <w:r>
              <w:rPr>
                <w:sz w:val="24"/>
              </w:rPr>
              <w:t xml:space="preserve">Всего лесов</w:t>
            </w:r>
          </w:p>
        </w:tc>
      </w:tr>
      <w:tr>
        <w:tc>
          <w:tcPr>
            <w:tcW w:w="454" w:type="dxa"/>
          </w:tcPr>
          <w:p>
            <w:pPr>
              <w:pStyle w:val="0"/>
              <w:jc w:val="center"/>
            </w:pPr>
            <w:r>
              <w:rPr>
                <w:sz w:val="24"/>
              </w:rPr>
              <w:t xml:space="preserve">18.</w:t>
            </w:r>
          </w:p>
        </w:tc>
        <w:tc>
          <w:tcPr>
            <w:tcW w:w="1134" w:type="dxa"/>
          </w:tcPr>
          <w:p>
            <w:pPr>
              <w:pStyle w:val="0"/>
              <w:jc w:val="center"/>
            </w:pPr>
            <w:r>
              <w:rPr>
                <w:sz w:val="24"/>
              </w:rPr>
              <w:t xml:space="preserve">Томское</w:t>
            </w:r>
          </w:p>
        </w:tc>
        <w:tc>
          <w:tcPr>
            <w:tcW w:w="1264" w:type="dxa"/>
          </w:tcPr>
          <w:p>
            <w:pPr>
              <w:pStyle w:val="0"/>
              <w:jc w:val="center"/>
            </w:pPr>
            <w:r>
              <w:rPr>
                <w:sz w:val="24"/>
              </w:rPr>
              <w:t xml:space="preserve">1424,700</w:t>
            </w:r>
          </w:p>
        </w:tc>
        <w:tc>
          <w:tcPr>
            <w:tcW w:w="1361" w:type="dxa"/>
          </w:tcPr>
          <w:p>
            <w:pPr>
              <w:pStyle w:val="0"/>
              <w:jc w:val="center"/>
            </w:pPr>
            <w:r>
              <w:rPr>
                <w:sz w:val="24"/>
              </w:rPr>
              <w:t xml:space="preserve">273,1759</w:t>
            </w:r>
          </w:p>
        </w:tc>
        <w:tc>
          <w:tcPr>
            <w:tcW w:w="1144" w:type="dxa"/>
          </w:tcPr>
          <w:p>
            <w:pPr>
              <w:pStyle w:val="0"/>
              <w:jc w:val="center"/>
            </w:pPr>
            <w:r>
              <w:rPr>
                <w:sz w:val="24"/>
              </w:rPr>
              <w:t xml:space="preserve">41,400</w:t>
            </w:r>
          </w:p>
        </w:tc>
        <w:tc>
          <w:tcPr>
            <w:tcW w:w="1020" w:type="dxa"/>
          </w:tcPr>
          <w:p>
            <w:pPr>
              <w:pStyle w:val="0"/>
              <w:jc w:val="center"/>
            </w:pPr>
            <w:r>
              <w:rPr>
                <w:sz w:val="24"/>
              </w:rPr>
              <w:t xml:space="preserve">7,315</w:t>
            </w:r>
          </w:p>
        </w:tc>
        <w:tc>
          <w:tcPr>
            <w:tcW w:w="1020" w:type="dxa"/>
          </w:tcPr>
          <w:p>
            <w:pPr>
              <w:pStyle w:val="0"/>
              <w:jc w:val="center"/>
            </w:pPr>
            <w:r>
              <w:rPr>
                <w:sz w:val="24"/>
              </w:rPr>
              <w:t xml:space="preserve">6,900</w:t>
            </w:r>
          </w:p>
        </w:tc>
        <w:tc>
          <w:tcPr>
            <w:tcW w:w="1134" w:type="dxa"/>
          </w:tcPr>
          <w:p>
            <w:pPr>
              <w:pStyle w:val="0"/>
              <w:jc w:val="center"/>
            </w:pPr>
            <w:r>
              <w:rPr>
                <w:sz w:val="24"/>
              </w:rPr>
              <w:t xml:space="preserve">121,86079</w:t>
            </w:r>
          </w:p>
        </w:tc>
        <w:tc>
          <w:tcPr>
            <w:tcW w:w="1154" w:type="dxa"/>
          </w:tcPr>
          <w:p>
            <w:pPr>
              <w:pStyle w:val="0"/>
              <w:jc w:val="center"/>
            </w:pPr>
            <w:r>
              <w:rPr>
                <w:sz w:val="24"/>
              </w:rPr>
              <w:t xml:space="preserve">0,000</w:t>
            </w:r>
          </w:p>
        </w:tc>
        <w:tc>
          <w:tcPr>
            <w:tcW w:w="1304" w:type="dxa"/>
          </w:tcPr>
          <w:p>
            <w:pPr>
              <w:pStyle w:val="0"/>
              <w:jc w:val="center"/>
            </w:pPr>
            <w:r>
              <w:rPr>
                <w:sz w:val="24"/>
              </w:rPr>
              <w:t xml:space="preserve">0,564</w:t>
            </w:r>
          </w:p>
        </w:tc>
        <w:tc>
          <w:tcPr>
            <w:tcW w:w="1264" w:type="dxa"/>
          </w:tcPr>
          <w:p>
            <w:pPr>
              <w:pStyle w:val="0"/>
              <w:jc w:val="center"/>
            </w:pPr>
            <w:r>
              <w:rPr>
                <w:sz w:val="24"/>
              </w:rPr>
              <w:t xml:space="preserve">1473,000</w:t>
            </w:r>
          </w:p>
        </w:tc>
        <w:tc>
          <w:tcPr>
            <w:tcW w:w="1304" w:type="dxa"/>
          </w:tcPr>
          <w:p>
            <w:pPr>
              <w:pStyle w:val="0"/>
              <w:jc w:val="center"/>
            </w:pPr>
            <w:r>
              <w:rPr>
                <w:sz w:val="24"/>
              </w:rPr>
              <w:t xml:space="preserve">402,91569</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91,700</w:t>
            </w:r>
          </w:p>
        </w:tc>
        <w:tc>
          <w:tcPr>
            <w:tcW w:w="1361" w:type="dxa"/>
          </w:tcPr>
          <w:p>
            <w:pPr>
              <w:pStyle w:val="0"/>
              <w:jc w:val="center"/>
            </w:pPr>
            <w:r>
              <w:rPr>
                <w:sz w:val="24"/>
              </w:rPr>
              <w:t xml:space="preserve">45,1419</w:t>
            </w:r>
          </w:p>
        </w:tc>
        <w:tc>
          <w:tcPr>
            <w:tcW w:w="1144" w:type="dxa"/>
          </w:tcPr>
          <w:p>
            <w:pPr>
              <w:pStyle w:val="0"/>
              <w:jc w:val="center"/>
            </w:pPr>
            <w:r>
              <w:rPr>
                <w:sz w:val="24"/>
              </w:rPr>
              <w:t xml:space="preserve">4,200</w:t>
            </w:r>
          </w:p>
        </w:tc>
        <w:tc>
          <w:tcPr>
            <w:tcW w:w="1020" w:type="dxa"/>
          </w:tcPr>
          <w:p>
            <w:pPr>
              <w:pStyle w:val="0"/>
              <w:jc w:val="center"/>
            </w:pPr>
            <w:r>
              <w:rPr>
                <w:sz w:val="24"/>
              </w:rPr>
              <w:t xml:space="preserve">3,966</w:t>
            </w:r>
          </w:p>
        </w:tc>
        <w:tc>
          <w:tcPr>
            <w:tcW w:w="1020" w:type="dxa"/>
          </w:tcPr>
          <w:p>
            <w:pPr>
              <w:pStyle w:val="0"/>
              <w:jc w:val="center"/>
            </w:pPr>
            <w:r>
              <w:rPr>
                <w:sz w:val="24"/>
              </w:rPr>
              <w:t xml:space="preserve">2,100</w:t>
            </w:r>
          </w:p>
        </w:tc>
        <w:tc>
          <w:tcPr>
            <w:tcW w:w="1134" w:type="dxa"/>
          </w:tcPr>
          <w:p>
            <w:pPr>
              <w:pStyle w:val="0"/>
              <w:jc w:val="center"/>
            </w:pPr>
            <w:r>
              <w:rPr>
                <w:sz w:val="24"/>
              </w:rPr>
              <w:t xml:space="preserve">121,06579</w:t>
            </w:r>
          </w:p>
        </w:tc>
        <w:tc>
          <w:tcPr>
            <w:tcW w:w="1154" w:type="dxa"/>
          </w:tcPr>
          <w:p>
            <w:pPr>
              <w:pStyle w:val="0"/>
              <w:jc w:val="center"/>
            </w:pPr>
            <w:r>
              <w:rPr>
                <w:sz w:val="24"/>
              </w:rPr>
              <w:t xml:space="preserve">0,000</w:t>
            </w:r>
          </w:p>
        </w:tc>
        <w:tc>
          <w:tcPr>
            <w:tcW w:w="1304" w:type="dxa"/>
          </w:tcPr>
          <w:p>
            <w:pPr>
              <w:pStyle w:val="0"/>
              <w:jc w:val="center"/>
            </w:pPr>
            <w:r>
              <w:rPr>
                <w:sz w:val="24"/>
              </w:rPr>
              <w:t xml:space="preserve">0,01</w:t>
            </w:r>
          </w:p>
        </w:tc>
        <w:tc>
          <w:tcPr>
            <w:tcW w:w="1264" w:type="dxa"/>
          </w:tcPr>
          <w:p>
            <w:pPr>
              <w:pStyle w:val="0"/>
              <w:jc w:val="center"/>
            </w:pPr>
            <w:r>
              <w:rPr>
                <w:sz w:val="24"/>
              </w:rPr>
              <w:t xml:space="preserve">98,000</w:t>
            </w:r>
          </w:p>
        </w:tc>
        <w:tc>
          <w:tcPr>
            <w:tcW w:w="1304" w:type="dxa"/>
          </w:tcPr>
          <w:p>
            <w:pPr>
              <w:pStyle w:val="0"/>
              <w:jc w:val="center"/>
            </w:pPr>
            <w:r>
              <w:rPr>
                <w:sz w:val="24"/>
              </w:rPr>
              <w:t xml:space="preserve">170,18369</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1333,000</w:t>
            </w:r>
          </w:p>
        </w:tc>
        <w:tc>
          <w:tcPr>
            <w:tcW w:w="1361" w:type="dxa"/>
          </w:tcPr>
          <w:p>
            <w:pPr>
              <w:pStyle w:val="0"/>
              <w:jc w:val="center"/>
            </w:pPr>
            <w:r>
              <w:rPr>
                <w:sz w:val="24"/>
              </w:rPr>
              <w:t xml:space="preserve">228,034</w:t>
            </w:r>
          </w:p>
        </w:tc>
        <w:tc>
          <w:tcPr>
            <w:tcW w:w="1144" w:type="dxa"/>
          </w:tcPr>
          <w:p>
            <w:pPr>
              <w:pStyle w:val="0"/>
              <w:jc w:val="center"/>
            </w:pPr>
            <w:r>
              <w:rPr>
                <w:sz w:val="24"/>
              </w:rPr>
              <w:t xml:space="preserve">37,200</w:t>
            </w:r>
          </w:p>
        </w:tc>
        <w:tc>
          <w:tcPr>
            <w:tcW w:w="1020" w:type="dxa"/>
          </w:tcPr>
          <w:p>
            <w:pPr>
              <w:pStyle w:val="0"/>
              <w:jc w:val="center"/>
            </w:pPr>
            <w:r>
              <w:rPr>
                <w:sz w:val="24"/>
              </w:rPr>
              <w:t xml:space="preserve">3,349</w:t>
            </w:r>
          </w:p>
        </w:tc>
        <w:tc>
          <w:tcPr>
            <w:tcW w:w="1020" w:type="dxa"/>
          </w:tcPr>
          <w:p>
            <w:pPr>
              <w:pStyle w:val="0"/>
              <w:jc w:val="center"/>
            </w:pPr>
            <w:r>
              <w:rPr>
                <w:sz w:val="24"/>
              </w:rPr>
              <w:t xml:space="preserve">4,800</w:t>
            </w:r>
          </w:p>
        </w:tc>
        <w:tc>
          <w:tcPr>
            <w:tcW w:w="1134" w:type="dxa"/>
          </w:tcPr>
          <w:p>
            <w:pPr>
              <w:pStyle w:val="0"/>
              <w:jc w:val="center"/>
            </w:pPr>
            <w:r>
              <w:rPr>
                <w:sz w:val="24"/>
              </w:rPr>
              <w:t xml:space="preserve">0,795</w:t>
            </w:r>
          </w:p>
        </w:tc>
        <w:tc>
          <w:tcPr>
            <w:tcW w:w="1154" w:type="dxa"/>
          </w:tcPr>
          <w:p>
            <w:pPr>
              <w:pStyle w:val="0"/>
              <w:jc w:val="center"/>
            </w:pPr>
            <w:r>
              <w:rPr>
                <w:sz w:val="24"/>
              </w:rPr>
              <w:t xml:space="preserve">0,000</w:t>
            </w:r>
          </w:p>
        </w:tc>
        <w:tc>
          <w:tcPr>
            <w:tcW w:w="1304" w:type="dxa"/>
          </w:tcPr>
          <w:p>
            <w:pPr>
              <w:pStyle w:val="0"/>
              <w:jc w:val="center"/>
            </w:pPr>
            <w:r>
              <w:rPr>
                <w:sz w:val="24"/>
              </w:rPr>
              <w:t xml:space="preserve">0,554</w:t>
            </w:r>
          </w:p>
        </w:tc>
        <w:tc>
          <w:tcPr>
            <w:tcW w:w="1264" w:type="dxa"/>
          </w:tcPr>
          <w:p>
            <w:pPr>
              <w:pStyle w:val="0"/>
              <w:jc w:val="center"/>
            </w:pPr>
            <w:r>
              <w:rPr>
                <w:sz w:val="24"/>
              </w:rPr>
              <w:t xml:space="preserve">1375,000</w:t>
            </w:r>
          </w:p>
        </w:tc>
        <w:tc>
          <w:tcPr>
            <w:tcW w:w="1304" w:type="dxa"/>
          </w:tcPr>
          <w:p>
            <w:pPr>
              <w:pStyle w:val="0"/>
              <w:jc w:val="center"/>
            </w:pPr>
            <w:r>
              <w:rPr>
                <w:sz w:val="24"/>
              </w:rPr>
              <w:t xml:space="preserve">232,732</w:t>
            </w:r>
          </w:p>
        </w:tc>
      </w:tr>
      <w:tr>
        <w:tc>
          <w:tcPr>
            <w:gridSpan w:val="12"/>
            <w:tcW w:w="13557" w:type="dxa"/>
          </w:tcPr>
          <w:p>
            <w:pPr>
              <w:pStyle w:val="0"/>
              <w:outlineLvl w:val="2"/>
              <w:jc w:val="center"/>
            </w:pPr>
            <w:r>
              <w:rPr>
                <w:sz w:val="24"/>
              </w:rPr>
              <w:t xml:space="preserve">Всего лесов</w:t>
            </w:r>
          </w:p>
        </w:tc>
      </w:tr>
      <w:tr>
        <w:tc>
          <w:tcPr>
            <w:tcW w:w="454" w:type="dxa"/>
          </w:tcPr>
          <w:p>
            <w:pPr>
              <w:pStyle w:val="0"/>
              <w:jc w:val="center"/>
            </w:pPr>
            <w:r>
              <w:rPr>
                <w:sz w:val="24"/>
              </w:rPr>
              <w:t xml:space="preserve">19.</w:t>
            </w:r>
          </w:p>
        </w:tc>
        <w:tc>
          <w:tcPr>
            <w:tcW w:w="1134" w:type="dxa"/>
          </w:tcPr>
          <w:p>
            <w:pPr>
              <w:pStyle w:val="0"/>
              <w:jc w:val="center"/>
            </w:pPr>
            <w:r>
              <w:rPr>
                <w:sz w:val="24"/>
              </w:rPr>
              <w:t xml:space="preserve">Улу-Юльское</w:t>
            </w:r>
          </w:p>
        </w:tc>
        <w:tc>
          <w:tcPr>
            <w:tcW w:w="1264" w:type="dxa"/>
          </w:tcPr>
          <w:p>
            <w:pPr>
              <w:pStyle w:val="0"/>
              <w:jc w:val="center"/>
            </w:pPr>
            <w:r>
              <w:rPr>
                <w:sz w:val="24"/>
              </w:rPr>
              <w:t xml:space="preserve">16806,800</w:t>
            </w:r>
          </w:p>
        </w:tc>
        <w:tc>
          <w:tcPr>
            <w:tcW w:w="1361" w:type="dxa"/>
          </w:tcPr>
          <w:p>
            <w:pPr>
              <w:pStyle w:val="0"/>
              <w:jc w:val="center"/>
            </w:pPr>
            <w:r>
              <w:rPr>
                <w:sz w:val="24"/>
              </w:rPr>
              <w:t xml:space="preserve">2030,577</w:t>
            </w:r>
          </w:p>
        </w:tc>
        <w:tc>
          <w:tcPr>
            <w:tcW w:w="1144" w:type="dxa"/>
          </w:tcPr>
          <w:p>
            <w:pPr>
              <w:pStyle w:val="0"/>
              <w:jc w:val="center"/>
            </w:pPr>
            <w:r>
              <w:rPr>
                <w:sz w:val="24"/>
              </w:rPr>
              <w:t xml:space="preserve">1094,000</w:t>
            </w:r>
          </w:p>
        </w:tc>
        <w:tc>
          <w:tcPr>
            <w:tcW w:w="1020" w:type="dxa"/>
          </w:tcPr>
          <w:p>
            <w:pPr>
              <w:pStyle w:val="0"/>
              <w:jc w:val="center"/>
            </w:pPr>
            <w:r>
              <w:rPr>
                <w:sz w:val="24"/>
              </w:rPr>
              <w:t xml:space="preserve">61,051</w:t>
            </w:r>
          </w:p>
        </w:tc>
        <w:tc>
          <w:tcPr>
            <w:tcW w:w="1020" w:type="dxa"/>
          </w:tcPr>
          <w:p>
            <w:pPr>
              <w:pStyle w:val="0"/>
              <w:jc w:val="center"/>
            </w:pPr>
            <w:r>
              <w:rPr>
                <w:sz w:val="24"/>
              </w:rPr>
              <w:t xml:space="preserve">246,300</w:t>
            </w:r>
          </w:p>
        </w:tc>
        <w:tc>
          <w:tcPr>
            <w:tcW w:w="1134" w:type="dxa"/>
          </w:tcPr>
          <w:p>
            <w:pPr>
              <w:pStyle w:val="0"/>
              <w:jc w:val="center"/>
            </w:pPr>
            <w:r>
              <w:rPr>
                <w:sz w:val="24"/>
              </w:rPr>
              <w:t xml:space="preserve">253,043</w:t>
            </w:r>
          </w:p>
        </w:tc>
        <w:tc>
          <w:tcPr>
            <w:tcW w:w="1154" w:type="dxa"/>
          </w:tcPr>
          <w:p>
            <w:pPr>
              <w:pStyle w:val="0"/>
              <w:jc w:val="center"/>
            </w:pPr>
            <w:r>
              <w:rPr>
                <w:sz w:val="24"/>
              </w:rPr>
              <w:t xml:space="preserve">50,000</w:t>
            </w:r>
          </w:p>
        </w:tc>
        <w:tc>
          <w:tcPr>
            <w:tcW w:w="1304" w:type="dxa"/>
          </w:tcPr>
          <w:p>
            <w:pPr>
              <w:pStyle w:val="0"/>
              <w:jc w:val="center"/>
            </w:pPr>
            <w:r>
              <w:rPr>
                <w:sz w:val="24"/>
              </w:rPr>
              <w:t xml:space="preserve">0,000</w:t>
            </w:r>
          </w:p>
        </w:tc>
        <w:tc>
          <w:tcPr>
            <w:tcW w:w="1264" w:type="dxa"/>
          </w:tcPr>
          <w:p>
            <w:pPr>
              <w:pStyle w:val="0"/>
              <w:jc w:val="center"/>
            </w:pPr>
            <w:r>
              <w:rPr>
                <w:sz w:val="24"/>
              </w:rPr>
              <w:t xml:space="preserve">18647,100</w:t>
            </w:r>
          </w:p>
        </w:tc>
        <w:tc>
          <w:tcPr>
            <w:tcW w:w="1304" w:type="dxa"/>
          </w:tcPr>
          <w:p>
            <w:pPr>
              <w:pStyle w:val="0"/>
              <w:jc w:val="center"/>
            </w:pPr>
            <w:r>
              <w:rPr>
                <w:sz w:val="24"/>
              </w:rPr>
              <w:t xml:space="preserve">2344,671</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3698,000</w:t>
            </w:r>
          </w:p>
        </w:tc>
        <w:tc>
          <w:tcPr>
            <w:tcW w:w="1361" w:type="dxa"/>
          </w:tcPr>
          <w:p>
            <w:pPr>
              <w:pStyle w:val="0"/>
              <w:jc w:val="center"/>
            </w:pPr>
            <w:r>
              <w:rPr>
                <w:sz w:val="24"/>
              </w:rPr>
              <w:t xml:space="preserve">980,947</w:t>
            </w:r>
          </w:p>
        </w:tc>
        <w:tc>
          <w:tcPr>
            <w:tcW w:w="1144" w:type="dxa"/>
          </w:tcPr>
          <w:p>
            <w:pPr>
              <w:pStyle w:val="0"/>
              <w:jc w:val="center"/>
            </w:pPr>
            <w:r>
              <w:rPr>
                <w:sz w:val="24"/>
              </w:rPr>
              <w:t xml:space="preserve">430,000</w:t>
            </w:r>
          </w:p>
        </w:tc>
        <w:tc>
          <w:tcPr>
            <w:tcW w:w="1020" w:type="dxa"/>
          </w:tcPr>
          <w:p>
            <w:pPr>
              <w:pStyle w:val="0"/>
              <w:jc w:val="center"/>
            </w:pPr>
            <w:r>
              <w:rPr>
                <w:sz w:val="24"/>
              </w:rPr>
              <w:t xml:space="preserve">57,911</w:t>
            </w:r>
          </w:p>
        </w:tc>
        <w:tc>
          <w:tcPr>
            <w:tcW w:w="1020" w:type="dxa"/>
          </w:tcPr>
          <w:p>
            <w:pPr>
              <w:pStyle w:val="0"/>
              <w:jc w:val="center"/>
            </w:pPr>
            <w:r>
              <w:rPr>
                <w:sz w:val="24"/>
              </w:rPr>
              <w:t xml:space="preserve">203,740</w:t>
            </w:r>
          </w:p>
        </w:tc>
        <w:tc>
          <w:tcPr>
            <w:tcW w:w="1134" w:type="dxa"/>
          </w:tcPr>
          <w:p>
            <w:pPr>
              <w:pStyle w:val="0"/>
              <w:jc w:val="center"/>
            </w:pPr>
            <w:r>
              <w:rPr>
                <w:sz w:val="24"/>
              </w:rPr>
              <w:t xml:space="preserve">210,59</w:t>
            </w:r>
          </w:p>
        </w:tc>
        <w:tc>
          <w:tcPr>
            <w:tcW w:w="1154" w:type="dxa"/>
          </w:tcPr>
          <w:p>
            <w:pPr>
              <w:pStyle w:val="0"/>
              <w:jc w:val="center"/>
            </w:pPr>
            <w:r>
              <w:rPr>
                <w:sz w:val="24"/>
              </w:rPr>
              <w:t xml:space="preserve">150,000</w:t>
            </w:r>
          </w:p>
        </w:tc>
        <w:tc>
          <w:tcPr>
            <w:tcW w:w="1304" w:type="dxa"/>
          </w:tcPr>
          <w:p>
            <w:pPr>
              <w:pStyle w:val="0"/>
              <w:jc w:val="center"/>
            </w:pPr>
            <w:r>
              <w:rPr>
                <w:sz w:val="24"/>
              </w:rPr>
              <w:t xml:space="preserve">0,000</w:t>
            </w:r>
          </w:p>
        </w:tc>
        <w:tc>
          <w:tcPr>
            <w:tcW w:w="1264" w:type="dxa"/>
          </w:tcPr>
          <w:p>
            <w:pPr>
              <w:pStyle w:val="0"/>
              <w:jc w:val="center"/>
            </w:pPr>
            <w:r>
              <w:rPr>
                <w:sz w:val="24"/>
              </w:rPr>
              <w:t xml:space="preserve">4481,740</w:t>
            </w:r>
          </w:p>
        </w:tc>
        <w:tc>
          <w:tcPr>
            <w:tcW w:w="1304" w:type="dxa"/>
          </w:tcPr>
          <w:p>
            <w:pPr>
              <w:pStyle w:val="0"/>
              <w:jc w:val="center"/>
            </w:pPr>
            <w:r>
              <w:rPr>
                <w:sz w:val="24"/>
              </w:rPr>
              <w:t xml:space="preserve">1249,448</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13108,800</w:t>
            </w:r>
          </w:p>
        </w:tc>
        <w:tc>
          <w:tcPr>
            <w:tcW w:w="1361" w:type="dxa"/>
          </w:tcPr>
          <w:p>
            <w:pPr>
              <w:pStyle w:val="0"/>
              <w:jc w:val="center"/>
            </w:pPr>
            <w:r>
              <w:rPr>
                <w:sz w:val="24"/>
              </w:rPr>
              <w:t xml:space="preserve">1049,63</w:t>
            </w:r>
          </w:p>
        </w:tc>
        <w:tc>
          <w:tcPr>
            <w:tcW w:w="1144" w:type="dxa"/>
          </w:tcPr>
          <w:p>
            <w:pPr>
              <w:pStyle w:val="0"/>
              <w:jc w:val="center"/>
            </w:pPr>
            <w:r>
              <w:rPr>
                <w:sz w:val="24"/>
              </w:rPr>
              <w:t xml:space="preserve">664,000</w:t>
            </w:r>
          </w:p>
        </w:tc>
        <w:tc>
          <w:tcPr>
            <w:tcW w:w="1020" w:type="dxa"/>
          </w:tcPr>
          <w:p>
            <w:pPr>
              <w:pStyle w:val="0"/>
              <w:jc w:val="center"/>
            </w:pPr>
            <w:r>
              <w:rPr>
                <w:sz w:val="24"/>
              </w:rPr>
              <w:t xml:space="preserve">3,140</w:t>
            </w:r>
          </w:p>
        </w:tc>
        <w:tc>
          <w:tcPr>
            <w:tcW w:w="1020" w:type="dxa"/>
          </w:tcPr>
          <w:p>
            <w:pPr>
              <w:pStyle w:val="0"/>
              <w:jc w:val="center"/>
            </w:pPr>
            <w:r>
              <w:rPr>
                <w:sz w:val="24"/>
              </w:rPr>
              <w:t xml:space="preserve">42,560</w:t>
            </w:r>
          </w:p>
        </w:tc>
        <w:tc>
          <w:tcPr>
            <w:tcW w:w="1134" w:type="dxa"/>
          </w:tcPr>
          <w:p>
            <w:pPr>
              <w:pStyle w:val="0"/>
              <w:jc w:val="center"/>
            </w:pPr>
            <w:r>
              <w:rPr>
                <w:sz w:val="24"/>
              </w:rPr>
              <w:t xml:space="preserve">42,453</w:t>
            </w:r>
          </w:p>
        </w:tc>
        <w:tc>
          <w:tcPr>
            <w:tcW w:w="1154" w:type="dxa"/>
          </w:tcPr>
          <w:p>
            <w:pPr>
              <w:pStyle w:val="0"/>
              <w:jc w:val="center"/>
            </w:pPr>
            <w:r>
              <w:rPr>
                <w:sz w:val="24"/>
              </w:rPr>
              <w:t xml:space="preserve">350,000</w:t>
            </w:r>
          </w:p>
        </w:tc>
        <w:tc>
          <w:tcPr>
            <w:tcW w:w="1304" w:type="dxa"/>
          </w:tcPr>
          <w:p>
            <w:pPr>
              <w:pStyle w:val="0"/>
              <w:jc w:val="center"/>
            </w:pPr>
            <w:r>
              <w:rPr>
                <w:sz w:val="24"/>
              </w:rPr>
              <w:t xml:space="preserve">0,000</w:t>
            </w:r>
          </w:p>
        </w:tc>
        <w:tc>
          <w:tcPr>
            <w:tcW w:w="1264" w:type="dxa"/>
          </w:tcPr>
          <w:p>
            <w:pPr>
              <w:pStyle w:val="0"/>
              <w:jc w:val="center"/>
            </w:pPr>
            <w:r>
              <w:rPr>
                <w:sz w:val="24"/>
              </w:rPr>
              <w:t xml:space="preserve">14165,360</w:t>
            </w:r>
          </w:p>
        </w:tc>
        <w:tc>
          <w:tcPr>
            <w:tcW w:w="1304" w:type="dxa"/>
          </w:tcPr>
          <w:p>
            <w:pPr>
              <w:pStyle w:val="0"/>
              <w:jc w:val="center"/>
            </w:pPr>
            <w:r>
              <w:rPr>
                <w:sz w:val="24"/>
              </w:rPr>
              <w:t xml:space="preserve">1095,223</w:t>
            </w:r>
          </w:p>
        </w:tc>
      </w:tr>
      <w:tr>
        <w:tc>
          <w:tcPr>
            <w:gridSpan w:val="12"/>
            <w:tcW w:w="13557" w:type="dxa"/>
          </w:tcPr>
          <w:p>
            <w:pPr>
              <w:pStyle w:val="0"/>
              <w:outlineLvl w:val="2"/>
              <w:jc w:val="center"/>
            </w:pPr>
            <w:r>
              <w:rPr>
                <w:sz w:val="24"/>
              </w:rPr>
              <w:t xml:space="preserve">Всего лесов</w:t>
            </w:r>
          </w:p>
        </w:tc>
      </w:tr>
      <w:tr>
        <w:tc>
          <w:tcPr>
            <w:tcW w:w="454" w:type="dxa"/>
          </w:tcPr>
          <w:p>
            <w:pPr>
              <w:pStyle w:val="0"/>
              <w:jc w:val="center"/>
            </w:pPr>
            <w:r>
              <w:rPr>
                <w:sz w:val="24"/>
              </w:rPr>
              <w:t xml:space="preserve">20.</w:t>
            </w:r>
          </w:p>
        </w:tc>
        <w:tc>
          <w:tcPr>
            <w:tcW w:w="1134" w:type="dxa"/>
          </w:tcPr>
          <w:p>
            <w:pPr>
              <w:pStyle w:val="0"/>
              <w:jc w:val="center"/>
            </w:pPr>
            <w:r>
              <w:rPr>
                <w:sz w:val="24"/>
              </w:rPr>
              <w:t xml:space="preserve">Чаинское</w:t>
            </w:r>
          </w:p>
        </w:tc>
        <w:tc>
          <w:tcPr>
            <w:tcW w:w="1264" w:type="dxa"/>
          </w:tcPr>
          <w:p>
            <w:pPr>
              <w:pStyle w:val="0"/>
              <w:jc w:val="center"/>
            </w:pPr>
            <w:r>
              <w:rPr>
                <w:sz w:val="24"/>
              </w:rPr>
              <w:t xml:space="preserve">10478,000</w:t>
            </w:r>
          </w:p>
        </w:tc>
        <w:tc>
          <w:tcPr>
            <w:tcW w:w="1361" w:type="dxa"/>
          </w:tcPr>
          <w:p>
            <w:pPr>
              <w:pStyle w:val="0"/>
              <w:jc w:val="center"/>
            </w:pPr>
            <w:r>
              <w:rPr>
                <w:sz w:val="24"/>
              </w:rPr>
              <w:t xml:space="preserve">865,2549</w:t>
            </w:r>
          </w:p>
        </w:tc>
        <w:tc>
          <w:tcPr>
            <w:tcW w:w="1144" w:type="dxa"/>
          </w:tcPr>
          <w:p>
            <w:pPr>
              <w:pStyle w:val="0"/>
              <w:jc w:val="center"/>
            </w:pPr>
            <w:r>
              <w:rPr>
                <w:sz w:val="24"/>
              </w:rPr>
              <w:t xml:space="preserve">755,000</w:t>
            </w:r>
          </w:p>
        </w:tc>
        <w:tc>
          <w:tcPr>
            <w:tcW w:w="1020" w:type="dxa"/>
          </w:tcPr>
          <w:p>
            <w:pPr>
              <w:pStyle w:val="0"/>
              <w:jc w:val="center"/>
            </w:pPr>
            <w:r>
              <w:rPr>
                <w:sz w:val="24"/>
              </w:rPr>
              <w:t xml:space="preserve">5,658</w:t>
            </w:r>
          </w:p>
        </w:tc>
        <w:tc>
          <w:tcPr>
            <w:tcW w:w="1020" w:type="dxa"/>
          </w:tcPr>
          <w:p>
            <w:pPr>
              <w:pStyle w:val="0"/>
              <w:jc w:val="center"/>
            </w:pPr>
            <w:r>
              <w:rPr>
                <w:sz w:val="24"/>
              </w:rPr>
              <w:t xml:space="preserve">59,000</w:t>
            </w:r>
          </w:p>
        </w:tc>
        <w:tc>
          <w:tcPr>
            <w:tcW w:w="1134" w:type="dxa"/>
          </w:tcPr>
          <w:p>
            <w:pPr>
              <w:pStyle w:val="0"/>
              <w:jc w:val="center"/>
            </w:pPr>
            <w:r>
              <w:rPr>
                <w:sz w:val="24"/>
              </w:rPr>
              <w:t xml:space="preserve">48,32</w:t>
            </w:r>
          </w:p>
        </w:tc>
        <w:tc>
          <w:tcPr>
            <w:tcW w:w="1154" w:type="dxa"/>
          </w:tcPr>
          <w:p>
            <w:pPr>
              <w:pStyle w:val="0"/>
              <w:jc w:val="center"/>
            </w:pPr>
            <w:r>
              <w:rPr>
                <w:sz w:val="24"/>
              </w:rPr>
              <w:t xml:space="preserve">50,000</w:t>
            </w:r>
          </w:p>
        </w:tc>
        <w:tc>
          <w:tcPr>
            <w:tcW w:w="1304" w:type="dxa"/>
          </w:tcPr>
          <w:p>
            <w:pPr>
              <w:pStyle w:val="0"/>
              <w:jc w:val="center"/>
            </w:pPr>
            <w:r>
              <w:rPr>
                <w:sz w:val="24"/>
              </w:rPr>
              <w:t xml:space="preserve">19,8721</w:t>
            </w:r>
          </w:p>
        </w:tc>
        <w:tc>
          <w:tcPr>
            <w:tcW w:w="1264" w:type="dxa"/>
          </w:tcPr>
          <w:p>
            <w:pPr>
              <w:pStyle w:val="0"/>
              <w:jc w:val="center"/>
            </w:pPr>
            <w:r>
              <w:rPr>
                <w:sz w:val="24"/>
              </w:rPr>
              <w:t xml:space="preserve">11792,000</w:t>
            </w:r>
          </w:p>
        </w:tc>
        <w:tc>
          <w:tcPr>
            <w:tcW w:w="1304" w:type="dxa"/>
          </w:tcPr>
          <w:p>
            <w:pPr>
              <w:pStyle w:val="0"/>
              <w:jc w:val="center"/>
            </w:pPr>
            <w:r>
              <w:rPr>
                <w:sz w:val="24"/>
              </w:rPr>
              <w:t xml:space="preserve">939,105</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2557,000</w:t>
            </w:r>
          </w:p>
        </w:tc>
        <w:tc>
          <w:tcPr>
            <w:tcW w:w="1361" w:type="dxa"/>
          </w:tcPr>
          <w:p>
            <w:pPr>
              <w:pStyle w:val="0"/>
              <w:jc w:val="center"/>
            </w:pPr>
            <w:r>
              <w:rPr>
                <w:sz w:val="24"/>
              </w:rPr>
              <w:t xml:space="preserve">419,0617</w:t>
            </w:r>
          </w:p>
        </w:tc>
        <w:tc>
          <w:tcPr>
            <w:tcW w:w="1144" w:type="dxa"/>
          </w:tcPr>
          <w:p>
            <w:pPr>
              <w:pStyle w:val="0"/>
              <w:jc w:val="center"/>
            </w:pPr>
            <w:r>
              <w:rPr>
                <w:sz w:val="24"/>
              </w:rPr>
              <w:t xml:space="preserve">379,000</w:t>
            </w:r>
          </w:p>
        </w:tc>
        <w:tc>
          <w:tcPr>
            <w:tcW w:w="1020" w:type="dxa"/>
          </w:tcPr>
          <w:p>
            <w:pPr>
              <w:pStyle w:val="0"/>
              <w:jc w:val="center"/>
            </w:pPr>
            <w:r>
              <w:rPr>
                <w:sz w:val="24"/>
              </w:rPr>
              <w:t xml:space="preserve">3,928</w:t>
            </w:r>
          </w:p>
        </w:tc>
        <w:tc>
          <w:tcPr>
            <w:tcW w:w="1020" w:type="dxa"/>
          </w:tcPr>
          <w:p>
            <w:pPr>
              <w:pStyle w:val="0"/>
              <w:jc w:val="center"/>
            </w:pPr>
            <w:r>
              <w:rPr>
                <w:sz w:val="24"/>
              </w:rPr>
              <w:t xml:space="preserve">59,000</w:t>
            </w:r>
          </w:p>
        </w:tc>
        <w:tc>
          <w:tcPr>
            <w:tcW w:w="1134" w:type="dxa"/>
          </w:tcPr>
          <w:p>
            <w:pPr>
              <w:pStyle w:val="0"/>
              <w:jc w:val="center"/>
            </w:pPr>
            <w:r>
              <w:rPr>
                <w:sz w:val="24"/>
              </w:rPr>
              <w:t xml:space="preserve">48,32</w:t>
            </w:r>
          </w:p>
        </w:tc>
        <w:tc>
          <w:tcPr>
            <w:tcW w:w="1154" w:type="dxa"/>
          </w:tcPr>
          <w:p>
            <w:pPr>
              <w:pStyle w:val="0"/>
              <w:jc w:val="center"/>
            </w:pPr>
            <w:r>
              <w:rPr>
                <w:sz w:val="24"/>
              </w:rPr>
              <w:t xml:space="preserve">150,000</w:t>
            </w:r>
          </w:p>
        </w:tc>
        <w:tc>
          <w:tcPr>
            <w:tcW w:w="1304" w:type="dxa"/>
          </w:tcPr>
          <w:p>
            <w:pPr>
              <w:pStyle w:val="0"/>
              <w:jc w:val="center"/>
            </w:pPr>
            <w:r>
              <w:rPr>
                <w:sz w:val="24"/>
              </w:rPr>
              <w:t xml:space="preserve">8,2582</w:t>
            </w:r>
          </w:p>
        </w:tc>
        <w:tc>
          <w:tcPr>
            <w:tcW w:w="1264" w:type="dxa"/>
          </w:tcPr>
          <w:p>
            <w:pPr>
              <w:pStyle w:val="0"/>
              <w:jc w:val="center"/>
            </w:pPr>
            <w:r>
              <w:rPr>
                <w:sz w:val="24"/>
              </w:rPr>
              <w:t xml:space="preserve">3145,000</w:t>
            </w:r>
          </w:p>
        </w:tc>
        <w:tc>
          <w:tcPr>
            <w:tcW w:w="1304" w:type="dxa"/>
          </w:tcPr>
          <w:p>
            <w:pPr>
              <w:pStyle w:val="0"/>
              <w:jc w:val="center"/>
            </w:pPr>
            <w:r>
              <w:rPr>
                <w:sz w:val="24"/>
              </w:rPr>
              <w:t xml:space="preserve">479,5679</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7921,000</w:t>
            </w:r>
          </w:p>
        </w:tc>
        <w:tc>
          <w:tcPr>
            <w:tcW w:w="1361" w:type="dxa"/>
          </w:tcPr>
          <w:p>
            <w:pPr>
              <w:pStyle w:val="0"/>
              <w:jc w:val="center"/>
            </w:pPr>
            <w:r>
              <w:rPr>
                <w:sz w:val="24"/>
              </w:rPr>
              <w:t xml:space="preserve">446,1932</w:t>
            </w:r>
          </w:p>
        </w:tc>
        <w:tc>
          <w:tcPr>
            <w:tcW w:w="1144" w:type="dxa"/>
          </w:tcPr>
          <w:p>
            <w:pPr>
              <w:pStyle w:val="0"/>
              <w:jc w:val="center"/>
            </w:pPr>
            <w:r>
              <w:rPr>
                <w:sz w:val="24"/>
              </w:rPr>
              <w:t xml:space="preserve">376,000</w:t>
            </w:r>
          </w:p>
        </w:tc>
        <w:tc>
          <w:tcPr>
            <w:tcW w:w="1020" w:type="dxa"/>
          </w:tcPr>
          <w:p>
            <w:pPr>
              <w:pStyle w:val="0"/>
              <w:jc w:val="center"/>
            </w:pPr>
            <w:r>
              <w:rPr>
                <w:sz w:val="24"/>
              </w:rPr>
              <w:t xml:space="preserve">1,730</w:t>
            </w:r>
          </w:p>
        </w:tc>
        <w:tc>
          <w:tcPr>
            <w:tcW w:w="1020" w:type="dxa"/>
          </w:tcPr>
          <w:p>
            <w:pPr>
              <w:pStyle w:val="0"/>
              <w:jc w:val="center"/>
            </w:pPr>
            <w:r>
              <w:rPr>
                <w:sz w:val="24"/>
              </w:rPr>
              <w:t xml:space="preserve">0,000</w:t>
            </w:r>
          </w:p>
        </w:tc>
        <w:tc>
          <w:tcPr>
            <w:tcW w:w="1134" w:type="dxa"/>
          </w:tcPr>
          <w:p>
            <w:pPr>
              <w:pStyle w:val="0"/>
              <w:jc w:val="center"/>
            </w:pPr>
            <w:r>
              <w:rPr>
                <w:sz w:val="24"/>
              </w:rPr>
              <w:t xml:space="preserve">0,000</w:t>
            </w:r>
          </w:p>
        </w:tc>
        <w:tc>
          <w:tcPr>
            <w:tcW w:w="1154" w:type="dxa"/>
          </w:tcPr>
          <w:p>
            <w:pPr>
              <w:pStyle w:val="0"/>
              <w:jc w:val="center"/>
            </w:pPr>
            <w:r>
              <w:rPr>
                <w:sz w:val="24"/>
              </w:rPr>
              <w:t xml:space="preserve">350,000</w:t>
            </w:r>
          </w:p>
        </w:tc>
        <w:tc>
          <w:tcPr>
            <w:tcW w:w="1304" w:type="dxa"/>
          </w:tcPr>
          <w:p>
            <w:pPr>
              <w:pStyle w:val="0"/>
              <w:jc w:val="center"/>
            </w:pPr>
            <w:r>
              <w:rPr>
                <w:sz w:val="24"/>
              </w:rPr>
              <w:t xml:space="preserve">11,6139</w:t>
            </w:r>
          </w:p>
        </w:tc>
        <w:tc>
          <w:tcPr>
            <w:tcW w:w="1264" w:type="dxa"/>
          </w:tcPr>
          <w:p>
            <w:pPr>
              <w:pStyle w:val="0"/>
              <w:jc w:val="center"/>
            </w:pPr>
            <w:r>
              <w:rPr>
                <w:sz w:val="24"/>
              </w:rPr>
              <w:t xml:space="preserve">8647,000</w:t>
            </w:r>
          </w:p>
        </w:tc>
        <w:tc>
          <w:tcPr>
            <w:tcW w:w="1304" w:type="dxa"/>
          </w:tcPr>
          <w:p>
            <w:pPr>
              <w:pStyle w:val="0"/>
              <w:jc w:val="center"/>
            </w:pPr>
            <w:r>
              <w:rPr>
                <w:sz w:val="24"/>
              </w:rPr>
              <w:t xml:space="preserve">459,5371</w:t>
            </w:r>
          </w:p>
        </w:tc>
      </w:tr>
      <w:tr>
        <w:tc>
          <w:tcPr>
            <w:gridSpan w:val="12"/>
            <w:tcW w:w="13557" w:type="dxa"/>
          </w:tcPr>
          <w:p>
            <w:pPr>
              <w:pStyle w:val="0"/>
              <w:outlineLvl w:val="2"/>
              <w:jc w:val="center"/>
            </w:pPr>
            <w:r>
              <w:rPr>
                <w:sz w:val="24"/>
              </w:rPr>
              <w:t xml:space="preserve">Всего лесов</w:t>
            </w:r>
          </w:p>
        </w:tc>
      </w:tr>
      <w:tr>
        <w:tc>
          <w:tcPr>
            <w:tcW w:w="454" w:type="dxa"/>
          </w:tcPr>
          <w:p>
            <w:pPr>
              <w:pStyle w:val="0"/>
              <w:jc w:val="center"/>
            </w:pPr>
            <w:r>
              <w:rPr>
                <w:sz w:val="24"/>
              </w:rPr>
              <w:t xml:space="preserve">21.</w:t>
            </w:r>
          </w:p>
        </w:tc>
        <w:tc>
          <w:tcPr>
            <w:tcW w:w="1134" w:type="dxa"/>
          </w:tcPr>
          <w:p>
            <w:pPr>
              <w:pStyle w:val="0"/>
              <w:jc w:val="center"/>
            </w:pPr>
            <w:r>
              <w:rPr>
                <w:sz w:val="24"/>
              </w:rPr>
              <w:t xml:space="preserve">Шегарское</w:t>
            </w:r>
          </w:p>
        </w:tc>
        <w:tc>
          <w:tcPr>
            <w:tcW w:w="1264" w:type="dxa"/>
          </w:tcPr>
          <w:p>
            <w:pPr>
              <w:pStyle w:val="0"/>
              <w:jc w:val="center"/>
            </w:pPr>
            <w:r>
              <w:rPr>
                <w:sz w:val="24"/>
              </w:rPr>
              <w:t xml:space="preserve">3418,000</w:t>
            </w:r>
          </w:p>
        </w:tc>
        <w:tc>
          <w:tcPr>
            <w:tcW w:w="1361" w:type="dxa"/>
          </w:tcPr>
          <w:p>
            <w:pPr>
              <w:pStyle w:val="0"/>
              <w:jc w:val="center"/>
            </w:pPr>
            <w:r>
              <w:rPr>
                <w:sz w:val="24"/>
              </w:rPr>
              <w:t xml:space="preserve">982,47</w:t>
            </w:r>
          </w:p>
        </w:tc>
        <w:tc>
          <w:tcPr>
            <w:tcW w:w="1144" w:type="dxa"/>
          </w:tcPr>
          <w:p>
            <w:pPr>
              <w:pStyle w:val="0"/>
              <w:jc w:val="center"/>
            </w:pPr>
            <w:r>
              <w:rPr>
                <w:sz w:val="24"/>
              </w:rPr>
              <w:t xml:space="preserve">462,000</w:t>
            </w:r>
          </w:p>
        </w:tc>
        <w:tc>
          <w:tcPr>
            <w:tcW w:w="1020" w:type="dxa"/>
          </w:tcPr>
          <w:p>
            <w:pPr>
              <w:pStyle w:val="0"/>
              <w:jc w:val="center"/>
            </w:pPr>
            <w:r>
              <w:rPr>
                <w:sz w:val="24"/>
              </w:rPr>
              <w:t xml:space="preserve">6,105</w:t>
            </w:r>
          </w:p>
        </w:tc>
        <w:tc>
          <w:tcPr>
            <w:tcW w:w="1020" w:type="dxa"/>
          </w:tcPr>
          <w:p>
            <w:pPr>
              <w:pStyle w:val="0"/>
              <w:jc w:val="center"/>
            </w:pPr>
            <w:r>
              <w:rPr>
                <w:sz w:val="24"/>
              </w:rPr>
              <w:t xml:space="preserve">15,000</w:t>
            </w:r>
          </w:p>
        </w:tc>
        <w:tc>
          <w:tcPr>
            <w:tcW w:w="1134" w:type="dxa"/>
          </w:tcPr>
          <w:p>
            <w:pPr>
              <w:pStyle w:val="0"/>
              <w:jc w:val="center"/>
            </w:pPr>
            <w:r>
              <w:rPr>
                <w:sz w:val="24"/>
              </w:rPr>
              <w:t xml:space="preserve">37,971</w:t>
            </w:r>
          </w:p>
        </w:tc>
        <w:tc>
          <w:tcPr>
            <w:tcW w:w="1154" w:type="dxa"/>
          </w:tcPr>
          <w:p>
            <w:pPr>
              <w:pStyle w:val="0"/>
              <w:jc w:val="center"/>
            </w:pPr>
            <w:r>
              <w:rPr>
                <w:sz w:val="24"/>
              </w:rPr>
              <w:t xml:space="preserve">14,000</w:t>
            </w:r>
          </w:p>
        </w:tc>
        <w:tc>
          <w:tcPr>
            <w:tcW w:w="1304" w:type="dxa"/>
          </w:tcPr>
          <w:p>
            <w:pPr>
              <w:pStyle w:val="0"/>
              <w:jc w:val="center"/>
            </w:pPr>
            <w:r>
              <w:rPr>
                <w:sz w:val="24"/>
              </w:rPr>
              <w:t xml:space="preserve">5,858</w:t>
            </w:r>
          </w:p>
        </w:tc>
        <w:tc>
          <w:tcPr>
            <w:tcW w:w="1264" w:type="dxa"/>
          </w:tcPr>
          <w:p>
            <w:pPr>
              <w:pStyle w:val="0"/>
              <w:jc w:val="center"/>
            </w:pPr>
            <w:r>
              <w:rPr>
                <w:sz w:val="24"/>
              </w:rPr>
              <w:t xml:space="preserve">3909,000</w:t>
            </w:r>
          </w:p>
        </w:tc>
        <w:tc>
          <w:tcPr>
            <w:tcW w:w="1304" w:type="dxa"/>
          </w:tcPr>
          <w:p>
            <w:pPr>
              <w:pStyle w:val="0"/>
              <w:jc w:val="center"/>
            </w:pPr>
            <w:r>
              <w:rPr>
                <w:sz w:val="24"/>
              </w:rPr>
              <w:t xml:space="preserve">1032,404</w:t>
            </w:r>
          </w:p>
        </w:tc>
      </w:tr>
      <w:tr>
        <w:tc>
          <w:tcPr>
            <w:gridSpan w:val="12"/>
            <w:tcW w:w="13557" w:type="dxa"/>
          </w:tcPr>
          <w:p>
            <w:pPr>
              <w:pStyle w:val="0"/>
              <w:outlineLvl w:val="3"/>
              <w:jc w:val="center"/>
            </w:pPr>
            <w:r>
              <w:rPr>
                <w:sz w:val="24"/>
              </w:rPr>
              <w:t xml:space="preserve">в том числе по хозяйствам: хвойное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334,000</w:t>
            </w:r>
          </w:p>
        </w:tc>
        <w:tc>
          <w:tcPr>
            <w:tcW w:w="1361" w:type="dxa"/>
          </w:tcPr>
          <w:p>
            <w:pPr>
              <w:pStyle w:val="0"/>
              <w:jc w:val="center"/>
            </w:pPr>
            <w:r>
              <w:rPr>
                <w:sz w:val="24"/>
              </w:rPr>
              <w:t xml:space="preserve">126,377</w:t>
            </w:r>
          </w:p>
        </w:tc>
        <w:tc>
          <w:tcPr>
            <w:tcW w:w="1144" w:type="dxa"/>
          </w:tcPr>
          <w:p>
            <w:pPr>
              <w:pStyle w:val="0"/>
              <w:jc w:val="center"/>
            </w:pPr>
            <w:r>
              <w:rPr>
                <w:sz w:val="24"/>
              </w:rPr>
              <w:t xml:space="preserve">34,000</w:t>
            </w:r>
          </w:p>
        </w:tc>
        <w:tc>
          <w:tcPr>
            <w:tcW w:w="1020" w:type="dxa"/>
          </w:tcPr>
          <w:p>
            <w:pPr>
              <w:pStyle w:val="0"/>
              <w:jc w:val="center"/>
            </w:pPr>
            <w:r>
              <w:rPr>
                <w:sz w:val="24"/>
              </w:rPr>
              <w:t xml:space="preserve">3,731</w:t>
            </w:r>
          </w:p>
        </w:tc>
        <w:tc>
          <w:tcPr>
            <w:tcW w:w="1020" w:type="dxa"/>
          </w:tcPr>
          <w:p>
            <w:pPr>
              <w:pStyle w:val="0"/>
              <w:jc w:val="center"/>
            </w:pPr>
            <w:r>
              <w:rPr>
                <w:sz w:val="24"/>
              </w:rPr>
              <w:t xml:space="preserve">15,000</w:t>
            </w:r>
          </w:p>
        </w:tc>
        <w:tc>
          <w:tcPr>
            <w:tcW w:w="1134" w:type="dxa"/>
          </w:tcPr>
          <w:p>
            <w:pPr>
              <w:pStyle w:val="0"/>
              <w:jc w:val="center"/>
            </w:pPr>
            <w:r>
              <w:rPr>
                <w:sz w:val="24"/>
              </w:rPr>
              <w:t xml:space="preserve">25,745</w:t>
            </w:r>
          </w:p>
        </w:tc>
        <w:tc>
          <w:tcPr>
            <w:tcW w:w="1154" w:type="dxa"/>
          </w:tcPr>
          <w:p>
            <w:pPr>
              <w:pStyle w:val="0"/>
              <w:jc w:val="center"/>
            </w:pPr>
            <w:r>
              <w:rPr>
                <w:sz w:val="24"/>
              </w:rPr>
              <w:t xml:space="preserve">9,000</w:t>
            </w:r>
          </w:p>
        </w:tc>
        <w:tc>
          <w:tcPr>
            <w:tcW w:w="1304" w:type="dxa"/>
          </w:tcPr>
          <w:p>
            <w:pPr>
              <w:pStyle w:val="0"/>
              <w:jc w:val="center"/>
            </w:pPr>
            <w:r>
              <w:rPr>
                <w:sz w:val="24"/>
              </w:rPr>
              <w:t xml:space="preserve">0,5071</w:t>
            </w:r>
          </w:p>
        </w:tc>
        <w:tc>
          <w:tcPr>
            <w:tcW w:w="1264" w:type="dxa"/>
          </w:tcPr>
          <w:p>
            <w:pPr>
              <w:pStyle w:val="0"/>
              <w:jc w:val="center"/>
            </w:pPr>
            <w:r>
              <w:rPr>
                <w:sz w:val="24"/>
              </w:rPr>
              <w:t xml:space="preserve">392,000</w:t>
            </w:r>
          </w:p>
        </w:tc>
        <w:tc>
          <w:tcPr>
            <w:tcW w:w="1304" w:type="dxa"/>
          </w:tcPr>
          <w:p>
            <w:pPr>
              <w:pStyle w:val="0"/>
              <w:jc w:val="center"/>
            </w:pPr>
            <w:r>
              <w:rPr>
                <w:sz w:val="24"/>
              </w:rPr>
              <w:t xml:space="preserve">156,3601</w:t>
            </w:r>
          </w:p>
        </w:tc>
      </w:tr>
      <w:tr>
        <w:tc>
          <w:tcPr>
            <w:gridSpan w:val="12"/>
            <w:tcW w:w="13557" w:type="dxa"/>
          </w:tcPr>
          <w:p>
            <w:pPr>
              <w:pStyle w:val="0"/>
              <w:outlineLvl w:val="3"/>
              <w:jc w:val="center"/>
            </w:pPr>
            <w:r>
              <w:rPr>
                <w:sz w:val="24"/>
              </w:rPr>
              <w:t xml:space="preserve">Мягколиственное</w:t>
            </w:r>
          </w:p>
        </w:tc>
      </w:tr>
      <w:tr>
        <w:tc>
          <w:tcPr>
            <w:tcW w:w="454" w:type="dxa"/>
          </w:tcPr>
          <w:p>
            <w:pPr>
              <w:pStyle w:val="0"/>
            </w:pPr>
            <w:r>
              <w:rPr>
                <w:sz w:val="24"/>
              </w:rPr>
            </w:r>
          </w:p>
        </w:tc>
        <w:tc>
          <w:tcPr>
            <w:tcW w:w="1134" w:type="dxa"/>
          </w:tcPr>
          <w:p>
            <w:pPr>
              <w:pStyle w:val="0"/>
            </w:pPr>
            <w:r>
              <w:rPr>
                <w:sz w:val="24"/>
              </w:rPr>
            </w:r>
          </w:p>
        </w:tc>
        <w:tc>
          <w:tcPr>
            <w:tcW w:w="1264" w:type="dxa"/>
          </w:tcPr>
          <w:p>
            <w:pPr>
              <w:pStyle w:val="0"/>
              <w:jc w:val="center"/>
            </w:pPr>
            <w:r>
              <w:rPr>
                <w:sz w:val="24"/>
              </w:rPr>
              <w:t xml:space="preserve">3084,000</w:t>
            </w:r>
          </w:p>
        </w:tc>
        <w:tc>
          <w:tcPr>
            <w:tcW w:w="1361" w:type="dxa"/>
          </w:tcPr>
          <w:p>
            <w:pPr>
              <w:pStyle w:val="0"/>
              <w:jc w:val="center"/>
            </w:pPr>
            <w:r>
              <w:rPr>
                <w:sz w:val="24"/>
              </w:rPr>
              <w:t xml:space="preserve">856,093</w:t>
            </w:r>
          </w:p>
        </w:tc>
        <w:tc>
          <w:tcPr>
            <w:tcW w:w="1144" w:type="dxa"/>
          </w:tcPr>
          <w:p>
            <w:pPr>
              <w:pStyle w:val="0"/>
              <w:jc w:val="center"/>
            </w:pPr>
            <w:r>
              <w:rPr>
                <w:sz w:val="24"/>
              </w:rPr>
              <w:t xml:space="preserve">428,000</w:t>
            </w:r>
          </w:p>
        </w:tc>
        <w:tc>
          <w:tcPr>
            <w:tcW w:w="1020" w:type="dxa"/>
          </w:tcPr>
          <w:p>
            <w:pPr>
              <w:pStyle w:val="0"/>
              <w:jc w:val="center"/>
            </w:pPr>
            <w:r>
              <w:rPr>
                <w:sz w:val="24"/>
              </w:rPr>
              <w:t xml:space="preserve">2,374</w:t>
            </w:r>
          </w:p>
        </w:tc>
        <w:tc>
          <w:tcPr>
            <w:tcW w:w="1020" w:type="dxa"/>
          </w:tcPr>
          <w:p>
            <w:pPr>
              <w:pStyle w:val="0"/>
              <w:jc w:val="center"/>
            </w:pPr>
            <w:r>
              <w:rPr>
                <w:sz w:val="24"/>
              </w:rPr>
              <w:t xml:space="preserve">0,000</w:t>
            </w:r>
          </w:p>
        </w:tc>
        <w:tc>
          <w:tcPr>
            <w:tcW w:w="1134" w:type="dxa"/>
          </w:tcPr>
          <w:p>
            <w:pPr>
              <w:pStyle w:val="0"/>
              <w:jc w:val="center"/>
            </w:pPr>
            <w:r>
              <w:rPr>
                <w:sz w:val="24"/>
              </w:rPr>
              <w:t xml:space="preserve">12,226</w:t>
            </w:r>
          </w:p>
        </w:tc>
        <w:tc>
          <w:tcPr>
            <w:tcW w:w="1154" w:type="dxa"/>
          </w:tcPr>
          <w:p>
            <w:pPr>
              <w:pStyle w:val="0"/>
              <w:jc w:val="center"/>
            </w:pPr>
            <w:r>
              <w:rPr>
                <w:sz w:val="24"/>
              </w:rPr>
              <w:t xml:space="preserve">5,000</w:t>
            </w:r>
          </w:p>
        </w:tc>
        <w:tc>
          <w:tcPr>
            <w:tcW w:w="1304" w:type="dxa"/>
          </w:tcPr>
          <w:p>
            <w:pPr>
              <w:pStyle w:val="0"/>
              <w:jc w:val="center"/>
            </w:pPr>
            <w:r>
              <w:rPr>
                <w:sz w:val="24"/>
              </w:rPr>
              <w:t xml:space="preserve">5,3509</w:t>
            </w:r>
          </w:p>
        </w:tc>
        <w:tc>
          <w:tcPr>
            <w:tcW w:w="1264" w:type="dxa"/>
          </w:tcPr>
          <w:p>
            <w:pPr>
              <w:pStyle w:val="0"/>
              <w:jc w:val="center"/>
            </w:pPr>
            <w:r>
              <w:rPr>
                <w:sz w:val="24"/>
              </w:rPr>
              <w:t xml:space="preserve">3517,000</w:t>
            </w:r>
          </w:p>
        </w:tc>
        <w:tc>
          <w:tcPr>
            <w:tcW w:w="1304" w:type="dxa"/>
          </w:tcPr>
          <w:p>
            <w:pPr>
              <w:pStyle w:val="0"/>
              <w:jc w:val="center"/>
            </w:pPr>
            <w:r>
              <w:rPr>
                <w:sz w:val="24"/>
              </w:rPr>
              <w:t xml:space="preserve">876,0439</w:t>
            </w:r>
          </w:p>
        </w:tc>
      </w:tr>
      <w:tr>
        <w:tc>
          <w:tcPr>
            <w:gridSpan w:val="2"/>
            <w:tcW w:w="1588" w:type="dxa"/>
            <w:vMerge w:val="restart"/>
          </w:tcPr>
          <w:p>
            <w:pPr>
              <w:pStyle w:val="0"/>
              <w:jc w:val="center"/>
            </w:pPr>
            <w:r>
              <w:rPr>
                <w:sz w:val="24"/>
              </w:rPr>
              <w:t xml:space="preserve">Всего по Томской области</w:t>
            </w:r>
          </w:p>
        </w:tc>
        <w:tc>
          <w:tcPr>
            <w:gridSpan w:val="10"/>
            <w:tcW w:w="11969" w:type="dxa"/>
          </w:tcPr>
          <w:p>
            <w:pPr>
              <w:pStyle w:val="0"/>
              <w:jc w:val="center"/>
            </w:pPr>
            <w:r>
              <w:rPr>
                <w:sz w:val="24"/>
              </w:rPr>
              <w:t xml:space="preserve">Всего по лесничествам:</w:t>
            </w:r>
          </w:p>
        </w:tc>
      </w:tr>
      <w:tr>
        <w:tc>
          <w:tcPr>
            <w:gridSpan w:val="2"/>
            <w:vMerge w:val="continue"/>
          </w:tcPr>
          <w:p/>
        </w:tc>
        <w:tc>
          <w:tcPr>
            <w:tcW w:w="1264" w:type="dxa"/>
          </w:tcPr>
          <w:p>
            <w:pPr>
              <w:pStyle w:val="0"/>
              <w:jc w:val="center"/>
            </w:pPr>
            <w:r>
              <w:rPr>
                <w:sz w:val="24"/>
              </w:rPr>
              <w:t xml:space="preserve">338298,280</w:t>
            </w:r>
          </w:p>
        </w:tc>
        <w:tc>
          <w:tcPr>
            <w:tcW w:w="1361" w:type="dxa"/>
          </w:tcPr>
          <w:p>
            <w:pPr>
              <w:pStyle w:val="0"/>
              <w:jc w:val="center"/>
            </w:pPr>
            <w:r>
              <w:rPr>
                <w:sz w:val="24"/>
              </w:rPr>
              <w:t xml:space="preserve">31510,750</w:t>
            </w:r>
          </w:p>
        </w:tc>
        <w:tc>
          <w:tcPr>
            <w:tcW w:w="1144" w:type="dxa"/>
          </w:tcPr>
          <w:p>
            <w:pPr>
              <w:pStyle w:val="0"/>
              <w:jc w:val="center"/>
            </w:pPr>
            <w:r>
              <w:rPr>
                <w:sz w:val="24"/>
              </w:rPr>
              <w:t xml:space="preserve">23636,270</w:t>
            </w:r>
          </w:p>
        </w:tc>
        <w:tc>
          <w:tcPr>
            <w:tcW w:w="1020" w:type="dxa"/>
          </w:tcPr>
          <w:p>
            <w:pPr>
              <w:pStyle w:val="0"/>
              <w:jc w:val="center"/>
            </w:pPr>
            <w:r>
              <w:rPr>
                <w:sz w:val="24"/>
              </w:rPr>
              <w:t xml:space="preserve">870,890</w:t>
            </w:r>
          </w:p>
        </w:tc>
        <w:tc>
          <w:tcPr>
            <w:tcW w:w="1020" w:type="dxa"/>
          </w:tcPr>
          <w:p>
            <w:pPr>
              <w:pStyle w:val="0"/>
              <w:jc w:val="center"/>
            </w:pPr>
            <w:r>
              <w:rPr>
                <w:sz w:val="24"/>
              </w:rPr>
              <w:t xml:space="preserve">9468,100</w:t>
            </w:r>
          </w:p>
        </w:tc>
        <w:tc>
          <w:tcPr>
            <w:tcW w:w="1134" w:type="dxa"/>
          </w:tcPr>
          <w:p>
            <w:pPr>
              <w:pStyle w:val="0"/>
              <w:jc w:val="center"/>
            </w:pPr>
            <w:r>
              <w:rPr>
                <w:sz w:val="24"/>
              </w:rPr>
              <w:t xml:space="preserve">4248,238</w:t>
            </w:r>
          </w:p>
        </w:tc>
        <w:tc>
          <w:tcPr>
            <w:tcW w:w="1154" w:type="dxa"/>
          </w:tcPr>
          <w:p>
            <w:pPr>
              <w:pStyle w:val="0"/>
              <w:jc w:val="center"/>
            </w:pPr>
            <w:r>
              <w:rPr>
                <w:sz w:val="24"/>
              </w:rPr>
              <w:t xml:space="preserve">10494,800</w:t>
            </w:r>
          </w:p>
        </w:tc>
        <w:tc>
          <w:tcPr>
            <w:tcW w:w="1304" w:type="dxa"/>
          </w:tcPr>
          <w:p>
            <w:pPr>
              <w:pStyle w:val="0"/>
              <w:jc w:val="center"/>
            </w:pPr>
            <w:r>
              <w:rPr>
                <w:sz w:val="24"/>
              </w:rPr>
              <w:t xml:space="preserve">5210,542</w:t>
            </w:r>
          </w:p>
        </w:tc>
        <w:tc>
          <w:tcPr>
            <w:tcW w:w="1264" w:type="dxa"/>
          </w:tcPr>
          <w:p>
            <w:pPr>
              <w:pStyle w:val="0"/>
              <w:jc w:val="center"/>
            </w:pPr>
            <w:r>
              <w:rPr>
                <w:sz w:val="24"/>
              </w:rPr>
              <w:t xml:space="preserve">378686,925</w:t>
            </w:r>
          </w:p>
        </w:tc>
        <w:tc>
          <w:tcPr>
            <w:tcW w:w="1304" w:type="dxa"/>
          </w:tcPr>
          <w:p>
            <w:pPr>
              <w:pStyle w:val="0"/>
              <w:jc w:val="center"/>
            </w:pPr>
            <w:r>
              <w:rPr>
                <w:sz w:val="24"/>
              </w:rPr>
              <w:t xml:space="preserve">41840,420</w:t>
            </w:r>
          </w:p>
        </w:tc>
      </w:tr>
      <w:tr>
        <w:tc>
          <w:tcPr>
            <w:gridSpan w:val="2"/>
            <w:vMerge w:val="continue"/>
          </w:tcPr>
          <w:p/>
        </w:tc>
        <w:tc>
          <w:tcPr>
            <w:gridSpan w:val="10"/>
            <w:tcW w:w="11969" w:type="dxa"/>
          </w:tcPr>
          <w:p>
            <w:pPr>
              <w:pStyle w:val="0"/>
              <w:jc w:val="center"/>
            </w:pPr>
            <w:r>
              <w:rPr>
                <w:sz w:val="24"/>
              </w:rPr>
              <w:t xml:space="preserve">В том числе по хозяйствам: хвойное</w:t>
            </w:r>
          </w:p>
        </w:tc>
      </w:tr>
      <w:tr>
        <w:tc>
          <w:tcPr>
            <w:gridSpan w:val="2"/>
            <w:vMerge w:val="continue"/>
          </w:tcPr>
          <w:p/>
        </w:tc>
        <w:tc>
          <w:tcPr>
            <w:tcW w:w="1264" w:type="dxa"/>
          </w:tcPr>
          <w:p>
            <w:pPr>
              <w:pStyle w:val="0"/>
              <w:jc w:val="center"/>
            </w:pPr>
            <w:r>
              <w:rPr>
                <w:sz w:val="24"/>
              </w:rPr>
              <w:t xml:space="preserve">94508,560</w:t>
            </w:r>
          </w:p>
        </w:tc>
        <w:tc>
          <w:tcPr>
            <w:tcW w:w="1361" w:type="dxa"/>
          </w:tcPr>
          <w:p>
            <w:pPr>
              <w:pStyle w:val="0"/>
              <w:jc w:val="center"/>
            </w:pPr>
            <w:r>
              <w:rPr>
                <w:sz w:val="24"/>
              </w:rPr>
              <w:t xml:space="preserve">12214,276</w:t>
            </w:r>
          </w:p>
        </w:tc>
        <w:tc>
          <w:tcPr>
            <w:tcW w:w="1144" w:type="dxa"/>
          </w:tcPr>
          <w:p>
            <w:pPr>
              <w:pStyle w:val="0"/>
              <w:jc w:val="center"/>
            </w:pPr>
            <w:r>
              <w:rPr>
                <w:sz w:val="24"/>
              </w:rPr>
              <w:t xml:space="preserve">11206,500</w:t>
            </w:r>
          </w:p>
        </w:tc>
        <w:tc>
          <w:tcPr>
            <w:tcW w:w="1020" w:type="dxa"/>
          </w:tcPr>
          <w:p>
            <w:pPr>
              <w:pStyle w:val="0"/>
              <w:jc w:val="center"/>
            </w:pPr>
            <w:r>
              <w:rPr>
                <w:sz w:val="24"/>
              </w:rPr>
              <w:t xml:space="preserve">695,635</w:t>
            </w:r>
          </w:p>
        </w:tc>
        <w:tc>
          <w:tcPr>
            <w:tcW w:w="1020" w:type="dxa"/>
          </w:tcPr>
          <w:p>
            <w:pPr>
              <w:pStyle w:val="0"/>
              <w:jc w:val="center"/>
            </w:pPr>
            <w:r>
              <w:rPr>
                <w:sz w:val="24"/>
              </w:rPr>
              <w:t xml:space="preserve">8277,740</w:t>
            </w:r>
          </w:p>
        </w:tc>
        <w:tc>
          <w:tcPr>
            <w:tcW w:w="1134" w:type="dxa"/>
          </w:tcPr>
          <w:p>
            <w:pPr>
              <w:pStyle w:val="0"/>
              <w:jc w:val="center"/>
            </w:pPr>
            <w:r>
              <w:rPr>
                <w:sz w:val="24"/>
              </w:rPr>
              <w:t xml:space="preserve">3425,345</w:t>
            </w:r>
          </w:p>
        </w:tc>
        <w:tc>
          <w:tcPr>
            <w:tcW w:w="1154" w:type="dxa"/>
          </w:tcPr>
          <w:p>
            <w:pPr>
              <w:pStyle w:val="0"/>
              <w:jc w:val="center"/>
            </w:pPr>
            <w:r>
              <w:rPr>
                <w:sz w:val="24"/>
              </w:rPr>
              <w:t xml:space="preserve">4141,300</w:t>
            </w:r>
          </w:p>
        </w:tc>
        <w:tc>
          <w:tcPr>
            <w:tcW w:w="1304" w:type="dxa"/>
          </w:tcPr>
          <w:p>
            <w:pPr>
              <w:pStyle w:val="0"/>
              <w:jc w:val="center"/>
            </w:pPr>
            <w:r>
              <w:rPr>
                <w:sz w:val="24"/>
              </w:rPr>
              <w:t xml:space="preserve">2115,186</w:t>
            </w:r>
          </w:p>
        </w:tc>
        <w:tc>
          <w:tcPr>
            <w:tcW w:w="1264" w:type="dxa"/>
          </w:tcPr>
          <w:p>
            <w:pPr>
              <w:pStyle w:val="0"/>
              <w:jc w:val="center"/>
            </w:pPr>
            <w:r>
              <w:rPr>
                <w:sz w:val="24"/>
              </w:rPr>
              <w:t xml:space="preserve">99670,060</w:t>
            </w:r>
          </w:p>
        </w:tc>
        <w:tc>
          <w:tcPr>
            <w:tcW w:w="1304" w:type="dxa"/>
          </w:tcPr>
          <w:p>
            <w:pPr>
              <w:pStyle w:val="0"/>
              <w:jc w:val="center"/>
            </w:pPr>
            <w:r>
              <w:rPr>
                <w:sz w:val="24"/>
              </w:rPr>
              <w:t xml:space="preserve">18450,442</w:t>
            </w:r>
          </w:p>
        </w:tc>
      </w:tr>
      <w:tr>
        <w:tc>
          <w:tcPr>
            <w:gridSpan w:val="2"/>
            <w:vMerge w:val="continue"/>
          </w:tcPr>
          <w:p/>
        </w:tc>
        <w:tc>
          <w:tcPr>
            <w:gridSpan w:val="10"/>
            <w:tcW w:w="11969" w:type="dxa"/>
          </w:tcPr>
          <w:p>
            <w:pPr>
              <w:pStyle w:val="0"/>
              <w:jc w:val="center"/>
            </w:pPr>
            <w:r>
              <w:rPr>
                <w:sz w:val="24"/>
              </w:rPr>
              <w:t xml:space="preserve">Мягколиственное</w:t>
            </w:r>
          </w:p>
        </w:tc>
      </w:tr>
      <w:tr>
        <w:tc>
          <w:tcPr>
            <w:gridSpan w:val="2"/>
            <w:vMerge w:val="continue"/>
          </w:tcPr>
          <w:p/>
        </w:tc>
        <w:tc>
          <w:tcPr>
            <w:tcW w:w="1264" w:type="dxa"/>
          </w:tcPr>
          <w:p>
            <w:pPr>
              <w:pStyle w:val="0"/>
              <w:jc w:val="center"/>
            </w:pPr>
            <w:r>
              <w:rPr>
                <w:sz w:val="24"/>
              </w:rPr>
              <w:t xml:space="preserve">243789,720</w:t>
            </w:r>
          </w:p>
        </w:tc>
        <w:tc>
          <w:tcPr>
            <w:tcW w:w="1361" w:type="dxa"/>
          </w:tcPr>
          <w:p>
            <w:pPr>
              <w:pStyle w:val="0"/>
              <w:jc w:val="center"/>
            </w:pPr>
            <w:r>
              <w:rPr>
                <w:sz w:val="24"/>
              </w:rPr>
              <w:t xml:space="preserve">19296,474</w:t>
            </w:r>
          </w:p>
        </w:tc>
        <w:tc>
          <w:tcPr>
            <w:tcW w:w="1144" w:type="dxa"/>
          </w:tcPr>
          <w:p>
            <w:pPr>
              <w:pStyle w:val="0"/>
              <w:jc w:val="center"/>
            </w:pPr>
            <w:r>
              <w:rPr>
                <w:sz w:val="24"/>
              </w:rPr>
              <w:t xml:space="preserve">12429,770</w:t>
            </w:r>
          </w:p>
        </w:tc>
        <w:tc>
          <w:tcPr>
            <w:tcW w:w="1020" w:type="dxa"/>
          </w:tcPr>
          <w:p>
            <w:pPr>
              <w:pStyle w:val="0"/>
              <w:jc w:val="center"/>
            </w:pPr>
            <w:r>
              <w:rPr>
                <w:sz w:val="24"/>
              </w:rPr>
              <w:t xml:space="preserve">175,255</w:t>
            </w:r>
          </w:p>
        </w:tc>
        <w:tc>
          <w:tcPr>
            <w:tcW w:w="1020" w:type="dxa"/>
          </w:tcPr>
          <w:p>
            <w:pPr>
              <w:pStyle w:val="0"/>
              <w:jc w:val="center"/>
            </w:pPr>
            <w:r>
              <w:rPr>
                <w:sz w:val="24"/>
              </w:rPr>
              <w:t xml:space="preserve">1190,360</w:t>
            </w:r>
          </w:p>
        </w:tc>
        <w:tc>
          <w:tcPr>
            <w:tcW w:w="1134" w:type="dxa"/>
          </w:tcPr>
          <w:p>
            <w:pPr>
              <w:pStyle w:val="0"/>
              <w:jc w:val="center"/>
            </w:pPr>
            <w:r>
              <w:rPr>
                <w:sz w:val="24"/>
              </w:rPr>
              <w:t xml:space="preserve">822,893</w:t>
            </w:r>
          </w:p>
        </w:tc>
        <w:tc>
          <w:tcPr>
            <w:tcW w:w="1154" w:type="dxa"/>
          </w:tcPr>
          <w:p>
            <w:pPr>
              <w:pStyle w:val="0"/>
              <w:jc w:val="center"/>
            </w:pPr>
            <w:r>
              <w:rPr>
                <w:sz w:val="24"/>
              </w:rPr>
              <w:t xml:space="preserve">7304,800</w:t>
            </w:r>
          </w:p>
        </w:tc>
        <w:tc>
          <w:tcPr>
            <w:tcW w:w="1304" w:type="dxa"/>
          </w:tcPr>
          <w:p>
            <w:pPr>
              <w:pStyle w:val="0"/>
              <w:jc w:val="center"/>
            </w:pPr>
            <w:r>
              <w:rPr>
                <w:sz w:val="24"/>
              </w:rPr>
              <w:t xml:space="preserve">3095,356</w:t>
            </w:r>
          </w:p>
        </w:tc>
        <w:tc>
          <w:tcPr>
            <w:tcW w:w="1264" w:type="dxa"/>
          </w:tcPr>
          <w:p>
            <w:pPr>
              <w:pStyle w:val="0"/>
              <w:jc w:val="center"/>
            </w:pPr>
            <w:r>
              <w:rPr>
                <w:sz w:val="24"/>
              </w:rPr>
              <w:t xml:space="preserve">264714,650</w:t>
            </w:r>
          </w:p>
        </w:tc>
        <w:tc>
          <w:tcPr>
            <w:tcW w:w="1304" w:type="dxa"/>
          </w:tcPr>
          <w:p>
            <w:pPr>
              <w:pStyle w:val="0"/>
              <w:jc w:val="center"/>
            </w:pPr>
            <w:r>
              <w:rPr>
                <w:sz w:val="24"/>
              </w:rPr>
              <w:t xml:space="preserve">23389,978</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w:t>
      </w:r>
    </w:p>
    <w:bookmarkStart w:id="6946" w:name="P6946"/>
    <w:bookmarkEnd w:id="6946"/>
    <w:p>
      <w:pPr>
        <w:pStyle w:val="0"/>
        <w:spacing w:before="240" w:line-rule="auto"/>
        <w:ind w:firstLine="540"/>
        <w:jc w:val="both"/>
      </w:pPr>
      <w:r>
        <w:rPr>
          <w:sz w:val="24"/>
        </w:rPr>
        <w:t xml:space="preserve">&lt;*&gt; За исключением земель обороны и безопасности.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9</w:t>
      </w:r>
    </w:p>
    <w:p>
      <w:pPr>
        <w:pStyle w:val="0"/>
        <w:jc w:val="right"/>
      </w:pPr>
      <w:r>
        <w:rPr>
          <w:sz w:val="24"/>
        </w:rPr>
        <w:t xml:space="preserve">к лесному плану Томской области</w:t>
      </w:r>
    </w:p>
    <w:p>
      <w:pPr>
        <w:pStyle w:val="0"/>
        <w:jc w:val="both"/>
      </w:pPr>
      <w:r>
        <w:rPr>
          <w:sz w:val="24"/>
        </w:rPr>
      </w:r>
    </w:p>
    <w:bookmarkStart w:id="6955" w:name="P6955"/>
    <w:bookmarkEnd w:id="6955"/>
    <w:p>
      <w:pPr>
        <w:pStyle w:val="2"/>
        <w:jc w:val="center"/>
      </w:pPr>
      <w:r>
        <w:rPr>
          <w:sz w:val="24"/>
        </w:rPr>
        <w:t xml:space="preserve">МЕРОПРИЯТИЯ</w:t>
      </w:r>
    </w:p>
    <w:p>
      <w:pPr>
        <w:pStyle w:val="2"/>
        <w:jc w:val="center"/>
      </w:pPr>
      <w:r>
        <w:rPr>
          <w:sz w:val="24"/>
        </w:rPr>
        <w:t xml:space="preserve">ПО ОХРАНЕ ЛЕСОВ, ОРГАНИЗАЦИИ ОХРАНЫ ЛЕСОВ ОТ ПОЖАРОВ</w:t>
      </w:r>
    </w:p>
    <w:p>
      <w:pPr>
        <w:pStyle w:val="2"/>
        <w:jc w:val="center"/>
      </w:pPr>
      <w:r>
        <w:rPr>
          <w:sz w:val="24"/>
        </w:rPr>
        <w:t xml:space="preserve">ЗА ПЕРИОД ДЕЙСТВИЯ ПРЕДЫДУЩЕГО ЛЕСНОГО ПЛАНА ТОМСКОЙ</w:t>
      </w:r>
    </w:p>
    <w:p>
      <w:pPr>
        <w:pStyle w:val="2"/>
        <w:jc w:val="center"/>
      </w:pPr>
      <w:r>
        <w:rPr>
          <w:sz w:val="24"/>
        </w:rPr>
        <w:t xml:space="preserve">ОБЛАСТИ И ПОКАЗАТЕЛИ НА ПЕРИОД ДЕЙСТВИЯ РАЗРАБАТЫВАЕМОГО</w:t>
      </w:r>
    </w:p>
    <w:p>
      <w:pPr>
        <w:pStyle w:val="2"/>
        <w:jc w:val="center"/>
      </w:pPr>
      <w:r>
        <w:rPr>
          <w:sz w:val="24"/>
        </w:rPr>
        <w:t xml:space="preserve">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28.02.2022 N 23-р)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104"/>
        <w:gridCol w:w="964"/>
        <w:gridCol w:w="904"/>
        <w:gridCol w:w="964"/>
        <w:gridCol w:w="737"/>
        <w:gridCol w:w="784"/>
        <w:gridCol w:w="904"/>
        <w:gridCol w:w="904"/>
        <w:gridCol w:w="964"/>
        <w:gridCol w:w="850"/>
        <w:gridCol w:w="1024"/>
        <w:gridCol w:w="904"/>
        <w:gridCol w:w="784"/>
        <w:gridCol w:w="737"/>
        <w:gridCol w:w="680"/>
        <w:gridCol w:w="784"/>
        <w:gridCol w:w="784"/>
      </w:tblGrid>
      <w:tr>
        <w:tc>
          <w:tcPr>
            <w:tcW w:w="2104" w:type="dxa"/>
            <w:vAlign w:val="center"/>
            <w:vMerge w:val="restart"/>
          </w:tcPr>
          <w:p>
            <w:pPr>
              <w:pStyle w:val="0"/>
              <w:jc w:val="center"/>
            </w:pPr>
            <w:r>
              <w:rPr>
                <w:sz w:val="24"/>
              </w:rPr>
              <w:t xml:space="preserve">Наименование мероприятий по охране лесов</w:t>
            </w:r>
          </w:p>
        </w:tc>
        <w:tc>
          <w:tcPr>
            <w:tcW w:w="964" w:type="dxa"/>
            <w:vAlign w:val="center"/>
            <w:vMerge w:val="restart"/>
          </w:tcPr>
          <w:p>
            <w:pPr>
              <w:pStyle w:val="0"/>
              <w:jc w:val="center"/>
            </w:pPr>
            <w:r>
              <w:rPr>
                <w:sz w:val="24"/>
              </w:rPr>
              <w:t xml:space="preserve">Единица измерения</w:t>
            </w:r>
          </w:p>
        </w:tc>
        <w:tc>
          <w:tcPr>
            <w:gridSpan w:val="15"/>
            <w:tcW w:w="12708" w:type="dxa"/>
            <w:vAlign w:val="center"/>
          </w:tcPr>
          <w:p>
            <w:pPr>
              <w:pStyle w:val="0"/>
              <w:jc w:val="center"/>
            </w:pPr>
            <w:r>
              <w:rPr>
                <w:sz w:val="24"/>
              </w:rPr>
              <w:t xml:space="preserve">Объемы выполнения мероприятий</w:t>
            </w:r>
          </w:p>
        </w:tc>
      </w:tr>
      <w:tr>
        <w:tc>
          <w:tcPr>
            <w:vMerge w:val="continue"/>
          </w:tcPr>
          <w:p/>
        </w:tc>
        <w:tc>
          <w:tcPr>
            <w:vMerge w:val="continue"/>
          </w:tcPr>
          <w:p/>
        </w:tc>
        <w:tc>
          <w:tcPr>
            <w:gridSpan w:val="5"/>
            <w:tcW w:w="4293" w:type="dxa"/>
            <w:vAlign w:val="center"/>
          </w:tcPr>
          <w:p>
            <w:pPr>
              <w:pStyle w:val="0"/>
              <w:jc w:val="center"/>
            </w:pPr>
            <w:r>
              <w:rPr>
                <w:sz w:val="24"/>
              </w:rPr>
              <w:t xml:space="preserve">плановые на период действия предыдущего лесного плана по источникам финансирования</w:t>
            </w:r>
          </w:p>
        </w:tc>
        <w:tc>
          <w:tcPr>
            <w:gridSpan w:val="5"/>
            <w:tcW w:w="4646" w:type="dxa"/>
            <w:vAlign w:val="center"/>
          </w:tcPr>
          <w:p>
            <w:pPr>
              <w:pStyle w:val="0"/>
              <w:jc w:val="center"/>
            </w:pPr>
            <w:r>
              <w:rPr>
                <w:sz w:val="24"/>
              </w:rPr>
              <w:t xml:space="preserve">фактические за период действия предыдущего лесного плана по источникам финансирования</w:t>
            </w:r>
          </w:p>
        </w:tc>
        <w:tc>
          <w:tcPr>
            <w:gridSpan w:val="5"/>
            <w:tcW w:w="3769" w:type="dxa"/>
            <w:vAlign w:val="center"/>
          </w:tcPr>
          <w:p>
            <w:pPr>
              <w:pStyle w:val="0"/>
              <w:jc w:val="center"/>
            </w:pPr>
            <w:r>
              <w:rPr>
                <w:sz w:val="24"/>
              </w:rPr>
              <w:t xml:space="preserve">плановые на период действия разрабатываемого лесного плана Томской области по источникам финансирования</w:t>
            </w:r>
          </w:p>
        </w:tc>
      </w:tr>
      <w:tr>
        <w:tc>
          <w:tcPr>
            <w:vMerge w:val="continue"/>
          </w:tcPr>
          <w:p/>
        </w:tc>
        <w:tc>
          <w:tcPr>
            <w:vMerge w:val="continue"/>
          </w:tcPr>
          <w:p/>
        </w:tc>
        <w:tc>
          <w:tcPr>
            <w:tcW w:w="904" w:type="dxa"/>
            <w:vAlign w:val="center"/>
          </w:tcPr>
          <w:p>
            <w:pPr>
              <w:pStyle w:val="0"/>
              <w:jc w:val="center"/>
            </w:pPr>
            <w:r>
              <w:rPr>
                <w:sz w:val="24"/>
              </w:rPr>
              <w:t xml:space="preserve">За счет средств федерального бюджета</w:t>
            </w:r>
          </w:p>
        </w:tc>
        <w:tc>
          <w:tcPr>
            <w:tcW w:w="964" w:type="dxa"/>
            <w:vAlign w:val="center"/>
          </w:tcPr>
          <w:p>
            <w:pPr>
              <w:pStyle w:val="0"/>
              <w:jc w:val="center"/>
            </w:pPr>
            <w:r>
              <w:rPr>
                <w:sz w:val="24"/>
              </w:rPr>
              <w:t xml:space="preserve">За счет средств бюджета субъекта Российской Федерации</w:t>
            </w:r>
          </w:p>
        </w:tc>
        <w:tc>
          <w:tcPr>
            <w:tcW w:w="737" w:type="dxa"/>
            <w:vAlign w:val="center"/>
          </w:tcPr>
          <w:p>
            <w:pPr>
              <w:pStyle w:val="0"/>
              <w:jc w:val="center"/>
            </w:pPr>
            <w:r>
              <w:rPr>
                <w:sz w:val="24"/>
              </w:rPr>
              <w:t xml:space="preserve">За счет средств местных бюджетов</w:t>
            </w:r>
          </w:p>
        </w:tc>
        <w:tc>
          <w:tcPr>
            <w:tcW w:w="784" w:type="dxa"/>
            <w:vAlign w:val="center"/>
          </w:tcPr>
          <w:p>
            <w:pPr>
              <w:pStyle w:val="0"/>
              <w:jc w:val="center"/>
            </w:pPr>
            <w:r>
              <w:rPr>
                <w:sz w:val="24"/>
              </w:rPr>
              <w:t xml:space="preserve">За счет средств лиц, использующих леса</w:t>
            </w:r>
          </w:p>
        </w:tc>
        <w:tc>
          <w:tcPr>
            <w:tcW w:w="904" w:type="dxa"/>
            <w:vAlign w:val="center"/>
          </w:tcPr>
          <w:p>
            <w:pPr>
              <w:pStyle w:val="0"/>
              <w:jc w:val="center"/>
            </w:pPr>
            <w:r>
              <w:rPr>
                <w:sz w:val="24"/>
              </w:rPr>
              <w:t xml:space="preserve">Всего</w:t>
            </w:r>
          </w:p>
        </w:tc>
        <w:tc>
          <w:tcPr>
            <w:tcW w:w="904" w:type="dxa"/>
            <w:vAlign w:val="center"/>
          </w:tcPr>
          <w:p>
            <w:pPr>
              <w:pStyle w:val="0"/>
              <w:jc w:val="center"/>
            </w:pPr>
            <w:r>
              <w:rPr>
                <w:sz w:val="24"/>
              </w:rPr>
              <w:t xml:space="preserve">За счет средств федерального бюджета</w:t>
            </w:r>
          </w:p>
        </w:tc>
        <w:tc>
          <w:tcPr>
            <w:tcW w:w="964" w:type="dxa"/>
            <w:vAlign w:val="center"/>
          </w:tcPr>
          <w:p>
            <w:pPr>
              <w:pStyle w:val="0"/>
              <w:jc w:val="center"/>
            </w:pPr>
            <w:r>
              <w:rPr>
                <w:sz w:val="24"/>
              </w:rPr>
              <w:t xml:space="preserve">За счет средств бюджета Томской области</w:t>
            </w:r>
          </w:p>
        </w:tc>
        <w:tc>
          <w:tcPr>
            <w:tcW w:w="850" w:type="dxa"/>
            <w:vAlign w:val="center"/>
          </w:tcPr>
          <w:p>
            <w:pPr>
              <w:pStyle w:val="0"/>
              <w:jc w:val="center"/>
            </w:pPr>
            <w:r>
              <w:rPr>
                <w:sz w:val="24"/>
              </w:rPr>
              <w:t xml:space="preserve">За счет средств местных бюджетов</w:t>
            </w:r>
          </w:p>
        </w:tc>
        <w:tc>
          <w:tcPr>
            <w:tcW w:w="1024" w:type="dxa"/>
            <w:vAlign w:val="center"/>
          </w:tcPr>
          <w:p>
            <w:pPr>
              <w:pStyle w:val="0"/>
              <w:jc w:val="center"/>
            </w:pPr>
            <w:r>
              <w:rPr>
                <w:sz w:val="24"/>
              </w:rPr>
              <w:t xml:space="preserve">За счет средств лиц, использующих леса</w:t>
            </w:r>
          </w:p>
        </w:tc>
        <w:tc>
          <w:tcPr>
            <w:tcW w:w="904" w:type="dxa"/>
            <w:vAlign w:val="center"/>
          </w:tcPr>
          <w:p>
            <w:pPr>
              <w:pStyle w:val="0"/>
              <w:jc w:val="center"/>
            </w:pPr>
            <w:r>
              <w:rPr>
                <w:sz w:val="24"/>
              </w:rPr>
              <w:t xml:space="preserve">Всего</w:t>
            </w:r>
          </w:p>
        </w:tc>
        <w:tc>
          <w:tcPr>
            <w:tcW w:w="784" w:type="dxa"/>
            <w:vAlign w:val="center"/>
          </w:tcPr>
          <w:p>
            <w:pPr>
              <w:pStyle w:val="0"/>
              <w:jc w:val="center"/>
            </w:pPr>
            <w:r>
              <w:rPr>
                <w:sz w:val="24"/>
              </w:rPr>
              <w:t xml:space="preserve">За счет средств федерального бюджета</w:t>
            </w:r>
          </w:p>
        </w:tc>
        <w:tc>
          <w:tcPr>
            <w:tcW w:w="737" w:type="dxa"/>
            <w:vAlign w:val="center"/>
          </w:tcPr>
          <w:p>
            <w:pPr>
              <w:pStyle w:val="0"/>
              <w:jc w:val="center"/>
            </w:pPr>
            <w:r>
              <w:rPr>
                <w:sz w:val="24"/>
              </w:rPr>
              <w:t xml:space="preserve">За счет средств бюджета субъекта Российской Федерации</w:t>
            </w:r>
          </w:p>
        </w:tc>
        <w:tc>
          <w:tcPr>
            <w:tcW w:w="680" w:type="dxa"/>
            <w:vAlign w:val="center"/>
          </w:tcPr>
          <w:p>
            <w:pPr>
              <w:pStyle w:val="0"/>
              <w:jc w:val="center"/>
            </w:pPr>
            <w:r>
              <w:rPr>
                <w:sz w:val="24"/>
              </w:rPr>
              <w:t xml:space="preserve">За счет средств местных бюджетов</w:t>
            </w:r>
          </w:p>
        </w:tc>
        <w:tc>
          <w:tcPr>
            <w:tcW w:w="784" w:type="dxa"/>
            <w:vAlign w:val="center"/>
          </w:tcPr>
          <w:p>
            <w:pPr>
              <w:pStyle w:val="0"/>
              <w:jc w:val="center"/>
            </w:pPr>
            <w:r>
              <w:rPr>
                <w:sz w:val="24"/>
              </w:rPr>
              <w:t xml:space="preserve">За счет средств лиц, использующих леса</w:t>
            </w:r>
          </w:p>
        </w:tc>
        <w:tc>
          <w:tcPr>
            <w:tcW w:w="784" w:type="dxa"/>
            <w:vAlign w:val="center"/>
          </w:tcPr>
          <w:p>
            <w:pPr>
              <w:pStyle w:val="0"/>
              <w:jc w:val="center"/>
            </w:pPr>
            <w:r>
              <w:rPr>
                <w:sz w:val="24"/>
              </w:rPr>
              <w:t xml:space="preserve">Всего</w:t>
            </w:r>
          </w:p>
        </w:tc>
      </w:tr>
      <w:tr>
        <w:tc>
          <w:tcPr>
            <w:tcW w:w="2104" w:type="dxa"/>
            <w:vAlign w:val="center"/>
          </w:tcPr>
          <w:p>
            <w:pPr>
              <w:pStyle w:val="0"/>
              <w:jc w:val="center"/>
            </w:pPr>
            <w:r>
              <w:rPr>
                <w:sz w:val="24"/>
              </w:rPr>
              <w:t xml:space="preserve">1</w:t>
            </w:r>
          </w:p>
        </w:tc>
        <w:tc>
          <w:tcPr>
            <w:tcW w:w="964" w:type="dxa"/>
            <w:vAlign w:val="center"/>
          </w:tcPr>
          <w:p>
            <w:pPr>
              <w:pStyle w:val="0"/>
              <w:jc w:val="center"/>
            </w:pPr>
            <w:r>
              <w:rPr>
                <w:sz w:val="24"/>
              </w:rPr>
              <w:t xml:space="preserve">2</w:t>
            </w:r>
          </w:p>
        </w:tc>
        <w:tc>
          <w:tcPr>
            <w:tcW w:w="904" w:type="dxa"/>
            <w:vAlign w:val="center"/>
          </w:tcPr>
          <w:p>
            <w:pPr>
              <w:pStyle w:val="0"/>
              <w:jc w:val="center"/>
            </w:pPr>
            <w:r>
              <w:rPr>
                <w:sz w:val="24"/>
              </w:rPr>
              <w:t xml:space="preserve">3</w:t>
            </w:r>
          </w:p>
        </w:tc>
        <w:tc>
          <w:tcPr>
            <w:tcW w:w="964" w:type="dxa"/>
            <w:vAlign w:val="center"/>
          </w:tcPr>
          <w:p>
            <w:pPr>
              <w:pStyle w:val="0"/>
              <w:jc w:val="center"/>
            </w:pPr>
            <w:r>
              <w:rPr>
                <w:sz w:val="24"/>
              </w:rPr>
              <w:t xml:space="preserve">4</w:t>
            </w:r>
          </w:p>
        </w:tc>
        <w:tc>
          <w:tcPr>
            <w:tcW w:w="737" w:type="dxa"/>
            <w:vAlign w:val="center"/>
          </w:tcPr>
          <w:p>
            <w:pPr>
              <w:pStyle w:val="0"/>
              <w:jc w:val="center"/>
            </w:pPr>
            <w:r>
              <w:rPr>
                <w:sz w:val="24"/>
              </w:rPr>
              <w:t xml:space="preserve">5</w:t>
            </w:r>
          </w:p>
        </w:tc>
        <w:tc>
          <w:tcPr>
            <w:tcW w:w="784" w:type="dxa"/>
            <w:vAlign w:val="center"/>
          </w:tcPr>
          <w:p>
            <w:pPr>
              <w:pStyle w:val="0"/>
              <w:jc w:val="center"/>
            </w:pPr>
            <w:r>
              <w:rPr>
                <w:sz w:val="24"/>
              </w:rPr>
              <w:t xml:space="preserve">6</w:t>
            </w:r>
          </w:p>
        </w:tc>
        <w:tc>
          <w:tcPr>
            <w:tcW w:w="904" w:type="dxa"/>
            <w:vAlign w:val="center"/>
          </w:tcPr>
          <w:p>
            <w:pPr>
              <w:pStyle w:val="0"/>
              <w:jc w:val="center"/>
            </w:pPr>
            <w:r>
              <w:rPr>
                <w:sz w:val="24"/>
              </w:rPr>
              <w:t xml:space="preserve">7</w:t>
            </w:r>
          </w:p>
        </w:tc>
        <w:tc>
          <w:tcPr>
            <w:tcW w:w="904" w:type="dxa"/>
            <w:vAlign w:val="center"/>
          </w:tcPr>
          <w:p>
            <w:pPr>
              <w:pStyle w:val="0"/>
              <w:jc w:val="center"/>
            </w:pPr>
            <w:r>
              <w:rPr>
                <w:sz w:val="24"/>
              </w:rPr>
              <w:t xml:space="preserve">8</w:t>
            </w:r>
          </w:p>
        </w:tc>
        <w:tc>
          <w:tcPr>
            <w:tcW w:w="964" w:type="dxa"/>
            <w:vAlign w:val="center"/>
          </w:tcPr>
          <w:p>
            <w:pPr>
              <w:pStyle w:val="0"/>
              <w:jc w:val="center"/>
            </w:pPr>
            <w:r>
              <w:rPr>
                <w:sz w:val="24"/>
              </w:rPr>
              <w:t xml:space="preserve">9</w:t>
            </w:r>
          </w:p>
        </w:tc>
        <w:tc>
          <w:tcPr>
            <w:tcW w:w="850" w:type="dxa"/>
            <w:vAlign w:val="center"/>
          </w:tcPr>
          <w:p>
            <w:pPr>
              <w:pStyle w:val="0"/>
              <w:jc w:val="center"/>
            </w:pPr>
            <w:r>
              <w:rPr>
                <w:sz w:val="24"/>
              </w:rPr>
              <w:t xml:space="preserve">10</w:t>
            </w:r>
          </w:p>
        </w:tc>
        <w:tc>
          <w:tcPr>
            <w:tcW w:w="1024" w:type="dxa"/>
            <w:vAlign w:val="center"/>
          </w:tcPr>
          <w:p>
            <w:pPr>
              <w:pStyle w:val="0"/>
              <w:jc w:val="center"/>
            </w:pPr>
            <w:r>
              <w:rPr>
                <w:sz w:val="24"/>
              </w:rPr>
              <w:t xml:space="preserve">11</w:t>
            </w:r>
          </w:p>
        </w:tc>
        <w:tc>
          <w:tcPr>
            <w:tcW w:w="904" w:type="dxa"/>
            <w:vAlign w:val="center"/>
          </w:tcPr>
          <w:p>
            <w:pPr>
              <w:pStyle w:val="0"/>
              <w:jc w:val="center"/>
            </w:pPr>
            <w:r>
              <w:rPr>
                <w:sz w:val="24"/>
              </w:rPr>
              <w:t xml:space="preserve">12</w:t>
            </w:r>
          </w:p>
        </w:tc>
        <w:tc>
          <w:tcPr>
            <w:tcW w:w="784" w:type="dxa"/>
            <w:vAlign w:val="center"/>
          </w:tcPr>
          <w:p>
            <w:pPr>
              <w:pStyle w:val="0"/>
              <w:jc w:val="center"/>
            </w:pPr>
            <w:r>
              <w:rPr>
                <w:sz w:val="24"/>
              </w:rPr>
              <w:t xml:space="preserve">13</w:t>
            </w:r>
          </w:p>
        </w:tc>
        <w:tc>
          <w:tcPr>
            <w:tcW w:w="737" w:type="dxa"/>
            <w:vAlign w:val="center"/>
          </w:tcPr>
          <w:p>
            <w:pPr>
              <w:pStyle w:val="0"/>
              <w:jc w:val="center"/>
            </w:pPr>
            <w:r>
              <w:rPr>
                <w:sz w:val="24"/>
              </w:rPr>
              <w:t xml:space="preserve">14</w:t>
            </w:r>
          </w:p>
        </w:tc>
        <w:tc>
          <w:tcPr>
            <w:tcW w:w="680" w:type="dxa"/>
            <w:vAlign w:val="center"/>
          </w:tcPr>
          <w:p>
            <w:pPr>
              <w:pStyle w:val="0"/>
              <w:jc w:val="center"/>
            </w:pPr>
            <w:r>
              <w:rPr>
                <w:sz w:val="24"/>
              </w:rPr>
              <w:t xml:space="preserve">15</w:t>
            </w:r>
          </w:p>
        </w:tc>
        <w:tc>
          <w:tcPr>
            <w:tcW w:w="784" w:type="dxa"/>
            <w:vAlign w:val="center"/>
          </w:tcPr>
          <w:p>
            <w:pPr>
              <w:pStyle w:val="0"/>
              <w:jc w:val="center"/>
            </w:pPr>
            <w:r>
              <w:rPr>
                <w:sz w:val="24"/>
              </w:rPr>
              <w:t xml:space="preserve">16</w:t>
            </w:r>
          </w:p>
        </w:tc>
        <w:tc>
          <w:tcPr>
            <w:tcW w:w="784" w:type="dxa"/>
            <w:vAlign w:val="center"/>
          </w:tcPr>
          <w:p>
            <w:pPr>
              <w:pStyle w:val="0"/>
              <w:jc w:val="center"/>
            </w:pPr>
            <w:r>
              <w:rPr>
                <w:sz w:val="24"/>
              </w:rPr>
              <w:t xml:space="preserve">17</w:t>
            </w:r>
          </w:p>
        </w:tc>
      </w:tr>
      <w:tr>
        <w:tc>
          <w:tcPr>
            <w:gridSpan w:val="17"/>
            <w:tcW w:w="15776" w:type="dxa"/>
            <w:vAlign w:val="center"/>
          </w:tcPr>
          <w:p>
            <w:pPr>
              <w:pStyle w:val="0"/>
              <w:outlineLvl w:val="2"/>
              <w:jc w:val="center"/>
            </w:pPr>
            <w:r>
              <w:rPr>
                <w:sz w:val="24"/>
              </w:rPr>
              <w:t xml:space="preserve">Леса, расположенные на землях лесного фонда</w:t>
            </w:r>
          </w:p>
        </w:tc>
      </w:tr>
      <w:tr>
        <w:tc>
          <w:tcPr>
            <w:tcW w:w="2104" w:type="dxa"/>
          </w:tcPr>
          <w:p>
            <w:pPr>
              <w:pStyle w:val="0"/>
            </w:pPr>
            <w:r>
              <w:rPr>
                <w:sz w:val="24"/>
              </w:rPr>
              <w:t xml:space="preserve">Строительство лесных дорог, предназначенных для охраны лесов от пожаров</w:t>
            </w:r>
          </w:p>
        </w:tc>
        <w:tc>
          <w:tcPr>
            <w:tcW w:w="964" w:type="dxa"/>
          </w:tcPr>
          <w:p>
            <w:pPr>
              <w:pStyle w:val="0"/>
            </w:pPr>
            <w:r>
              <w:rPr>
                <w:sz w:val="24"/>
              </w:rPr>
              <w:t xml:space="preserve">км</w:t>
            </w:r>
          </w:p>
        </w:tc>
        <w:tc>
          <w:tcPr>
            <w:tcW w:w="904" w:type="dxa"/>
            <w:vAlign w:val="center"/>
          </w:tcPr>
          <w:p>
            <w:pPr>
              <w:pStyle w:val="0"/>
            </w:pPr>
            <w:r>
              <w:rPr>
                <w:sz w:val="24"/>
              </w:rPr>
            </w:r>
          </w:p>
        </w:tc>
        <w:tc>
          <w:tcPr>
            <w:tcW w:w="964" w:type="dxa"/>
            <w:vAlign w:val="center"/>
          </w:tcPr>
          <w:p>
            <w:pPr>
              <w:pStyle w:val="0"/>
            </w:pPr>
            <w:r>
              <w:rPr>
                <w:sz w:val="24"/>
              </w:rPr>
            </w:r>
          </w:p>
        </w:tc>
        <w:tc>
          <w:tcPr>
            <w:tcW w:w="737" w:type="dxa"/>
            <w:vAlign w:val="center"/>
          </w:tcPr>
          <w:p>
            <w:pPr>
              <w:pStyle w:val="0"/>
            </w:pPr>
            <w:r>
              <w:rPr>
                <w:sz w:val="24"/>
              </w:rPr>
            </w:r>
          </w:p>
        </w:tc>
        <w:tc>
          <w:tcPr>
            <w:tcW w:w="784" w:type="dxa"/>
            <w:vAlign w:val="center"/>
            <w:vMerge w:val="restart"/>
          </w:tcPr>
          <w:p>
            <w:pPr>
              <w:pStyle w:val="0"/>
              <w:jc w:val="center"/>
            </w:pPr>
            <w:r>
              <w:rPr>
                <w:sz w:val="24"/>
              </w:rPr>
              <w:t xml:space="preserve">1958,3</w:t>
            </w:r>
          </w:p>
        </w:tc>
        <w:tc>
          <w:tcPr>
            <w:tcW w:w="904" w:type="dxa"/>
            <w:vAlign w:val="center"/>
            <w:vMerge w:val="restart"/>
          </w:tcPr>
          <w:p>
            <w:pPr>
              <w:pStyle w:val="0"/>
              <w:jc w:val="center"/>
            </w:pPr>
            <w:r>
              <w:rPr>
                <w:sz w:val="24"/>
              </w:rPr>
              <w:t xml:space="preserve">1958,3</w:t>
            </w:r>
          </w:p>
        </w:tc>
        <w:tc>
          <w:tcPr>
            <w:tcW w:w="904" w:type="dxa"/>
            <w:vAlign w:val="center"/>
          </w:tcPr>
          <w:p>
            <w:pPr>
              <w:pStyle w:val="0"/>
            </w:pPr>
            <w:r>
              <w:rPr>
                <w:sz w:val="24"/>
              </w:rPr>
            </w:r>
          </w:p>
        </w:tc>
        <w:tc>
          <w:tcPr>
            <w:tcW w:w="964" w:type="dxa"/>
            <w:vAlign w:val="center"/>
          </w:tcPr>
          <w:p>
            <w:pPr>
              <w:pStyle w:val="0"/>
            </w:pPr>
            <w:r>
              <w:rPr>
                <w:sz w:val="24"/>
              </w:rPr>
            </w:r>
          </w:p>
        </w:tc>
        <w:tc>
          <w:tcPr>
            <w:tcW w:w="850" w:type="dxa"/>
            <w:vAlign w:val="center"/>
          </w:tcPr>
          <w:p>
            <w:pPr>
              <w:pStyle w:val="0"/>
            </w:pPr>
            <w:r>
              <w:rPr>
                <w:sz w:val="24"/>
              </w:rPr>
            </w:r>
          </w:p>
        </w:tc>
        <w:tc>
          <w:tcPr>
            <w:tcW w:w="1024" w:type="dxa"/>
            <w:vAlign w:val="center"/>
            <w:vMerge w:val="restart"/>
          </w:tcPr>
          <w:p>
            <w:pPr>
              <w:pStyle w:val="0"/>
              <w:jc w:val="center"/>
            </w:pPr>
            <w:r>
              <w:rPr>
                <w:sz w:val="24"/>
              </w:rPr>
              <w:t xml:space="preserve">6449,85</w:t>
            </w:r>
          </w:p>
        </w:tc>
        <w:tc>
          <w:tcPr>
            <w:tcW w:w="904" w:type="dxa"/>
            <w:vAlign w:val="center"/>
            <w:vMerge w:val="restart"/>
          </w:tcPr>
          <w:p>
            <w:pPr>
              <w:pStyle w:val="0"/>
              <w:jc w:val="center"/>
            </w:pPr>
            <w:r>
              <w:rPr>
                <w:sz w:val="24"/>
              </w:rPr>
              <w:t xml:space="preserve">6449,85</w:t>
            </w:r>
          </w:p>
        </w:tc>
        <w:tc>
          <w:tcPr>
            <w:tcW w:w="784" w:type="dxa"/>
            <w:vAlign w:val="center"/>
          </w:tcPr>
          <w:p>
            <w:pPr>
              <w:pStyle w:val="0"/>
            </w:pPr>
            <w:r>
              <w:rPr>
                <w:sz w:val="24"/>
              </w:rPr>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jc w:val="center"/>
            </w:pPr>
            <w:r>
              <w:rPr>
                <w:sz w:val="24"/>
              </w:rPr>
              <w:t xml:space="preserve">238,8</w:t>
            </w:r>
          </w:p>
        </w:tc>
        <w:tc>
          <w:tcPr>
            <w:tcW w:w="784" w:type="dxa"/>
            <w:vAlign w:val="center"/>
          </w:tcPr>
          <w:p>
            <w:pPr>
              <w:pStyle w:val="0"/>
              <w:jc w:val="center"/>
            </w:pPr>
            <w:r>
              <w:rPr>
                <w:sz w:val="24"/>
              </w:rPr>
              <w:t xml:space="preserve">238,8</w:t>
            </w:r>
          </w:p>
        </w:tc>
      </w:tr>
      <w:tr>
        <w:tc>
          <w:tcPr>
            <w:tcW w:w="2104" w:type="dxa"/>
          </w:tcPr>
          <w:p>
            <w:pPr>
              <w:pStyle w:val="0"/>
            </w:pPr>
            <w:r>
              <w:rPr>
                <w:sz w:val="24"/>
              </w:rPr>
              <w:t xml:space="preserve">Реконструкция лесных дорог, предназначенных для охраны лесов от пожаров</w:t>
            </w:r>
          </w:p>
        </w:tc>
        <w:tc>
          <w:tcPr>
            <w:tcW w:w="964" w:type="dxa"/>
          </w:tcPr>
          <w:p>
            <w:pPr>
              <w:pStyle w:val="0"/>
            </w:pPr>
            <w:r>
              <w:rPr>
                <w:sz w:val="24"/>
              </w:rPr>
              <w:t xml:space="preserve">км</w:t>
            </w:r>
          </w:p>
        </w:tc>
        <w:tc>
          <w:tcPr>
            <w:tcW w:w="904" w:type="dxa"/>
            <w:vAlign w:val="center"/>
          </w:tcPr>
          <w:p>
            <w:pPr>
              <w:pStyle w:val="0"/>
            </w:pPr>
            <w:r>
              <w:rPr>
                <w:sz w:val="24"/>
              </w:rPr>
            </w:r>
          </w:p>
        </w:tc>
        <w:tc>
          <w:tcPr>
            <w:tcW w:w="964" w:type="dxa"/>
            <w:vAlign w:val="center"/>
          </w:tcPr>
          <w:p>
            <w:pPr>
              <w:pStyle w:val="0"/>
            </w:pPr>
            <w:r>
              <w:rPr>
                <w:sz w:val="24"/>
              </w:rPr>
            </w:r>
          </w:p>
        </w:tc>
        <w:tc>
          <w:tcPr>
            <w:tcW w:w="737" w:type="dxa"/>
            <w:vAlign w:val="center"/>
          </w:tcPr>
          <w:p>
            <w:pPr>
              <w:pStyle w:val="0"/>
            </w:pPr>
            <w:r>
              <w:rPr>
                <w:sz w:val="24"/>
              </w:rPr>
            </w:r>
          </w:p>
        </w:tc>
        <w:tc>
          <w:tcPr>
            <w:vMerge w:val="continue"/>
          </w:tcPr>
          <w:p/>
        </w:tc>
        <w:tc>
          <w:tcPr>
            <w:vMerge w:val="continue"/>
          </w:tcPr>
          <w:p/>
        </w:tc>
        <w:tc>
          <w:tcPr>
            <w:tcW w:w="904" w:type="dxa"/>
            <w:vAlign w:val="center"/>
          </w:tcPr>
          <w:p>
            <w:pPr>
              <w:pStyle w:val="0"/>
            </w:pPr>
            <w:r>
              <w:rPr>
                <w:sz w:val="24"/>
              </w:rPr>
            </w:r>
          </w:p>
        </w:tc>
        <w:tc>
          <w:tcPr>
            <w:tcW w:w="964" w:type="dxa"/>
            <w:vAlign w:val="center"/>
          </w:tcPr>
          <w:p>
            <w:pPr>
              <w:pStyle w:val="0"/>
            </w:pPr>
            <w:r>
              <w:rPr>
                <w:sz w:val="24"/>
              </w:rPr>
            </w:r>
          </w:p>
        </w:tc>
        <w:tc>
          <w:tcPr>
            <w:tcW w:w="850" w:type="dxa"/>
            <w:vAlign w:val="center"/>
          </w:tcPr>
          <w:p>
            <w:pPr>
              <w:pStyle w:val="0"/>
            </w:pPr>
            <w:r>
              <w:rPr>
                <w:sz w:val="24"/>
              </w:rPr>
            </w:r>
          </w:p>
        </w:tc>
        <w:tc>
          <w:tcPr>
            <w:vMerge w:val="continue"/>
          </w:tcPr>
          <w:p/>
        </w:tc>
        <w:tc>
          <w:tcPr>
            <w:vMerge w:val="continue"/>
          </w:tcPr>
          <w:p/>
        </w:tc>
        <w:tc>
          <w:tcPr>
            <w:tcW w:w="784" w:type="dxa"/>
            <w:vAlign w:val="center"/>
          </w:tcPr>
          <w:p>
            <w:pPr>
              <w:pStyle w:val="0"/>
            </w:pPr>
            <w:r>
              <w:rPr>
                <w:sz w:val="24"/>
              </w:rPr>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jc w:val="center"/>
            </w:pPr>
            <w:r>
              <w:rPr>
                <w:sz w:val="24"/>
              </w:rPr>
              <w:t xml:space="preserve">51,1</w:t>
            </w:r>
          </w:p>
        </w:tc>
        <w:tc>
          <w:tcPr>
            <w:tcW w:w="784" w:type="dxa"/>
            <w:vAlign w:val="center"/>
          </w:tcPr>
          <w:p>
            <w:pPr>
              <w:pStyle w:val="0"/>
              <w:jc w:val="center"/>
            </w:pPr>
            <w:r>
              <w:rPr>
                <w:sz w:val="24"/>
              </w:rPr>
              <w:t xml:space="preserve">51,1</w:t>
            </w:r>
          </w:p>
        </w:tc>
      </w:tr>
      <w:tr>
        <w:tc>
          <w:tcPr>
            <w:tcW w:w="2104" w:type="dxa"/>
          </w:tcPr>
          <w:p>
            <w:pPr>
              <w:pStyle w:val="0"/>
            </w:pPr>
            <w:r>
              <w:rPr>
                <w:sz w:val="24"/>
              </w:rPr>
              <w:t xml:space="preserve">Эксплуатация лесных дорог, предназначенных для охраны лесов от пожаров</w:t>
            </w:r>
          </w:p>
        </w:tc>
        <w:tc>
          <w:tcPr>
            <w:tcW w:w="964" w:type="dxa"/>
          </w:tcPr>
          <w:p>
            <w:pPr>
              <w:pStyle w:val="0"/>
            </w:pPr>
            <w:r>
              <w:rPr>
                <w:sz w:val="24"/>
              </w:rPr>
              <w:t xml:space="preserve">км</w:t>
            </w:r>
          </w:p>
        </w:tc>
        <w:tc>
          <w:tcPr>
            <w:tcW w:w="904" w:type="dxa"/>
            <w:vAlign w:val="center"/>
          </w:tcPr>
          <w:p>
            <w:pPr>
              <w:pStyle w:val="0"/>
            </w:pPr>
            <w:r>
              <w:rPr>
                <w:sz w:val="24"/>
              </w:rPr>
            </w:r>
          </w:p>
        </w:tc>
        <w:tc>
          <w:tcPr>
            <w:tcW w:w="964" w:type="dxa"/>
            <w:vAlign w:val="center"/>
          </w:tcPr>
          <w:p>
            <w:pPr>
              <w:pStyle w:val="0"/>
            </w:pPr>
            <w:r>
              <w:rPr>
                <w:sz w:val="24"/>
              </w:rPr>
            </w:r>
          </w:p>
        </w:tc>
        <w:tc>
          <w:tcPr>
            <w:tcW w:w="737" w:type="dxa"/>
            <w:vAlign w:val="center"/>
          </w:tcPr>
          <w:p>
            <w:pPr>
              <w:pStyle w:val="0"/>
            </w:pPr>
            <w:r>
              <w:rPr>
                <w:sz w:val="24"/>
              </w:rPr>
            </w:r>
          </w:p>
        </w:tc>
        <w:tc>
          <w:tcPr>
            <w:vMerge w:val="continue"/>
          </w:tcPr>
          <w:p/>
        </w:tc>
        <w:tc>
          <w:tcPr>
            <w:vMerge w:val="continue"/>
          </w:tcPr>
          <w:p/>
        </w:tc>
        <w:tc>
          <w:tcPr>
            <w:tcW w:w="904" w:type="dxa"/>
            <w:vAlign w:val="center"/>
          </w:tcPr>
          <w:p>
            <w:pPr>
              <w:pStyle w:val="0"/>
            </w:pPr>
            <w:r>
              <w:rPr>
                <w:sz w:val="24"/>
              </w:rPr>
            </w:r>
          </w:p>
        </w:tc>
        <w:tc>
          <w:tcPr>
            <w:tcW w:w="964" w:type="dxa"/>
            <w:vAlign w:val="center"/>
          </w:tcPr>
          <w:p>
            <w:pPr>
              <w:pStyle w:val="0"/>
            </w:pPr>
            <w:r>
              <w:rPr>
                <w:sz w:val="24"/>
              </w:rPr>
            </w:r>
          </w:p>
        </w:tc>
        <w:tc>
          <w:tcPr>
            <w:tcW w:w="850" w:type="dxa"/>
            <w:vAlign w:val="center"/>
          </w:tcPr>
          <w:p>
            <w:pPr>
              <w:pStyle w:val="0"/>
            </w:pPr>
            <w:r>
              <w:rPr>
                <w:sz w:val="24"/>
              </w:rPr>
            </w:r>
          </w:p>
        </w:tc>
        <w:tc>
          <w:tcPr>
            <w:vMerge w:val="continue"/>
          </w:tcPr>
          <w:p/>
        </w:tc>
        <w:tc>
          <w:tcPr>
            <w:vMerge w:val="continue"/>
          </w:tcPr>
          <w:p/>
        </w:tc>
        <w:tc>
          <w:tcPr>
            <w:tcW w:w="784" w:type="dxa"/>
            <w:vAlign w:val="center"/>
          </w:tcPr>
          <w:p>
            <w:pPr>
              <w:pStyle w:val="0"/>
            </w:pPr>
            <w:r>
              <w:rPr>
                <w:sz w:val="24"/>
              </w:rPr>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jc w:val="center"/>
            </w:pPr>
            <w:r>
              <w:rPr>
                <w:sz w:val="24"/>
              </w:rPr>
              <w:t xml:space="preserve">3184,4</w:t>
            </w:r>
          </w:p>
        </w:tc>
        <w:tc>
          <w:tcPr>
            <w:tcW w:w="784" w:type="dxa"/>
            <w:vAlign w:val="center"/>
          </w:tcPr>
          <w:p>
            <w:pPr>
              <w:pStyle w:val="0"/>
              <w:jc w:val="center"/>
            </w:pPr>
            <w:r>
              <w:rPr>
                <w:sz w:val="24"/>
              </w:rPr>
              <w:t xml:space="preserve">3258,4</w:t>
            </w:r>
          </w:p>
        </w:tc>
      </w:tr>
      <w:tr>
        <w:tc>
          <w:tcPr>
            <w:tcW w:w="2104" w:type="dxa"/>
          </w:tcPr>
          <w:p>
            <w:pPr>
              <w:pStyle w:val="0"/>
            </w:pPr>
            <w:r>
              <w:rPr>
                <w:sz w:val="24"/>
              </w:rPr>
              <w:t xml:space="preserve">Содержание лесопожарных формирований (ПХС (ЛПС) - I, II, III типа)</w:t>
            </w:r>
          </w:p>
        </w:tc>
        <w:tc>
          <w:tcPr>
            <w:tcW w:w="964" w:type="dxa"/>
          </w:tcPr>
          <w:p>
            <w:pPr>
              <w:pStyle w:val="0"/>
              <w:jc w:val="center"/>
            </w:pPr>
            <w:r>
              <w:rPr>
                <w:sz w:val="24"/>
              </w:rPr>
              <w:t xml:space="preserve">шт.</w:t>
            </w:r>
          </w:p>
        </w:tc>
        <w:tc>
          <w:tcPr>
            <w:tcW w:w="904" w:type="dxa"/>
            <w:vAlign w:val="center"/>
          </w:tcPr>
          <w:p>
            <w:pPr>
              <w:pStyle w:val="0"/>
            </w:pPr>
            <w:r>
              <w:rPr>
                <w:sz w:val="24"/>
              </w:rPr>
            </w:r>
          </w:p>
        </w:tc>
        <w:tc>
          <w:tcPr>
            <w:tcW w:w="964" w:type="dxa"/>
            <w:vAlign w:val="center"/>
          </w:tcPr>
          <w:p>
            <w:pPr>
              <w:pStyle w:val="0"/>
            </w:pPr>
            <w:r>
              <w:rPr>
                <w:sz w:val="24"/>
              </w:rPr>
            </w:r>
          </w:p>
        </w:tc>
        <w:tc>
          <w:tcPr>
            <w:tcW w:w="737"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64" w:type="dxa"/>
            <w:vAlign w:val="center"/>
          </w:tcPr>
          <w:p>
            <w:pPr>
              <w:pStyle w:val="0"/>
            </w:pPr>
            <w:r>
              <w:rPr>
                <w:sz w:val="24"/>
              </w:rPr>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jc w:val="center"/>
            </w:pPr>
            <w:r>
              <w:rPr>
                <w:sz w:val="24"/>
              </w:rPr>
              <w:t xml:space="preserve">100</w:t>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jc w:val="center"/>
            </w:pPr>
            <w:r>
              <w:rPr>
                <w:sz w:val="24"/>
              </w:rPr>
              <w:t xml:space="preserve">100</w:t>
            </w:r>
          </w:p>
        </w:tc>
      </w:tr>
      <w:tr>
        <w:tc>
          <w:tcPr>
            <w:tcW w:w="2104" w:type="dxa"/>
          </w:tcPr>
          <w:p>
            <w:pPr>
              <w:pStyle w:val="0"/>
            </w:pPr>
            <w:r>
              <w:rPr>
                <w:sz w:val="24"/>
              </w:rPr>
              <w:t xml:space="preserve">Устройство противопожарных минерализованных полос</w:t>
            </w:r>
          </w:p>
        </w:tc>
        <w:tc>
          <w:tcPr>
            <w:tcW w:w="964" w:type="dxa"/>
          </w:tcPr>
          <w:p>
            <w:pPr>
              <w:pStyle w:val="0"/>
              <w:jc w:val="center"/>
            </w:pPr>
            <w:r>
              <w:rPr>
                <w:sz w:val="24"/>
              </w:rPr>
              <w:t xml:space="preserve">км</w:t>
            </w:r>
          </w:p>
        </w:tc>
        <w:tc>
          <w:tcPr>
            <w:tcW w:w="904" w:type="dxa"/>
            <w:vAlign w:val="center"/>
          </w:tcPr>
          <w:p>
            <w:pPr>
              <w:pStyle w:val="0"/>
              <w:jc w:val="center"/>
            </w:pPr>
            <w:r>
              <w:rPr>
                <w:sz w:val="24"/>
              </w:rPr>
              <w:t xml:space="preserve">29091,9</w:t>
            </w:r>
          </w:p>
        </w:tc>
        <w:tc>
          <w:tcPr>
            <w:tcW w:w="964" w:type="dxa"/>
            <w:vAlign w:val="center"/>
          </w:tcPr>
          <w:p>
            <w:pPr>
              <w:pStyle w:val="0"/>
            </w:pPr>
            <w:r>
              <w:rPr>
                <w:sz w:val="24"/>
              </w:rPr>
            </w:r>
          </w:p>
        </w:tc>
        <w:tc>
          <w:tcPr>
            <w:tcW w:w="737"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jc w:val="center"/>
            </w:pPr>
            <w:r>
              <w:rPr>
                <w:sz w:val="24"/>
              </w:rPr>
              <w:t xml:space="preserve">29091,9</w:t>
            </w:r>
          </w:p>
        </w:tc>
        <w:tc>
          <w:tcPr>
            <w:tcW w:w="904" w:type="dxa"/>
            <w:vAlign w:val="center"/>
          </w:tcPr>
          <w:p>
            <w:pPr>
              <w:pStyle w:val="0"/>
              <w:jc w:val="center"/>
            </w:pPr>
            <w:r>
              <w:rPr>
                <w:sz w:val="24"/>
              </w:rPr>
              <w:t xml:space="preserve">6275,51</w:t>
            </w:r>
          </w:p>
        </w:tc>
        <w:tc>
          <w:tcPr>
            <w:tcW w:w="964" w:type="dxa"/>
            <w:vAlign w:val="center"/>
          </w:tcPr>
          <w:p>
            <w:pPr>
              <w:pStyle w:val="0"/>
            </w:pPr>
            <w:r>
              <w:rPr>
                <w:sz w:val="24"/>
              </w:rPr>
            </w:r>
          </w:p>
        </w:tc>
        <w:tc>
          <w:tcPr>
            <w:tcW w:w="850" w:type="dxa"/>
            <w:vAlign w:val="center"/>
          </w:tcPr>
          <w:p>
            <w:pPr>
              <w:pStyle w:val="0"/>
            </w:pPr>
            <w:r>
              <w:rPr>
                <w:sz w:val="24"/>
              </w:rPr>
            </w:r>
          </w:p>
        </w:tc>
        <w:tc>
          <w:tcPr>
            <w:tcW w:w="1024" w:type="dxa"/>
            <w:vAlign w:val="center"/>
          </w:tcPr>
          <w:p>
            <w:pPr>
              <w:pStyle w:val="0"/>
              <w:jc w:val="center"/>
            </w:pPr>
            <w:r>
              <w:rPr>
                <w:sz w:val="24"/>
              </w:rPr>
              <w:t xml:space="preserve">10902,13</w:t>
            </w:r>
          </w:p>
        </w:tc>
        <w:tc>
          <w:tcPr>
            <w:tcW w:w="904" w:type="dxa"/>
            <w:vAlign w:val="center"/>
          </w:tcPr>
          <w:p>
            <w:pPr>
              <w:pStyle w:val="0"/>
              <w:jc w:val="center"/>
            </w:pPr>
            <w:r>
              <w:rPr>
                <w:sz w:val="24"/>
              </w:rPr>
              <w:t xml:space="preserve">17177,7</w:t>
            </w:r>
          </w:p>
        </w:tc>
        <w:tc>
          <w:tcPr>
            <w:tcW w:w="784" w:type="dxa"/>
            <w:vAlign w:val="center"/>
          </w:tcPr>
          <w:p>
            <w:pPr>
              <w:pStyle w:val="0"/>
              <w:jc w:val="center"/>
            </w:pPr>
            <w:r>
              <w:rPr>
                <w:sz w:val="24"/>
              </w:rPr>
              <w:t xml:space="preserve">4074,9</w:t>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jc w:val="center"/>
            </w:pPr>
            <w:r>
              <w:rPr>
                <w:sz w:val="24"/>
              </w:rPr>
              <w:t xml:space="preserve">529,9</w:t>
            </w:r>
          </w:p>
        </w:tc>
        <w:tc>
          <w:tcPr>
            <w:tcW w:w="784" w:type="dxa"/>
            <w:vAlign w:val="center"/>
          </w:tcPr>
          <w:p>
            <w:pPr>
              <w:pStyle w:val="0"/>
              <w:jc w:val="center"/>
            </w:pPr>
            <w:r>
              <w:rPr>
                <w:sz w:val="24"/>
              </w:rPr>
              <w:t xml:space="preserve">4604,8</w:t>
            </w:r>
          </w:p>
        </w:tc>
      </w:tr>
      <w:tr>
        <w:tc>
          <w:tcPr>
            <w:tcW w:w="2104" w:type="dxa"/>
          </w:tcPr>
          <w:p>
            <w:pPr>
              <w:pStyle w:val="0"/>
            </w:pPr>
            <w:r>
              <w:rPr>
                <w:sz w:val="24"/>
              </w:rPr>
              <w:t xml:space="preserve">Прочистка и обновление противопожарных минерализованных полос</w:t>
            </w:r>
          </w:p>
        </w:tc>
        <w:tc>
          <w:tcPr>
            <w:tcW w:w="964" w:type="dxa"/>
          </w:tcPr>
          <w:p>
            <w:pPr>
              <w:pStyle w:val="0"/>
              <w:jc w:val="center"/>
            </w:pPr>
            <w:r>
              <w:rPr>
                <w:sz w:val="24"/>
              </w:rPr>
              <w:t xml:space="preserve">км</w:t>
            </w:r>
          </w:p>
        </w:tc>
        <w:tc>
          <w:tcPr>
            <w:tcW w:w="904" w:type="dxa"/>
            <w:vAlign w:val="center"/>
          </w:tcPr>
          <w:p>
            <w:pPr>
              <w:pStyle w:val="0"/>
              <w:jc w:val="center"/>
            </w:pPr>
            <w:r>
              <w:rPr>
                <w:sz w:val="24"/>
              </w:rPr>
              <w:t xml:space="preserve">29091,9</w:t>
            </w:r>
          </w:p>
        </w:tc>
        <w:tc>
          <w:tcPr>
            <w:tcW w:w="964" w:type="dxa"/>
            <w:vAlign w:val="center"/>
          </w:tcPr>
          <w:p>
            <w:pPr>
              <w:pStyle w:val="0"/>
            </w:pPr>
            <w:r>
              <w:rPr>
                <w:sz w:val="24"/>
              </w:rPr>
            </w:r>
          </w:p>
        </w:tc>
        <w:tc>
          <w:tcPr>
            <w:tcW w:w="737"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jc w:val="center"/>
            </w:pPr>
            <w:r>
              <w:rPr>
                <w:sz w:val="24"/>
              </w:rPr>
              <w:t xml:space="preserve">29091,9</w:t>
            </w:r>
          </w:p>
        </w:tc>
        <w:tc>
          <w:tcPr>
            <w:tcW w:w="904" w:type="dxa"/>
            <w:vAlign w:val="center"/>
          </w:tcPr>
          <w:p>
            <w:pPr>
              <w:pStyle w:val="0"/>
              <w:jc w:val="center"/>
            </w:pPr>
            <w:r>
              <w:rPr>
                <w:sz w:val="24"/>
              </w:rPr>
              <w:t xml:space="preserve">5513,4</w:t>
            </w:r>
          </w:p>
        </w:tc>
        <w:tc>
          <w:tcPr>
            <w:tcW w:w="964" w:type="dxa"/>
            <w:vAlign w:val="center"/>
          </w:tcPr>
          <w:p>
            <w:pPr>
              <w:pStyle w:val="0"/>
            </w:pPr>
            <w:r>
              <w:rPr>
                <w:sz w:val="24"/>
              </w:rPr>
            </w:r>
          </w:p>
        </w:tc>
        <w:tc>
          <w:tcPr>
            <w:tcW w:w="850" w:type="dxa"/>
            <w:vAlign w:val="center"/>
          </w:tcPr>
          <w:p>
            <w:pPr>
              <w:pStyle w:val="0"/>
            </w:pPr>
            <w:r>
              <w:rPr>
                <w:sz w:val="24"/>
              </w:rPr>
            </w:r>
          </w:p>
        </w:tc>
        <w:tc>
          <w:tcPr>
            <w:tcW w:w="1024" w:type="dxa"/>
            <w:vAlign w:val="center"/>
          </w:tcPr>
          <w:p>
            <w:pPr>
              <w:pStyle w:val="0"/>
              <w:jc w:val="center"/>
            </w:pPr>
            <w:r>
              <w:rPr>
                <w:sz w:val="24"/>
              </w:rPr>
              <w:t xml:space="preserve">14424,9</w:t>
            </w:r>
          </w:p>
        </w:tc>
        <w:tc>
          <w:tcPr>
            <w:tcW w:w="904" w:type="dxa"/>
            <w:vAlign w:val="center"/>
          </w:tcPr>
          <w:p>
            <w:pPr>
              <w:pStyle w:val="0"/>
              <w:jc w:val="center"/>
            </w:pPr>
            <w:r>
              <w:rPr>
                <w:sz w:val="24"/>
              </w:rPr>
              <w:t xml:space="preserve">19938,3</w:t>
            </w:r>
          </w:p>
        </w:tc>
        <w:tc>
          <w:tcPr>
            <w:tcW w:w="784" w:type="dxa"/>
            <w:vAlign w:val="center"/>
          </w:tcPr>
          <w:p>
            <w:pPr>
              <w:pStyle w:val="0"/>
              <w:jc w:val="center"/>
            </w:pPr>
            <w:r>
              <w:rPr>
                <w:sz w:val="24"/>
              </w:rPr>
              <w:t xml:space="preserve">5194,9</w:t>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jc w:val="center"/>
            </w:pPr>
            <w:r>
              <w:rPr>
                <w:sz w:val="24"/>
              </w:rPr>
              <w:t xml:space="preserve">2953,4</w:t>
            </w:r>
          </w:p>
        </w:tc>
        <w:tc>
          <w:tcPr>
            <w:tcW w:w="784" w:type="dxa"/>
            <w:vAlign w:val="center"/>
          </w:tcPr>
          <w:p>
            <w:pPr>
              <w:pStyle w:val="0"/>
              <w:jc w:val="center"/>
            </w:pPr>
            <w:r>
              <w:rPr>
                <w:sz w:val="24"/>
              </w:rPr>
              <w:t xml:space="preserve">8148,3</w:t>
            </w:r>
          </w:p>
        </w:tc>
      </w:tr>
      <w:tr>
        <w:tc>
          <w:tcPr>
            <w:tcW w:w="2104" w:type="dxa"/>
          </w:tcPr>
          <w:p>
            <w:pPr>
              <w:pStyle w:val="0"/>
            </w:pPr>
            <w:r>
              <w:rPr>
                <w:sz w:val="24"/>
              </w:rPr>
              <w:t xml:space="preserve">Проведение профилактического контролируемого противопожарного выжигания хвороста, лесной подстилки, сухой травы и других лесных горючих материалов</w:t>
            </w:r>
          </w:p>
        </w:tc>
        <w:tc>
          <w:tcPr>
            <w:tcW w:w="964" w:type="dxa"/>
          </w:tcPr>
          <w:p>
            <w:pPr>
              <w:pStyle w:val="0"/>
              <w:jc w:val="center"/>
            </w:pPr>
            <w:r>
              <w:rPr>
                <w:sz w:val="24"/>
              </w:rPr>
              <w:t xml:space="preserve">га</w:t>
            </w:r>
          </w:p>
        </w:tc>
        <w:tc>
          <w:tcPr>
            <w:tcW w:w="904" w:type="dxa"/>
            <w:vAlign w:val="center"/>
          </w:tcPr>
          <w:p>
            <w:pPr>
              <w:pStyle w:val="0"/>
              <w:jc w:val="center"/>
            </w:pPr>
            <w:r>
              <w:rPr>
                <w:sz w:val="24"/>
              </w:rPr>
              <w:t xml:space="preserve">31183,9</w:t>
            </w:r>
          </w:p>
        </w:tc>
        <w:tc>
          <w:tcPr>
            <w:tcW w:w="964" w:type="dxa"/>
            <w:vAlign w:val="center"/>
          </w:tcPr>
          <w:p>
            <w:pPr>
              <w:pStyle w:val="0"/>
            </w:pPr>
            <w:r>
              <w:rPr>
                <w:sz w:val="24"/>
              </w:rPr>
            </w:r>
          </w:p>
        </w:tc>
        <w:tc>
          <w:tcPr>
            <w:tcW w:w="737"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jc w:val="center"/>
            </w:pPr>
            <w:r>
              <w:rPr>
                <w:sz w:val="24"/>
              </w:rPr>
              <w:t xml:space="preserve">31183,9</w:t>
            </w:r>
          </w:p>
        </w:tc>
        <w:tc>
          <w:tcPr>
            <w:tcW w:w="904" w:type="dxa"/>
            <w:vAlign w:val="center"/>
          </w:tcPr>
          <w:p>
            <w:pPr>
              <w:pStyle w:val="0"/>
              <w:jc w:val="center"/>
            </w:pPr>
            <w:r>
              <w:rPr>
                <w:sz w:val="24"/>
              </w:rPr>
              <w:t xml:space="preserve">25026,6</w:t>
            </w:r>
          </w:p>
        </w:tc>
        <w:tc>
          <w:tcPr>
            <w:tcW w:w="964" w:type="dxa"/>
            <w:vAlign w:val="center"/>
          </w:tcPr>
          <w:p>
            <w:pPr>
              <w:pStyle w:val="0"/>
            </w:pPr>
            <w:r>
              <w:rPr>
                <w:sz w:val="24"/>
              </w:rPr>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jc w:val="center"/>
            </w:pPr>
            <w:r>
              <w:rPr>
                <w:sz w:val="24"/>
              </w:rPr>
              <w:t xml:space="preserve">25026,6</w:t>
            </w:r>
          </w:p>
        </w:tc>
        <w:tc>
          <w:tcPr>
            <w:tcW w:w="784" w:type="dxa"/>
            <w:vAlign w:val="center"/>
          </w:tcPr>
          <w:p>
            <w:pPr>
              <w:pStyle w:val="0"/>
              <w:jc w:val="center"/>
            </w:pPr>
            <w:r>
              <w:rPr>
                <w:sz w:val="24"/>
              </w:rPr>
              <w:t xml:space="preserve">2681,4</w:t>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jc w:val="center"/>
            </w:pPr>
            <w:r>
              <w:rPr>
                <w:sz w:val="24"/>
              </w:rPr>
              <w:t xml:space="preserve">2681,4</w:t>
            </w:r>
          </w:p>
        </w:tc>
      </w:tr>
      <w:tr>
        <w:tc>
          <w:tcPr>
            <w:tcW w:w="2104" w:type="dxa"/>
          </w:tcPr>
          <w:p>
            <w:pPr>
              <w:pStyle w:val="0"/>
            </w:pPr>
            <w:r>
              <w:rPr>
                <w:sz w:val="24"/>
              </w:rPr>
              <w:t xml:space="preserve">Устройство подъездов к источникам противопожарного водоснабжения</w:t>
            </w:r>
          </w:p>
        </w:tc>
        <w:tc>
          <w:tcPr>
            <w:tcW w:w="964" w:type="dxa"/>
          </w:tcPr>
          <w:p>
            <w:pPr>
              <w:pStyle w:val="0"/>
              <w:jc w:val="center"/>
            </w:pPr>
            <w:r>
              <w:rPr>
                <w:sz w:val="24"/>
              </w:rPr>
              <w:t xml:space="preserve">шт.</w:t>
            </w:r>
          </w:p>
        </w:tc>
        <w:tc>
          <w:tcPr>
            <w:tcW w:w="904" w:type="dxa"/>
            <w:vAlign w:val="center"/>
          </w:tcPr>
          <w:p>
            <w:pPr>
              <w:pStyle w:val="0"/>
            </w:pPr>
            <w:r>
              <w:rPr>
                <w:sz w:val="24"/>
              </w:rPr>
            </w:r>
          </w:p>
        </w:tc>
        <w:tc>
          <w:tcPr>
            <w:tcW w:w="964" w:type="dxa"/>
            <w:vAlign w:val="center"/>
          </w:tcPr>
          <w:p>
            <w:pPr>
              <w:pStyle w:val="0"/>
            </w:pPr>
            <w:r>
              <w:rPr>
                <w:sz w:val="24"/>
              </w:rPr>
            </w:r>
          </w:p>
        </w:tc>
        <w:tc>
          <w:tcPr>
            <w:tcW w:w="737"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64" w:type="dxa"/>
            <w:vAlign w:val="center"/>
          </w:tcPr>
          <w:p>
            <w:pPr>
              <w:pStyle w:val="0"/>
            </w:pPr>
            <w:r>
              <w:rPr>
                <w:sz w:val="24"/>
              </w:rPr>
            </w:r>
          </w:p>
        </w:tc>
        <w:tc>
          <w:tcPr>
            <w:tcW w:w="850" w:type="dxa"/>
            <w:vAlign w:val="center"/>
          </w:tcPr>
          <w:p>
            <w:pPr>
              <w:pStyle w:val="0"/>
            </w:pPr>
            <w:r>
              <w:rPr>
                <w:sz w:val="24"/>
              </w:rPr>
            </w:r>
          </w:p>
        </w:tc>
        <w:tc>
          <w:tcPr>
            <w:tcW w:w="1024" w:type="dxa"/>
            <w:vAlign w:val="center"/>
            <w:vMerge w:val="restart"/>
          </w:tcPr>
          <w:p>
            <w:pPr>
              <w:pStyle w:val="0"/>
            </w:pPr>
            <w:r>
              <w:rPr>
                <w:sz w:val="24"/>
              </w:rPr>
              <w:t xml:space="preserve">13</w:t>
            </w:r>
          </w:p>
        </w:tc>
        <w:tc>
          <w:tcPr>
            <w:tcW w:w="904" w:type="dxa"/>
            <w:vAlign w:val="center"/>
            <w:vMerge w:val="restart"/>
          </w:tcPr>
          <w:p>
            <w:pPr>
              <w:pStyle w:val="0"/>
              <w:jc w:val="center"/>
            </w:pPr>
            <w:r>
              <w:rPr>
                <w:sz w:val="24"/>
              </w:rPr>
              <w:t xml:space="preserve">13</w:t>
            </w:r>
          </w:p>
        </w:tc>
        <w:tc>
          <w:tcPr>
            <w:tcW w:w="784" w:type="dxa"/>
            <w:vAlign w:val="center"/>
          </w:tcPr>
          <w:p>
            <w:pPr>
              <w:pStyle w:val="0"/>
            </w:pPr>
            <w:r>
              <w:rPr>
                <w:sz w:val="24"/>
              </w:rPr>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pPr>
            <w:r>
              <w:rPr>
                <w:sz w:val="24"/>
              </w:rPr>
              <w:t xml:space="preserve">323</w:t>
            </w:r>
          </w:p>
        </w:tc>
        <w:tc>
          <w:tcPr>
            <w:tcW w:w="784" w:type="dxa"/>
            <w:vAlign w:val="center"/>
          </w:tcPr>
          <w:p>
            <w:pPr>
              <w:pStyle w:val="0"/>
              <w:jc w:val="center"/>
            </w:pPr>
            <w:r>
              <w:rPr>
                <w:sz w:val="24"/>
              </w:rPr>
              <w:t xml:space="preserve">323</w:t>
            </w:r>
          </w:p>
        </w:tc>
      </w:tr>
      <w:tr>
        <w:tc>
          <w:tcPr>
            <w:tcW w:w="2104" w:type="dxa"/>
          </w:tcPr>
          <w:p>
            <w:pPr>
              <w:pStyle w:val="0"/>
            </w:pPr>
            <w:r>
              <w:rPr>
                <w:sz w:val="24"/>
              </w:rPr>
              <w:t xml:space="preserve">Эксплуатация пожарных водоемов и подъездов к источникам противопожарного водоснабжения</w:t>
            </w:r>
          </w:p>
        </w:tc>
        <w:tc>
          <w:tcPr>
            <w:tcW w:w="964" w:type="dxa"/>
          </w:tcPr>
          <w:p>
            <w:pPr>
              <w:pStyle w:val="0"/>
              <w:jc w:val="center"/>
            </w:pPr>
            <w:r>
              <w:rPr>
                <w:sz w:val="24"/>
              </w:rPr>
              <w:t xml:space="preserve">шт.</w:t>
            </w:r>
          </w:p>
        </w:tc>
        <w:tc>
          <w:tcPr>
            <w:tcW w:w="904" w:type="dxa"/>
            <w:vAlign w:val="center"/>
          </w:tcPr>
          <w:p>
            <w:pPr>
              <w:pStyle w:val="0"/>
            </w:pPr>
            <w:r>
              <w:rPr>
                <w:sz w:val="24"/>
              </w:rPr>
            </w:r>
          </w:p>
        </w:tc>
        <w:tc>
          <w:tcPr>
            <w:tcW w:w="964" w:type="dxa"/>
            <w:vAlign w:val="center"/>
          </w:tcPr>
          <w:p>
            <w:pPr>
              <w:pStyle w:val="0"/>
            </w:pPr>
            <w:r>
              <w:rPr>
                <w:sz w:val="24"/>
              </w:rPr>
            </w:r>
          </w:p>
        </w:tc>
        <w:tc>
          <w:tcPr>
            <w:tcW w:w="737"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64" w:type="dxa"/>
            <w:vAlign w:val="center"/>
          </w:tcPr>
          <w:p>
            <w:pPr>
              <w:pStyle w:val="0"/>
            </w:pPr>
            <w:r>
              <w:rPr>
                <w:sz w:val="24"/>
              </w:rPr>
            </w:r>
          </w:p>
        </w:tc>
        <w:tc>
          <w:tcPr>
            <w:tcW w:w="850" w:type="dxa"/>
            <w:vAlign w:val="center"/>
          </w:tcPr>
          <w:p>
            <w:pPr>
              <w:pStyle w:val="0"/>
            </w:pPr>
            <w:r>
              <w:rPr>
                <w:sz w:val="24"/>
              </w:rPr>
            </w:r>
          </w:p>
        </w:tc>
        <w:tc>
          <w:tcPr>
            <w:vMerge w:val="continue"/>
          </w:tcPr>
          <w:p/>
        </w:tc>
        <w:tc>
          <w:tcPr>
            <w:vMerge w:val="continue"/>
          </w:tcPr>
          <w:p/>
        </w:tc>
        <w:tc>
          <w:tcPr>
            <w:tcW w:w="784" w:type="dxa"/>
            <w:vAlign w:val="center"/>
          </w:tcPr>
          <w:p>
            <w:pPr>
              <w:pStyle w:val="0"/>
            </w:pPr>
            <w:r>
              <w:rPr>
                <w:sz w:val="24"/>
              </w:rPr>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pPr>
            <w:r>
              <w:rPr>
                <w:sz w:val="24"/>
              </w:rPr>
              <w:t xml:space="preserve">380</w:t>
            </w:r>
          </w:p>
        </w:tc>
        <w:tc>
          <w:tcPr>
            <w:tcW w:w="784" w:type="dxa"/>
            <w:vAlign w:val="center"/>
          </w:tcPr>
          <w:p>
            <w:pPr>
              <w:pStyle w:val="0"/>
              <w:jc w:val="center"/>
            </w:pPr>
            <w:r>
              <w:rPr>
                <w:sz w:val="24"/>
              </w:rPr>
              <w:t xml:space="preserve">380</w:t>
            </w:r>
          </w:p>
        </w:tc>
      </w:tr>
      <w:tr>
        <w:tc>
          <w:tcPr>
            <w:tcW w:w="2104" w:type="dxa"/>
          </w:tcPr>
          <w:p>
            <w:pPr>
              <w:pStyle w:val="0"/>
            </w:pPr>
            <w:r>
              <w:rPr>
                <w:sz w:val="24"/>
              </w:rPr>
              <w:t xml:space="preserve">Эксплуатация пожарных наблюдательных пунктов (вышек, мачт, павильонов и других наблюдательных пунктов)</w:t>
            </w:r>
          </w:p>
        </w:tc>
        <w:tc>
          <w:tcPr>
            <w:tcW w:w="964" w:type="dxa"/>
          </w:tcPr>
          <w:p>
            <w:pPr>
              <w:pStyle w:val="0"/>
              <w:jc w:val="center"/>
            </w:pPr>
            <w:r>
              <w:rPr>
                <w:sz w:val="24"/>
              </w:rPr>
              <w:t xml:space="preserve">шт.</w:t>
            </w:r>
          </w:p>
        </w:tc>
        <w:tc>
          <w:tcPr>
            <w:tcW w:w="904" w:type="dxa"/>
            <w:vAlign w:val="center"/>
          </w:tcPr>
          <w:p>
            <w:pPr>
              <w:pStyle w:val="0"/>
            </w:pPr>
            <w:r>
              <w:rPr>
                <w:sz w:val="24"/>
              </w:rPr>
            </w:r>
          </w:p>
        </w:tc>
        <w:tc>
          <w:tcPr>
            <w:tcW w:w="964" w:type="dxa"/>
            <w:vAlign w:val="center"/>
          </w:tcPr>
          <w:p>
            <w:pPr>
              <w:pStyle w:val="0"/>
            </w:pPr>
            <w:r>
              <w:rPr>
                <w:sz w:val="24"/>
              </w:rPr>
            </w:r>
          </w:p>
        </w:tc>
        <w:tc>
          <w:tcPr>
            <w:tcW w:w="737"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64" w:type="dxa"/>
            <w:vAlign w:val="center"/>
          </w:tcPr>
          <w:p>
            <w:pPr>
              <w:pStyle w:val="0"/>
              <w:jc w:val="center"/>
            </w:pPr>
            <w:r>
              <w:rPr>
                <w:sz w:val="24"/>
              </w:rPr>
              <w:t xml:space="preserve">18</w:t>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jc w:val="center"/>
            </w:pPr>
            <w:r>
              <w:rPr>
                <w:sz w:val="24"/>
              </w:rPr>
              <w:t xml:space="preserve">18</w:t>
            </w:r>
          </w:p>
        </w:tc>
        <w:tc>
          <w:tcPr>
            <w:tcW w:w="784" w:type="dxa"/>
            <w:vAlign w:val="center"/>
          </w:tcPr>
          <w:p>
            <w:pPr>
              <w:pStyle w:val="0"/>
            </w:pPr>
            <w:r>
              <w:rPr>
                <w:sz w:val="24"/>
              </w:rPr>
              <w:t xml:space="preserve">260</w:t>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jc w:val="center"/>
            </w:pPr>
            <w:r>
              <w:rPr>
                <w:sz w:val="24"/>
              </w:rPr>
              <w:t xml:space="preserve">260</w:t>
            </w:r>
          </w:p>
        </w:tc>
      </w:tr>
      <w:tr>
        <w:tc>
          <w:tcPr>
            <w:tcW w:w="2104" w:type="dxa"/>
          </w:tcPr>
          <w:p>
            <w:pPr>
              <w:pStyle w:val="0"/>
            </w:pPr>
            <w:r>
              <w:rPr>
                <w:sz w:val="24"/>
              </w:rPr>
              <w:t xml:space="preserve">Установка и размещение стендов, знаков и указателей, содержащих информацию о мерах пожарной безопасности в лесах</w:t>
            </w:r>
          </w:p>
        </w:tc>
        <w:tc>
          <w:tcPr>
            <w:tcW w:w="964" w:type="dxa"/>
          </w:tcPr>
          <w:p>
            <w:pPr>
              <w:pStyle w:val="0"/>
              <w:jc w:val="center"/>
            </w:pPr>
            <w:r>
              <w:rPr>
                <w:sz w:val="24"/>
              </w:rPr>
              <w:t xml:space="preserve">шт.</w:t>
            </w:r>
          </w:p>
        </w:tc>
        <w:tc>
          <w:tcPr>
            <w:tcW w:w="904" w:type="dxa"/>
            <w:vAlign w:val="center"/>
          </w:tcPr>
          <w:p>
            <w:pPr>
              <w:pStyle w:val="0"/>
            </w:pPr>
            <w:r>
              <w:rPr>
                <w:sz w:val="24"/>
              </w:rPr>
            </w:r>
          </w:p>
        </w:tc>
        <w:tc>
          <w:tcPr>
            <w:tcW w:w="964" w:type="dxa"/>
            <w:vAlign w:val="center"/>
          </w:tcPr>
          <w:p>
            <w:pPr>
              <w:pStyle w:val="0"/>
              <w:jc w:val="center"/>
            </w:pPr>
            <w:r>
              <w:rPr>
                <w:sz w:val="24"/>
              </w:rPr>
              <w:t xml:space="preserve">748</w:t>
            </w:r>
          </w:p>
        </w:tc>
        <w:tc>
          <w:tcPr>
            <w:tcW w:w="737"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jc w:val="center"/>
            </w:pPr>
            <w:r>
              <w:rPr>
                <w:sz w:val="24"/>
              </w:rPr>
              <w:t xml:space="preserve">748</w:t>
            </w:r>
          </w:p>
        </w:tc>
        <w:tc>
          <w:tcPr>
            <w:tcW w:w="904" w:type="dxa"/>
            <w:vAlign w:val="center"/>
          </w:tcPr>
          <w:p>
            <w:pPr>
              <w:pStyle w:val="0"/>
            </w:pPr>
            <w:r>
              <w:rPr>
                <w:sz w:val="24"/>
              </w:rPr>
            </w:r>
          </w:p>
        </w:tc>
        <w:tc>
          <w:tcPr>
            <w:tcW w:w="964" w:type="dxa"/>
            <w:vAlign w:val="center"/>
          </w:tcPr>
          <w:p>
            <w:pPr>
              <w:pStyle w:val="0"/>
              <w:jc w:val="center"/>
            </w:pPr>
            <w:r>
              <w:rPr>
                <w:sz w:val="24"/>
              </w:rPr>
              <w:t xml:space="preserve">935</w:t>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jc w:val="center"/>
            </w:pPr>
            <w:r>
              <w:rPr>
                <w:sz w:val="24"/>
              </w:rPr>
              <w:t xml:space="preserve">935</w:t>
            </w:r>
          </w:p>
        </w:tc>
        <w:tc>
          <w:tcPr>
            <w:tcW w:w="784" w:type="dxa"/>
            <w:vAlign w:val="center"/>
          </w:tcPr>
          <w:p>
            <w:pPr>
              <w:pStyle w:val="0"/>
            </w:pPr>
            <w:r>
              <w:rPr>
                <w:sz w:val="24"/>
              </w:rPr>
              <w:t xml:space="preserve">476</w:t>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pPr>
            <w:r>
              <w:rPr>
                <w:sz w:val="24"/>
              </w:rPr>
              <w:t xml:space="preserve">1717</w:t>
            </w:r>
          </w:p>
        </w:tc>
        <w:tc>
          <w:tcPr>
            <w:tcW w:w="784" w:type="dxa"/>
            <w:vAlign w:val="center"/>
          </w:tcPr>
          <w:p>
            <w:pPr>
              <w:pStyle w:val="0"/>
              <w:jc w:val="center"/>
            </w:pPr>
            <w:r>
              <w:rPr>
                <w:sz w:val="24"/>
              </w:rPr>
              <w:t xml:space="preserve">2193</w:t>
            </w:r>
          </w:p>
        </w:tc>
      </w:tr>
      <w:tr>
        <w:tc>
          <w:tcPr>
            <w:gridSpan w:val="17"/>
            <w:tcW w:w="15776" w:type="dxa"/>
          </w:tcPr>
          <w:p>
            <w:pPr>
              <w:pStyle w:val="0"/>
              <w:outlineLvl w:val="2"/>
              <w:jc w:val="center"/>
            </w:pPr>
            <w:r>
              <w:rPr>
                <w:sz w:val="24"/>
              </w:rPr>
              <w:t xml:space="preserve">Городские леса </w:t>
            </w:r>
            <w:hyperlink w:history="0" w:anchor="P7416" w:tooltip="&lt;*&gt; В связи с отсутствием на территории Томской области лесов, расположенных на землях городских лесов и особо охраняемых природных территорий, мероприятия по защите лесов не планируются.">
              <w:r>
                <w:rPr>
                  <w:sz w:val="24"/>
                  <w:color w:val="0000ff"/>
                </w:rPr>
                <w:t xml:space="preserve">&lt;*&gt;</w:t>
              </w:r>
            </w:hyperlink>
          </w:p>
        </w:tc>
      </w:tr>
      <w:tr>
        <w:tc>
          <w:tcPr>
            <w:tcW w:w="2104" w:type="dxa"/>
          </w:tcPr>
          <w:p>
            <w:pPr>
              <w:pStyle w:val="0"/>
            </w:pPr>
            <w:r>
              <w:rPr>
                <w:sz w:val="24"/>
              </w:rPr>
            </w:r>
          </w:p>
        </w:tc>
        <w:tc>
          <w:tcPr>
            <w:tcW w:w="964" w:type="dxa"/>
          </w:tcPr>
          <w:p>
            <w:pPr>
              <w:pStyle w:val="0"/>
            </w:pPr>
            <w:r>
              <w:rPr>
                <w:sz w:val="24"/>
              </w:rPr>
            </w:r>
          </w:p>
        </w:tc>
        <w:tc>
          <w:tcPr>
            <w:tcW w:w="904" w:type="dxa"/>
          </w:tcPr>
          <w:p>
            <w:pPr>
              <w:pStyle w:val="0"/>
              <w:jc w:val="center"/>
            </w:pPr>
            <w:r>
              <w:rPr>
                <w:sz w:val="24"/>
              </w:rPr>
              <w:t xml:space="preserve">-</w:t>
            </w:r>
          </w:p>
        </w:tc>
        <w:tc>
          <w:tcPr>
            <w:tcW w:w="964" w:type="dxa"/>
          </w:tcPr>
          <w:p>
            <w:pPr>
              <w:pStyle w:val="0"/>
              <w:jc w:val="center"/>
            </w:pPr>
            <w:r>
              <w:rPr>
                <w:sz w:val="24"/>
              </w:rPr>
              <w:t xml:space="preserve">-</w:t>
            </w:r>
          </w:p>
        </w:tc>
        <w:tc>
          <w:tcPr>
            <w:tcW w:w="737" w:type="dxa"/>
          </w:tcPr>
          <w:p>
            <w:pPr>
              <w:pStyle w:val="0"/>
              <w:jc w:val="center"/>
            </w:pPr>
            <w:r>
              <w:rPr>
                <w:sz w:val="24"/>
              </w:rPr>
              <w:t xml:space="preserve">-</w:t>
            </w:r>
          </w:p>
        </w:tc>
        <w:tc>
          <w:tcPr>
            <w:tcW w:w="784" w:type="dxa"/>
          </w:tcPr>
          <w:p>
            <w:pPr>
              <w:pStyle w:val="0"/>
              <w:jc w:val="center"/>
            </w:pPr>
            <w:r>
              <w:rPr>
                <w:sz w:val="24"/>
              </w:rPr>
              <w:t xml:space="preserve">-</w:t>
            </w:r>
          </w:p>
        </w:tc>
        <w:tc>
          <w:tcPr>
            <w:tcW w:w="904" w:type="dxa"/>
          </w:tcPr>
          <w:p>
            <w:pPr>
              <w:pStyle w:val="0"/>
              <w:jc w:val="center"/>
            </w:pPr>
            <w:r>
              <w:rPr>
                <w:sz w:val="24"/>
              </w:rPr>
              <w:t xml:space="preserve">-</w:t>
            </w:r>
          </w:p>
        </w:tc>
        <w:tc>
          <w:tcPr>
            <w:tcW w:w="904" w:type="dxa"/>
          </w:tcPr>
          <w:p>
            <w:pPr>
              <w:pStyle w:val="0"/>
              <w:jc w:val="center"/>
            </w:pPr>
            <w:r>
              <w:rPr>
                <w:sz w:val="24"/>
              </w:rPr>
              <w:t xml:space="preserve">-</w:t>
            </w:r>
          </w:p>
        </w:tc>
        <w:tc>
          <w:tcPr>
            <w:tcW w:w="964" w:type="dxa"/>
          </w:tcPr>
          <w:p>
            <w:pPr>
              <w:pStyle w:val="0"/>
              <w:jc w:val="center"/>
            </w:pPr>
            <w:r>
              <w:rPr>
                <w:sz w:val="24"/>
              </w:rPr>
              <w:t xml:space="preserve">-</w:t>
            </w:r>
          </w:p>
        </w:tc>
        <w:tc>
          <w:tcPr>
            <w:tcW w:w="850" w:type="dxa"/>
          </w:tcPr>
          <w:p>
            <w:pPr>
              <w:pStyle w:val="0"/>
              <w:jc w:val="center"/>
            </w:pPr>
            <w:r>
              <w:rPr>
                <w:sz w:val="24"/>
              </w:rPr>
              <w:t xml:space="preserve">-</w:t>
            </w:r>
          </w:p>
        </w:tc>
        <w:tc>
          <w:tcPr>
            <w:tcW w:w="1024" w:type="dxa"/>
          </w:tcPr>
          <w:p>
            <w:pPr>
              <w:pStyle w:val="0"/>
              <w:jc w:val="center"/>
            </w:pPr>
            <w:r>
              <w:rPr>
                <w:sz w:val="24"/>
              </w:rPr>
              <w:t xml:space="preserve">-</w:t>
            </w:r>
          </w:p>
        </w:tc>
        <w:tc>
          <w:tcPr>
            <w:tcW w:w="904" w:type="dxa"/>
          </w:tcPr>
          <w:p>
            <w:pPr>
              <w:pStyle w:val="0"/>
              <w:jc w:val="center"/>
            </w:pPr>
            <w:r>
              <w:rPr>
                <w:sz w:val="24"/>
              </w:rPr>
              <w:t xml:space="preserve">-</w:t>
            </w:r>
          </w:p>
        </w:tc>
        <w:tc>
          <w:tcPr>
            <w:tcW w:w="784" w:type="dxa"/>
          </w:tcPr>
          <w:p>
            <w:pPr>
              <w:pStyle w:val="0"/>
              <w:jc w:val="center"/>
            </w:pPr>
            <w:r>
              <w:rPr>
                <w:sz w:val="24"/>
              </w:rPr>
              <w:t xml:space="preserve">-</w:t>
            </w:r>
          </w:p>
        </w:tc>
        <w:tc>
          <w:tcPr>
            <w:tcW w:w="737" w:type="dxa"/>
          </w:tcPr>
          <w:p>
            <w:pPr>
              <w:pStyle w:val="0"/>
              <w:jc w:val="center"/>
            </w:pPr>
            <w:r>
              <w:rPr>
                <w:sz w:val="24"/>
              </w:rPr>
              <w:t xml:space="preserve">-</w:t>
            </w:r>
          </w:p>
        </w:tc>
        <w:tc>
          <w:tcPr>
            <w:tcW w:w="680" w:type="dxa"/>
          </w:tcPr>
          <w:p>
            <w:pPr>
              <w:pStyle w:val="0"/>
              <w:jc w:val="center"/>
            </w:pPr>
            <w:r>
              <w:rPr>
                <w:sz w:val="24"/>
              </w:rPr>
              <w:t xml:space="preserve">-</w:t>
            </w:r>
          </w:p>
        </w:tc>
        <w:tc>
          <w:tcPr>
            <w:tcW w:w="784" w:type="dxa"/>
          </w:tcPr>
          <w:p>
            <w:pPr>
              <w:pStyle w:val="0"/>
              <w:jc w:val="center"/>
            </w:pPr>
            <w:r>
              <w:rPr>
                <w:sz w:val="24"/>
              </w:rPr>
              <w:t xml:space="preserve">-</w:t>
            </w:r>
          </w:p>
        </w:tc>
        <w:tc>
          <w:tcPr>
            <w:tcW w:w="784" w:type="dxa"/>
          </w:tcPr>
          <w:p>
            <w:pPr>
              <w:pStyle w:val="0"/>
              <w:jc w:val="center"/>
            </w:pPr>
            <w:r>
              <w:rPr>
                <w:sz w:val="24"/>
              </w:rPr>
              <w:t xml:space="preserve">-</w:t>
            </w:r>
          </w:p>
        </w:tc>
      </w:tr>
      <w:tr>
        <w:tc>
          <w:tcPr>
            <w:gridSpan w:val="17"/>
            <w:tcW w:w="15776" w:type="dxa"/>
          </w:tcPr>
          <w:p>
            <w:pPr>
              <w:pStyle w:val="0"/>
              <w:outlineLvl w:val="2"/>
              <w:jc w:val="center"/>
            </w:pPr>
            <w:r>
              <w:rPr>
                <w:sz w:val="24"/>
              </w:rPr>
              <w:t xml:space="preserve">Леса, расположенные на землях особо охраняемых природных территорий &lt;*&gt;</w:t>
            </w:r>
          </w:p>
        </w:tc>
      </w:tr>
      <w:tr>
        <w:tc>
          <w:tcPr>
            <w:tcW w:w="2104" w:type="dxa"/>
          </w:tcPr>
          <w:p>
            <w:pPr>
              <w:pStyle w:val="0"/>
            </w:pPr>
            <w:r>
              <w:rPr>
                <w:sz w:val="24"/>
              </w:rPr>
            </w:r>
          </w:p>
        </w:tc>
        <w:tc>
          <w:tcPr>
            <w:tcW w:w="964" w:type="dxa"/>
          </w:tcPr>
          <w:p>
            <w:pPr>
              <w:pStyle w:val="0"/>
            </w:pPr>
            <w:r>
              <w:rPr>
                <w:sz w:val="24"/>
              </w:rPr>
            </w:r>
          </w:p>
        </w:tc>
        <w:tc>
          <w:tcPr>
            <w:tcW w:w="904" w:type="dxa"/>
          </w:tcPr>
          <w:p>
            <w:pPr>
              <w:pStyle w:val="0"/>
              <w:jc w:val="center"/>
            </w:pPr>
            <w:r>
              <w:rPr>
                <w:sz w:val="24"/>
              </w:rPr>
              <w:t xml:space="preserve">-</w:t>
            </w:r>
          </w:p>
        </w:tc>
        <w:tc>
          <w:tcPr>
            <w:tcW w:w="964" w:type="dxa"/>
          </w:tcPr>
          <w:p>
            <w:pPr>
              <w:pStyle w:val="0"/>
              <w:jc w:val="center"/>
            </w:pPr>
            <w:r>
              <w:rPr>
                <w:sz w:val="24"/>
              </w:rPr>
              <w:t xml:space="preserve">-</w:t>
            </w:r>
          </w:p>
        </w:tc>
        <w:tc>
          <w:tcPr>
            <w:tcW w:w="737" w:type="dxa"/>
          </w:tcPr>
          <w:p>
            <w:pPr>
              <w:pStyle w:val="0"/>
              <w:jc w:val="center"/>
            </w:pPr>
            <w:r>
              <w:rPr>
                <w:sz w:val="24"/>
              </w:rPr>
              <w:t xml:space="preserve">-</w:t>
            </w:r>
          </w:p>
        </w:tc>
        <w:tc>
          <w:tcPr>
            <w:tcW w:w="784" w:type="dxa"/>
          </w:tcPr>
          <w:p>
            <w:pPr>
              <w:pStyle w:val="0"/>
              <w:jc w:val="center"/>
            </w:pPr>
            <w:r>
              <w:rPr>
                <w:sz w:val="24"/>
              </w:rPr>
              <w:t xml:space="preserve">-</w:t>
            </w:r>
          </w:p>
        </w:tc>
        <w:tc>
          <w:tcPr>
            <w:tcW w:w="904" w:type="dxa"/>
          </w:tcPr>
          <w:p>
            <w:pPr>
              <w:pStyle w:val="0"/>
              <w:jc w:val="center"/>
            </w:pPr>
            <w:r>
              <w:rPr>
                <w:sz w:val="24"/>
              </w:rPr>
              <w:t xml:space="preserve">-</w:t>
            </w:r>
          </w:p>
        </w:tc>
        <w:tc>
          <w:tcPr>
            <w:tcW w:w="904" w:type="dxa"/>
          </w:tcPr>
          <w:p>
            <w:pPr>
              <w:pStyle w:val="0"/>
              <w:jc w:val="center"/>
            </w:pPr>
            <w:r>
              <w:rPr>
                <w:sz w:val="24"/>
              </w:rPr>
              <w:t xml:space="preserve">-</w:t>
            </w:r>
          </w:p>
        </w:tc>
        <w:tc>
          <w:tcPr>
            <w:tcW w:w="964" w:type="dxa"/>
          </w:tcPr>
          <w:p>
            <w:pPr>
              <w:pStyle w:val="0"/>
              <w:jc w:val="center"/>
            </w:pPr>
            <w:r>
              <w:rPr>
                <w:sz w:val="24"/>
              </w:rPr>
              <w:t xml:space="preserve">-</w:t>
            </w:r>
          </w:p>
        </w:tc>
        <w:tc>
          <w:tcPr>
            <w:tcW w:w="850" w:type="dxa"/>
          </w:tcPr>
          <w:p>
            <w:pPr>
              <w:pStyle w:val="0"/>
              <w:jc w:val="center"/>
            </w:pPr>
            <w:r>
              <w:rPr>
                <w:sz w:val="24"/>
              </w:rPr>
              <w:t xml:space="preserve">-</w:t>
            </w:r>
          </w:p>
        </w:tc>
        <w:tc>
          <w:tcPr>
            <w:tcW w:w="1024" w:type="dxa"/>
          </w:tcPr>
          <w:p>
            <w:pPr>
              <w:pStyle w:val="0"/>
              <w:jc w:val="center"/>
            </w:pPr>
            <w:r>
              <w:rPr>
                <w:sz w:val="24"/>
              </w:rPr>
              <w:t xml:space="preserve">-</w:t>
            </w:r>
          </w:p>
        </w:tc>
        <w:tc>
          <w:tcPr>
            <w:tcW w:w="904" w:type="dxa"/>
          </w:tcPr>
          <w:p>
            <w:pPr>
              <w:pStyle w:val="0"/>
              <w:jc w:val="center"/>
            </w:pPr>
            <w:r>
              <w:rPr>
                <w:sz w:val="24"/>
              </w:rPr>
              <w:t xml:space="preserve">-</w:t>
            </w:r>
          </w:p>
        </w:tc>
        <w:tc>
          <w:tcPr>
            <w:tcW w:w="784" w:type="dxa"/>
          </w:tcPr>
          <w:p>
            <w:pPr>
              <w:pStyle w:val="0"/>
              <w:jc w:val="center"/>
            </w:pPr>
            <w:r>
              <w:rPr>
                <w:sz w:val="24"/>
              </w:rPr>
              <w:t xml:space="preserve">-</w:t>
            </w:r>
          </w:p>
        </w:tc>
        <w:tc>
          <w:tcPr>
            <w:tcW w:w="737" w:type="dxa"/>
          </w:tcPr>
          <w:p>
            <w:pPr>
              <w:pStyle w:val="0"/>
              <w:jc w:val="center"/>
            </w:pPr>
            <w:r>
              <w:rPr>
                <w:sz w:val="24"/>
              </w:rPr>
              <w:t xml:space="preserve">-</w:t>
            </w:r>
          </w:p>
        </w:tc>
        <w:tc>
          <w:tcPr>
            <w:tcW w:w="680" w:type="dxa"/>
          </w:tcPr>
          <w:p>
            <w:pPr>
              <w:pStyle w:val="0"/>
              <w:jc w:val="center"/>
            </w:pPr>
            <w:r>
              <w:rPr>
                <w:sz w:val="24"/>
              </w:rPr>
              <w:t xml:space="preserve">-</w:t>
            </w:r>
          </w:p>
        </w:tc>
        <w:tc>
          <w:tcPr>
            <w:tcW w:w="784" w:type="dxa"/>
          </w:tcPr>
          <w:p>
            <w:pPr>
              <w:pStyle w:val="0"/>
              <w:jc w:val="center"/>
            </w:pPr>
            <w:r>
              <w:rPr>
                <w:sz w:val="24"/>
              </w:rPr>
              <w:t xml:space="preserve">-</w:t>
            </w:r>
          </w:p>
        </w:tc>
        <w:tc>
          <w:tcPr>
            <w:tcW w:w="784" w:type="dxa"/>
          </w:tcPr>
          <w:p>
            <w:pPr>
              <w:pStyle w:val="0"/>
              <w:jc w:val="center"/>
            </w:pPr>
            <w:r>
              <w:rPr>
                <w:sz w:val="24"/>
              </w:rPr>
              <w:t xml:space="preserve">-</w:t>
            </w:r>
          </w:p>
        </w:tc>
      </w:tr>
      <w:tr>
        <w:tc>
          <w:tcPr>
            <w:gridSpan w:val="17"/>
            <w:tcW w:w="15776" w:type="dxa"/>
          </w:tcPr>
          <w:p>
            <w:pPr>
              <w:pStyle w:val="0"/>
              <w:outlineLvl w:val="2"/>
              <w:jc w:val="center"/>
            </w:pPr>
            <w:r>
              <w:rPr>
                <w:sz w:val="24"/>
              </w:rPr>
              <w:t xml:space="preserve">Земли обороны и безопасности </w:t>
            </w:r>
            <w:hyperlink w:history="0" w:anchor="P7417" w:tooltip="&lt;**&gt; На землях обороны и безопасности мероприятия по защите лесов не планируются.">
              <w:r>
                <w:rPr>
                  <w:sz w:val="24"/>
                  <w:color w:val="0000ff"/>
                </w:rPr>
                <w:t xml:space="preserve">&lt;**&gt;</w:t>
              </w:r>
            </w:hyperlink>
          </w:p>
        </w:tc>
      </w:tr>
      <w:tr>
        <w:tc>
          <w:tcPr>
            <w:tcW w:w="2104" w:type="dxa"/>
          </w:tcPr>
          <w:p>
            <w:pPr>
              <w:pStyle w:val="0"/>
            </w:pPr>
            <w:r>
              <w:rPr>
                <w:sz w:val="24"/>
              </w:rPr>
            </w:r>
          </w:p>
        </w:tc>
        <w:tc>
          <w:tcPr>
            <w:tcW w:w="964" w:type="dxa"/>
          </w:tcPr>
          <w:p>
            <w:pPr>
              <w:pStyle w:val="0"/>
            </w:pPr>
            <w:r>
              <w:rPr>
                <w:sz w:val="24"/>
              </w:rPr>
            </w:r>
          </w:p>
        </w:tc>
        <w:tc>
          <w:tcPr>
            <w:tcW w:w="904" w:type="dxa"/>
          </w:tcPr>
          <w:p>
            <w:pPr>
              <w:pStyle w:val="0"/>
              <w:jc w:val="center"/>
            </w:pPr>
            <w:r>
              <w:rPr>
                <w:sz w:val="24"/>
              </w:rPr>
              <w:t xml:space="preserve">-</w:t>
            </w:r>
          </w:p>
        </w:tc>
        <w:tc>
          <w:tcPr>
            <w:tcW w:w="964" w:type="dxa"/>
          </w:tcPr>
          <w:p>
            <w:pPr>
              <w:pStyle w:val="0"/>
              <w:jc w:val="center"/>
            </w:pPr>
            <w:r>
              <w:rPr>
                <w:sz w:val="24"/>
              </w:rPr>
              <w:t xml:space="preserve">-</w:t>
            </w:r>
          </w:p>
        </w:tc>
        <w:tc>
          <w:tcPr>
            <w:tcW w:w="737" w:type="dxa"/>
          </w:tcPr>
          <w:p>
            <w:pPr>
              <w:pStyle w:val="0"/>
              <w:jc w:val="center"/>
            </w:pPr>
            <w:r>
              <w:rPr>
                <w:sz w:val="24"/>
              </w:rPr>
              <w:t xml:space="preserve">-</w:t>
            </w:r>
          </w:p>
        </w:tc>
        <w:tc>
          <w:tcPr>
            <w:tcW w:w="784" w:type="dxa"/>
          </w:tcPr>
          <w:p>
            <w:pPr>
              <w:pStyle w:val="0"/>
              <w:jc w:val="center"/>
            </w:pPr>
            <w:r>
              <w:rPr>
                <w:sz w:val="24"/>
              </w:rPr>
              <w:t xml:space="preserve">-</w:t>
            </w:r>
          </w:p>
        </w:tc>
        <w:tc>
          <w:tcPr>
            <w:tcW w:w="904" w:type="dxa"/>
          </w:tcPr>
          <w:p>
            <w:pPr>
              <w:pStyle w:val="0"/>
              <w:jc w:val="center"/>
            </w:pPr>
            <w:r>
              <w:rPr>
                <w:sz w:val="24"/>
              </w:rPr>
              <w:t xml:space="preserve">-</w:t>
            </w:r>
          </w:p>
        </w:tc>
        <w:tc>
          <w:tcPr>
            <w:tcW w:w="904" w:type="dxa"/>
          </w:tcPr>
          <w:p>
            <w:pPr>
              <w:pStyle w:val="0"/>
              <w:jc w:val="center"/>
            </w:pPr>
            <w:r>
              <w:rPr>
                <w:sz w:val="24"/>
              </w:rPr>
              <w:t xml:space="preserve">-</w:t>
            </w:r>
          </w:p>
        </w:tc>
        <w:tc>
          <w:tcPr>
            <w:tcW w:w="964" w:type="dxa"/>
          </w:tcPr>
          <w:p>
            <w:pPr>
              <w:pStyle w:val="0"/>
              <w:jc w:val="center"/>
            </w:pPr>
            <w:r>
              <w:rPr>
                <w:sz w:val="24"/>
              </w:rPr>
              <w:t xml:space="preserve">-</w:t>
            </w:r>
          </w:p>
        </w:tc>
        <w:tc>
          <w:tcPr>
            <w:tcW w:w="850" w:type="dxa"/>
          </w:tcPr>
          <w:p>
            <w:pPr>
              <w:pStyle w:val="0"/>
              <w:jc w:val="center"/>
            </w:pPr>
            <w:r>
              <w:rPr>
                <w:sz w:val="24"/>
              </w:rPr>
              <w:t xml:space="preserve">-</w:t>
            </w:r>
          </w:p>
        </w:tc>
        <w:tc>
          <w:tcPr>
            <w:tcW w:w="1024" w:type="dxa"/>
          </w:tcPr>
          <w:p>
            <w:pPr>
              <w:pStyle w:val="0"/>
              <w:jc w:val="center"/>
            </w:pPr>
            <w:r>
              <w:rPr>
                <w:sz w:val="24"/>
              </w:rPr>
              <w:t xml:space="preserve">-</w:t>
            </w:r>
          </w:p>
        </w:tc>
        <w:tc>
          <w:tcPr>
            <w:tcW w:w="904" w:type="dxa"/>
          </w:tcPr>
          <w:p>
            <w:pPr>
              <w:pStyle w:val="0"/>
              <w:jc w:val="center"/>
            </w:pPr>
            <w:r>
              <w:rPr>
                <w:sz w:val="24"/>
              </w:rPr>
              <w:t xml:space="preserve">-</w:t>
            </w:r>
          </w:p>
        </w:tc>
        <w:tc>
          <w:tcPr>
            <w:tcW w:w="784" w:type="dxa"/>
          </w:tcPr>
          <w:p>
            <w:pPr>
              <w:pStyle w:val="0"/>
              <w:jc w:val="center"/>
            </w:pPr>
            <w:r>
              <w:rPr>
                <w:sz w:val="24"/>
              </w:rPr>
              <w:t xml:space="preserve">-</w:t>
            </w:r>
          </w:p>
        </w:tc>
        <w:tc>
          <w:tcPr>
            <w:tcW w:w="737" w:type="dxa"/>
          </w:tcPr>
          <w:p>
            <w:pPr>
              <w:pStyle w:val="0"/>
              <w:jc w:val="center"/>
            </w:pPr>
            <w:r>
              <w:rPr>
                <w:sz w:val="24"/>
              </w:rPr>
              <w:t xml:space="preserve">-</w:t>
            </w:r>
          </w:p>
        </w:tc>
        <w:tc>
          <w:tcPr>
            <w:tcW w:w="680" w:type="dxa"/>
          </w:tcPr>
          <w:p>
            <w:pPr>
              <w:pStyle w:val="0"/>
              <w:jc w:val="center"/>
            </w:pPr>
            <w:r>
              <w:rPr>
                <w:sz w:val="24"/>
              </w:rPr>
              <w:t xml:space="preserve">-</w:t>
            </w:r>
          </w:p>
        </w:tc>
        <w:tc>
          <w:tcPr>
            <w:tcW w:w="784" w:type="dxa"/>
          </w:tcPr>
          <w:p>
            <w:pPr>
              <w:pStyle w:val="0"/>
              <w:jc w:val="center"/>
            </w:pPr>
            <w:r>
              <w:rPr>
                <w:sz w:val="24"/>
              </w:rPr>
              <w:t xml:space="preserve">-</w:t>
            </w:r>
          </w:p>
        </w:tc>
        <w:tc>
          <w:tcPr>
            <w:tcW w:w="784" w:type="dxa"/>
          </w:tcPr>
          <w:p>
            <w:pPr>
              <w:pStyle w:val="0"/>
              <w:jc w:val="center"/>
            </w:pPr>
            <w:r>
              <w:rPr>
                <w:sz w:val="24"/>
              </w:rPr>
              <w:t xml:space="preserve">-</w:t>
            </w:r>
          </w:p>
        </w:tc>
      </w:tr>
      <w:tr>
        <w:tc>
          <w:tcPr>
            <w:gridSpan w:val="17"/>
            <w:tcW w:w="15776" w:type="dxa"/>
          </w:tcPr>
          <w:p>
            <w:pPr>
              <w:pStyle w:val="0"/>
              <w:outlineLvl w:val="2"/>
              <w:jc w:val="center"/>
            </w:pPr>
            <w:r>
              <w:rPr>
                <w:sz w:val="24"/>
              </w:rPr>
              <w:t xml:space="preserve">Всего по субъекту Российской Федерации (по видам мероприятий)</w:t>
            </w:r>
          </w:p>
        </w:tc>
      </w:tr>
      <w:tr>
        <w:tc>
          <w:tcPr>
            <w:tcW w:w="2104" w:type="dxa"/>
          </w:tcPr>
          <w:p>
            <w:pPr>
              <w:pStyle w:val="0"/>
            </w:pPr>
            <w:r>
              <w:rPr>
                <w:sz w:val="24"/>
              </w:rPr>
              <w:t xml:space="preserve">Строительство лесных дорог, предназначенных для охраны лесов от пожаров</w:t>
            </w:r>
          </w:p>
        </w:tc>
        <w:tc>
          <w:tcPr>
            <w:tcW w:w="964" w:type="dxa"/>
          </w:tcPr>
          <w:p>
            <w:pPr>
              <w:pStyle w:val="0"/>
            </w:pPr>
            <w:r>
              <w:rPr>
                <w:sz w:val="24"/>
              </w:rPr>
              <w:t xml:space="preserve">км</w:t>
            </w:r>
          </w:p>
        </w:tc>
        <w:tc>
          <w:tcPr>
            <w:tcW w:w="904" w:type="dxa"/>
            <w:vAlign w:val="center"/>
          </w:tcPr>
          <w:p>
            <w:pPr>
              <w:pStyle w:val="0"/>
            </w:pPr>
            <w:r>
              <w:rPr>
                <w:sz w:val="24"/>
              </w:rPr>
            </w:r>
          </w:p>
        </w:tc>
        <w:tc>
          <w:tcPr>
            <w:tcW w:w="964" w:type="dxa"/>
            <w:vAlign w:val="center"/>
          </w:tcPr>
          <w:p>
            <w:pPr>
              <w:pStyle w:val="0"/>
            </w:pPr>
            <w:r>
              <w:rPr>
                <w:sz w:val="24"/>
              </w:rPr>
            </w:r>
          </w:p>
        </w:tc>
        <w:tc>
          <w:tcPr>
            <w:tcW w:w="737" w:type="dxa"/>
            <w:vAlign w:val="center"/>
          </w:tcPr>
          <w:p>
            <w:pPr>
              <w:pStyle w:val="0"/>
            </w:pPr>
            <w:r>
              <w:rPr>
                <w:sz w:val="24"/>
              </w:rPr>
            </w:r>
          </w:p>
        </w:tc>
        <w:tc>
          <w:tcPr>
            <w:tcW w:w="784" w:type="dxa"/>
            <w:vAlign w:val="center"/>
            <w:vMerge w:val="restart"/>
          </w:tcPr>
          <w:p>
            <w:pPr>
              <w:pStyle w:val="0"/>
              <w:jc w:val="center"/>
            </w:pPr>
            <w:r>
              <w:rPr>
                <w:sz w:val="24"/>
              </w:rPr>
              <w:t xml:space="preserve">1958,3</w:t>
            </w:r>
          </w:p>
        </w:tc>
        <w:tc>
          <w:tcPr>
            <w:tcW w:w="904" w:type="dxa"/>
            <w:vAlign w:val="center"/>
            <w:vMerge w:val="restart"/>
          </w:tcPr>
          <w:p>
            <w:pPr>
              <w:pStyle w:val="0"/>
              <w:jc w:val="center"/>
            </w:pPr>
            <w:r>
              <w:rPr>
                <w:sz w:val="24"/>
              </w:rPr>
              <w:t xml:space="preserve">1958,3</w:t>
            </w:r>
          </w:p>
        </w:tc>
        <w:tc>
          <w:tcPr>
            <w:tcW w:w="904" w:type="dxa"/>
            <w:vAlign w:val="center"/>
          </w:tcPr>
          <w:p>
            <w:pPr>
              <w:pStyle w:val="0"/>
            </w:pPr>
            <w:r>
              <w:rPr>
                <w:sz w:val="24"/>
              </w:rPr>
            </w:r>
          </w:p>
        </w:tc>
        <w:tc>
          <w:tcPr>
            <w:tcW w:w="964" w:type="dxa"/>
            <w:vAlign w:val="center"/>
          </w:tcPr>
          <w:p>
            <w:pPr>
              <w:pStyle w:val="0"/>
            </w:pPr>
            <w:r>
              <w:rPr>
                <w:sz w:val="24"/>
              </w:rPr>
            </w:r>
          </w:p>
        </w:tc>
        <w:tc>
          <w:tcPr>
            <w:tcW w:w="850" w:type="dxa"/>
            <w:vAlign w:val="center"/>
          </w:tcPr>
          <w:p>
            <w:pPr>
              <w:pStyle w:val="0"/>
            </w:pPr>
            <w:r>
              <w:rPr>
                <w:sz w:val="24"/>
              </w:rPr>
            </w:r>
          </w:p>
        </w:tc>
        <w:tc>
          <w:tcPr>
            <w:tcW w:w="1024" w:type="dxa"/>
            <w:vAlign w:val="center"/>
            <w:vMerge w:val="restart"/>
          </w:tcPr>
          <w:p>
            <w:pPr>
              <w:pStyle w:val="0"/>
              <w:jc w:val="center"/>
            </w:pPr>
            <w:r>
              <w:rPr>
                <w:sz w:val="24"/>
              </w:rPr>
              <w:t xml:space="preserve">6449,85</w:t>
            </w:r>
          </w:p>
        </w:tc>
        <w:tc>
          <w:tcPr>
            <w:tcW w:w="904" w:type="dxa"/>
            <w:vAlign w:val="center"/>
            <w:vMerge w:val="restart"/>
          </w:tcPr>
          <w:p>
            <w:pPr>
              <w:pStyle w:val="0"/>
              <w:jc w:val="center"/>
            </w:pPr>
            <w:r>
              <w:rPr>
                <w:sz w:val="24"/>
              </w:rPr>
              <w:t xml:space="preserve">6449,85</w:t>
            </w:r>
          </w:p>
        </w:tc>
        <w:tc>
          <w:tcPr>
            <w:tcW w:w="784" w:type="dxa"/>
            <w:vAlign w:val="center"/>
          </w:tcPr>
          <w:p>
            <w:pPr>
              <w:pStyle w:val="0"/>
            </w:pPr>
            <w:r>
              <w:rPr>
                <w:sz w:val="24"/>
              </w:rPr>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jc w:val="center"/>
            </w:pPr>
            <w:r>
              <w:rPr>
                <w:sz w:val="24"/>
              </w:rPr>
              <w:t xml:space="preserve">238,8</w:t>
            </w:r>
          </w:p>
        </w:tc>
        <w:tc>
          <w:tcPr>
            <w:tcW w:w="784" w:type="dxa"/>
            <w:vAlign w:val="center"/>
          </w:tcPr>
          <w:p>
            <w:pPr>
              <w:pStyle w:val="0"/>
              <w:jc w:val="center"/>
            </w:pPr>
            <w:r>
              <w:rPr>
                <w:sz w:val="24"/>
              </w:rPr>
              <w:t xml:space="preserve">238,8</w:t>
            </w:r>
          </w:p>
        </w:tc>
      </w:tr>
      <w:tr>
        <w:tc>
          <w:tcPr>
            <w:tcW w:w="2104" w:type="dxa"/>
          </w:tcPr>
          <w:p>
            <w:pPr>
              <w:pStyle w:val="0"/>
            </w:pPr>
            <w:r>
              <w:rPr>
                <w:sz w:val="24"/>
              </w:rPr>
              <w:t xml:space="preserve">Реконструкция лесных дорог, предназначенных для охраны лесов от пожаров</w:t>
            </w:r>
          </w:p>
        </w:tc>
        <w:tc>
          <w:tcPr>
            <w:tcW w:w="964" w:type="dxa"/>
          </w:tcPr>
          <w:p>
            <w:pPr>
              <w:pStyle w:val="0"/>
            </w:pPr>
            <w:r>
              <w:rPr>
                <w:sz w:val="24"/>
              </w:rPr>
              <w:t xml:space="preserve">км</w:t>
            </w:r>
          </w:p>
        </w:tc>
        <w:tc>
          <w:tcPr>
            <w:tcW w:w="904" w:type="dxa"/>
            <w:vAlign w:val="center"/>
          </w:tcPr>
          <w:p>
            <w:pPr>
              <w:pStyle w:val="0"/>
            </w:pPr>
            <w:r>
              <w:rPr>
                <w:sz w:val="24"/>
              </w:rPr>
            </w:r>
          </w:p>
        </w:tc>
        <w:tc>
          <w:tcPr>
            <w:tcW w:w="964" w:type="dxa"/>
            <w:vAlign w:val="center"/>
          </w:tcPr>
          <w:p>
            <w:pPr>
              <w:pStyle w:val="0"/>
            </w:pPr>
            <w:r>
              <w:rPr>
                <w:sz w:val="24"/>
              </w:rPr>
            </w:r>
          </w:p>
        </w:tc>
        <w:tc>
          <w:tcPr>
            <w:tcW w:w="737" w:type="dxa"/>
            <w:vAlign w:val="center"/>
          </w:tcPr>
          <w:p>
            <w:pPr>
              <w:pStyle w:val="0"/>
            </w:pPr>
            <w:r>
              <w:rPr>
                <w:sz w:val="24"/>
              </w:rPr>
            </w:r>
          </w:p>
        </w:tc>
        <w:tc>
          <w:tcPr>
            <w:vMerge w:val="continue"/>
          </w:tcPr>
          <w:p/>
        </w:tc>
        <w:tc>
          <w:tcPr>
            <w:vMerge w:val="continue"/>
          </w:tcPr>
          <w:p/>
        </w:tc>
        <w:tc>
          <w:tcPr>
            <w:tcW w:w="904" w:type="dxa"/>
            <w:vAlign w:val="center"/>
          </w:tcPr>
          <w:p>
            <w:pPr>
              <w:pStyle w:val="0"/>
            </w:pPr>
            <w:r>
              <w:rPr>
                <w:sz w:val="24"/>
              </w:rPr>
            </w:r>
          </w:p>
        </w:tc>
        <w:tc>
          <w:tcPr>
            <w:tcW w:w="964" w:type="dxa"/>
            <w:vAlign w:val="center"/>
          </w:tcPr>
          <w:p>
            <w:pPr>
              <w:pStyle w:val="0"/>
            </w:pPr>
            <w:r>
              <w:rPr>
                <w:sz w:val="24"/>
              </w:rPr>
            </w:r>
          </w:p>
        </w:tc>
        <w:tc>
          <w:tcPr>
            <w:tcW w:w="850" w:type="dxa"/>
            <w:vAlign w:val="center"/>
          </w:tcPr>
          <w:p>
            <w:pPr>
              <w:pStyle w:val="0"/>
            </w:pPr>
            <w:r>
              <w:rPr>
                <w:sz w:val="24"/>
              </w:rPr>
            </w:r>
          </w:p>
        </w:tc>
        <w:tc>
          <w:tcPr>
            <w:vMerge w:val="continue"/>
          </w:tcPr>
          <w:p/>
        </w:tc>
        <w:tc>
          <w:tcPr>
            <w:vMerge w:val="continue"/>
          </w:tcPr>
          <w:p/>
        </w:tc>
        <w:tc>
          <w:tcPr>
            <w:tcW w:w="784" w:type="dxa"/>
            <w:vAlign w:val="center"/>
          </w:tcPr>
          <w:p>
            <w:pPr>
              <w:pStyle w:val="0"/>
            </w:pPr>
            <w:r>
              <w:rPr>
                <w:sz w:val="24"/>
              </w:rPr>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jc w:val="center"/>
            </w:pPr>
            <w:r>
              <w:rPr>
                <w:sz w:val="24"/>
              </w:rPr>
              <w:t xml:space="preserve">51,1</w:t>
            </w:r>
          </w:p>
        </w:tc>
        <w:tc>
          <w:tcPr>
            <w:tcW w:w="784" w:type="dxa"/>
            <w:vAlign w:val="center"/>
          </w:tcPr>
          <w:p>
            <w:pPr>
              <w:pStyle w:val="0"/>
              <w:jc w:val="center"/>
            </w:pPr>
            <w:r>
              <w:rPr>
                <w:sz w:val="24"/>
              </w:rPr>
              <w:t xml:space="preserve">51,1</w:t>
            </w:r>
          </w:p>
        </w:tc>
      </w:tr>
      <w:tr>
        <w:tc>
          <w:tcPr>
            <w:tcW w:w="2104" w:type="dxa"/>
          </w:tcPr>
          <w:p>
            <w:pPr>
              <w:pStyle w:val="0"/>
            </w:pPr>
            <w:r>
              <w:rPr>
                <w:sz w:val="24"/>
              </w:rPr>
              <w:t xml:space="preserve">Эксплуатация лесных дорог, предназначенных для охраны лесов от пожаров</w:t>
            </w:r>
          </w:p>
        </w:tc>
        <w:tc>
          <w:tcPr>
            <w:tcW w:w="964" w:type="dxa"/>
          </w:tcPr>
          <w:p>
            <w:pPr>
              <w:pStyle w:val="0"/>
            </w:pPr>
            <w:r>
              <w:rPr>
                <w:sz w:val="24"/>
              </w:rPr>
              <w:t xml:space="preserve">км</w:t>
            </w:r>
          </w:p>
        </w:tc>
        <w:tc>
          <w:tcPr>
            <w:tcW w:w="904" w:type="dxa"/>
            <w:vAlign w:val="center"/>
          </w:tcPr>
          <w:p>
            <w:pPr>
              <w:pStyle w:val="0"/>
            </w:pPr>
            <w:r>
              <w:rPr>
                <w:sz w:val="24"/>
              </w:rPr>
            </w:r>
          </w:p>
        </w:tc>
        <w:tc>
          <w:tcPr>
            <w:tcW w:w="964" w:type="dxa"/>
            <w:vAlign w:val="center"/>
          </w:tcPr>
          <w:p>
            <w:pPr>
              <w:pStyle w:val="0"/>
            </w:pPr>
            <w:r>
              <w:rPr>
                <w:sz w:val="24"/>
              </w:rPr>
            </w:r>
          </w:p>
        </w:tc>
        <w:tc>
          <w:tcPr>
            <w:tcW w:w="737" w:type="dxa"/>
            <w:vAlign w:val="center"/>
          </w:tcPr>
          <w:p>
            <w:pPr>
              <w:pStyle w:val="0"/>
            </w:pPr>
            <w:r>
              <w:rPr>
                <w:sz w:val="24"/>
              </w:rPr>
            </w:r>
          </w:p>
        </w:tc>
        <w:tc>
          <w:tcPr>
            <w:vMerge w:val="continue"/>
          </w:tcPr>
          <w:p/>
        </w:tc>
        <w:tc>
          <w:tcPr>
            <w:vMerge w:val="continue"/>
          </w:tcPr>
          <w:p/>
        </w:tc>
        <w:tc>
          <w:tcPr>
            <w:tcW w:w="904" w:type="dxa"/>
            <w:vAlign w:val="center"/>
          </w:tcPr>
          <w:p>
            <w:pPr>
              <w:pStyle w:val="0"/>
            </w:pPr>
            <w:r>
              <w:rPr>
                <w:sz w:val="24"/>
              </w:rPr>
            </w:r>
          </w:p>
        </w:tc>
        <w:tc>
          <w:tcPr>
            <w:tcW w:w="964" w:type="dxa"/>
            <w:vAlign w:val="center"/>
          </w:tcPr>
          <w:p>
            <w:pPr>
              <w:pStyle w:val="0"/>
            </w:pPr>
            <w:r>
              <w:rPr>
                <w:sz w:val="24"/>
              </w:rPr>
            </w:r>
          </w:p>
        </w:tc>
        <w:tc>
          <w:tcPr>
            <w:tcW w:w="850" w:type="dxa"/>
            <w:vAlign w:val="center"/>
          </w:tcPr>
          <w:p>
            <w:pPr>
              <w:pStyle w:val="0"/>
            </w:pPr>
            <w:r>
              <w:rPr>
                <w:sz w:val="24"/>
              </w:rPr>
            </w:r>
          </w:p>
        </w:tc>
        <w:tc>
          <w:tcPr>
            <w:vMerge w:val="continue"/>
          </w:tcPr>
          <w:p/>
        </w:tc>
        <w:tc>
          <w:tcPr>
            <w:vMerge w:val="continue"/>
          </w:tcPr>
          <w:p/>
        </w:tc>
        <w:tc>
          <w:tcPr>
            <w:tcW w:w="784" w:type="dxa"/>
            <w:vAlign w:val="center"/>
          </w:tcPr>
          <w:p>
            <w:pPr>
              <w:pStyle w:val="0"/>
            </w:pPr>
            <w:r>
              <w:rPr>
                <w:sz w:val="24"/>
              </w:rPr>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jc w:val="center"/>
            </w:pPr>
            <w:r>
              <w:rPr>
                <w:sz w:val="24"/>
              </w:rPr>
              <w:t xml:space="preserve">3184,4</w:t>
            </w:r>
          </w:p>
        </w:tc>
        <w:tc>
          <w:tcPr>
            <w:tcW w:w="784" w:type="dxa"/>
            <w:vAlign w:val="center"/>
          </w:tcPr>
          <w:p>
            <w:pPr>
              <w:pStyle w:val="0"/>
              <w:jc w:val="center"/>
            </w:pPr>
            <w:r>
              <w:rPr>
                <w:sz w:val="24"/>
              </w:rPr>
              <w:t xml:space="preserve">3258,4</w:t>
            </w:r>
          </w:p>
        </w:tc>
      </w:tr>
      <w:tr>
        <w:tc>
          <w:tcPr>
            <w:tcW w:w="2104" w:type="dxa"/>
          </w:tcPr>
          <w:p>
            <w:pPr>
              <w:pStyle w:val="0"/>
            </w:pPr>
            <w:r>
              <w:rPr>
                <w:sz w:val="24"/>
              </w:rPr>
              <w:t xml:space="preserve">Содержание лесопожарных формирований (ПХС (ЛПС) - I, II, III типа)</w:t>
            </w:r>
          </w:p>
        </w:tc>
        <w:tc>
          <w:tcPr>
            <w:tcW w:w="964" w:type="dxa"/>
          </w:tcPr>
          <w:p>
            <w:pPr>
              <w:pStyle w:val="0"/>
              <w:jc w:val="center"/>
            </w:pPr>
            <w:r>
              <w:rPr>
                <w:sz w:val="24"/>
              </w:rPr>
              <w:t xml:space="preserve">шт.</w:t>
            </w:r>
          </w:p>
        </w:tc>
        <w:tc>
          <w:tcPr>
            <w:tcW w:w="904" w:type="dxa"/>
            <w:vAlign w:val="center"/>
          </w:tcPr>
          <w:p>
            <w:pPr>
              <w:pStyle w:val="0"/>
            </w:pPr>
            <w:r>
              <w:rPr>
                <w:sz w:val="24"/>
              </w:rPr>
            </w:r>
          </w:p>
        </w:tc>
        <w:tc>
          <w:tcPr>
            <w:tcW w:w="964" w:type="dxa"/>
            <w:vAlign w:val="center"/>
          </w:tcPr>
          <w:p>
            <w:pPr>
              <w:pStyle w:val="0"/>
            </w:pPr>
            <w:r>
              <w:rPr>
                <w:sz w:val="24"/>
              </w:rPr>
            </w:r>
          </w:p>
        </w:tc>
        <w:tc>
          <w:tcPr>
            <w:tcW w:w="737"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64" w:type="dxa"/>
            <w:vAlign w:val="center"/>
          </w:tcPr>
          <w:p>
            <w:pPr>
              <w:pStyle w:val="0"/>
            </w:pPr>
            <w:r>
              <w:rPr>
                <w:sz w:val="24"/>
              </w:rPr>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t xml:space="preserve">100</w:t>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jc w:val="center"/>
            </w:pPr>
            <w:r>
              <w:rPr>
                <w:sz w:val="24"/>
              </w:rPr>
              <w:t xml:space="preserve">100</w:t>
            </w:r>
          </w:p>
        </w:tc>
      </w:tr>
      <w:tr>
        <w:tc>
          <w:tcPr>
            <w:tcW w:w="2104" w:type="dxa"/>
          </w:tcPr>
          <w:p>
            <w:pPr>
              <w:pStyle w:val="0"/>
            </w:pPr>
            <w:r>
              <w:rPr>
                <w:sz w:val="24"/>
              </w:rPr>
              <w:t xml:space="preserve">Устройство противопожарных минерализованных полос</w:t>
            </w:r>
          </w:p>
        </w:tc>
        <w:tc>
          <w:tcPr>
            <w:tcW w:w="964" w:type="dxa"/>
          </w:tcPr>
          <w:p>
            <w:pPr>
              <w:pStyle w:val="0"/>
              <w:jc w:val="center"/>
            </w:pPr>
            <w:r>
              <w:rPr>
                <w:sz w:val="24"/>
              </w:rPr>
              <w:t xml:space="preserve">км</w:t>
            </w:r>
          </w:p>
        </w:tc>
        <w:tc>
          <w:tcPr>
            <w:tcW w:w="904" w:type="dxa"/>
            <w:vAlign w:val="center"/>
          </w:tcPr>
          <w:p>
            <w:pPr>
              <w:pStyle w:val="0"/>
              <w:jc w:val="center"/>
            </w:pPr>
            <w:r>
              <w:rPr>
                <w:sz w:val="24"/>
              </w:rPr>
              <w:t xml:space="preserve">29091,9</w:t>
            </w:r>
          </w:p>
        </w:tc>
        <w:tc>
          <w:tcPr>
            <w:tcW w:w="964" w:type="dxa"/>
            <w:vAlign w:val="center"/>
          </w:tcPr>
          <w:p>
            <w:pPr>
              <w:pStyle w:val="0"/>
            </w:pPr>
            <w:r>
              <w:rPr>
                <w:sz w:val="24"/>
              </w:rPr>
            </w:r>
          </w:p>
        </w:tc>
        <w:tc>
          <w:tcPr>
            <w:tcW w:w="737"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jc w:val="center"/>
            </w:pPr>
            <w:r>
              <w:rPr>
                <w:sz w:val="24"/>
              </w:rPr>
              <w:t xml:space="preserve">29091,9</w:t>
            </w:r>
          </w:p>
        </w:tc>
        <w:tc>
          <w:tcPr>
            <w:tcW w:w="904" w:type="dxa"/>
            <w:vAlign w:val="center"/>
          </w:tcPr>
          <w:p>
            <w:pPr>
              <w:pStyle w:val="0"/>
              <w:jc w:val="center"/>
            </w:pPr>
            <w:r>
              <w:rPr>
                <w:sz w:val="24"/>
              </w:rPr>
              <w:t xml:space="preserve">6275,51</w:t>
            </w:r>
          </w:p>
        </w:tc>
        <w:tc>
          <w:tcPr>
            <w:tcW w:w="964" w:type="dxa"/>
            <w:vAlign w:val="center"/>
          </w:tcPr>
          <w:p>
            <w:pPr>
              <w:pStyle w:val="0"/>
            </w:pPr>
            <w:r>
              <w:rPr>
                <w:sz w:val="24"/>
              </w:rPr>
            </w:r>
          </w:p>
        </w:tc>
        <w:tc>
          <w:tcPr>
            <w:tcW w:w="850" w:type="dxa"/>
            <w:vAlign w:val="center"/>
          </w:tcPr>
          <w:p>
            <w:pPr>
              <w:pStyle w:val="0"/>
            </w:pPr>
            <w:r>
              <w:rPr>
                <w:sz w:val="24"/>
              </w:rPr>
            </w:r>
          </w:p>
        </w:tc>
        <w:tc>
          <w:tcPr>
            <w:tcW w:w="1024" w:type="dxa"/>
            <w:vAlign w:val="center"/>
          </w:tcPr>
          <w:p>
            <w:pPr>
              <w:pStyle w:val="0"/>
              <w:jc w:val="center"/>
            </w:pPr>
            <w:r>
              <w:rPr>
                <w:sz w:val="24"/>
              </w:rPr>
              <w:t xml:space="preserve">10902,13</w:t>
            </w:r>
          </w:p>
        </w:tc>
        <w:tc>
          <w:tcPr>
            <w:tcW w:w="904" w:type="dxa"/>
            <w:vAlign w:val="center"/>
          </w:tcPr>
          <w:p>
            <w:pPr>
              <w:pStyle w:val="0"/>
              <w:jc w:val="center"/>
            </w:pPr>
            <w:r>
              <w:rPr>
                <w:sz w:val="24"/>
              </w:rPr>
              <w:t xml:space="preserve">17177,7</w:t>
            </w:r>
          </w:p>
        </w:tc>
        <w:tc>
          <w:tcPr>
            <w:tcW w:w="784" w:type="dxa"/>
            <w:vAlign w:val="center"/>
          </w:tcPr>
          <w:p>
            <w:pPr>
              <w:pStyle w:val="0"/>
              <w:jc w:val="center"/>
            </w:pPr>
            <w:r>
              <w:rPr>
                <w:sz w:val="24"/>
              </w:rPr>
              <w:t xml:space="preserve">4074,9</w:t>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jc w:val="center"/>
            </w:pPr>
            <w:r>
              <w:rPr>
                <w:sz w:val="24"/>
              </w:rPr>
              <w:t xml:space="preserve">529,9</w:t>
            </w:r>
          </w:p>
        </w:tc>
        <w:tc>
          <w:tcPr>
            <w:tcW w:w="784" w:type="dxa"/>
            <w:vAlign w:val="center"/>
          </w:tcPr>
          <w:p>
            <w:pPr>
              <w:pStyle w:val="0"/>
              <w:jc w:val="center"/>
            </w:pPr>
            <w:r>
              <w:rPr>
                <w:sz w:val="24"/>
              </w:rPr>
              <w:t xml:space="preserve">4604,8</w:t>
            </w:r>
          </w:p>
        </w:tc>
      </w:tr>
      <w:tr>
        <w:tc>
          <w:tcPr>
            <w:tcW w:w="2104" w:type="dxa"/>
          </w:tcPr>
          <w:p>
            <w:pPr>
              <w:pStyle w:val="0"/>
            </w:pPr>
            <w:r>
              <w:rPr>
                <w:sz w:val="24"/>
              </w:rPr>
              <w:t xml:space="preserve">Прочистка и обновление противопожарных минерализованных полос</w:t>
            </w:r>
          </w:p>
        </w:tc>
        <w:tc>
          <w:tcPr>
            <w:tcW w:w="964" w:type="dxa"/>
          </w:tcPr>
          <w:p>
            <w:pPr>
              <w:pStyle w:val="0"/>
              <w:jc w:val="center"/>
            </w:pPr>
            <w:r>
              <w:rPr>
                <w:sz w:val="24"/>
              </w:rPr>
              <w:t xml:space="preserve">км</w:t>
            </w:r>
          </w:p>
        </w:tc>
        <w:tc>
          <w:tcPr>
            <w:tcW w:w="904" w:type="dxa"/>
            <w:vAlign w:val="center"/>
          </w:tcPr>
          <w:p>
            <w:pPr>
              <w:pStyle w:val="0"/>
              <w:jc w:val="center"/>
            </w:pPr>
            <w:r>
              <w:rPr>
                <w:sz w:val="24"/>
              </w:rPr>
              <w:t xml:space="preserve">29091,9</w:t>
            </w:r>
          </w:p>
        </w:tc>
        <w:tc>
          <w:tcPr>
            <w:tcW w:w="964" w:type="dxa"/>
            <w:vAlign w:val="center"/>
          </w:tcPr>
          <w:p>
            <w:pPr>
              <w:pStyle w:val="0"/>
            </w:pPr>
            <w:r>
              <w:rPr>
                <w:sz w:val="24"/>
              </w:rPr>
            </w:r>
          </w:p>
        </w:tc>
        <w:tc>
          <w:tcPr>
            <w:tcW w:w="737"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jc w:val="center"/>
            </w:pPr>
            <w:r>
              <w:rPr>
                <w:sz w:val="24"/>
              </w:rPr>
              <w:t xml:space="preserve">29091,9</w:t>
            </w:r>
          </w:p>
        </w:tc>
        <w:tc>
          <w:tcPr>
            <w:tcW w:w="904" w:type="dxa"/>
            <w:vAlign w:val="center"/>
          </w:tcPr>
          <w:p>
            <w:pPr>
              <w:pStyle w:val="0"/>
              <w:jc w:val="center"/>
            </w:pPr>
            <w:r>
              <w:rPr>
                <w:sz w:val="24"/>
              </w:rPr>
              <w:t xml:space="preserve">5513,4</w:t>
            </w:r>
          </w:p>
        </w:tc>
        <w:tc>
          <w:tcPr>
            <w:tcW w:w="964" w:type="dxa"/>
            <w:vAlign w:val="center"/>
          </w:tcPr>
          <w:p>
            <w:pPr>
              <w:pStyle w:val="0"/>
            </w:pPr>
            <w:r>
              <w:rPr>
                <w:sz w:val="24"/>
              </w:rPr>
            </w:r>
          </w:p>
        </w:tc>
        <w:tc>
          <w:tcPr>
            <w:tcW w:w="850" w:type="dxa"/>
            <w:vAlign w:val="center"/>
          </w:tcPr>
          <w:p>
            <w:pPr>
              <w:pStyle w:val="0"/>
            </w:pPr>
            <w:r>
              <w:rPr>
                <w:sz w:val="24"/>
              </w:rPr>
            </w:r>
          </w:p>
        </w:tc>
        <w:tc>
          <w:tcPr>
            <w:tcW w:w="1024" w:type="dxa"/>
            <w:vAlign w:val="center"/>
          </w:tcPr>
          <w:p>
            <w:pPr>
              <w:pStyle w:val="0"/>
              <w:jc w:val="center"/>
            </w:pPr>
            <w:r>
              <w:rPr>
                <w:sz w:val="24"/>
              </w:rPr>
              <w:t xml:space="preserve">14424,9</w:t>
            </w:r>
          </w:p>
        </w:tc>
        <w:tc>
          <w:tcPr>
            <w:tcW w:w="904" w:type="dxa"/>
            <w:vAlign w:val="center"/>
          </w:tcPr>
          <w:p>
            <w:pPr>
              <w:pStyle w:val="0"/>
              <w:jc w:val="center"/>
            </w:pPr>
            <w:r>
              <w:rPr>
                <w:sz w:val="24"/>
              </w:rPr>
              <w:t xml:space="preserve">19938,3</w:t>
            </w:r>
          </w:p>
        </w:tc>
        <w:tc>
          <w:tcPr>
            <w:tcW w:w="784" w:type="dxa"/>
            <w:vAlign w:val="center"/>
          </w:tcPr>
          <w:p>
            <w:pPr>
              <w:pStyle w:val="0"/>
              <w:jc w:val="center"/>
            </w:pPr>
            <w:r>
              <w:rPr>
                <w:sz w:val="24"/>
              </w:rPr>
              <w:t xml:space="preserve">5194,9</w:t>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jc w:val="center"/>
            </w:pPr>
            <w:r>
              <w:rPr>
                <w:sz w:val="24"/>
              </w:rPr>
              <w:t xml:space="preserve">2953,4</w:t>
            </w:r>
          </w:p>
        </w:tc>
        <w:tc>
          <w:tcPr>
            <w:tcW w:w="784" w:type="dxa"/>
            <w:vAlign w:val="center"/>
          </w:tcPr>
          <w:p>
            <w:pPr>
              <w:pStyle w:val="0"/>
              <w:jc w:val="center"/>
            </w:pPr>
            <w:r>
              <w:rPr>
                <w:sz w:val="24"/>
              </w:rPr>
              <w:t xml:space="preserve">8148,3</w:t>
            </w:r>
          </w:p>
        </w:tc>
      </w:tr>
      <w:tr>
        <w:tc>
          <w:tcPr>
            <w:tcW w:w="2104" w:type="dxa"/>
          </w:tcPr>
          <w:p>
            <w:pPr>
              <w:pStyle w:val="0"/>
            </w:pPr>
            <w:r>
              <w:rPr>
                <w:sz w:val="24"/>
              </w:rPr>
              <w:t xml:space="preserve">Проведение профилактического контролируемого противопожарного выжигания хвороста, лесной подстилки, сухой травы и других лесных горючих материалов</w:t>
            </w:r>
          </w:p>
        </w:tc>
        <w:tc>
          <w:tcPr>
            <w:tcW w:w="964" w:type="dxa"/>
          </w:tcPr>
          <w:p>
            <w:pPr>
              <w:pStyle w:val="0"/>
              <w:jc w:val="center"/>
            </w:pPr>
            <w:r>
              <w:rPr>
                <w:sz w:val="24"/>
              </w:rPr>
              <w:t xml:space="preserve">га</w:t>
            </w:r>
          </w:p>
        </w:tc>
        <w:tc>
          <w:tcPr>
            <w:tcW w:w="904" w:type="dxa"/>
            <w:vAlign w:val="center"/>
          </w:tcPr>
          <w:p>
            <w:pPr>
              <w:pStyle w:val="0"/>
              <w:jc w:val="center"/>
            </w:pPr>
            <w:r>
              <w:rPr>
                <w:sz w:val="24"/>
              </w:rPr>
              <w:t xml:space="preserve">31183,9</w:t>
            </w:r>
          </w:p>
        </w:tc>
        <w:tc>
          <w:tcPr>
            <w:tcW w:w="964" w:type="dxa"/>
            <w:vAlign w:val="center"/>
          </w:tcPr>
          <w:p>
            <w:pPr>
              <w:pStyle w:val="0"/>
            </w:pPr>
            <w:r>
              <w:rPr>
                <w:sz w:val="24"/>
              </w:rPr>
            </w:r>
          </w:p>
        </w:tc>
        <w:tc>
          <w:tcPr>
            <w:tcW w:w="737"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jc w:val="center"/>
            </w:pPr>
            <w:r>
              <w:rPr>
                <w:sz w:val="24"/>
              </w:rPr>
              <w:t xml:space="preserve">31183,9</w:t>
            </w:r>
          </w:p>
        </w:tc>
        <w:tc>
          <w:tcPr>
            <w:tcW w:w="904" w:type="dxa"/>
            <w:vAlign w:val="center"/>
          </w:tcPr>
          <w:p>
            <w:pPr>
              <w:pStyle w:val="0"/>
              <w:jc w:val="center"/>
            </w:pPr>
            <w:r>
              <w:rPr>
                <w:sz w:val="24"/>
              </w:rPr>
              <w:t xml:space="preserve">25026,6</w:t>
            </w:r>
          </w:p>
        </w:tc>
        <w:tc>
          <w:tcPr>
            <w:tcW w:w="964" w:type="dxa"/>
            <w:vAlign w:val="center"/>
          </w:tcPr>
          <w:p>
            <w:pPr>
              <w:pStyle w:val="0"/>
            </w:pPr>
            <w:r>
              <w:rPr>
                <w:sz w:val="24"/>
              </w:rPr>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jc w:val="center"/>
            </w:pPr>
            <w:r>
              <w:rPr>
                <w:sz w:val="24"/>
              </w:rPr>
              <w:t xml:space="preserve">25026,6</w:t>
            </w:r>
          </w:p>
        </w:tc>
        <w:tc>
          <w:tcPr>
            <w:tcW w:w="784" w:type="dxa"/>
            <w:vAlign w:val="center"/>
          </w:tcPr>
          <w:p>
            <w:pPr>
              <w:pStyle w:val="0"/>
              <w:jc w:val="center"/>
            </w:pPr>
            <w:r>
              <w:rPr>
                <w:sz w:val="24"/>
              </w:rPr>
              <w:t xml:space="preserve">2681,4</w:t>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jc w:val="center"/>
            </w:pPr>
            <w:r>
              <w:rPr>
                <w:sz w:val="24"/>
              </w:rPr>
              <w:t xml:space="preserve">2681,4</w:t>
            </w:r>
          </w:p>
        </w:tc>
      </w:tr>
      <w:tr>
        <w:tc>
          <w:tcPr>
            <w:tcW w:w="2104" w:type="dxa"/>
          </w:tcPr>
          <w:p>
            <w:pPr>
              <w:pStyle w:val="0"/>
            </w:pPr>
            <w:r>
              <w:rPr>
                <w:sz w:val="24"/>
              </w:rPr>
              <w:t xml:space="preserve">Устройство подъездов к источникам противопожарного водоснабжения</w:t>
            </w:r>
          </w:p>
        </w:tc>
        <w:tc>
          <w:tcPr>
            <w:tcW w:w="964" w:type="dxa"/>
          </w:tcPr>
          <w:p>
            <w:pPr>
              <w:pStyle w:val="0"/>
              <w:jc w:val="center"/>
            </w:pPr>
            <w:r>
              <w:rPr>
                <w:sz w:val="24"/>
              </w:rPr>
              <w:t xml:space="preserve">шт.</w:t>
            </w:r>
          </w:p>
        </w:tc>
        <w:tc>
          <w:tcPr>
            <w:tcW w:w="904" w:type="dxa"/>
            <w:vAlign w:val="center"/>
          </w:tcPr>
          <w:p>
            <w:pPr>
              <w:pStyle w:val="0"/>
            </w:pPr>
            <w:r>
              <w:rPr>
                <w:sz w:val="24"/>
              </w:rPr>
            </w:r>
          </w:p>
        </w:tc>
        <w:tc>
          <w:tcPr>
            <w:tcW w:w="964" w:type="dxa"/>
            <w:vAlign w:val="center"/>
          </w:tcPr>
          <w:p>
            <w:pPr>
              <w:pStyle w:val="0"/>
            </w:pPr>
            <w:r>
              <w:rPr>
                <w:sz w:val="24"/>
              </w:rPr>
            </w:r>
          </w:p>
        </w:tc>
        <w:tc>
          <w:tcPr>
            <w:tcW w:w="737"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64" w:type="dxa"/>
            <w:vAlign w:val="center"/>
          </w:tcPr>
          <w:p>
            <w:pPr>
              <w:pStyle w:val="0"/>
            </w:pPr>
            <w:r>
              <w:rPr>
                <w:sz w:val="24"/>
              </w:rPr>
            </w:r>
          </w:p>
        </w:tc>
        <w:tc>
          <w:tcPr>
            <w:tcW w:w="850" w:type="dxa"/>
            <w:vAlign w:val="center"/>
          </w:tcPr>
          <w:p>
            <w:pPr>
              <w:pStyle w:val="0"/>
            </w:pPr>
            <w:r>
              <w:rPr>
                <w:sz w:val="24"/>
              </w:rPr>
            </w:r>
          </w:p>
        </w:tc>
        <w:tc>
          <w:tcPr>
            <w:tcW w:w="1024" w:type="dxa"/>
            <w:vAlign w:val="center"/>
          </w:tcPr>
          <w:p>
            <w:pPr>
              <w:pStyle w:val="0"/>
            </w:pPr>
            <w:r>
              <w:rPr>
                <w:sz w:val="24"/>
              </w:rPr>
              <w:t xml:space="preserve">13</w:t>
            </w:r>
          </w:p>
        </w:tc>
        <w:tc>
          <w:tcPr>
            <w:tcW w:w="904" w:type="dxa"/>
            <w:vAlign w:val="center"/>
          </w:tcPr>
          <w:p>
            <w:pPr>
              <w:pStyle w:val="0"/>
              <w:jc w:val="center"/>
            </w:pPr>
            <w:r>
              <w:rPr>
                <w:sz w:val="24"/>
              </w:rPr>
              <w:t xml:space="preserve">13</w:t>
            </w:r>
          </w:p>
        </w:tc>
        <w:tc>
          <w:tcPr>
            <w:tcW w:w="784" w:type="dxa"/>
            <w:vAlign w:val="center"/>
          </w:tcPr>
          <w:p>
            <w:pPr>
              <w:pStyle w:val="0"/>
            </w:pPr>
            <w:r>
              <w:rPr>
                <w:sz w:val="24"/>
              </w:rPr>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pPr>
            <w:r>
              <w:rPr>
                <w:sz w:val="24"/>
              </w:rPr>
              <w:t xml:space="preserve">323</w:t>
            </w:r>
          </w:p>
        </w:tc>
        <w:tc>
          <w:tcPr>
            <w:tcW w:w="784" w:type="dxa"/>
            <w:vAlign w:val="center"/>
          </w:tcPr>
          <w:p>
            <w:pPr>
              <w:pStyle w:val="0"/>
              <w:jc w:val="center"/>
            </w:pPr>
            <w:r>
              <w:rPr>
                <w:sz w:val="24"/>
              </w:rPr>
              <w:t xml:space="preserve">323</w:t>
            </w:r>
          </w:p>
        </w:tc>
      </w:tr>
      <w:tr>
        <w:tc>
          <w:tcPr>
            <w:tcW w:w="2104" w:type="dxa"/>
          </w:tcPr>
          <w:p>
            <w:pPr>
              <w:pStyle w:val="0"/>
            </w:pPr>
            <w:r>
              <w:rPr>
                <w:sz w:val="24"/>
              </w:rPr>
              <w:t xml:space="preserve">Эксплуатация пожарных водоемов и подъездов к источникам противопожарного водоснабжения</w:t>
            </w:r>
          </w:p>
        </w:tc>
        <w:tc>
          <w:tcPr>
            <w:tcW w:w="964" w:type="dxa"/>
          </w:tcPr>
          <w:p>
            <w:pPr>
              <w:pStyle w:val="0"/>
              <w:jc w:val="center"/>
            </w:pPr>
            <w:r>
              <w:rPr>
                <w:sz w:val="24"/>
              </w:rPr>
              <w:t xml:space="preserve">шт.</w:t>
            </w:r>
          </w:p>
        </w:tc>
        <w:tc>
          <w:tcPr>
            <w:tcW w:w="904" w:type="dxa"/>
            <w:vAlign w:val="center"/>
          </w:tcPr>
          <w:p>
            <w:pPr>
              <w:pStyle w:val="0"/>
            </w:pPr>
            <w:r>
              <w:rPr>
                <w:sz w:val="24"/>
              </w:rPr>
            </w:r>
          </w:p>
        </w:tc>
        <w:tc>
          <w:tcPr>
            <w:tcW w:w="964" w:type="dxa"/>
            <w:vAlign w:val="center"/>
          </w:tcPr>
          <w:p>
            <w:pPr>
              <w:pStyle w:val="0"/>
            </w:pPr>
            <w:r>
              <w:rPr>
                <w:sz w:val="24"/>
              </w:rPr>
            </w:r>
          </w:p>
        </w:tc>
        <w:tc>
          <w:tcPr>
            <w:tcW w:w="737"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64" w:type="dxa"/>
            <w:vAlign w:val="center"/>
          </w:tcPr>
          <w:p>
            <w:pPr>
              <w:pStyle w:val="0"/>
            </w:pPr>
            <w:r>
              <w:rPr>
                <w:sz w:val="24"/>
              </w:rPr>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pPr>
            <w:r>
              <w:rPr>
                <w:sz w:val="24"/>
              </w:rPr>
              <w:t xml:space="preserve">380</w:t>
            </w:r>
          </w:p>
        </w:tc>
        <w:tc>
          <w:tcPr>
            <w:tcW w:w="784" w:type="dxa"/>
            <w:vAlign w:val="center"/>
          </w:tcPr>
          <w:p>
            <w:pPr>
              <w:pStyle w:val="0"/>
              <w:jc w:val="center"/>
            </w:pPr>
            <w:r>
              <w:rPr>
                <w:sz w:val="24"/>
              </w:rPr>
              <w:t xml:space="preserve">380</w:t>
            </w:r>
          </w:p>
        </w:tc>
      </w:tr>
      <w:tr>
        <w:tc>
          <w:tcPr>
            <w:tcW w:w="2104" w:type="dxa"/>
          </w:tcPr>
          <w:p>
            <w:pPr>
              <w:pStyle w:val="0"/>
            </w:pPr>
            <w:r>
              <w:rPr>
                <w:sz w:val="24"/>
              </w:rPr>
              <w:t xml:space="preserve">Эксплуатация пожарных наблюдательных пунктов (вышек, мачт, павильонов и других наблюдательных пунктов)</w:t>
            </w:r>
          </w:p>
        </w:tc>
        <w:tc>
          <w:tcPr>
            <w:tcW w:w="964" w:type="dxa"/>
          </w:tcPr>
          <w:p>
            <w:pPr>
              <w:pStyle w:val="0"/>
              <w:jc w:val="center"/>
            </w:pPr>
            <w:r>
              <w:rPr>
                <w:sz w:val="24"/>
              </w:rPr>
              <w:t xml:space="preserve">шт.</w:t>
            </w:r>
          </w:p>
        </w:tc>
        <w:tc>
          <w:tcPr>
            <w:tcW w:w="904" w:type="dxa"/>
            <w:vAlign w:val="center"/>
          </w:tcPr>
          <w:p>
            <w:pPr>
              <w:pStyle w:val="0"/>
            </w:pPr>
            <w:r>
              <w:rPr>
                <w:sz w:val="24"/>
              </w:rPr>
            </w:r>
          </w:p>
        </w:tc>
        <w:tc>
          <w:tcPr>
            <w:tcW w:w="964" w:type="dxa"/>
            <w:vAlign w:val="center"/>
          </w:tcPr>
          <w:p>
            <w:pPr>
              <w:pStyle w:val="0"/>
            </w:pPr>
            <w:r>
              <w:rPr>
                <w:sz w:val="24"/>
              </w:rPr>
            </w:r>
          </w:p>
        </w:tc>
        <w:tc>
          <w:tcPr>
            <w:tcW w:w="737"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64" w:type="dxa"/>
            <w:vAlign w:val="center"/>
          </w:tcPr>
          <w:p>
            <w:pPr>
              <w:pStyle w:val="0"/>
              <w:jc w:val="center"/>
            </w:pPr>
            <w:r>
              <w:rPr>
                <w:sz w:val="24"/>
              </w:rPr>
              <w:t xml:space="preserve">18</w:t>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jc w:val="center"/>
            </w:pPr>
            <w:r>
              <w:rPr>
                <w:sz w:val="24"/>
              </w:rPr>
              <w:t xml:space="preserve">18</w:t>
            </w:r>
          </w:p>
        </w:tc>
        <w:tc>
          <w:tcPr>
            <w:tcW w:w="784" w:type="dxa"/>
            <w:vAlign w:val="center"/>
          </w:tcPr>
          <w:p>
            <w:pPr>
              <w:pStyle w:val="0"/>
            </w:pPr>
            <w:r>
              <w:rPr>
                <w:sz w:val="24"/>
              </w:rPr>
              <w:t xml:space="preserve">260</w:t>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jc w:val="center"/>
            </w:pPr>
            <w:r>
              <w:rPr>
                <w:sz w:val="24"/>
              </w:rPr>
              <w:t xml:space="preserve">260</w:t>
            </w:r>
          </w:p>
        </w:tc>
      </w:tr>
      <w:tr>
        <w:tc>
          <w:tcPr>
            <w:tcW w:w="2104" w:type="dxa"/>
          </w:tcPr>
          <w:p>
            <w:pPr>
              <w:pStyle w:val="0"/>
            </w:pPr>
            <w:r>
              <w:rPr>
                <w:sz w:val="24"/>
              </w:rPr>
              <w:t xml:space="preserve">Установка и размещение стендов, знаков и указателей, содержащих информацию о мерах пожарной безопасности в лесах</w:t>
            </w:r>
          </w:p>
        </w:tc>
        <w:tc>
          <w:tcPr>
            <w:tcW w:w="964" w:type="dxa"/>
          </w:tcPr>
          <w:p>
            <w:pPr>
              <w:pStyle w:val="0"/>
              <w:jc w:val="center"/>
            </w:pPr>
            <w:r>
              <w:rPr>
                <w:sz w:val="24"/>
              </w:rPr>
              <w:t xml:space="preserve">шт.</w:t>
            </w:r>
          </w:p>
        </w:tc>
        <w:tc>
          <w:tcPr>
            <w:tcW w:w="904" w:type="dxa"/>
            <w:vAlign w:val="center"/>
          </w:tcPr>
          <w:p>
            <w:pPr>
              <w:pStyle w:val="0"/>
            </w:pPr>
            <w:r>
              <w:rPr>
                <w:sz w:val="24"/>
              </w:rPr>
            </w:r>
          </w:p>
        </w:tc>
        <w:tc>
          <w:tcPr>
            <w:tcW w:w="964" w:type="dxa"/>
            <w:vAlign w:val="center"/>
          </w:tcPr>
          <w:p>
            <w:pPr>
              <w:pStyle w:val="0"/>
              <w:jc w:val="center"/>
            </w:pPr>
            <w:r>
              <w:rPr>
                <w:sz w:val="24"/>
              </w:rPr>
              <w:t xml:space="preserve">748</w:t>
            </w:r>
          </w:p>
        </w:tc>
        <w:tc>
          <w:tcPr>
            <w:tcW w:w="737"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jc w:val="center"/>
            </w:pPr>
            <w:r>
              <w:rPr>
                <w:sz w:val="24"/>
              </w:rPr>
              <w:t xml:space="preserve">748</w:t>
            </w:r>
          </w:p>
        </w:tc>
        <w:tc>
          <w:tcPr>
            <w:tcW w:w="904" w:type="dxa"/>
            <w:vAlign w:val="center"/>
          </w:tcPr>
          <w:p>
            <w:pPr>
              <w:pStyle w:val="0"/>
            </w:pPr>
            <w:r>
              <w:rPr>
                <w:sz w:val="24"/>
              </w:rPr>
            </w:r>
          </w:p>
        </w:tc>
        <w:tc>
          <w:tcPr>
            <w:tcW w:w="964" w:type="dxa"/>
            <w:vAlign w:val="center"/>
          </w:tcPr>
          <w:p>
            <w:pPr>
              <w:pStyle w:val="0"/>
              <w:jc w:val="center"/>
            </w:pPr>
            <w:r>
              <w:rPr>
                <w:sz w:val="24"/>
              </w:rPr>
              <w:t xml:space="preserve">935</w:t>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jc w:val="center"/>
            </w:pPr>
            <w:r>
              <w:rPr>
                <w:sz w:val="24"/>
              </w:rPr>
              <w:t xml:space="preserve">935</w:t>
            </w:r>
          </w:p>
        </w:tc>
        <w:tc>
          <w:tcPr>
            <w:tcW w:w="784" w:type="dxa"/>
            <w:vAlign w:val="center"/>
          </w:tcPr>
          <w:p>
            <w:pPr>
              <w:pStyle w:val="0"/>
            </w:pPr>
            <w:r>
              <w:rPr>
                <w:sz w:val="24"/>
              </w:rPr>
              <w:t xml:space="preserve">476</w:t>
            </w:r>
          </w:p>
        </w:tc>
        <w:tc>
          <w:tcPr>
            <w:tcW w:w="737" w:type="dxa"/>
            <w:vAlign w:val="center"/>
          </w:tcPr>
          <w:p>
            <w:pPr>
              <w:pStyle w:val="0"/>
            </w:pPr>
            <w:r>
              <w:rPr>
                <w:sz w:val="24"/>
              </w:rPr>
            </w:r>
          </w:p>
        </w:tc>
        <w:tc>
          <w:tcPr>
            <w:tcW w:w="680" w:type="dxa"/>
            <w:vAlign w:val="center"/>
          </w:tcPr>
          <w:p>
            <w:pPr>
              <w:pStyle w:val="0"/>
            </w:pPr>
            <w:r>
              <w:rPr>
                <w:sz w:val="24"/>
              </w:rPr>
            </w:r>
          </w:p>
        </w:tc>
        <w:tc>
          <w:tcPr>
            <w:tcW w:w="784" w:type="dxa"/>
            <w:vAlign w:val="center"/>
          </w:tcPr>
          <w:p>
            <w:pPr>
              <w:pStyle w:val="0"/>
            </w:pPr>
            <w:r>
              <w:rPr>
                <w:sz w:val="24"/>
              </w:rPr>
              <w:t xml:space="preserve">1717</w:t>
            </w:r>
          </w:p>
        </w:tc>
        <w:tc>
          <w:tcPr>
            <w:tcW w:w="784" w:type="dxa"/>
            <w:vAlign w:val="center"/>
          </w:tcPr>
          <w:p>
            <w:pPr>
              <w:pStyle w:val="0"/>
              <w:jc w:val="center"/>
            </w:pPr>
            <w:r>
              <w:rPr>
                <w:sz w:val="24"/>
              </w:rPr>
              <w:t xml:space="preserve">2193</w:t>
            </w:r>
          </w:p>
        </w:tc>
      </w:tr>
    </w:tbl>
    <w:p>
      <w:pPr>
        <w:sectPr>
          <w:pgSz w:w="16838" w:h="11906" w:orient="landscape"/>
          <w:pgMar w:top="1133" w:right="397" w:bottom="566" w:left="397" w:header="0" w:footer="0" w:gutter="0"/>
          <w:titlePg/>
        </w:sectPr>
      </w:pPr>
    </w:p>
    <w:p>
      <w:pPr>
        <w:pStyle w:val="0"/>
        <w:jc w:val="both"/>
      </w:pPr>
      <w:r>
        <w:rPr>
          <w:sz w:val="24"/>
        </w:rPr>
      </w:r>
    </w:p>
    <w:p>
      <w:pPr>
        <w:pStyle w:val="0"/>
        <w:ind w:firstLine="540"/>
        <w:jc w:val="both"/>
      </w:pPr>
      <w:r>
        <w:rPr>
          <w:sz w:val="24"/>
        </w:rPr>
        <w:t xml:space="preserve">--------------------------------</w:t>
      </w:r>
    </w:p>
    <w:bookmarkStart w:id="7416" w:name="P7416"/>
    <w:bookmarkEnd w:id="7416"/>
    <w:p>
      <w:pPr>
        <w:pStyle w:val="0"/>
        <w:spacing w:before="240" w:line-rule="auto"/>
        <w:ind w:firstLine="540"/>
        <w:jc w:val="both"/>
      </w:pPr>
      <w:r>
        <w:rPr>
          <w:sz w:val="24"/>
        </w:rPr>
        <w:t xml:space="preserve">&lt;*&gt; В связи с отсутствием на территории Томской области лесов, расположенных на землях городских лесов и особо охраняемых природных территорий, мероприятия по защите лесов не планируются.</w:t>
      </w:r>
    </w:p>
    <w:bookmarkStart w:id="7417" w:name="P7417"/>
    <w:bookmarkEnd w:id="7417"/>
    <w:p>
      <w:pPr>
        <w:pStyle w:val="0"/>
        <w:spacing w:before="240" w:line-rule="auto"/>
        <w:ind w:firstLine="540"/>
        <w:jc w:val="both"/>
      </w:pPr>
      <w:r>
        <w:rPr>
          <w:sz w:val="24"/>
        </w:rPr>
        <w:t xml:space="preserve">&lt;**&gt; На землях обороны и безопасности мероприятия по защите лесов не планируются.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10</w:t>
      </w:r>
    </w:p>
    <w:p>
      <w:pPr>
        <w:pStyle w:val="0"/>
        <w:jc w:val="right"/>
      </w:pPr>
      <w:r>
        <w:rPr>
          <w:sz w:val="24"/>
        </w:rPr>
        <w:t xml:space="preserve">к лесному плану Томской области</w:t>
      </w:r>
    </w:p>
    <w:p>
      <w:pPr>
        <w:pStyle w:val="0"/>
        <w:jc w:val="both"/>
      </w:pPr>
      <w:r>
        <w:rPr>
          <w:sz w:val="24"/>
        </w:rPr>
      </w:r>
    </w:p>
    <w:bookmarkStart w:id="7426" w:name="P7426"/>
    <w:bookmarkEnd w:id="7426"/>
    <w:p>
      <w:pPr>
        <w:pStyle w:val="2"/>
        <w:jc w:val="center"/>
      </w:pPr>
      <w:r>
        <w:rPr>
          <w:sz w:val="24"/>
        </w:rPr>
        <w:t xml:space="preserve">МЕРОПРИЯТИЯ</w:t>
      </w:r>
    </w:p>
    <w:p>
      <w:pPr>
        <w:pStyle w:val="2"/>
        <w:jc w:val="center"/>
      </w:pPr>
      <w:r>
        <w:rPr>
          <w:sz w:val="24"/>
        </w:rPr>
        <w:t xml:space="preserve">ПО ЗАЩИТЕ ЛЕСОВ ЗА ПЕРИОД ДЕЙСТВИЯ ПРЕДЫДУЩЕГО ЛЕСНОГО ПЛАНА</w:t>
      </w:r>
    </w:p>
    <w:p>
      <w:pPr>
        <w:pStyle w:val="2"/>
        <w:jc w:val="center"/>
      </w:pPr>
      <w:r>
        <w:rPr>
          <w:sz w:val="24"/>
        </w:rPr>
        <w:t xml:space="preserve">ТОМСКОЙ ОБЛАСТИ И ПОКАЗАТЕЛИ НА ПЕРИОД ДЕЙСТВИЯ</w:t>
      </w:r>
    </w:p>
    <w:p>
      <w:pPr>
        <w:pStyle w:val="2"/>
        <w:jc w:val="center"/>
      </w:pPr>
      <w:r>
        <w:rPr>
          <w:sz w:val="24"/>
        </w:rPr>
        <w:t xml:space="preserve">РАЗРАБАТЫВАЕМОГО 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28.02.2022 N 23-р)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sectPr>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99"/>
        <w:gridCol w:w="766"/>
        <w:gridCol w:w="904"/>
        <w:gridCol w:w="850"/>
        <w:gridCol w:w="850"/>
        <w:gridCol w:w="850"/>
        <w:gridCol w:w="904"/>
        <w:gridCol w:w="1024"/>
        <w:gridCol w:w="1024"/>
        <w:gridCol w:w="680"/>
        <w:gridCol w:w="604"/>
        <w:gridCol w:w="1024"/>
        <w:gridCol w:w="1024"/>
        <w:gridCol w:w="850"/>
        <w:gridCol w:w="737"/>
        <w:gridCol w:w="737"/>
        <w:gridCol w:w="1024"/>
      </w:tblGrid>
      <w:tr>
        <w:tc>
          <w:tcPr>
            <w:tcW w:w="2299" w:type="dxa"/>
            <w:vAlign w:val="center"/>
            <w:vMerge w:val="restart"/>
          </w:tcPr>
          <w:p>
            <w:pPr>
              <w:pStyle w:val="0"/>
              <w:jc w:val="center"/>
            </w:pPr>
            <w:r>
              <w:rPr>
                <w:sz w:val="24"/>
              </w:rPr>
              <w:t xml:space="preserve">Наименование мероприятий по защите лесов</w:t>
            </w:r>
          </w:p>
        </w:tc>
        <w:tc>
          <w:tcPr>
            <w:tcW w:w="766" w:type="dxa"/>
            <w:vAlign w:val="center"/>
            <w:vMerge w:val="restart"/>
          </w:tcPr>
          <w:p>
            <w:pPr>
              <w:pStyle w:val="0"/>
              <w:jc w:val="center"/>
            </w:pPr>
            <w:r>
              <w:rPr>
                <w:sz w:val="24"/>
              </w:rPr>
              <w:t xml:space="preserve">Единица измерения</w:t>
            </w:r>
          </w:p>
        </w:tc>
        <w:tc>
          <w:tcPr>
            <w:gridSpan w:val="15"/>
            <w:tcW w:w="13086" w:type="dxa"/>
            <w:vAlign w:val="center"/>
          </w:tcPr>
          <w:p>
            <w:pPr>
              <w:pStyle w:val="0"/>
              <w:jc w:val="center"/>
            </w:pPr>
            <w:r>
              <w:rPr>
                <w:sz w:val="24"/>
              </w:rPr>
              <w:t xml:space="preserve">Объемы выполнения мероприятий</w:t>
            </w:r>
          </w:p>
        </w:tc>
      </w:tr>
      <w:tr>
        <w:tc>
          <w:tcPr>
            <w:vMerge w:val="continue"/>
          </w:tcPr>
          <w:p/>
        </w:tc>
        <w:tc>
          <w:tcPr>
            <w:vMerge w:val="continue"/>
          </w:tcPr>
          <w:p/>
        </w:tc>
        <w:tc>
          <w:tcPr>
            <w:gridSpan w:val="5"/>
            <w:tcW w:w="4358" w:type="dxa"/>
            <w:vAlign w:val="center"/>
          </w:tcPr>
          <w:p>
            <w:pPr>
              <w:pStyle w:val="0"/>
              <w:jc w:val="center"/>
            </w:pPr>
            <w:r>
              <w:rPr>
                <w:sz w:val="24"/>
              </w:rPr>
              <w:t xml:space="preserve">плановые на период действия предыдущего лесного плана по источникам финансирования</w:t>
            </w:r>
          </w:p>
        </w:tc>
        <w:tc>
          <w:tcPr>
            <w:gridSpan w:val="5"/>
            <w:tcW w:w="4356" w:type="dxa"/>
            <w:vAlign w:val="center"/>
          </w:tcPr>
          <w:p>
            <w:pPr>
              <w:pStyle w:val="0"/>
              <w:jc w:val="center"/>
            </w:pPr>
            <w:r>
              <w:rPr>
                <w:sz w:val="24"/>
              </w:rPr>
              <w:t xml:space="preserve">фактические за период действия предыдущего лесного плана по источникам финансирования</w:t>
            </w:r>
          </w:p>
        </w:tc>
        <w:tc>
          <w:tcPr>
            <w:gridSpan w:val="5"/>
            <w:tcW w:w="4372" w:type="dxa"/>
            <w:vAlign w:val="center"/>
          </w:tcPr>
          <w:p>
            <w:pPr>
              <w:pStyle w:val="0"/>
              <w:jc w:val="center"/>
            </w:pPr>
            <w:r>
              <w:rPr>
                <w:sz w:val="24"/>
              </w:rPr>
              <w:t xml:space="preserve">плановые на период действия разрабатываемого лесного плана Томской области по источникам финансирования</w:t>
            </w:r>
          </w:p>
        </w:tc>
      </w:tr>
      <w:tr>
        <w:tc>
          <w:tcPr>
            <w:vMerge w:val="continue"/>
          </w:tcPr>
          <w:p/>
        </w:tc>
        <w:tc>
          <w:tcPr>
            <w:vMerge w:val="continue"/>
          </w:tcPr>
          <w:p/>
        </w:tc>
        <w:tc>
          <w:tcPr>
            <w:tcW w:w="904" w:type="dxa"/>
            <w:vAlign w:val="center"/>
          </w:tcPr>
          <w:p>
            <w:pPr>
              <w:pStyle w:val="0"/>
              <w:jc w:val="center"/>
            </w:pPr>
            <w:r>
              <w:rPr>
                <w:sz w:val="24"/>
              </w:rPr>
              <w:t xml:space="preserve">За счет средств федерального бюджета</w:t>
            </w:r>
          </w:p>
        </w:tc>
        <w:tc>
          <w:tcPr>
            <w:tcW w:w="850" w:type="dxa"/>
            <w:vAlign w:val="center"/>
          </w:tcPr>
          <w:p>
            <w:pPr>
              <w:pStyle w:val="0"/>
              <w:jc w:val="center"/>
            </w:pPr>
            <w:r>
              <w:rPr>
                <w:sz w:val="24"/>
              </w:rPr>
              <w:t xml:space="preserve">За счет средств бюджета субъекта Российской Федерации</w:t>
            </w:r>
          </w:p>
        </w:tc>
        <w:tc>
          <w:tcPr>
            <w:tcW w:w="850" w:type="dxa"/>
            <w:vAlign w:val="center"/>
          </w:tcPr>
          <w:p>
            <w:pPr>
              <w:pStyle w:val="0"/>
              <w:jc w:val="center"/>
            </w:pPr>
            <w:r>
              <w:rPr>
                <w:sz w:val="24"/>
              </w:rPr>
              <w:t xml:space="preserve">За счет средств местных бюджетов</w:t>
            </w:r>
          </w:p>
        </w:tc>
        <w:tc>
          <w:tcPr>
            <w:tcW w:w="850" w:type="dxa"/>
            <w:vAlign w:val="center"/>
          </w:tcPr>
          <w:p>
            <w:pPr>
              <w:pStyle w:val="0"/>
              <w:jc w:val="center"/>
            </w:pPr>
            <w:r>
              <w:rPr>
                <w:sz w:val="24"/>
              </w:rPr>
              <w:t xml:space="preserve">За счет средств лиц, использующих леса</w:t>
            </w:r>
          </w:p>
        </w:tc>
        <w:tc>
          <w:tcPr>
            <w:tcW w:w="904" w:type="dxa"/>
            <w:vAlign w:val="center"/>
          </w:tcPr>
          <w:p>
            <w:pPr>
              <w:pStyle w:val="0"/>
              <w:jc w:val="center"/>
            </w:pPr>
            <w:r>
              <w:rPr>
                <w:sz w:val="24"/>
              </w:rPr>
              <w:t xml:space="preserve">Всего</w:t>
            </w:r>
          </w:p>
        </w:tc>
        <w:tc>
          <w:tcPr>
            <w:tcW w:w="1024" w:type="dxa"/>
            <w:vAlign w:val="center"/>
          </w:tcPr>
          <w:p>
            <w:pPr>
              <w:pStyle w:val="0"/>
              <w:jc w:val="center"/>
            </w:pPr>
            <w:r>
              <w:rPr>
                <w:sz w:val="24"/>
              </w:rPr>
              <w:t xml:space="preserve">За счет средств федерального бюджета</w:t>
            </w:r>
          </w:p>
        </w:tc>
        <w:tc>
          <w:tcPr>
            <w:tcW w:w="1024" w:type="dxa"/>
            <w:vAlign w:val="center"/>
          </w:tcPr>
          <w:p>
            <w:pPr>
              <w:pStyle w:val="0"/>
              <w:jc w:val="center"/>
            </w:pPr>
            <w:r>
              <w:rPr>
                <w:sz w:val="24"/>
              </w:rPr>
              <w:t xml:space="preserve">За счет средств бюджета субъекта Российской Федерации</w:t>
            </w:r>
          </w:p>
        </w:tc>
        <w:tc>
          <w:tcPr>
            <w:tcW w:w="680" w:type="dxa"/>
            <w:vAlign w:val="center"/>
          </w:tcPr>
          <w:p>
            <w:pPr>
              <w:pStyle w:val="0"/>
              <w:jc w:val="center"/>
            </w:pPr>
            <w:r>
              <w:rPr>
                <w:sz w:val="24"/>
              </w:rPr>
              <w:t xml:space="preserve">За счет средств местных бюджетов</w:t>
            </w:r>
          </w:p>
        </w:tc>
        <w:tc>
          <w:tcPr>
            <w:tcW w:w="604" w:type="dxa"/>
            <w:vAlign w:val="center"/>
          </w:tcPr>
          <w:p>
            <w:pPr>
              <w:pStyle w:val="0"/>
              <w:jc w:val="center"/>
            </w:pPr>
            <w:r>
              <w:rPr>
                <w:sz w:val="24"/>
              </w:rPr>
              <w:t xml:space="preserve">За счет средств лиц, использующих леса</w:t>
            </w:r>
          </w:p>
        </w:tc>
        <w:tc>
          <w:tcPr>
            <w:tcW w:w="1024" w:type="dxa"/>
            <w:vAlign w:val="center"/>
          </w:tcPr>
          <w:p>
            <w:pPr>
              <w:pStyle w:val="0"/>
              <w:jc w:val="center"/>
            </w:pPr>
            <w:r>
              <w:rPr>
                <w:sz w:val="24"/>
              </w:rPr>
              <w:t xml:space="preserve">Всего</w:t>
            </w:r>
          </w:p>
        </w:tc>
        <w:tc>
          <w:tcPr>
            <w:tcW w:w="1024" w:type="dxa"/>
            <w:vAlign w:val="center"/>
          </w:tcPr>
          <w:p>
            <w:pPr>
              <w:pStyle w:val="0"/>
              <w:jc w:val="center"/>
            </w:pPr>
            <w:r>
              <w:rPr>
                <w:sz w:val="24"/>
              </w:rPr>
              <w:t xml:space="preserve">За счет средств федерального бюджета</w:t>
            </w:r>
          </w:p>
        </w:tc>
        <w:tc>
          <w:tcPr>
            <w:tcW w:w="850" w:type="dxa"/>
            <w:vAlign w:val="center"/>
          </w:tcPr>
          <w:p>
            <w:pPr>
              <w:pStyle w:val="0"/>
              <w:jc w:val="center"/>
            </w:pPr>
            <w:r>
              <w:rPr>
                <w:sz w:val="24"/>
              </w:rPr>
              <w:t xml:space="preserve">За счет средств бюджета субъекта Российской Федерации</w:t>
            </w:r>
          </w:p>
        </w:tc>
        <w:tc>
          <w:tcPr>
            <w:tcW w:w="737" w:type="dxa"/>
            <w:vAlign w:val="center"/>
          </w:tcPr>
          <w:p>
            <w:pPr>
              <w:pStyle w:val="0"/>
              <w:jc w:val="center"/>
            </w:pPr>
            <w:r>
              <w:rPr>
                <w:sz w:val="24"/>
              </w:rPr>
              <w:t xml:space="preserve">За счет средств местных бюджетов</w:t>
            </w:r>
          </w:p>
        </w:tc>
        <w:tc>
          <w:tcPr>
            <w:tcW w:w="737" w:type="dxa"/>
            <w:vAlign w:val="center"/>
          </w:tcPr>
          <w:p>
            <w:pPr>
              <w:pStyle w:val="0"/>
              <w:jc w:val="center"/>
            </w:pPr>
            <w:r>
              <w:rPr>
                <w:sz w:val="24"/>
              </w:rPr>
              <w:t xml:space="preserve">За счет средств лиц, использующих леса</w:t>
            </w:r>
          </w:p>
        </w:tc>
        <w:tc>
          <w:tcPr>
            <w:tcW w:w="1024" w:type="dxa"/>
            <w:vAlign w:val="center"/>
          </w:tcPr>
          <w:p>
            <w:pPr>
              <w:pStyle w:val="0"/>
              <w:jc w:val="center"/>
            </w:pPr>
            <w:r>
              <w:rPr>
                <w:sz w:val="24"/>
              </w:rPr>
              <w:t xml:space="preserve">Всего</w:t>
            </w:r>
          </w:p>
        </w:tc>
      </w:tr>
      <w:tr>
        <w:tc>
          <w:tcPr>
            <w:tcW w:w="2299" w:type="dxa"/>
            <w:vAlign w:val="center"/>
          </w:tcPr>
          <w:p>
            <w:pPr>
              <w:pStyle w:val="0"/>
              <w:jc w:val="center"/>
            </w:pPr>
            <w:r>
              <w:rPr>
                <w:sz w:val="24"/>
              </w:rPr>
              <w:t xml:space="preserve">1</w:t>
            </w:r>
          </w:p>
        </w:tc>
        <w:tc>
          <w:tcPr>
            <w:tcW w:w="766" w:type="dxa"/>
            <w:vAlign w:val="center"/>
          </w:tcPr>
          <w:p>
            <w:pPr>
              <w:pStyle w:val="0"/>
              <w:jc w:val="center"/>
            </w:pPr>
            <w:r>
              <w:rPr>
                <w:sz w:val="24"/>
              </w:rPr>
              <w:t xml:space="preserve">2</w:t>
            </w:r>
          </w:p>
        </w:tc>
        <w:tc>
          <w:tcPr>
            <w:tcW w:w="904" w:type="dxa"/>
            <w:vAlign w:val="center"/>
          </w:tcPr>
          <w:p>
            <w:pPr>
              <w:pStyle w:val="0"/>
              <w:jc w:val="center"/>
            </w:pPr>
            <w:r>
              <w:rPr>
                <w:sz w:val="24"/>
              </w:rPr>
              <w:t xml:space="preserve">3</w:t>
            </w:r>
          </w:p>
        </w:tc>
        <w:tc>
          <w:tcPr>
            <w:tcW w:w="850" w:type="dxa"/>
            <w:vAlign w:val="center"/>
          </w:tcPr>
          <w:p>
            <w:pPr>
              <w:pStyle w:val="0"/>
              <w:jc w:val="center"/>
            </w:pPr>
            <w:r>
              <w:rPr>
                <w:sz w:val="24"/>
              </w:rPr>
              <w:t xml:space="preserve">4</w:t>
            </w:r>
          </w:p>
        </w:tc>
        <w:tc>
          <w:tcPr>
            <w:tcW w:w="850" w:type="dxa"/>
            <w:vAlign w:val="center"/>
          </w:tcPr>
          <w:p>
            <w:pPr>
              <w:pStyle w:val="0"/>
              <w:jc w:val="center"/>
            </w:pPr>
            <w:r>
              <w:rPr>
                <w:sz w:val="24"/>
              </w:rPr>
              <w:t xml:space="preserve">5</w:t>
            </w:r>
          </w:p>
        </w:tc>
        <w:tc>
          <w:tcPr>
            <w:tcW w:w="850" w:type="dxa"/>
            <w:vAlign w:val="center"/>
          </w:tcPr>
          <w:p>
            <w:pPr>
              <w:pStyle w:val="0"/>
              <w:jc w:val="center"/>
            </w:pPr>
            <w:r>
              <w:rPr>
                <w:sz w:val="24"/>
              </w:rPr>
              <w:t xml:space="preserve">6</w:t>
            </w:r>
          </w:p>
        </w:tc>
        <w:tc>
          <w:tcPr>
            <w:tcW w:w="904" w:type="dxa"/>
            <w:vAlign w:val="center"/>
          </w:tcPr>
          <w:p>
            <w:pPr>
              <w:pStyle w:val="0"/>
              <w:jc w:val="center"/>
            </w:pPr>
            <w:r>
              <w:rPr>
                <w:sz w:val="24"/>
              </w:rPr>
              <w:t xml:space="preserve">7</w:t>
            </w:r>
          </w:p>
        </w:tc>
        <w:tc>
          <w:tcPr>
            <w:tcW w:w="1024" w:type="dxa"/>
            <w:vAlign w:val="center"/>
          </w:tcPr>
          <w:p>
            <w:pPr>
              <w:pStyle w:val="0"/>
              <w:jc w:val="center"/>
            </w:pPr>
            <w:r>
              <w:rPr>
                <w:sz w:val="24"/>
              </w:rPr>
              <w:t xml:space="preserve">8</w:t>
            </w:r>
          </w:p>
        </w:tc>
        <w:tc>
          <w:tcPr>
            <w:tcW w:w="1024" w:type="dxa"/>
            <w:vAlign w:val="center"/>
          </w:tcPr>
          <w:p>
            <w:pPr>
              <w:pStyle w:val="0"/>
              <w:jc w:val="center"/>
            </w:pPr>
            <w:r>
              <w:rPr>
                <w:sz w:val="24"/>
              </w:rPr>
              <w:t xml:space="preserve">9</w:t>
            </w:r>
          </w:p>
        </w:tc>
        <w:tc>
          <w:tcPr>
            <w:tcW w:w="680" w:type="dxa"/>
            <w:vAlign w:val="center"/>
          </w:tcPr>
          <w:p>
            <w:pPr>
              <w:pStyle w:val="0"/>
              <w:jc w:val="center"/>
            </w:pPr>
            <w:r>
              <w:rPr>
                <w:sz w:val="24"/>
              </w:rPr>
              <w:t xml:space="preserve">10</w:t>
            </w:r>
          </w:p>
        </w:tc>
        <w:tc>
          <w:tcPr>
            <w:tcW w:w="604" w:type="dxa"/>
            <w:vAlign w:val="center"/>
          </w:tcPr>
          <w:p>
            <w:pPr>
              <w:pStyle w:val="0"/>
              <w:jc w:val="center"/>
            </w:pPr>
            <w:r>
              <w:rPr>
                <w:sz w:val="24"/>
              </w:rPr>
              <w:t xml:space="preserve">11</w:t>
            </w:r>
          </w:p>
        </w:tc>
        <w:tc>
          <w:tcPr>
            <w:tcW w:w="1024" w:type="dxa"/>
            <w:vAlign w:val="center"/>
          </w:tcPr>
          <w:p>
            <w:pPr>
              <w:pStyle w:val="0"/>
              <w:jc w:val="center"/>
            </w:pPr>
            <w:r>
              <w:rPr>
                <w:sz w:val="24"/>
              </w:rPr>
              <w:t xml:space="preserve">12</w:t>
            </w:r>
          </w:p>
        </w:tc>
        <w:tc>
          <w:tcPr>
            <w:tcW w:w="1024" w:type="dxa"/>
            <w:vAlign w:val="center"/>
          </w:tcPr>
          <w:p>
            <w:pPr>
              <w:pStyle w:val="0"/>
              <w:jc w:val="center"/>
            </w:pPr>
            <w:r>
              <w:rPr>
                <w:sz w:val="24"/>
              </w:rPr>
              <w:t xml:space="preserve">13</w:t>
            </w:r>
          </w:p>
        </w:tc>
        <w:tc>
          <w:tcPr>
            <w:tcW w:w="850" w:type="dxa"/>
            <w:vAlign w:val="center"/>
          </w:tcPr>
          <w:p>
            <w:pPr>
              <w:pStyle w:val="0"/>
              <w:jc w:val="center"/>
            </w:pPr>
            <w:r>
              <w:rPr>
                <w:sz w:val="24"/>
              </w:rPr>
              <w:t xml:space="preserve">14</w:t>
            </w:r>
          </w:p>
        </w:tc>
        <w:tc>
          <w:tcPr>
            <w:tcW w:w="737" w:type="dxa"/>
            <w:vAlign w:val="center"/>
          </w:tcPr>
          <w:p>
            <w:pPr>
              <w:pStyle w:val="0"/>
              <w:jc w:val="center"/>
            </w:pPr>
            <w:r>
              <w:rPr>
                <w:sz w:val="24"/>
              </w:rPr>
              <w:t xml:space="preserve">15</w:t>
            </w:r>
          </w:p>
        </w:tc>
        <w:tc>
          <w:tcPr>
            <w:tcW w:w="737" w:type="dxa"/>
            <w:vAlign w:val="center"/>
          </w:tcPr>
          <w:p>
            <w:pPr>
              <w:pStyle w:val="0"/>
              <w:jc w:val="center"/>
            </w:pPr>
            <w:r>
              <w:rPr>
                <w:sz w:val="24"/>
              </w:rPr>
              <w:t xml:space="preserve">16</w:t>
            </w:r>
          </w:p>
        </w:tc>
        <w:tc>
          <w:tcPr>
            <w:tcW w:w="1024" w:type="dxa"/>
            <w:vAlign w:val="center"/>
          </w:tcPr>
          <w:p>
            <w:pPr>
              <w:pStyle w:val="0"/>
              <w:jc w:val="center"/>
            </w:pPr>
            <w:r>
              <w:rPr>
                <w:sz w:val="24"/>
              </w:rPr>
              <w:t xml:space="preserve">17</w:t>
            </w:r>
          </w:p>
        </w:tc>
      </w:tr>
      <w:tr>
        <w:tc>
          <w:tcPr>
            <w:gridSpan w:val="17"/>
            <w:tcW w:w="16151" w:type="dxa"/>
          </w:tcPr>
          <w:p>
            <w:pPr>
              <w:pStyle w:val="0"/>
              <w:outlineLvl w:val="2"/>
              <w:jc w:val="center"/>
            </w:pPr>
            <w:r>
              <w:rPr>
                <w:sz w:val="24"/>
              </w:rPr>
              <w:t xml:space="preserve">Леса, расположенные на землях лесного фонда</w:t>
            </w:r>
          </w:p>
        </w:tc>
      </w:tr>
      <w:tr>
        <w:tc>
          <w:tcPr>
            <w:tcW w:w="2299" w:type="dxa"/>
          </w:tcPr>
          <w:p>
            <w:pPr>
              <w:pStyle w:val="0"/>
            </w:pPr>
            <w:r>
              <w:rPr>
                <w:sz w:val="24"/>
              </w:rPr>
              <w:t xml:space="preserve">Сплошная санитарная рубка</w:t>
            </w:r>
          </w:p>
        </w:tc>
        <w:tc>
          <w:tcPr>
            <w:tcW w:w="766" w:type="dxa"/>
          </w:tcPr>
          <w:p>
            <w:pPr>
              <w:pStyle w:val="0"/>
              <w:jc w:val="center"/>
            </w:pPr>
            <w:r>
              <w:rPr>
                <w:sz w:val="24"/>
              </w:rPr>
              <w:t xml:space="preserve">га</w:t>
            </w:r>
          </w:p>
        </w:tc>
        <w:tc>
          <w:tcPr>
            <w:tcW w:w="904" w:type="dxa"/>
          </w:tcPr>
          <w:p>
            <w:pPr>
              <w:pStyle w:val="0"/>
              <w:jc w:val="center"/>
            </w:pPr>
            <w:r>
              <w:rPr>
                <w:sz w:val="24"/>
              </w:rPr>
              <w:t xml:space="preserve">11617,7</w:t>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904" w:type="dxa"/>
          </w:tcPr>
          <w:p>
            <w:pPr>
              <w:pStyle w:val="0"/>
              <w:jc w:val="center"/>
            </w:pPr>
            <w:r>
              <w:rPr>
                <w:sz w:val="24"/>
              </w:rPr>
              <w:t xml:space="preserve">11617,7</w:t>
            </w:r>
          </w:p>
        </w:tc>
        <w:tc>
          <w:tcPr>
            <w:tcW w:w="1024" w:type="dxa"/>
          </w:tcPr>
          <w:p>
            <w:pPr>
              <w:pStyle w:val="0"/>
              <w:jc w:val="center"/>
            </w:pPr>
            <w:r>
              <w:rPr>
                <w:sz w:val="24"/>
              </w:rPr>
              <w:t xml:space="preserve">25300,6</w:t>
            </w:r>
          </w:p>
        </w:tc>
        <w:tc>
          <w:tcPr>
            <w:tcW w:w="1024" w:type="dxa"/>
          </w:tcPr>
          <w:p>
            <w:pPr>
              <w:pStyle w:val="0"/>
            </w:pPr>
            <w:r>
              <w:rPr>
                <w:sz w:val="24"/>
              </w:rPr>
            </w:r>
          </w:p>
        </w:tc>
        <w:tc>
          <w:tcPr>
            <w:tcW w:w="680" w:type="dxa"/>
          </w:tcPr>
          <w:p>
            <w:pPr>
              <w:pStyle w:val="0"/>
            </w:pPr>
            <w:r>
              <w:rPr>
                <w:sz w:val="24"/>
              </w:rPr>
            </w:r>
          </w:p>
        </w:tc>
        <w:tc>
          <w:tcPr>
            <w:tcW w:w="604" w:type="dxa"/>
          </w:tcPr>
          <w:p>
            <w:pPr>
              <w:pStyle w:val="0"/>
            </w:pPr>
            <w:r>
              <w:rPr>
                <w:sz w:val="24"/>
              </w:rPr>
            </w:r>
          </w:p>
        </w:tc>
        <w:tc>
          <w:tcPr>
            <w:tcW w:w="1024" w:type="dxa"/>
          </w:tcPr>
          <w:p>
            <w:pPr>
              <w:pStyle w:val="0"/>
              <w:jc w:val="center"/>
            </w:pPr>
            <w:r>
              <w:rPr>
                <w:sz w:val="24"/>
              </w:rPr>
              <w:t xml:space="preserve">25300,6</w:t>
            </w:r>
          </w:p>
        </w:tc>
        <w:tc>
          <w:tcPr>
            <w:tcW w:w="1024" w:type="dxa"/>
          </w:tcPr>
          <w:p>
            <w:pPr>
              <w:pStyle w:val="0"/>
              <w:jc w:val="center"/>
            </w:pPr>
            <w:r>
              <w:rPr>
                <w:sz w:val="24"/>
              </w:rPr>
              <w:t xml:space="preserve">47514,9</w:t>
            </w:r>
          </w:p>
        </w:tc>
        <w:tc>
          <w:tcPr>
            <w:tcW w:w="850" w:type="dxa"/>
          </w:tcPr>
          <w:p>
            <w:pPr>
              <w:pStyle w:val="0"/>
            </w:pPr>
            <w:r>
              <w:rPr>
                <w:sz w:val="24"/>
              </w:rPr>
            </w:r>
          </w:p>
        </w:tc>
        <w:tc>
          <w:tcPr>
            <w:tcW w:w="737" w:type="dxa"/>
          </w:tcPr>
          <w:p>
            <w:pPr>
              <w:pStyle w:val="0"/>
            </w:pPr>
            <w:r>
              <w:rPr>
                <w:sz w:val="24"/>
              </w:rPr>
            </w:r>
          </w:p>
        </w:tc>
        <w:tc>
          <w:tcPr>
            <w:tcW w:w="737" w:type="dxa"/>
          </w:tcPr>
          <w:p>
            <w:pPr>
              <w:pStyle w:val="0"/>
            </w:pPr>
            <w:r>
              <w:rPr>
                <w:sz w:val="24"/>
              </w:rPr>
            </w:r>
          </w:p>
        </w:tc>
        <w:tc>
          <w:tcPr>
            <w:tcW w:w="1024" w:type="dxa"/>
          </w:tcPr>
          <w:p>
            <w:pPr>
              <w:pStyle w:val="0"/>
              <w:jc w:val="center"/>
            </w:pPr>
            <w:r>
              <w:rPr>
                <w:sz w:val="24"/>
              </w:rPr>
              <w:t xml:space="preserve">47514,9</w:t>
            </w:r>
          </w:p>
        </w:tc>
      </w:tr>
      <w:tr>
        <w:tc>
          <w:tcPr>
            <w:tcW w:w="2299" w:type="dxa"/>
          </w:tcPr>
          <w:p>
            <w:pPr>
              <w:pStyle w:val="0"/>
            </w:pPr>
            <w:r>
              <w:rPr>
                <w:sz w:val="24"/>
              </w:rPr>
              <w:t xml:space="preserve">Выборочная санитарная рубка</w:t>
            </w:r>
          </w:p>
        </w:tc>
        <w:tc>
          <w:tcPr>
            <w:tcW w:w="766" w:type="dxa"/>
          </w:tcPr>
          <w:p>
            <w:pPr>
              <w:pStyle w:val="0"/>
              <w:jc w:val="center"/>
            </w:pPr>
            <w:r>
              <w:rPr>
                <w:sz w:val="24"/>
              </w:rPr>
              <w:t xml:space="preserve">га</w:t>
            </w:r>
          </w:p>
        </w:tc>
        <w:tc>
          <w:tcPr>
            <w:tcW w:w="904" w:type="dxa"/>
          </w:tcPr>
          <w:p>
            <w:pPr>
              <w:pStyle w:val="0"/>
              <w:jc w:val="center"/>
            </w:pPr>
            <w:r>
              <w:rPr>
                <w:sz w:val="24"/>
              </w:rPr>
              <w:t xml:space="preserve">5582,7</w:t>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904" w:type="dxa"/>
          </w:tcPr>
          <w:p>
            <w:pPr>
              <w:pStyle w:val="0"/>
              <w:jc w:val="center"/>
            </w:pPr>
            <w:r>
              <w:rPr>
                <w:sz w:val="24"/>
              </w:rPr>
              <w:t xml:space="preserve">5582,7</w:t>
            </w:r>
          </w:p>
        </w:tc>
        <w:tc>
          <w:tcPr>
            <w:tcW w:w="1024" w:type="dxa"/>
          </w:tcPr>
          <w:p>
            <w:pPr>
              <w:pStyle w:val="0"/>
              <w:jc w:val="center"/>
            </w:pPr>
            <w:r>
              <w:rPr>
                <w:sz w:val="24"/>
              </w:rPr>
              <w:t xml:space="preserve">8566,5</w:t>
            </w:r>
          </w:p>
        </w:tc>
        <w:tc>
          <w:tcPr>
            <w:tcW w:w="1024" w:type="dxa"/>
          </w:tcPr>
          <w:p>
            <w:pPr>
              <w:pStyle w:val="0"/>
            </w:pPr>
            <w:r>
              <w:rPr>
                <w:sz w:val="24"/>
              </w:rPr>
            </w:r>
          </w:p>
        </w:tc>
        <w:tc>
          <w:tcPr>
            <w:tcW w:w="680" w:type="dxa"/>
          </w:tcPr>
          <w:p>
            <w:pPr>
              <w:pStyle w:val="0"/>
            </w:pPr>
            <w:r>
              <w:rPr>
                <w:sz w:val="24"/>
              </w:rPr>
            </w:r>
          </w:p>
        </w:tc>
        <w:tc>
          <w:tcPr>
            <w:tcW w:w="604" w:type="dxa"/>
          </w:tcPr>
          <w:p>
            <w:pPr>
              <w:pStyle w:val="0"/>
            </w:pPr>
            <w:r>
              <w:rPr>
                <w:sz w:val="24"/>
              </w:rPr>
            </w:r>
          </w:p>
        </w:tc>
        <w:tc>
          <w:tcPr>
            <w:tcW w:w="1024" w:type="dxa"/>
          </w:tcPr>
          <w:p>
            <w:pPr>
              <w:pStyle w:val="0"/>
              <w:jc w:val="center"/>
            </w:pPr>
            <w:r>
              <w:rPr>
                <w:sz w:val="24"/>
              </w:rPr>
              <w:t xml:space="preserve">8566,5</w:t>
            </w:r>
          </w:p>
        </w:tc>
        <w:tc>
          <w:tcPr>
            <w:tcW w:w="1024" w:type="dxa"/>
          </w:tcPr>
          <w:p>
            <w:pPr>
              <w:pStyle w:val="0"/>
              <w:jc w:val="center"/>
            </w:pPr>
            <w:r>
              <w:rPr>
                <w:sz w:val="24"/>
              </w:rPr>
              <w:t xml:space="preserve">8400</w:t>
            </w:r>
          </w:p>
        </w:tc>
        <w:tc>
          <w:tcPr>
            <w:tcW w:w="850" w:type="dxa"/>
          </w:tcPr>
          <w:p>
            <w:pPr>
              <w:pStyle w:val="0"/>
            </w:pPr>
            <w:r>
              <w:rPr>
                <w:sz w:val="24"/>
              </w:rPr>
            </w:r>
          </w:p>
        </w:tc>
        <w:tc>
          <w:tcPr>
            <w:tcW w:w="737" w:type="dxa"/>
          </w:tcPr>
          <w:p>
            <w:pPr>
              <w:pStyle w:val="0"/>
            </w:pPr>
            <w:r>
              <w:rPr>
                <w:sz w:val="24"/>
              </w:rPr>
            </w:r>
          </w:p>
        </w:tc>
        <w:tc>
          <w:tcPr>
            <w:tcW w:w="737" w:type="dxa"/>
          </w:tcPr>
          <w:p>
            <w:pPr>
              <w:pStyle w:val="0"/>
            </w:pPr>
            <w:r>
              <w:rPr>
                <w:sz w:val="24"/>
              </w:rPr>
            </w:r>
          </w:p>
        </w:tc>
        <w:tc>
          <w:tcPr>
            <w:tcW w:w="1024" w:type="dxa"/>
          </w:tcPr>
          <w:p>
            <w:pPr>
              <w:pStyle w:val="0"/>
              <w:jc w:val="center"/>
            </w:pPr>
            <w:r>
              <w:rPr>
                <w:sz w:val="24"/>
              </w:rPr>
              <w:t xml:space="preserve">8400</w:t>
            </w:r>
          </w:p>
        </w:tc>
      </w:tr>
      <w:tr>
        <w:tc>
          <w:tcPr>
            <w:tcW w:w="2299" w:type="dxa"/>
          </w:tcPr>
          <w:p>
            <w:pPr>
              <w:pStyle w:val="0"/>
            </w:pPr>
            <w:r>
              <w:rPr>
                <w:sz w:val="24"/>
              </w:rPr>
              <w:t xml:space="preserve">Рубка аварийных деревьев</w:t>
            </w:r>
          </w:p>
        </w:tc>
        <w:tc>
          <w:tcPr>
            <w:tcW w:w="766" w:type="dxa"/>
          </w:tcPr>
          <w:p>
            <w:pPr>
              <w:pStyle w:val="0"/>
              <w:jc w:val="center"/>
            </w:pPr>
            <w:r>
              <w:rPr>
                <w:sz w:val="24"/>
              </w:rPr>
              <w:t xml:space="preserve">шт.</w:t>
            </w:r>
          </w:p>
        </w:tc>
        <w:tc>
          <w:tcPr>
            <w:tcW w:w="904"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90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680" w:type="dxa"/>
          </w:tcPr>
          <w:p>
            <w:pPr>
              <w:pStyle w:val="0"/>
            </w:pPr>
            <w:r>
              <w:rPr>
                <w:sz w:val="24"/>
              </w:rPr>
            </w:r>
          </w:p>
        </w:tc>
        <w:tc>
          <w:tcPr>
            <w:tcW w:w="604" w:type="dxa"/>
          </w:tcPr>
          <w:p>
            <w:pPr>
              <w:pStyle w:val="0"/>
            </w:pPr>
            <w:r>
              <w:rPr>
                <w:sz w:val="24"/>
              </w:rPr>
            </w:r>
          </w:p>
        </w:tc>
        <w:tc>
          <w:tcPr>
            <w:tcW w:w="1024" w:type="dxa"/>
          </w:tcPr>
          <w:p>
            <w:pPr>
              <w:pStyle w:val="0"/>
            </w:pPr>
            <w:r>
              <w:rPr>
                <w:sz w:val="24"/>
              </w:rPr>
            </w:r>
          </w:p>
        </w:tc>
        <w:tc>
          <w:tcPr>
            <w:tcW w:w="1024" w:type="dxa"/>
          </w:tcPr>
          <w:p>
            <w:pPr>
              <w:pStyle w:val="0"/>
              <w:jc w:val="center"/>
            </w:pPr>
            <w:r>
              <w:rPr>
                <w:sz w:val="24"/>
              </w:rPr>
              <w:t xml:space="preserve">10000</w:t>
            </w:r>
          </w:p>
        </w:tc>
        <w:tc>
          <w:tcPr>
            <w:tcW w:w="850" w:type="dxa"/>
          </w:tcPr>
          <w:p>
            <w:pPr>
              <w:pStyle w:val="0"/>
            </w:pPr>
            <w:r>
              <w:rPr>
                <w:sz w:val="24"/>
              </w:rPr>
            </w:r>
          </w:p>
        </w:tc>
        <w:tc>
          <w:tcPr>
            <w:tcW w:w="737" w:type="dxa"/>
          </w:tcPr>
          <w:p>
            <w:pPr>
              <w:pStyle w:val="0"/>
            </w:pPr>
            <w:r>
              <w:rPr>
                <w:sz w:val="24"/>
              </w:rPr>
            </w:r>
          </w:p>
        </w:tc>
        <w:tc>
          <w:tcPr>
            <w:tcW w:w="737" w:type="dxa"/>
          </w:tcPr>
          <w:p>
            <w:pPr>
              <w:pStyle w:val="0"/>
            </w:pPr>
            <w:r>
              <w:rPr>
                <w:sz w:val="24"/>
              </w:rPr>
            </w:r>
          </w:p>
        </w:tc>
        <w:tc>
          <w:tcPr>
            <w:tcW w:w="1024" w:type="dxa"/>
          </w:tcPr>
          <w:p>
            <w:pPr>
              <w:pStyle w:val="0"/>
              <w:jc w:val="center"/>
            </w:pPr>
            <w:r>
              <w:rPr>
                <w:sz w:val="24"/>
              </w:rPr>
              <w:t xml:space="preserve">10000</w:t>
            </w:r>
          </w:p>
        </w:tc>
      </w:tr>
      <w:tr>
        <w:tc>
          <w:tcPr>
            <w:tcW w:w="2299" w:type="dxa"/>
          </w:tcPr>
          <w:p>
            <w:pPr>
              <w:pStyle w:val="0"/>
            </w:pPr>
            <w:r>
              <w:rPr>
                <w:sz w:val="24"/>
              </w:rPr>
              <w:t xml:space="preserve">Уборка неликвидной древесины</w:t>
            </w:r>
          </w:p>
        </w:tc>
        <w:tc>
          <w:tcPr>
            <w:tcW w:w="766" w:type="dxa"/>
          </w:tcPr>
          <w:p>
            <w:pPr>
              <w:pStyle w:val="0"/>
              <w:jc w:val="center"/>
            </w:pPr>
            <w:r>
              <w:rPr>
                <w:sz w:val="24"/>
              </w:rPr>
              <w:t xml:space="preserve">га</w:t>
            </w:r>
          </w:p>
        </w:tc>
        <w:tc>
          <w:tcPr>
            <w:tcW w:w="904" w:type="dxa"/>
          </w:tcPr>
          <w:p>
            <w:pPr>
              <w:pStyle w:val="0"/>
              <w:jc w:val="center"/>
            </w:pPr>
            <w:r>
              <w:rPr>
                <w:sz w:val="24"/>
              </w:rPr>
              <w:t xml:space="preserve">150</w:t>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904" w:type="dxa"/>
          </w:tcPr>
          <w:p>
            <w:pPr>
              <w:pStyle w:val="0"/>
              <w:jc w:val="center"/>
            </w:pPr>
            <w:r>
              <w:rPr>
                <w:sz w:val="24"/>
              </w:rPr>
              <w:t xml:space="preserve">150</w:t>
            </w:r>
          </w:p>
        </w:tc>
        <w:tc>
          <w:tcPr>
            <w:tcW w:w="1024" w:type="dxa"/>
          </w:tcPr>
          <w:p>
            <w:pPr>
              <w:pStyle w:val="0"/>
            </w:pPr>
            <w:r>
              <w:rPr>
                <w:sz w:val="24"/>
              </w:rPr>
            </w:r>
          </w:p>
        </w:tc>
        <w:tc>
          <w:tcPr>
            <w:tcW w:w="1024" w:type="dxa"/>
          </w:tcPr>
          <w:p>
            <w:pPr>
              <w:pStyle w:val="0"/>
            </w:pPr>
            <w:r>
              <w:rPr>
                <w:sz w:val="24"/>
              </w:rPr>
            </w:r>
          </w:p>
        </w:tc>
        <w:tc>
          <w:tcPr>
            <w:tcW w:w="680" w:type="dxa"/>
          </w:tcPr>
          <w:p>
            <w:pPr>
              <w:pStyle w:val="0"/>
            </w:pPr>
            <w:r>
              <w:rPr>
                <w:sz w:val="24"/>
              </w:rPr>
            </w:r>
          </w:p>
        </w:tc>
        <w:tc>
          <w:tcPr>
            <w:tcW w:w="604" w:type="dxa"/>
          </w:tcPr>
          <w:p>
            <w:pPr>
              <w:pStyle w:val="0"/>
            </w:pPr>
            <w:r>
              <w:rPr>
                <w:sz w:val="24"/>
              </w:rPr>
            </w:r>
          </w:p>
        </w:tc>
        <w:tc>
          <w:tcPr>
            <w:tcW w:w="1024" w:type="dxa"/>
          </w:tcPr>
          <w:p>
            <w:pPr>
              <w:pStyle w:val="0"/>
            </w:pPr>
            <w:r>
              <w:rPr>
                <w:sz w:val="24"/>
              </w:rPr>
            </w:r>
          </w:p>
        </w:tc>
        <w:tc>
          <w:tcPr>
            <w:tcW w:w="1024" w:type="dxa"/>
          </w:tcPr>
          <w:p>
            <w:pPr>
              <w:pStyle w:val="0"/>
              <w:jc w:val="center"/>
            </w:pPr>
            <w:r>
              <w:rPr>
                <w:sz w:val="24"/>
              </w:rPr>
              <w:t xml:space="preserve">4000</w:t>
            </w:r>
          </w:p>
        </w:tc>
        <w:tc>
          <w:tcPr>
            <w:tcW w:w="850" w:type="dxa"/>
          </w:tcPr>
          <w:p>
            <w:pPr>
              <w:pStyle w:val="0"/>
              <w:jc w:val="center"/>
            </w:pPr>
            <w:r>
              <w:rPr>
                <w:sz w:val="24"/>
              </w:rPr>
              <w:t xml:space="preserve">-</w:t>
            </w:r>
          </w:p>
        </w:tc>
        <w:tc>
          <w:tcPr>
            <w:tcW w:w="737" w:type="dxa"/>
          </w:tcPr>
          <w:p>
            <w:pPr>
              <w:pStyle w:val="0"/>
              <w:jc w:val="center"/>
            </w:pPr>
            <w:r>
              <w:rPr>
                <w:sz w:val="24"/>
              </w:rPr>
              <w:t xml:space="preserve">-</w:t>
            </w:r>
          </w:p>
        </w:tc>
        <w:tc>
          <w:tcPr>
            <w:tcW w:w="737" w:type="dxa"/>
          </w:tcPr>
          <w:p>
            <w:pPr>
              <w:pStyle w:val="0"/>
              <w:jc w:val="center"/>
            </w:pPr>
            <w:r>
              <w:rPr>
                <w:sz w:val="24"/>
              </w:rPr>
              <w:t xml:space="preserve">-</w:t>
            </w:r>
          </w:p>
        </w:tc>
        <w:tc>
          <w:tcPr>
            <w:tcW w:w="1024" w:type="dxa"/>
          </w:tcPr>
          <w:p>
            <w:pPr>
              <w:pStyle w:val="0"/>
              <w:jc w:val="center"/>
            </w:pPr>
            <w:r>
              <w:rPr>
                <w:sz w:val="24"/>
              </w:rPr>
              <w:t xml:space="preserve">4000</w:t>
            </w:r>
          </w:p>
        </w:tc>
      </w:tr>
      <w:tr>
        <w:tc>
          <w:tcPr>
            <w:tcW w:w="2299" w:type="dxa"/>
          </w:tcPr>
          <w:p>
            <w:pPr>
              <w:pStyle w:val="0"/>
            </w:pPr>
            <w:r>
              <w:rPr>
                <w:sz w:val="24"/>
              </w:rPr>
              <w:t xml:space="preserve">Уничтожение или подавление численности очагов вредных организмов</w:t>
            </w:r>
          </w:p>
        </w:tc>
        <w:tc>
          <w:tcPr>
            <w:tcW w:w="766" w:type="dxa"/>
          </w:tcPr>
          <w:p>
            <w:pPr>
              <w:pStyle w:val="0"/>
            </w:pPr>
            <w:r>
              <w:rPr>
                <w:sz w:val="24"/>
              </w:rPr>
            </w:r>
          </w:p>
        </w:tc>
        <w:tc>
          <w:tcPr>
            <w:tcW w:w="904"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904" w:type="dxa"/>
          </w:tcPr>
          <w:p>
            <w:pPr>
              <w:pStyle w:val="0"/>
            </w:pPr>
            <w:r>
              <w:rPr>
                <w:sz w:val="24"/>
              </w:rPr>
            </w:r>
          </w:p>
        </w:tc>
        <w:tc>
          <w:tcPr>
            <w:tcW w:w="1024" w:type="dxa"/>
          </w:tcPr>
          <w:p>
            <w:pPr>
              <w:pStyle w:val="0"/>
              <w:jc w:val="center"/>
            </w:pPr>
            <w:r>
              <w:rPr>
                <w:sz w:val="24"/>
              </w:rPr>
              <w:t xml:space="preserve">622365,2</w:t>
            </w:r>
          </w:p>
        </w:tc>
        <w:tc>
          <w:tcPr>
            <w:tcW w:w="1024" w:type="dxa"/>
          </w:tcPr>
          <w:p>
            <w:pPr>
              <w:pStyle w:val="0"/>
              <w:jc w:val="center"/>
            </w:pPr>
            <w:r>
              <w:rPr>
                <w:sz w:val="24"/>
              </w:rPr>
              <w:t xml:space="preserve">126457,3</w:t>
            </w:r>
          </w:p>
        </w:tc>
        <w:tc>
          <w:tcPr>
            <w:tcW w:w="680" w:type="dxa"/>
          </w:tcPr>
          <w:p>
            <w:pPr>
              <w:pStyle w:val="0"/>
            </w:pPr>
            <w:r>
              <w:rPr>
                <w:sz w:val="24"/>
              </w:rPr>
            </w:r>
          </w:p>
        </w:tc>
        <w:tc>
          <w:tcPr>
            <w:tcW w:w="604" w:type="dxa"/>
          </w:tcPr>
          <w:p>
            <w:pPr>
              <w:pStyle w:val="0"/>
              <w:jc w:val="center"/>
            </w:pPr>
            <w:r>
              <w:rPr>
                <w:sz w:val="24"/>
              </w:rPr>
              <w:t xml:space="preserve">6026</w:t>
            </w:r>
          </w:p>
        </w:tc>
        <w:tc>
          <w:tcPr>
            <w:tcW w:w="1024" w:type="dxa"/>
          </w:tcPr>
          <w:p>
            <w:pPr>
              <w:pStyle w:val="0"/>
              <w:jc w:val="center"/>
            </w:pPr>
            <w:r>
              <w:rPr>
                <w:sz w:val="24"/>
              </w:rPr>
              <w:t xml:space="preserve">754848,5</w:t>
            </w:r>
          </w:p>
        </w:tc>
        <w:tc>
          <w:tcPr>
            <w:tcW w:w="1024" w:type="dxa"/>
          </w:tcPr>
          <w:p>
            <w:pPr>
              <w:pStyle w:val="0"/>
            </w:pPr>
            <w:r>
              <w:rPr>
                <w:sz w:val="24"/>
              </w:rPr>
            </w:r>
          </w:p>
        </w:tc>
        <w:tc>
          <w:tcPr>
            <w:tcW w:w="850" w:type="dxa"/>
          </w:tcPr>
          <w:p>
            <w:pPr>
              <w:pStyle w:val="0"/>
            </w:pPr>
            <w:r>
              <w:rPr>
                <w:sz w:val="24"/>
              </w:rPr>
            </w:r>
          </w:p>
        </w:tc>
        <w:tc>
          <w:tcPr>
            <w:tcW w:w="737" w:type="dxa"/>
          </w:tcPr>
          <w:p>
            <w:pPr>
              <w:pStyle w:val="0"/>
            </w:pPr>
            <w:r>
              <w:rPr>
                <w:sz w:val="24"/>
              </w:rPr>
            </w:r>
          </w:p>
        </w:tc>
        <w:tc>
          <w:tcPr>
            <w:tcW w:w="737" w:type="dxa"/>
          </w:tcPr>
          <w:p>
            <w:pPr>
              <w:pStyle w:val="0"/>
            </w:pPr>
            <w:r>
              <w:rPr>
                <w:sz w:val="24"/>
              </w:rPr>
            </w:r>
          </w:p>
        </w:tc>
        <w:tc>
          <w:tcPr>
            <w:tcW w:w="1024" w:type="dxa"/>
          </w:tcPr>
          <w:p>
            <w:pPr>
              <w:pStyle w:val="0"/>
            </w:pPr>
            <w:r>
              <w:rPr>
                <w:sz w:val="24"/>
              </w:rPr>
            </w:r>
          </w:p>
        </w:tc>
      </w:tr>
      <w:tr>
        <w:tc>
          <w:tcPr>
            <w:tcW w:w="2299" w:type="dxa"/>
          </w:tcPr>
          <w:p>
            <w:pPr>
              <w:pStyle w:val="0"/>
            </w:pPr>
            <w:r>
              <w:rPr>
                <w:sz w:val="24"/>
              </w:rPr>
              <w:t xml:space="preserve">Лесопатологическое обследование</w:t>
            </w:r>
          </w:p>
        </w:tc>
        <w:tc>
          <w:tcPr>
            <w:tcW w:w="766" w:type="dxa"/>
          </w:tcPr>
          <w:p>
            <w:pPr>
              <w:pStyle w:val="0"/>
            </w:pPr>
            <w:r>
              <w:rPr>
                <w:sz w:val="24"/>
              </w:rPr>
            </w:r>
          </w:p>
        </w:tc>
        <w:tc>
          <w:tcPr>
            <w:tcW w:w="904"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904" w:type="dxa"/>
          </w:tcPr>
          <w:p>
            <w:pPr>
              <w:pStyle w:val="0"/>
            </w:pPr>
            <w:r>
              <w:rPr>
                <w:sz w:val="24"/>
              </w:rPr>
            </w:r>
          </w:p>
        </w:tc>
        <w:tc>
          <w:tcPr>
            <w:tcW w:w="1024" w:type="dxa"/>
          </w:tcPr>
          <w:p>
            <w:pPr>
              <w:pStyle w:val="0"/>
              <w:jc w:val="center"/>
            </w:pPr>
            <w:r>
              <w:rPr>
                <w:sz w:val="24"/>
              </w:rPr>
              <w:t xml:space="preserve">8626,44</w:t>
            </w:r>
          </w:p>
        </w:tc>
        <w:tc>
          <w:tcPr>
            <w:tcW w:w="1024" w:type="dxa"/>
          </w:tcPr>
          <w:p>
            <w:pPr>
              <w:pStyle w:val="0"/>
            </w:pPr>
            <w:r>
              <w:rPr>
                <w:sz w:val="24"/>
              </w:rPr>
            </w:r>
          </w:p>
        </w:tc>
        <w:tc>
          <w:tcPr>
            <w:tcW w:w="680" w:type="dxa"/>
          </w:tcPr>
          <w:p>
            <w:pPr>
              <w:pStyle w:val="0"/>
            </w:pPr>
            <w:r>
              <w:rPr>
                <w:sz w:val="24"/>
              </w:rPr>
            </w:r>
          </w:p>
        </w:tc>
        <w:tc>
          <w:tcPr>
            <w:tcW w:w="604" w:type="dxa"/>
          </w:tcPr>
          <w:p>
            <w:pPr>
              <w:pStyle w:val="0"/>
            </w:pPr>
            <w:r>
              <w:rPr>
                <w:sz w:val="24"/>
              </w:rPr>
            </w:r>
          </w:p>
        </w:tc>
        <w:tc>
          <w:tcPr>
            <w:tcW w:w="1024" w:type="dxa"/>
          </w:tcPr>
          <w:p>
            <w:pPr>
              <w:pStyle w:val="0"/>
              <w:jc w:val="center"/>
            </w:pPr>
            <w:r>
              <w:rPr>
                <w:sz w:val="24"/>
              </w:rPr>
              <w:t xml:space="preserve">8265,44</w:t>
            </w:r>
          </w:p>
        </w:tc>
        <w:tc>
          <w:tcPr>
            <w:tcW w:w="1024" w:type="dxa"/>
          </w:tcPr>
          <w:p>
            <w:pPr>
              <w:pStyle w:val="0"/>
              <w:jc w:val="center"/>
            </w:pPr>
            <w:r>
              <w:rPr>
                <w:sz w:val="24"/>
              </w:rPr>
              <w:t xml:space="preserve">56987,35</w:t>
            </w:r>
          </w:p>
        </w:tc>
        <w:tc>
          <w:tcPr>
            <w:tcW w:w="850" w:type="dxa"/>
          </w:tcPr>
          <w:p>
            <w:pPr>
              <w:pStyle w:val="0"/>
            </w:pPr>
            <w:r>
              <w:rPr>
                <w:sz w:val="24"/>
              </w:rPr>
            </w:r>
          </w:p>
        </w:tc>
        <w:tc>
          <w:tcPr>
            <w:tcW w:w="737" w:type="dxa"/>
          </w:tcPr>
          <w:p>
            <w:pPr>
              <w:pStyle w:val="0"/>
            </w:pPr>
            <w:r>
              <w:rPr>
                <w:sz w:val="24"/>
              </w:rPr>
            </w:r>
          </w:p>
        </w:tc>
        <w:tc>
          <w:tcPr>
            <w:tcW w:w="737" w:type="dxa"/>
          </w:tcPr>
          <w:p>
            <w:pPr>
              <w:pStyle w:val="0"/>
            </w:pPr>
            <w:r>
              <w:rPr>
                <w:sz w:val="24"/>
              </w:rPr>
            </w:r>
          </w:p>
        </w:tc>
        <w:tc>
          <w:tcPr>
            <w:tcW w:w="1024" w:type="dxa"/>
          </w:tcPr>
          <w:p>
            <w:pPr>
              <w:pStyle w:val="0"/>
              <w:jc w:val="center"/>
            </w:pPr>
            <w:r>
              <w:rPr>
                <w:sz w:val="24"/>
              </w:rPr>
              <w:t xml:space="preserve">56987,35</w:t>
            </w:r>
          </w:p>
        </w:tc>
      </w:tr>
      <w:tr>
        <w:tc>
          <w:tcPr>
            <w:gridSpan w:val="17"/>
            <w:tcW w:w="16151" w:type="dxa"/>
          </w:tcPr>
          <w:p>
            <w:pPr>
              <w:pStyle w:val="0"/>
              <w:outlineLvl w:val="2"/>
              <w:jc w:val="center"/>
            </w:pPr>
            <w:r>
              <w:rPr>
                <w:sz w:val="24"/>
              </w:rPr>
              <w:t xml:space="preserve">Городские леса </w:t>
            </w:r>
            <w:hyperlink w:history="0" w:anchor="P7734" w:tooltip="&lt;*&gt; В связи с отсутствием на территории Томской области лесов, расположенных на землях городских лесов и особо охраняемых природных территорий, мероприятия по защите лесов не планируются.">
              <w:r>
                <w:rPr>
                  <w:sz w:val="24"/>
                  <w:color w:val="0000ff"/>
                </w:rPr>
                <w:t xml:space="preserve">&lt;*&gt;</w:t>
              </w:r>
            </w:hyperlink>
          </w:p>
        </w:tc>
      </w:tr>
      <w:tr>
        <w:tc>
          <w:tcPr>
            <w:tcW w:w="2299" w:type="dxa"/>
          </w:tcPr>
          <w:p>
            <w:pPr>
              <w:pStyle w:val="0"/>
            </w:pPr>
            <w:r>
              <w:rPr>
                <w:sz w:val="24"/>
              </w:rPr>
            </w:r>
          </w:p>
        </w:tc>
        <w:tc>
          <w:tcPr>
            <w:tcW w:w="766" w:type="dxa"/>
          </w:tcPr>
          <w:p>
            <w:pPr>
              <w:pStyle w:val="0"/>
            </w:pPr>
            <w:r>
              <w:rPr>
                <w:sz w:val="24"/>
              </w:rPr>
            </w:r>
          </w:p>
        </w:tc>
        <w:tc>
          <w:tcPr>
            <w:tcW w:w="904"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90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680" w:type="dxa"/>
          </w:tcPr>
          <w:p>
            <w:pPr>
              <w:pStyle w:val="0"/>
              <w:jc w:val="center"/>
            </w:pPr>
            <w:r>
              <w:rPr>
                <w:sz w:val="24"/>
              </w:rPr>
              <w:t xml:space="preserve">-</w:t>
            </w:r>
          </w:p>
        </w:tc>
        <w:tc>
          <w:tcPr>
            <w:tcW w:w="60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850" w:type="dxa"/>
          </w:tcPr>
          <w:p>
            <w:pPr>
              <w:pStyle w:val="0"/>
              <w:jc w:val="center"/>
            </w:pPr>
            <w:r>
              <w:rPr>
                <w:sz w:val="24"/>
              </w:rPr>
              <w:t xml:space="preserve">-</w:t>
            </w:r>
          </w:p>
        </w:tc>
        <w:tc>
          <w:tcPr>
            <w:tcW w:w="737" w:type="dxa"/>
          </w:tcPr>
          <w:p>
            <w:pPr>
              <w:pStyle w:val="0"/>
              <w:jc w:val="center"/>
            </w:pPr>
            <w:r>
              <w:rPr>
                <w:sz w:val="24"/>
              </w:rPr>
              <w:t xml:space="preserve">-</w:t>
            </w:r>
          </w:p>
        </w:tc>
        <w:tc>
          <w:tcPr>
            <w:tcW w:w="737" w:type="dxa"/>
          </w:tcPr>
          <w:p>
            <w:pPr>
              <w:pStyle w:val="0"/>
              <w:jc w:val="center"/>
            </w:pPr>
            <w:r>
              <w:rPr>
                <w:sz w:val="24"/>
              </w:rPr>
              <w:t xml:space="preserve">-</w:t>
            </w:r>
          </w:p>
        </w:tc>
        <w:tc>
          <w:tcPr>
            <w:tcW w:w="1024" w:type="dxa"/>
          </w:tcPr>
          <w:p>
            <w:pPr>
              <w:pStyle w:val="0"/>
              <w:jc w:val="center"/>
            </w:pPr>
            <w:r>
              <w:rPr>
                <w:sz w:val="24"/>
              </w:rPr>
              <w:t xml:space="preserve">-</w:t>
            </w:r>
          </w:p>
        </w:tc>
      </w:tr>
      <w:tr>
        <w:tc>
          <w:tcPr>
            <w:gridSpan w:val="17"/>
            <w:tcW w:w="16151" w:type="dxa"/>
          </w:tcPr>
          <w:p>
            <w:pPr>
              <w:pStyle w:val="0"/>
              <w:outlineLvl w:val="2"/>
              <w:jc w:val="center"/>
            </w:pPr>
            <w:r>
              <w:rPr>
                <w:sz w:val="24"/>
              </w:rPr>
              <w:t xml:space="preserve">Леса, расположенные на землях особо охраняемых природных территорий &lt;*&gt;</w:t>
            </w:r>
          </w:p>
        </w:tc>
      </w:tr>
      <w:tr>
        <w:tc>
          <w:tcPr>
            <w:tcW w:w="2299" w:type="dxa"/>
          </w:tcPr>
          <w:p>
            <w:pPr>
              <w:pStyle w:val="0"/>
            </w:pPr>
            <w:r>
              <w:rPr>
                <w:sz w:val="24"/>
              </w:rPr>
            </w:r>
          </w:p>
        </w:tc>
        <w:tc>
          <w:tcPr>
            <w:tcW w:w="766" w:type="dxa"/>
          </w:tcPr>
          <w:p>
            <w:pPr>
              <w:pStyle w:val="0"/>
            </w:pPr>
            <w:r>
              <w:rPr>
                <w:sz w:val="24"/>
              </w:rPr>
            </w:r>
          </w:p>
        </w:tc>
        <w:tc>
          <w:tcPr>
            <w:tcW w:w="904"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90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680" w:type="dxa"/>
          </w:tcPr>
          <w:p>
            <w:pPr>
              <w:pStyle w:val="0"/>
              <w:jc w:val="center"/>
            </w:pPr>
            <w:r>
              <w:rPr>
                <w:sz w:val="24"/>
              </w:rPr>
              <w:t xml:space="preserve">-</w:t>
            </w:r>
          </w:p>
        </w:tc>
        <w:tc>
          <w:tcPr>
            <w:tcW w:w="60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850" w:type="dxa"/>
          </w:tcPr>
          <w:p>
            <w:pPr>
              <w:pStyle w:val="0"/>
              <w:jc w:val="center"/>
            </w:pPr>
            <w:r>
              <w:rPr>
                <w:sz w:val="24"/>
              </w:rPr>
              <w:t xml:space="preserve">-</w:t>
            </w:r>
          </w:p>
        </w:tc>
        <w:tc>
          <w:tcPr>
            <w:tcW w:w="737" w:type="dxa"/>
          </w:tcPr>
          <w:p>
            <w:pPr>
              <w:pStyle w:val="0"/>
              <w:jc w:val="center"/>
            </w:pPr>
            <w:r>
              <w:rPr>
                <w:sz w:val="24"/>
              </w:rPr>
              <w:t xml:space="preserve">-</w:t>
            </w:r>
          </w:p>
        </w:tc>
        <w:tc>
          <w:tcPr>
            <w:tcW w:w="737" w:type="dxa"/>
          </w:tcPr>
          <w:p>
            <w:pPr>
              <w:pStyle w:val="0"/>
              <w:jc w:val="center"/>
            </w:pPr>
            <w:r>
              <w:rPr>
                <w:sz w:val="24"/>
              </w:rPr>
              <w:t xml:space="preserve">-</w:t>
            </w:r>
          </w:p>
        </w:tc>
        <w:tc>
          <w:tcPr>
            <w:tcW w:w="1024" w:type="dxa"/>
          </w:tcPr>
          <w:p>
            <w:pPr>
              <w:pStyle w:val="0"/>
              <w:jc w:val="center"/>
            </w:pPr>
            <w:r>
              <w:rPr>
                <w:sz w:val="24"/>
              </w:rPr>
              <w:t xml:space="preserve">-</w:t>
            </w:r>
          </w:p>
        </w:tc>
      </w:tr>
      <w:tr>
        <w:tc>
          <w:tcPr>
            <w:gridSpan w:val="17"/>
            <w:tcW w:w="16151" w:type="dxa"/>
          </w:tcPr>
          <w:p>
            <w:pPr>
              <w:pStyle w:val="0"/>
              <w:outlineLvl w:val="2"/>
              <w:jc w:val="center"/>
            </w:pPr>
            <w:r>
              <w:rPr>
                <w:sz w:val="24"/>
              </w:rPr>
              <w:t xml:space="preserve">Земли обороны и безопасности </w:t>
            </w:r>
            <w:hyperlink w:history="0" w:anchor="P7735" w:tooltip="&lt;**&gt; На землях обороны и безопасности мероприятия по защите лесов не планируются.">
              <w:r>
                <w:rPr>
                  <w:sz w:val="24"/>
                  <w:color w:val="0000ff"/>
                </w:rPr>
                <w:t xml:space="preserve">&lt;**&gt;</w:t>
              </w:r>
            </w:hyperlink>
          </w:p>
        </w:tc>
      </w:tr>
      <w:tr>
        <w:tc>
          <w:tcPr>
            <w:tcW w:w="2299" w:type="dxa"/>
          </w:tcPr>
          <w:p>
            <w:pPr>
              <w:pStyle w:val="0"/>
            </w:pPr>
            <w:r>
              <w:rPr>
                <w:sz w:val="24"/>
              </w:rPr>
            </w:r>
          </w:p>
        </w:tc>
        <w:tc>
          <w:tcPr>
            <w:tcW w:w="766" w:type="dxa"/>
          </w:tcPr>
          <w:p>
            <w:pPr>
              <w:pStyle w:val="0"/>
            </w:pPr>
            <w:r>
              <w:rPr>
                <w:sz w:val="24"/>
              </w:rPr>
            </w:r>
          </w:p>
        </w:tc>
        <w:tc>
          <w:tcPr>
            <w:tcW w:w="904"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90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680" w:type="dxa"/>
          </w:tcPr>
          <w:p>
            <w:pPr>
              <w:pStyle w:val="0"/>
              <w:jc w:val="center"/>
            </w:pPr>
            <w:r>
              <w:rPr>
                <w:sz w:val="24"/>
              </w:rPr>
              <w:t xml:space="preserve">-</w:t>
            </w:r>
          </w:p>
        </w:tc>
        <w:tc>
          <w:tcPr>
            <w:tcW w:w="60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850" w:type="dxa"/>
          </w:tcPr>
          <w:p>
            <w:pPr>
              <w:pStyle w:val="0"/>
              <w:jc w:val="center"/>
            </w:pPr>
            <w:r>
              <w:rPr>
                <w:sz w:val="24"/>
              </w:rPr>
              <w:t xml:space="preserve">-</w:t>
            </w:r>
          </w:p>
        </w:tc>
        <w:tc>
          <w:tcPr>
            <w:tcW w:w="737" w:type="dxa"/>
          </w:tcPr>
          <w:p>
            <w:pPr>
              <w:pStyle w:val="0"/>
              <w:jc w:val="center"/>
            </w:pPr>
            <w:r>
              <w:rPr>
                <w:sz w:val="24"/>
              </w:rPr>
              <w:t xml:space="preserve">-</w:t>
            </w:r>
          </w:p>
        </w:tc>
        <w:tc>
          <w:tcPr>
            <w:tcW w:w="737" w:type="dxa"/>
          </w:tcPr>
          <w:p>
            <w:pPr>
              <w:pStyle w:val="0"/>
              <w:jc w:val="center"/>
            </w:pPr>
            <w:r>
              <w:rPr>
                <w:sz w:val="24"/>
              </w:rPr>
              <w:t xml:space="preserve">-</w:t>
            </w:r>
          </w:p>
        </w:tc>
        <w:tc>
          <w:tcPr>
            <w:tcW w:w="1024" w:type="dxa"/>
          </w:tcPr>
          <w:p>
            <w:pPr>
              <w:pStyle w:val="0"/>
              <w:jc w:val="center"/>
            </w:pPr>
            <w:r>
              <w:rPr>
                <w:sz w:val="24"/>
              </w:rPr>
              <w:t xml:space="preserve">-</w:t>
            </w:r>
          </w:p>
        </w:tc>
      </w:tr>
      <w:tr>
        <w:tc>
          <w:tcPr>
            <w:gridSpan w:val="17"/>
            <w:tcW w:w="16151" w:type="dxa"/>
          </w:tcPr>
          <w:p>
            <w:pPr>
              <w:pStyle w:val="0"/>
              <w:outlineLvl w:val="2"/>
              <w:jc w:val="center"/>
            </w:pPr>
            <w:r>
              <w:rPr>
                <w:sz w:val="24"/>
              </w:rPr>
              <w:t xml:space="preserve">Всего по субъекту Российской Федерации (по видам мероприятий)</w:t>
            </w:r>
          </w:p>
        </w:tc>
      </w:tr>
      <w:tr>
        <w:tc>
          <w:tcPr>
            <w:tcW w:w="2299" w:type="dxa"/>
          </w:tcPr>
          <w:p>
            <w:pPr>
              <w:pStyle w:val="0"/>
            </w:pPr>
            <w:r>
              <w:rPr>
                <w:sz w:val="24"/>
              </w:rPr>
              <w:t xml:space="preserve">Сплошная санитарная рубка</w:t>
            </w:r>
          </w:p>
        </w:tc>
        <w:tc>
          <w:tcPr>
            <w:tcW w:w="766" w:type="dxa"/>
          </w:tcPr>
          <w:p>
            <w:pPr>
              <w:pStyle w:val="0"/>
              <w:jc w:val="center"/>
            </w:pPr>
            <w:r>
              <w:rPr>
                <w:sz w:val="24"/>
              </w:rPr>
              <w:t xml:space="preserve">га</w:t>
            </w:r>
          </w:p>
        </w:tc>
        <w:tc>
          <w:tcPr>
            <w:tcW w:w="904" w:type="dxa"/>
          </w:tcPr>
          <w:p>
            <w:pPr>
              <w:pStyle w:val="0"/>
              <w:jc w:val="center"/>
            </w:pPr>
            <w:r>
              <w:rPr>
                <w:sz w:val="24"/>
              </w:rPr>
              <w:t xml:space="preserve">11617,7</w:t>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904" w:type="dxa"/>
          </w:tcPr>
          <w:p>
            <w:pPr>
              <w:pStyle w:val="0"/>
              <w:jc w:val="center"/>
            </w:pPr>
            <w:r>
              <w:rPr>
                <w:sz w:val="24"/>
              </w:rPr>
              <w:t xml:space="preserve">11617,7</w:t>
            </w:r>
          </w:p>
        </w:tc>
        <w:tc>
          <w:tcPr>
            <w:tcW w:w="1024" w:type="dxa"/>
          </w:tcPr>
          <w:p>
            <w:pPr>
              <w:pStyle w:val="0"/>
              <w:jc w:val="center"/>
            </w:pPr>
            <w:r>
              <w:rPr>
                <w:sz w:val="24"/>
              </w:rPr>
              <w:t xml:space="preserve">25300,6</w:t>
            </w:r>
          </w:p>
        </w:tc>
        <w:tc>
          <w:tcPr>
            <w:tcW w:w="1024" w:type="dxa"/>
          </w:tcPr>
          <w:p>
            <w:pPr>
              <w:pStyle w:val="0"/>
            </w:pPr>
            <w:r>
              <w:rPr>
                <w:sz w:val="24"/>
              </w:rPr>
            </w:r>
          </w:p>
        </w:tc>
        <w:tc>
          <w:tcPr>
            <w:tcW w:w="680" w:type="dxa"/>
          </w:tcPr>
          <w:p>
            <w:pPr>
              <w:pStyle w:val="0"/>
            </w:pPr>
            <w:r>
              <w:rPr>
                <w:sz w:val="24"/>
              </w:rPr>
            </w:r>
          </w:p>
        </w:tc>
        <w:tc>
          <w:tcPr>
            <w:tcW w:w="604" w:type="dxa"/>
          </w:tcPr>
          <w:p>
            <w:pPr>
              <w:pStyle w:val="0"/>
            </w:pPr>
            <w:r>
              <w:rPr>
                <w:sz w:val="24"/>
              </w:rPr>
            </w:r>
          </w:p>
        </w:tc>
        <w:tc>
          <w:tcPr>
            <w:tcW w:w="1024" w:type="dxa"/>
          </w:tcPr>
          <w:p>
            <w:pPr>
              <w:pStyle w:val="0"/>
              <w:jc w:val="center"/>
            </w:pPr>
            <w:r>
              <w:rPr>
                <w:sz w:val="24"/>
              </w:rPr>
              <w:t xml:space="preserve">25300,6</w:t>
            </w:r>
          </w:p>
        </w:tc>
        <w:tc>
          <w:tcPr>
            <w:tcW w:w="1024" w:type="dxa"/>
          </w:tcPr>
          <w:p>
            <w:pPr>
              <w:pStyle w:val="0"/>
              <w:jc w:val="center"/>
            </w:pPr>
            <w:r>
              <w:rPr>
                <w:sz w:val="24"/>
              </w:rPr>
              <w:t xml:space="preserve">47514,9</w:t>
            </w:r>
          </w:p>
        </w:tc>
        <w:tc>
          <w:tcPr>
            <w:tcW w:w="850" w:type="dxa"/>
          </w:tcPr>
          <w:p>
            <w:pPr>
              <w:pStyle w:val="0"/>
            </w:pPr>
            <w:r>
              <w:rPr>
                <w:sz w:val="24"/>
              </w:rPr>
            </w:r>
          </w:p>
        </w:tc>
        <w:tc>
          <w:tcPr>
            <w:tcW w:w="737" w:type="dxa"/>
          </w:tcPr>
          <w:p>
            <w:pPr>
              <w:pStyle w:val="0"/>
            </w:pPr>
            <w:r>
              <w:rPr>
                <w:sz w:val="24"/>
              </w:rPr>
            </w:r>
          </w:p>
        </w:tc>
        <w:tc>
          <w:tcPr>
            <w:tcW w:w="737" w:type="dxa"/>
          </w:tcPr>
          <w:p>
            <w:pPr>
              <w:pStyle w:val="0"/>
            </w:pPr>
            <w:r>
              <w:rPr>
                <w:sz w:val="24"/>
              </w:rPr>
            </w:r>
          </w:p>
        </w:tc>
        <w:tc>
          <w:tcPr>
            <w:tcW w:w="1024" w:type="dxa"/>
          </w:tcPr>
          <w:p>
            <w:pPr>
              <w:pStyle w:val="0"/>
              <w:jc w:val="center"/>
            </w:pPr>
            <w:r>
              <w:rPr>
                <w:sz w:val="24"/>
              </w:rPr>
              <w:t xml:space="preserve">47514,9</w:t>
            </w:r>
          </w:p>
        </w:tc>
      </w:tr>
      <w:tr>
        <w:tc>
          <w:tcPr>
            <w:tcW w:w="2299" w:type="dxa"/>
          </w:tcPr>
          <w:p>
            <w:pPr>
              <w:pStyle w:val="0"/>
            </w:pPr>
            <w:r>
              <w:rPr>
                <w:sz w:val="24"/>
              </w:rPr>
              <w:t xml:space="preserve">Выборочная санитарная рубка</w:t>
            </w:r>
          </w:p>
        </w:tc>
        <w:tc>
          <w:tcPr>
            <w:tcW w:w="766" w:type="dxa"/>
          </w:tcPr>
          <w:p>
            <w:pPr>
              <w:pStyle w:val="0"/>
              <w:jc w:val="center"/>
            </w:pPr>
            <w:r>
              <w:rPr>
                <w:sz w:val="24"/>
              </w:rPr>
              <w:t xml:space="preserve">га</w:t>
            </w:r>
          </w:p>
        </w:tc>
        <w:tc>
          <w:tcPr>
            <w:tcW w:w="904" w:type="dxa"/>
          </w:tcPr>
          <w:p>
            <w:pPr>
              <w:pStyle w:val="0"/>
              <w:jc w:val="center"/>
            </w:pPr>
            <w:r>
              <w:rPr>
                <w:sz w:val="24"/>
              </w:rPr>
              <w:t xml:space="preserve">5582,7</w:t>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904" w:type="dxa"/>
          </w:tcPr>
          <w:p>
            <w:pPr>
              <w:pStyle w:val="0"/>
              <w:jc w:val="center"/>
            </w:pPr>
            <w:r>
              <w:rPr>
                <w:sz w:val="24"/>
              </w:rPr>
              <w:t xml:space="preserve">5582,7</w:t>
            </w:r>
          </w:p>
        </w:tc>
        <w:tc>
          <w:tcPr>
            <w:tcW w:w="1024" w:type="dxa"/>
          </w:tcPr>
          <w:p>
            <w:pPr>
              <w:pStyle w:val="0"/>
              <w:jc w:val="center"/>
            </w:pPr>
            <w:r>
              <w:rPr>
                <w:sz w:val="24"/>
              </w:rPr>
              <w:t xml:space="preserve">8566,5</w:t>
            </w:r>
          </w:p>
        </w:tc>
        <w:tc>
          <w:tcPr>
            <w:tcW w:w="1024" w:type="dxa"/>
          </w:tcPr>
          <w:p>
            <w:pPr>
              <w:pStyle w:val="0"/>
            </w:pPr>
            <w:r>
              <w:rPr>
                <w:sz w:val="24"/>
              </w:rPr>
            </w:r>
          </w:p>
        </w:tc>
        <w:tc>
          <w:tcPr>
            <w:tcW w:w="680" w:type="dxa"/>
          </w:tcPr>
          <w:p>
            <w:pPr>
              <w:pStyle w:val="0"/>
            </w:pPr>
            <w:r>
              <w:rPr>
                <w:sz w:val="24"/>
              </w:rPr>
            </w:r>
          </w:p>
        </w:tc>
        <w:tc>
          <w:tcPr>
            <w:tcW w:w="604" w:type="dxa"/>
          </w:tcPr>
          <w:p>
            <w:pPr>
              <w:pStyle w:val="0"/>
            </w:pPr>
            <w:r>
              <w:rPr>
                <w:sz w:val="24"/>
              </w:rPr>
            </w:r>
          </w:p>
        </w:tc>
        <w:tc>
          <w:tcPr>
            <w:tcW w:w="1024" w:type="dxa"/>
          </w:tcPr>
          <w:p>
            <w:pPr>
              <w:pStyle w:val="0"/>
              <w:jc w:val="center"/>
            </w:pPr>
            <w:r>
              <w:rPr>
                <w:sz w:val="24"/>
              </w:rPr>
              <w:t xml:space="preserve">8566,5</w:t>
            </w:r>
          </w:p>
        </w:tc>
        <w:tc>
          <w:tcPr>
            <w:tcW w:w="1024" w:type="dxa"/>
          </w:tcPr>
          <w:p>
            <w:pPr>
              <w:pStyle w:val="0"/>
              <w:jc w:val="center"/>
            </w:pPr>
            <w:r>
              <w:rPr>
                <w:sz w:val="24"/>
              </w:rPr>
              <w:t xml:space="preserve">8400</w:t>
            </w:r>
          </w:p>
        </w:tc>
        <w:tc>
          <w:tcPr>
            <w:tcW w:w="850" w:type="dxa"/>
          </w:tcPr>
          <w:p>
            <w:pPr>
              <w:pStyle w:val="0"/>
            </w:pPr>
            <w:r>
              <w:rPr>
                <w:sz w:val="24"/>
              </w:rPr>
            </w:r>
          </w:p>
        </w:tc>
        <w:tc>
          <w:tcPr>
            <w:tcW w:w="737" w:type="dxa"/>
          </w:tcPr>
          <w:p>
            <w:pPr>
              <w:pStyle w:val="0"/>
            </w:pPr>
            <w:r>
              <w:rPr>
                <w:sz w:val="24"/>
              </w:rPr>
            </w:r>
          </w:p>
        </w:tc>
        <w:tc>
          <w:tcPr>
            <w:tcW w:w="737" w:type="dxa"/>
          </w:tcPr>
          <w:p>
            <w:pPr>
              <w:pStyle w:val="0"/>
            </w:pPr>
            <w:r>
              <w:rPr>
                <w:sz w:val="24"/>
              </w:rPr>
            </w:r>
          </w:p>
        </w:tc>
        <w:tc>
          <w:tcPr>
            <w:tcW w:w="1024" w:type="dxa"/>
          </w:tcPr>
          <w:p>
            <w:pPr>
              <w:pStyle w:val="0"/>
              <w:jc w:val="center"/>
            </w:pPr>
            <w:r>
              <w:rPr>
                <w:sz w:val="24"/>
              </w:rPr>
              <w:t xml:space="preserve">8400</w:t>
            </w:r>
          </w:p>
        </w:tc>
      </w:tr>
      <w:tr>
        <w:tc>
          <w:tcPr>
            <w:tcW w:w="2299" w:type="dxa"/>
          </w:tcPr>
          <w:p>
            <w:pPr>
              <w:pStyle w:val="0"/>
            </w:pPr>
            <w:r>
              <w:rPr>
                <w:sz w:val="24"/>
              </w:rPr>
              <w:t xml:space="preserve">Рубка аварийных деревьев</w:t>
            </w:r>
          </w:p>
        </w:tc>
        <w:tc>
          <w:tcPr>
            <w:tcW w:w="766" w:type="dxa"/>
          </w:tcPr>
          <w:p>
            <w:pPr>
              <w:pStyle w:val="0"/>
              <w:jc w:val="center"/>
            </w:pPr>
            <w:r>
              <w:rPr>
                <w:sz w:val="24"/>
              </w:rPr>
              <w:t xml:space="preserve">шт.</w:t>
            </w:r>
          </w:p>
        </w:tc>
        <w:tc>
          <w:tcPr>
            <w:tcW w:w="904"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90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680" w:type="dxa"/>
          </w:tcPr>
          <w:p>
            <w:pPr>
              <w:pStyle w:val="0"/>
            </w:pPr>
            <w:r>
              <w:rPr>
                <w:sz w:val="24"/>
              </w:rPr>
            </w:r>
          </w:p>
        </w:tc>
        <w:tc>
          <w:tcPr>
            <w:tcW w:w="604" w:type="dxa"/>
          </w:tcPr>
          <w:p>
            <w:pPr>
              <w:pStyle w:val="0"/>
            </w:pPr>
            <w:r>
              <w:rPr>
                <w:sz w:val="24"/>
              </w:rPr>
            </w:r>
          </w:p>
        </w:tc>
        <w:tc>
          <w:tcPr>
            <w:tcW w:w="1024" w:type="dxa"/>
          </w:tcPr>
          <w:p>
            <w:pPr>
              <w:pStyle w:val="0"/>
            </w:pPr>
            <w:r>
              <w:rPr>
                <w:sz w:val="24"/>
              </w:rPr>
            </w:r>
          </w:p>
        </w:tc>
        <w:tc>
          <w:tcPr>
            <w:tcW w:w="1024" w:type="dxa"/>
          </w:tcPr>
          <w:p>
            <w:pPr>
              <w:pStyle w:val="0"/>
              <w:jc w:val="center"/>
            </w:pPr>
            <w:r>
              <w:rPr>
                <w:sz w:val="24"/>
              </w:rPr>
              <w:t xml:space="preserve">10000</w:t>
            </w:r>
          </w:p>
        </w:tc>
        <w:tc>
          <w:tcPr>
            <w:tcW w:w="850" w:type="dxa"/>
          </w:tcPr>
          <w:p>
            <w:pPr>
              <w:pStyle w:val="0"/>
            </w:pPr>
            <w:r>
              <w:rPr>
                <w:sz w:val="24"/>
              </w:rPr>
            </w:r>
          </w:p>
        </w:tc>
        <w:tc>
          <w:tcPr>
            <w:tcW w:w="737" w:type="dxa"/>
          </w:tcPr>
          <w:p>
            <w:pPr>
              <w:pStyle w:val="0"/>
            </w:pPr>
            <w:r>
              <w:rPr>
                <w:sz w:val="24"/>
              </w:rPr>
            </w:r>
          </w:p>
        </w:tc>
        <w:tc>
          <w:tcPr>
            <w:tcW w:w="737" w:type="dxa"/>
          </w:tcPr>
          <w:p>
            <w:pPr>
              <w:pStyle w:val="0"/>
            </w:pPr>
            <w:r>
              <w:rPr>
                <w:sz w:val="24"/>
              </w:rPr>
            </w:r>
          </w:p>
        </w:tc>
        <w:tc>
          <w:tcPr>
            <w:tcW w:w="1024" w:type="dxa"/>
          </w:tcPr>
          <w:p>
            <w:pPr>
              <w:pStyle w:val="0"/>
              <w:jc w:val="center"/>
            </w:pPr>
            <w:r>
              <w:rPr>
                <w:sz w:val="24"/>
              </w:rPr>
              <w:t xml:space="preserve">10000</w:t>
            </w:r>
          </w:p>
        </w:tc>
      </w:tr>
      <w:tr>
        <w:tc>
          <w:tcPr>
            <w:tcW w:w="2299" w:type="dxa"/>
          </w:tcPr>
          <w:p>
            <w:pPr>
              <w:pStyle w:val="0"/>
            </w:pPr>
            <w:r>
              <w:rPr>
                <w:sz w:val="24"/>
              </w:rPr>
              <w:t xml:space="preserve">Уборка неликвидной древесины</w:t>
            </w:r>
          </w:p>
        </w:tc>
        <w:tc>
          <w:tcPr>
            <w:tcW w:w="766" w:type="dxa"/>
          </w:tcPr>
          <w:p>
            <w:pPr>
              <w:pStyle w:val="0"/>
              <w:jc w:val="center"/>
            </w:pPr>
            <w:r>
              <w:rPr>
                <w:sz w:val="24"/>
              </w:rPr>
              <w:t xml:space="preserve">га</w:t>
            </w:r>
          </w:p>
        </w:tc>
        <w:tc>
          <w:tcPr>
            <w:tcW w:w="904" w:type="dxa"/>
          </w:tcPr>
          <w:p>
            <w:pPr>
              <w:pStyle w:val="0"/>
              <w:jc w:val="center"/>
            </w:pPr>
            <w:r>
              <w:rPr>
                <w:sz w:val="24"/>
              </w:rPr>
              <w:t xml:space="preserve">150</w:t>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904" w:type="dxa"/>
          </w:tcPr>
          <w:p>
            <w:pPr>
              <w:pStyle w:val="0"/>
              <w:jc w:val="center"/>
            </w:pPr>
            <w:r>
              <w:rPr>
                <w:sz w:val="24"/>
              </w:rPr>
              <w:t xml:space="preserve">150</w:t>
            </w:r>
          </w:p>
        </w:tc>
        <w:tc>
          <w:tcPr>
            <w:tcW w:w="1024" w:type="dxa"/>
          </w:tcPr>
          <w:p>
            <w:pPr>
              <w:pStyle w:val="0"/>
            </w:pPr>
            <w:r>
              <w:rPr>
                <w:sz w:val="24"/>
              </w:rPr>
            </w:r>
          </w:p>
        </w:tc>
        <w:tc>
          <w:tcPr>
            <w:tcW w:w="1024" w:type="dxa"/>
          </w:tcPr>
          <w:p>
            <w:pPr>
              <w:pStyle w:val="0"/>
            </w:pPr>
            <w:r>
              <w:rPr>
                <w:sz w:val="24"/>
              </w:rPr>
            </w:r>
          </w:p>
        </w:tc>
        <w:tc>
          <w:tcPr>
            <w:tcW w:w="680" w:type="dxa"/>
          </w:tcPr>
          <w:p>
            <w:pPr>
              <w:pStyle w:val="0"/>
            </w:pPr>
            <w:r>
              <w:rPr>
                <w:sz w:val="24"/>
              </w:rPr>
            </w:r>
          </w:p>
        </w:tc>
        <w:tc>
          <w:tcPr>
            <w:tcW w:w="604" w:type="dxa"/>
          </w:tcPr>
          <w:p>
            <w:pPr>
              <w:pStyle w:val="0"/>
            </w:pPr>
            <w:r>
              <w:rPr>
                <w:sz w:val="24"/>
              </w:rPr>
            </w:r>
          </w:p>
        </w:tc>
        <w:tc>
          <w:tcPr>
            <w:tcW w:w="1024" w:type="dxa"/>
          </w:tcPr>
          <w:p>
            <w:pPr>
              <w:pStyle w:val="0"/>
            </w:pPr>
            <w:r>
              <w:rPr>
                <w:sz w:val="24"/>
              </w:rPr>
            </w:r>
          </w:p>
        </w:tc>
        <w:tc>
          <w:tcPr>
            <w:tcW w:w="1024" w:type="dxa"/>
          </w:tcPr>
          <w:p>
            <w:pPr>
              <w:pStyle w:val="0"/>
              <w:jc w:val="center"/>
            </w:pPr>
            <w:r>
              <w:rPr>
                <w:sz w:val="24"/>
              </w:rPr>
              <w:t xml:space="preserve">4000</w:t>
            </w:r>
          </w:p>
        </w:tc>
        <w:tc>
          <w:tcPr>
            <w:tcW w:w="850" w:type="dxa"/>
          </w:tcPr>
          <w:p>
            <w:pPr>
              <w:pStyle w:val="0"/>
              <w:jc w:val="center"/>
            </w:pPr>
            <w:r>
              <w:rPr>
                <w:sz w:val="24"/>
              </w:rPr>
              <w:t xml:space="preserve">-</w:t>
            </w:r>
          </w:p>
        </w:tc>
        <w:tc>
          <w:tcPr>
            <w:tcW w:w="737" w:type="dxa"/>
          </w:tcPr>
          <w:p>
            <w:pPr>
              <w:pStyle w:val="0"/>
              <w:jc w:val="center"/>
            </w:pPr>
            <w:r>
              <w:rPr>
                <w:sz w:val="24"/>
              </w:rPr>
              <w:t xml:space="preserve">-</w:t>
            </w:r>
          </w:p>
        </w:tc>
        <w:tc>
          <w:tcPr>
            <w:tcW w:w="737" w:type="dxa"/>
          </w:tcPr>
          <w:p>
            <w:pPr>
              <w:pStyle w:val="0"/>
              <w:jc w:val="center"/>
            </w:pPr>
            <w:r>
              <w:rPr>
                <w:sz w:val="24"/>
              </w:rPr>
              <w:t xml:space="preserve">-</w:t>
            </w:r>
          </w:p>
        </w:tc>
        <w:tc>
          <w:tcPr>
            <w:tcW w:w="1024" w:type="dxa"/>
          </w:tcPr>
          <w:p>
            <w:pPr>
              <w:pStyle w:val="0"/>
              <w:jc w:val="center"/>
            </w:pPr>
            <w:r>
              <w:rPr>
                <w:sz w:val="24"/>
              </w:rPr>
              <w:t xml:space="preserve">4000</w:t>
            </w:r>
          </w:p>
        </w:tc>
      </w:tr>
      <w:tr>
        <w:tc>
          <w:tcPr>
            <w:tcW w:w="2299" w:type="dxa"/>
          </w:tcPr>
          <w:p>
            <w:pPr>
              <w:pStyle w:val="0"/>
            </w:pPr>
            <w:r>
              <w:rPr>
                <w:sz w:val="24"/>
              </w:rPr>
              <w:t xml:space="preserve">Уничтожение или подавление численности очагов вредных организмов</w:t>
            </w:r>
          </w:p>
        </w:tc>
        <w:tc>
          <w:tcPr>
            <w:tcW w:w="766" w:type="dxa"/>
          </w:tcPr>
          <w:p>
            <w:pPr>
              <w:pStyle w:val="0"/>
            </w:pPr>
            <w:r>
              <w:rPr>
                <w:sz w:val="24"/>
              </w:rPr>
            </w:r>
          </w:p>
        </w:tc>
        <w:tc>
          <w:tcPr>
            <w:tcW w:w="904"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904" w:type="dxa"/>
          </w:tcPr>
          <w:p>
            <w:pPr>
              <w:pStyle w:val="0"/>
            </w:pPr>
            <w:r>
              <w:rPr>
                <w:sz w:val="24"/>
              </w:rPr>
            </w:r>
          </w:p>
        </w:tc>
        <w:tc>
          <w:tcPr>
            <w:tcW w:w="1024" w:type="dxa"/>
          </w:tcPr>
          <w:p>
            <w:pPr>
              <w:pStyle w:val="0"/>
              <w:jc w:val="center"/>
            </w:pPr>
            <w:r>
              <w:rPr>
                <w:sz w:val="24"/>
              </w:rPr>
              <w:t xml:space="preserve">622365,2</w:t>
            </w:r>
          </w:p>
        </w:tc>
        <w:tc>
          <w:tcPr>
            <w:tcW w:w="1024" w:type="dxa"/>
          </w:tcPr>
          <w:p>
            <w:pPr>
              <w:pStyle w:val="0"/>
              <w:jc w:val="center"/>
            </w:pPr>
            <w:r>
              <w:rPr>
                <w:sz w:val="24"/>
              </w:rPr>
              <w:t xml:space="preserve">126457,3</w:t>
            </w:r>
          </w:p>
        </w:tc>
        <w:tc>
          <w:tcPr>
            <w:tcW w:w="680" w:type="dxa"/>
          </w:tcPr>
          <w:p>
            <w:pPr>
              <w:pStyle w:val="0"/>
            </w:pPr>
            <w:r>
              <w:rPr>
                <w:sz w:val="24"/>
              </w:rPr>
            </w:r>
          </w:p>
        </w:tc>
        <w:tc>
          <w:tcPr>
            <w:tcW w:w="604" w:type="dxa"/>
          </w:tcPr>
          <w:p>
            <w:pPr>
              <w:pStyle w:val="0"/>
              <w:jc w:val="center"/>
            </w:pPr>
            <w:r>
              <w:rPr>
                <w:sz w:val="24"/>
              </w:rPr>
              <w:t xml:space="preserve">6026</w:t>
            </w:r>
          </w:p>
        </w:tc>
        <w:tc>
          <w:tcPr>
            <w:tcW w:w="1024" w:type="dxa"/>
          </w:tcPr>
          <w:p>
            <w:pPr>
              <w:pStyle w:val="0"/>
              <w:jc w:val="center"/>
            </w:pPr>
            <w:r>
              <w:rPr>
                <w:sz w:val="24"/>
              </w:rPr>
              <w:t xml:space="preserve">754848,5</w:t>
            </w:r>
          </w:p>
        </w:tc>
        <w:tc>
          <w:tcPr>
            <w:tcW w:w="1024" w:type="dxa"/>
          </w:tcPr>
          <w:p>
            <w:pPr>
              <w:pStyle w:val="0"/>
            </w:pPr>
            <w:r>
              <w:rPr>
                <w:sz w:val="24"/>
              </w:rPr>
            </w:r>
          </w:p>
        </w:tc>
        <w:tc>
          <w:tcPr>
            <w:tcW w:w="850" w:type="dxa"/>
          </w:tcPr>
          <w:p>
            <w:pPr>
              <w:pStyle w:val="0"/>
            </w:pPr>
            <w:r>
              <w:rPr>
                <w:sz w:val="24"/>
              </w:rPr>
            </w:r>
          </w:p>
        </w:tc>
        <w:tc>
          <w:tcPr>
            <w:tcW w:w="737" w:type="dxa"/>
          </w:tcPr>
          <w:p>
            <w:pPr>
              <w:pStyle w:val="0"/>
            </w:pPr>
            <w:r>
              <w:rPr>
                <w:sz w:val="24"/>
              </w:rPr>
            </w:r>
          </w:p>
        </w:tc>
        <w:tc>
          <w:tcPr>
            <w:tcW w:w="737" w:type="dxa"/>
          </w:tcPr>
          <w:p>
            <w:pPr>
              <w:pStyle w:val="0"/>
            </w:pPr>
            <w:r>
              <w:rPr>
                <w:sz w:val="24"/>
              </w:rPr>
            </w:r>
          </w:p>
        </w:tc>
        <w:tc>
          <w:tcPr>
            <w:tcW w:w="1024" w:type="dxa"/>
          </w:tcPr>
          <w:p>
            <w:pPr>
              <w:pStyle w:val="0"/>
            </w:pPr>
            <w:r>
              <w:rPr>
                <w:sz w:val="24"/>
              </w:rPr>
            </w:r>
          </w:p>
        </w:tc>
      </w:tr>
      <w:tr>
        <w:tc>
          <w:tcPr>
            <w:tcW w:w="2299" w:type="dxa"/>
          </w:tcPr>
          <w:p>
            <w:pPr>
              <w:pStyle w:val="0"/>
            </w:pPr>
            <w:r>
              <w:rPr>
                <w:sz w:val="24"/>
              </w:rPr>
              <w:t xml:space="preserve">Лесопатологическое обследование</w:t>
            </w:r>
          </w:p>
        </w:tc>
        <w:tc>
          <w:tcPr>
            <w:tcW w:w="766" w:type="dxa"/>
          </w:tcPr>
          <w:p>
            <w:pPr>
              <w:pStyle w:val="0"/>
            </w:pPr>
            <w:r>
              <w:rPr>
                <w:sz w:val="24"/>
              </w:rPr>
            </w:r>
          </w:p>
        </w:tc>
        <w:tc>
          <w:tcPr>
            <w:tcW w:w="904"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904" w:type="dxa"/>
          </w:tcPr>
          <w:p>
            <w:pPr>
              <w:pStyle w:val="0"/>
            </w:pPr>
            <w:r>
              <w:rPr>
                <w:sz w:val="24"/>
              </w:rPr>
            </w:r>
          </w:p>
        </w:tc>
        <w:tc>
          <w:tcPr>
            <w:tcW w:w="1024" w:type="dxa"/>
          </w:tcPr>
          <w:p>
            <w:pPr>
              <w:pStyle w:val="0"/>
              <w:jc w:val="center"/>
            </w:pPr>
            <w:r>
              <w:rPr>
                <w:sz w:val="24"/>
              </w:rPr>
              <w:t xml:space="preserve">8626,44</w:t>
            </w:r>
          </w:p>
        </w:tc>
        <w:tc>
          <w:tcPr>
            <w:tcW w:w="1024" w:type="dxa"/>
          </w:tcPr>
          <w:p>
            <w:pPr>
              <w:pStyle w:val="0"/>
            </w:pPr>
            <w:r>
              <w:rPr>
                <w:sz w:val="24"/>
              </w:rPr>
            </w:r>
          </w:p>
        </w:tc>
        <w:tc>
          <w:tcPr>
            <w:tcW w:w="680" w:type="dxa"/>
          </w:tcPr>
          <w:p>
            <w:pPr>
              <w:pStyle w:val="0"/>
            </w:pPr>
            <w:r>
              <w:rPr>
                <w:sz w:val="24"/>
              </w:rPr>
            </w:r>
          </w:p>
        </w:tc>
        <w:tc>
          <w:tcPr>
            <w:tcW w:w="604" w:type="dxa"/>
          </w:tcPr>
          <w:p>
            <w:pPr>
              <w:pStyle w:val="0"/>
            </w:pPr>
            <w:r>
              <w:rPr>
                <w:sz w:val="24"/>
              </w:rPr>
            </w:r>
          </w:p>
        </w:tc>
        <w:tc>
          <w:tcPr>
            <w:tcW w:w="1024" w:type="dxa"/>
          </w:tcPr>
          <w:p>
            <w:pPr>
              <w:pStyle w:val="0"/>
              <w:jc w:val="center"/>
            </w:pPr>
            <w:r>
              <w:rPr>
                <w:sz w:val="24"/>
              </w:rPr>
              <w:t xml:space="preserve">8265,44</w:t>
            </w:r>
          </w:p>
        </w:tc>
        <w:tc>
          <w:tcPr>
            <w:tcW w:w="1024" w:type="dxa"/>
          </w:tcPr>
          <w:p>
            <w:pPr>
              <w:pStyle w:val="0"/>
              <w:jc w:val="center"/>
            </w:pPr>
            <w:r>
              <w:rPr>
                <w:sz w:val="24"/>
              </w:rPr>
              <w:t xml:space="preserve">56987,35</w:t>
            </w:r>
          </w:p>
        </w:tc>
        <w:tc>
          <w:tcPr>
            <w:tcW w:w="850" w:type="dxa"/>
          </w:tcPr>
          <w:p>
            <w:pPr>
              <w:pStyle w:val="0"/>
            </w:pPr>
            <w:r>
              <w:rPr>
                <w:sz w:val="24"/>
              </w:rPr>
            </w:r>
          </w:p>
        </w:tc>
        <w:tc>
          <w:tcPr>
            <w:tcW w:w="737" w:type="dxa"/>
          </w:tcPr>
          <w:p>
            <w:pPr>
              <w:pStyle w:val="0"/>
            </w:pPr>
            <w:r>
              <w:rPr>
                <w:sz w:val="24"/>
              </w:rPr>
            </w:r>
          </w:p>
        </w:tc>
        <w:tc>
          <w:tcPr>
            <w:tcW w:w="737" w:type="dxa"/>
          </w:tcPr>
          <w:p>
            <w:pPr>
              <w:pStyle w:val="0"/>
            </w:pPr>
            <w:r>
              <w:rPr>
                <w:sz w:val="24"/>
              </w:rPr>
            </w:r>
          </w:p>
        </w:tc>
        <w:tc>
          <w:tcPr>
            <w:tcW w:w="1024" w:type="dxa"/>
          </w:tcPr>
          <w:p>
            <w:pPr>
              <w:pStyle w:val="0"/>
              <w:jc w:val="center"/>
            </w:pPr>
            <w:r>
              <w:rPr>
                <w:sz w:val="24"/>
              </w:rPr>
              <w:t xml:space="preserve">56987,35</w:t>
            </w:r>
          </w:p>
        </w:tc>
      </w:tr>
    </w:tbl>
    <w:p>
      <w:pPr>
        <w:sectPr>
          <w:pgSz w:w="16838" w:h="11906" w:orient="landscape"/>
          <w:pgMar w:top="1133" w:right="397" w:bottom="566" w:left="397" w:header="0" w:footer="0" w:gutter="0"/>
          <w:titlePg/>
        </w:sectPr>
      </w:pPr>
    </w:p>
    <w:p>
      <w:pPr>
        <w:pStyle w:val="0"/>
        <w:jc w:val="both"/>
      </w:pPr>
      <w:r>
        <w:rPr>
          <w:sz w:val="24"/>
        </w:rPr>
      </w:r>
    </w:p>
    <w:p>
      <w:pPr>
        <w:pStyle w:val="0"/>
        <w:ind w:firstLine="540"/>
        <w:jc w:val="both"/>
      </w:pPr>
      <w:r>
        <w:rPr>
          <w:sz w:val="24"/>
        </w:rPr>
        <w:t xml:space="preserve">--------------------------------</w:t>
      </w:r>
    </w:p>
    <w:bookmarkStart w:id="7734" w:name="P7734"/>
    <w:bookmarkEnd w:id="7734"/>
    <w:p>
      <w:pPr>
        <w:pStyle w:val="0"/>
        <w:spacing w:before="240" w:line-rule="auto"/>
        <w:ind w:firstLine="540"/>
        <w:jc w:val="both"/>
      </w:pPr>
      <w:r>
        <w:rPr>
          <w:sz w:val="24"/>
        </w:rPr>
        <w:t xml:space="preserve">&lt;*&gt; В связи с отсутствием на территории Томской области лесов, расположенных на землях городских лесов и особо охраняемых природных территорий, мероприятия по защите лесов не планируются.</w:t>
      </w:r>
    </w:p>
    <w:bookmarkStart w:id="7735" w:name="P7735"/>
    <w:bookmarkEnd w:id="7735"/>
    <w:p>
      <w:pPr>
        <w:pStyle w:val="0"/>
        <w:spacing w:before="240" w:line-rule="auto"/>
        <w:ind w:firstLine="540"/>
        <w:jc w:val="both"/>
      </w:pPr>
      <w:r>
        <w:rPr>
          <w:sz w:val="24"/>
        </w:rPr>
        <w:t xml:space="preserve">&lt;**&gt; На землях обороны и безопасности мероприятия по защите лесов не планируются.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11</w:t>
      </w:r>
    </w:p>
    <w:p>
      <w:pPr>
        <w:pStyle w:val="0"/>
        <w:jc w:val="right"/>
      </w:pPr>
      <w:r>
        <w:rPr>
          <w:sz w:val="24"/>
        </w:rPr>
        <w:t xml:space="preserve">к лесному плану Томской области</w:t>
      </w:r>
    </w:p>
    <w:p>
      <w:pPr>
        <w:pStyle w:val="0"/>
        <w:jc w:val="both"/>
      </w:pPr>
      <w:r>
        <w:rPr>
          <w:sz w:val="24"/>
        </w:rPr>
      </w:r>
    </w:p>
    <w:bookmarkStart w:id="7744" w:name="P7744"/>
    <w:bookmarkEnd w:id="7744"/>
    <w:p>
      <w:pPr>
        <w:pStyle w:val="2"/>
        <w:jc w:val="center"/>
      </w:pPr>
      <w:r>
        <w:rPr>
          <w:sz w:val="24"/>
        </w:rPr>
        <w:t xml:space="preserve">МЕРОПРИЯТИЯ</w:t>
      </w:r>
    </w:p>
    <w:p>
      <w:pPr>
        <w:pStyle w:val="2"/>
        <w:jc w:val="center"/>
      </w:pPr>
      <w:r>
        <w:rPr>
          <w:sz w:val="24"/>
        </w:rPr>
        <w:t xml:space="preserve">ПО ВОСПРОИЗВОДСТВУ ЛЕСОВ ЗА ПЕРИОД ДЕЙСТВИЯ ПРЕДЫДУЩЕГО</w:t>
      </w:r>
    </w:p>
    <w:p>
      <w:pPr>
        <w:pStyle w:val="2"/>
        <w:jc w:val="center"/>
      </w:pPr>
      <w:r>
        <w:rPr>
          <w:sz w:val="24"/>
        </w:rPr>
        <w:t xml:space="preserve">ЛЕСНОГО ПЛАНА ТОМСКОЙ ОБЛАСТИ И ПОКАЗАТЕЛИ НА ПЕРИОД</w:t>
      </w:r>
    </w:p>
    <w:p>
      <w:pPr>
        <w:pStyle w:val="2"/>
        <w:jc w:val="center"/>
      </w:pPr>
      <w:r>
        <w:rPr>
          <w:sz w:val="24"/>
        </w:rPr>
        <w:t xml:space="preserve">ДЕЙСТВИЯ РАЗРАБАТЫВАЕМОГО ЛЕСНОГО ПЛАНА ТОМСКОЙ ОБЛАСТИ</w:t>
      </w:r>
    </w:p>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04"/>
        <w:gridCol w:w="907"/>
        <w:gridCol w:w="1134"/>
        <w:gridCol w:w="907"/>
        <w:gridCol w:w="907"/>
        <w:gridCol w:w="1304"/>
        <w:gridCol w:w="1144"/>
        <w:gridCol w:w="1264"/>
        <w:gridCol w:w="1191"/>
        <w:gridCol w:w="907"/>
        <w:gridCol w:w="907"/>
        <w:gridCol w:w="1134"/>
        <w:gridCol w:w="1144"/>
        <w:gridCol w:w="1264"/>
        <w:gridCol w:w="1134"/>
        <w:gridCol w:w="907"/>
        <w:gridCol w:w="907"/>
        <w:gridCol w:w="1134"/>
        <w:gridCol w:w="1144"/>
        <w:gridCol w:w="1144"/>
      </w:tblGrid>
      <w:tr>
        <w:tc>
          <w:tcPr>
            <w:tcW w:w="1304" w:type="dxa"/>
            <w:vAlign w:val="center"/>
            <w:vMerge w:val="restart"/>
          </w:tcPr>
          <w:p>
            <w:pPr>
              <w:pStyle w:val="0"/>
              <w:jc w:val="center"/>
            </w:pPr>
            <w:r>
              <w:rPr>
                <w:sz w:val="24"/>
              </w:rPr>
              <w:t xml:space="preserve">Наименование мероприятий по воспроизводству лесов</w:t>
            </w:r>
          </w:p>
        </w:tc>
        <w:tc>
          <w:tcPr>
            <w:tcW w:w="907" w:type="dxa"/>
            <w:vAlign w:val="center"/>
            <w:vMerge w:val="restart"/>
          </w:tcPr>
          <w:p>
            <w:pPr>
              <w:pStyle w:val="0"/>
              <w:jc w:val="center"/>
            </w:pPr>
            <w:r>
              <w:rPr>
                <w:sz w:val="24"/>
              </w:rPr>
              <w:t xml:space="preserve">Единица измерения</w:t>
            </w:r>
          </w:p>
        </w:tc>
        <w:tc>
          <w:tcPr>
            <w:gridSpan w:val="18"/>
            <w:tcW w:w="19577" w:type="dxa"/>
            <w:vAlign w:val="center"/>
          </w:tcPr>
          <w:p>
            <w:pPr>
              <w:pStyle w:val="0"/>
              <w:jc w:val="center"/>
            </w:pPr>
            <w:r>
              <w:rPr>
                <w:sz w:val="24"/>
              </w:rPr>
              <w:t xml:space="preserve">Объемы выполнения мероприятий</w:t>
            </w:r>
          </w:p>
        </w:tc>
      </w:tr>
      <w:tr>
        <w:tc>
          <w:tcPr>
            <w:vMerge w:val="continue"/>
          </w:tcPr>
          <w:p/>
        </w:tc>
        <w:tc>
          <w:tcPr>
            <w:vMerge w:val="continue"/>
          </w:tcPr>
          <w:p/>
        </w:tc>
        <w:tc>
          <w:tcPr>
            <w:gridSpan w:val="6"/>
            <w:tcW w:w="6660" w:type="dxa"/>
            <w:vAlign w:val="center"/>
          </w:tcPr>
          <w:p>
            <w:pPr>
              <w:pStyle w:val="0"/>
              <w:jc w:val="center"/>
            </w:pPr>
            <w:r>
              <w:rPr>
                <w:sz w:val="24"/>
              </w:rPr>
              <w:t xml:space="preserve">плановые на период действия предыдущего лесного плана по источникам финансирования</w:t>
            </w:r>
          </w:p>
        </w:tc>
        <w:tc>
          <w:tcPr>
            <w:gridSpan w:val="6"/>
            <w:tcW w:w="6547" w:type="dxa"/>
            <w:vAlign w:val="center"/>
          </w:tcPr>
          <w:p>
            <w:pPr>
              <w:pStyle w:val="0"/>
              <w:jc w:val="center"/>
            </w:pPr>
            <w:r>
              <w:rPr>
                <w:sz w:val="24"/>
              </w:rPr>
              <w:t xml:space="preserve">фактические за период действия предыдущего лесного плана по источникам финансирования</w:t>
            </w:r>
          </w:p>
        </w:tc>
        <w:tc>
          <w:tcPr>
            <w:gridSpan w:val="6"/>
            <w:tcW w:w="6370" w:type="dxa"/>
            <w:vAlign w:val="center"/>
          </w:tcPr>
          <w:p>
            <w:pPr>
              <w:pStyle w:val="0"/>
              <w:jc w:val="center"/>
            </w:pPr>
            <w:r>
              <w:rPr>
                <w:sz w:val="24"/>
              </w:rPr>
              <w:t xml:space="preserve">плановые на плановый период действия разрабатываемого лесного плана Томской области по источникам финансирования</w:t>
            </w:r>
          </w:p>
        </w:tc>
      </w:tr>
      <w:tr>
        <w:tc>
          <w:tcPr>
            <w:vMerge w:val="continue"/>
          </w:tcPr>
          <w:p/>
        </w:tc>
        <w:tc>
          <w:tcPr>
            <w:vMerge w:val="continue"/>
          </w:tcPr>
          <w:p/>
        </w:tc>
        <w:tc>
          <w:tcPr>
            <w:tcW w:w="1134" w:type="dxa"/>
            <w:vAlign w:val="center"/>
          </w:tcPr>
          <w:p>
            <w:pPr>
              <w:pStyle w:val="0"/>
              <w:jc w:val="center"/>
            </w:pPr>
            <w:r>
              <w:rPr>
                <w:sz w:val="24"/>
              </w:rPr>
              <w:t xml:space="preserve">За счет средств федерального бюджета</w:t>
            </w:r>
          </w:p>
        </w:tc>
        <w:tc>
          <w:tcPr>
            <w:tcW w:w="907" w:type="dxa"/>
            <w:vAlign w:val="center"/>
          </w:tcPr>
          <w:p>
            <w:pPr>
              <w:pStyle w:val="0"/>
              <w:jc w:val="center"/>
            </w:pPr>
            <w:r>
              <w:rPr>
                <w:sz w:val="24"/>
              </w:rPr>
              <w:t xml:space="preserve">За счет средств бюджета субъекта Российской Федерации</w:t>
            </w:r>
          </w:p>
        </w:tc>
        <w:tc>
          <w:tcPr>
            <w:tcW w:w="907" w:type="dxa"/>
            <w:vAlign w:val="center"/>
          </w:tcPr>
          <w:p>
            <w:pPr>
              <w:pStyle w:val="0"/>
              <w:jc w:val="center"/>
            </w:pPr>
            <w:r>
              <w:rPr>
                <w:sz w:val="24"/>
              </w:rPr>
              <w:t xml:space="preserve">За счет средств местных бюджетов</w:t>
            </w:r>
          </w:p>
        </w:tc>
        <w:tc>
          <w:tcPr>
            <w:tcW w:w="1304" w:type="dxa"/>
            <w:vAlign w:val="center"/>
          </w:tcPr>
          <w:p>
            <w:pPr>
              <w:pStyle w:val="0"/>
              <w:jc w:val="center"/>
            </w:pPr>
            <w:r>
              <w:rPr>
                <w:sz w:val="24"/>
              </w:rPr>
              <w:t xml:space="preserve">За счет средств лиц, использующих леса</w:t>
            </w:r>
          </w:p>
        </w:tc>
        <w:tc>
          <w:tcPr>
            <w:tcW w:w="1144" w:type="dxa"/>
            <w:vAlign w:val="center"/>
          </w:tcPr>
          <w:p>
            <w:pPr>
              <w:pStyle w:val="0"/>
              <w:jc w:val="center"/>
            </w:pPr>
            <w:r>
              <w:rPr>
                <w:sz w:val="24"/>
              </w:rPr>
              <w:t xml:space="preserve">За счет иных средств</w:t>
            </w:r>
          </w:p>
        </w:tc>
        <w:tc>
          <w:tcPr>
            <w:tcW w:w="1264" w:type="dxa"/>
            <w:vAlign w:val="center"/>
          </w:tcPr>
          <w:p>
            <w:pPr>
              <w:pStyle w:val="0"/>
              <w:jc w:val="center"/>
            </w:pPr>
            <w:r>
              <w:rPr>
                <w:sz w:val="24"/>
              </w:rPr>
              <w:t xml:space="preserve">Всего</w:t>
            </w:r>
          </w:p>
        </w:tc>
        <w:tc>
          <w:tcPr>
            <w:tcW w:w="1191" w:type="dxa"/>
            <w:vAlign w:val="center"/>
          </w:tcPr>
          <w:p>
            <w:pPr>
              <w:pStyle w:val="0"/>
              <w:jc w:val="center"/>
            </w:pPr>
            <w:r>
              <w:rPr>
                <w:sz w:val="24"/>
              </w:rPr>
              <w:t xml:space="preserve">За счет средств федерального бюджета</w:t>
            </w:r>
          </w:p>
        </w:tc>
        <w:tc>
          <w:tcPr>
            <w:tcW w:w="907" w:type="dxa"/>
            <w:vAlign w:val="center"/>
          </w:tcPr>
          <w:p>
            <w:pPr>
              <w:pStyle w:val="0"/>
              <w:jc w:val="center"/>
            </w:pPr>
            <w:r>
              <w:rPr>
                <w:sz w:val="24"/>
              </w:rPr>
              <w:t xml:space="preserve">За счет средств бюджета субъекта Российской Федерации</w:t>
            </w:r>
          </w:p>
        </w:tc>
        <w:tc>
          <w:tcPr>
            <w:tcW w:w="907" w:type="dxa"/>
            <w:vAlign w:val="center"/>
          </w:tcPr>
          <w:p>
            <w:pPr>
              <w:pStyle w:val="0"/>
              <w:jc w:val="center"/>
            </w:pPr>
            <w:r>
              <w:rPr>
                <w:sz w:val="24"/>
              </w:rPr>
              <w:t xml:space="preserve">За счет средств местных бюджетов</w:t>
            </w:r>
          </w:p>
        </w:tc>
        <w:tc>
          <w:tcPr>
            <w:tcW w:w="1134" w:type="dxa"/>
            <w:vAlign w:val="center"/>
          </w:tcPr>
          <w:p>
            <w:pPr>
              <w:pStyle w:val="0"/>
              <w:jc w:val="center"/>
            </w:pPr>
            <w:r>
              <w:rPr>
                <w:sz w:val="24"/>
              </w:rPr>
              <w:t xml:space="preserve">За счет средств лиц, использующих леса</w:t>
            </w:r>
          </w:p>
        </w:tc>
        <w:tc>
          <w:tcPr>
            <w:tcW w:w="1144" w:type="dxa"/>
            <w:vAlign w:val="center"/>
          </w:tcPr>
          <w:p>
            <w:pPr>
              <w:pStyle w:val="0"/>
              <w:jc w:val="center"/>
            </w:pPr>
            <w:r>
              <w:rPr>
                <w:sz w:val="24"/>
              </w:rPr>
              <w:t xml:space="preserve">За счет иных средств</w:t>
            </w:r>
          </w:p>
        </w:tc>
        <w:tc>
          <w:tcPr>
            <w:tcW w:w="1264" w:type="dxa"/>
            <w:vAlign w:val="center"/>
          </w:tcPr>
          <w:p>
            <w:pPr>
              <w:pStyle w:val="0"/>
              <w:jc w:val="center"/>
            </w:pPr>
            <w:r>
              <w:rPr>
                <w:sz w:val="24"/>
              </w:rPr>
              <w:t xml:space="preserve">Всего</w:t>
            </w:r>
          </w:p>
        </w:tc>
        <w:tc>
          <w:tcPr>
            <w:tcW w:w="1134" w:type="dxa"/>
            <w:vAlign w:val="center"/>
          </w:tcPr>
          <w:p>
            <w:pPr>
              <w:pStyle w:val="0"/>
              <w:jc w:val="center"/>
            </w:pPr>
            <w:r>
              <w:rPr>
                <w:sz w:val="24"/>
              </w:rPr>
              <w:t xml:space="preserve">За счет средств федерального бюджета</w:t>
            </w:r>
          </w:p>
        </w:tc>
        <w:tc>
          <w:tcPr>
            <w:tcW w:w="907" w:type="dxa"/>
            <w:vAlign w:val="center"/>
          </w:tcPr>
          <w:p>
            <w:pPr>
              <w:pStyle w:val="0"/>
              <w:jc w:val="center"/>
            </w:pPr>
            <w:r>
              <w:rPr>
                <w:sz w:val="24"/>
              </w:rPr>
              <w:t xml:space="preserve">За счет средств бюджета субъекта Российской Федерации</w:t>
            </w:r>
          </w:p>
        </w:tc>
        <w:tc>
          <w:tcPr>
            <w:tcW w:w="907" w:type="dxa"/>
            <w:vAlign w:val="center"/>
          </w:tcPr>
          <w:p>
            <w:pPr>
              <w:pStyle w:val="0"/>
              <w:jc w:val="center"/>
            </w:pPr>
            <w:r>
              <w:rPr>
                <w:sz w:val="24"/>
              </w:rPr>
              <w:t xml:space="preserve">За счет средств местных бюджетов</w:t>
            </w:r>
          </w:p>
        </w:tc>
        <w:tc>
          <w:tcPr>
            <w:tcW w:w="1134" w:type="dxa"/>
            <w:vAlign w:val="center"/>
          </w:tcPr>
          <w:p>
            <w:pPr>
              <w:pStyle w:val="0"/>
              <w:jc w:val="center"/>
            </w:pPr>
            <w:r>
              <w:rPr>
                <w:sz w:val="24"/>
              </w:rPr>
              <w:t xml:space="preserve">За счет средств лиц, использующих леса</w:t>
            </w:r>
          </w:p>
        </w:tc>
        <w:tc>
          <w:tcPr>
            <w:tcW w:w="1144" w:type="dxa"/>
            <w:vAlign w:val="center"/>
          </w:tcPr>
          <w:p>
            <w:pPr>
              <w:pStyle w:val="0"/>
              <w:jc w:val="center"/>
            </w:pPr>
            <w:r>
              <w:rPr>
                <w:sz w:val="24"/>
              </w:rPr>
              <w:t xml:space="preserve">За счет иных средств</w:t>
            </w:r>
          </w:p>
        </w:tc>
        <w:tc>
          <w:tcPr>
            <w:tcW w:w="1144" w:type="dxa"/>
            <w:vAlign w:val="center"/>
          </w:tcPr>
          <w:p>
            <w:pPr>
              <w:pStyle w:val="0"/>
              <w:jc w:val="center"/>
            </w:pPr>
            <w:r>
              <w:rPr>
                <w:sz w:val="24"/>
              </w:rPr>
              <w:t xml:space="preserve">Всего</w:t>
            </w:r>
          </w:p>
        </w:tc>
      </w:tr>
      <w:tr>
        <w:tc>
          <w:tcPr>
            <w:tcW w:w="1304" w:type="dxa"/>
            <w:vAlign w:val="center"/>
          </w:tcPr>
          <w:p>
            <w:pPr>
              <w:pStyle w:val="0"/>
              <w:jc w:val="center"/>
            </w:pPr>
            <w:r>
              <w:rPr>
                <w:sz w:val="24"/>
              </w:rPr>
              <w:t xml:space="preserve">1</w:t>
            </w:r>
          </w:p>
        </w:tc>
        <w:tc>
          <w:tcPr>
            <w:tcW w:w="907"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907" w:type="dxa"/>
            <w:vAlign w:val="center"/>
          </w:tcPr>
          <w:p>
            <w:pPr>
              <w:pStyle w:val="0"/>
              <w:jc w:val="center"/>
            </w:pPr>
            <w:r>
              <w:rPr>
                <w:sz w:val="24"/>
              </w:rPr>
              <w:t xml:space="preserve">4</w:t>
            </w:r>
          </w:p>
        </w:tc>
        <w:tc>
          <w:tcPr>
            <w:tcW w:w="907" w:type="dxa"/>
            <w:vAlign w:val="center"/>
          </w:tcPr>
          <w:p>
            <w:pPr>
              <w:pStyle w:val="0"/>
              <w:jc w:val="center"/>
            </w:pPr>
            <w:r>
              <w:rPr>
                <w:sz w:val="24"/>
              </w:rPr>
              <w:t xml:space="preserve">5</w:t>
            </w:r>
          </w:p>
        </w:tc>
        <w:tc>
          <w:tcPr>
            <w:tcW w:w="1304" w:type="dxa"/>
            <w:vAlign w:val="center"/>
          </w:tcPr>
          <w:p>
            <w:pPr>
              <w:pStyle w:val="0"/>
              <w:jc w:val="center"/>
            </w:pPr>
            <w:r>
              <w:rPr>
                <w:sz w:val="24"/>
              </w:rPr>
              <w:t xml:space="preserve">6</w:t>
            </w:r>
          </w:p>
        </w:tc>
        <w:tc>
          <w:tcPr>
            <w:tcW w:w="1144" w:type="dxa"/>
            <w:vAlign w:val="center"/>
          </w:tcPr>
          <w:p>
            <w:pPr>
              <w:pStyle w:val="0"/>
              <w:jc w:val="center"/>
            </w:pPr>
            <w:r>
              <w:rPr>
                <w:sz w:val="24"/>
              </w:rPr>
              <w:t xml:space="preserve">7</w:t>
            </w:r>
          </w:p>
        </w:tc>
        <w:tc>
          <w:tcPr>
            <w:tcW w:w="1264" w:type="dxa"/>
            <w:vAlign w:val="center"/>
          </w:tcPr>
          <w:p>
            <w:pPr>
              <w:pStyle w:val="0"/>
              <w:jc w:val="center"/>
            </w:pPr>
            <w:r>
              <w:rPr>
                <w:sz w:val="24"/>
              </w:rPr>
              <w:t xml:space="preserve">8</w:t>
            </w:r>
          </w:p>
        </w:tc>
        <w:tc>
          <w:tcPr>
            <w:tcW w:w="1191" w:type="dxa"/>
            <w:vAlign w:val="center"/>
          </w:tcPr>
          <w:p>
            <w:pPr>
              <w:pStyle w:val="0"/>
              <w:jc w:val="center"/>
            </w:pPr>
            <w:r>
              <w:rPr>
                <w:sz w:val="24"/>
              </w:rPr>
              <w:t xml:space="preserve">9</w:t>
            </w:r>
          </w:p>
        </w:tc>
        <w:tc>
          <w:tcPr>
            <w:tcW w:w="907" w:type="dxa"/>
            <w:vAlign w:val="center"/>
          </w:tcPr>
          <w:p>
            <w:pPr>
              <w:pStyle w:val="0"/>
              <w:jc w:val="center"/>
            </w:pPr>
            <w:r>
              <w:rPr>
                <w:sz w:val="24"/>
              </w:rPr>
              <w:t xml:space="preserve">10</w:t>
            </w:r>
          </w:p>
        </w:tc>
        <w:tc>
          <w:tcPr>
            <w:tcW w:w="907"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c>
          <w:tcPr>
            <w:tcW w:w="1144" w:type="dxa"/>
            <w:vAlign w:val="center"/>
          </w:tcPr>
          <w:p>
            <w:pPr>
              <w:pStyle w:val="0"/>
              <w:jc w:val="center"/>
            </w:pPr>
            <w:r>
              <w:rPr>
                <w:sz w:val="24"/>
              </w:rPr>
              <w:t xml:space="preserve">13</w:t>
            </w:r>
          </w:p>
        </w:tc>
        <w:tc>
          <w:tcPr>
            <w:tcW w:w="1264" w:type="dxa"/>
            <w:vAlign w:val="center"/>
          </w:tcPr>
          <w:p>
            <w:pPr>
              <w:pStyle w:val="0"/>
              <w:jc w:val="center"/>
            </w:pPr>
            <w:r>
              <w:rPr>
                <w:sz w:val="24"/>
              </w:rPr>
              <w:t xml:space="preserve">14</w:t>
            </w:r>
          </w:p>
        </w:tc>
        <w:tc>
          <w:tcPr>
            <w:tcW w:w="1134" w:type="dxa"/>
            <w:vAlign w:val="center"/>
          </w:tcPr>
          <w:p>
            <w:pPr>
              <w:pStyle w:val="0"/>
              <w:jc w:val="center"/>
            </w:pPr>
            <w:r>
              <w:rPr>
                <w:sz w:val="24"/>
              </w:rPr>
              <w:t xml:space="preserve">15</w:t>
            </w:r>
          </w:p>
        </w:tc>
        <w:tc>
          <w:tcPr>
            <w:tcW w:w="907" w:type="dxa"/>
            <w:vAlign w:val="center"/>
          </w:tcPr>
          <w:p>
            <w:pPr>
              <w:pStyle w:val="0"/>
              <w:jc w:val="center"/>
            </w:pPr>
            <w:r>
              <w:rPr>
                <w:sz w:val="24"/>
              </w:rPr>
              <w:t xml:space="preserve">16</w:t>
            </w:r>
          </w:p>
        </w:tc>
        <w:tc>
          <w:tcPr>
            <w:tcW w:w="907" w:type="dxa"/>
            <w:vAlign w:val="center"/>
          </w:tcPr>
          <w:p>
            <w:pPr>
              <w:pStyle w:val="0"/>
              <w:jc w:val="center"/>
            </w:pPr>
            <w:r>
              <w:rPr>
                <w:sz w:val="24"/>
              </w:rPr>
              <w:t xml:space="preserve">17</w:t>
            </w:r>
          </w:p>
        </w:tc>
        <w:tc>
          <w:tcPr>
            <w:tcW w:w="1134" w:type="dxa"/>
            <w:vAlign w:val="center"/>
          </w:tcPr>
          <w:p>
            <w:pPr>
              <w:pStyle w:val="0"/>
              <w:jc w:val="center"/>
            </w:pPr>
            <w:r>
              <w:rPr>
                <w:sz w:val="24"/>
              </w:rPr>
              <w:t xml:space="preserve">18</w:t>
            </w:r>
          </w:p>
        </w:tc>
        <w:tc>
          <w:tcPr>
            <w:tcW w:w="1144" w:type="dxa"/>
            <w:vAlign w:val="center"/>
          </w:tcPr>
          <w:p>
            <w:pPr>
              <w:pStyle w:val="0"/>
              <w:jc w:val="center"/>
            </w:pPr>
            <w:r>
              <w:rPr>
                <w:sz w:val="24"/>
              </w:rPr>
              <w:t xml:space="preserve">19</w:t>
            </w:r>
          </w:p>
        </w:tc>
        <w:tc>
          <w:tcPr>
            <w:tcW w:w="1144" w:type="dxa"/>
            <w:vAlign w:val="center"/>
          </w:tcPr>
          <w:p>
            <w:pPr>
              <w:pStyle w:val="0"/>
              <w:jc w:val="center"/>
            </w:pPr>
            <w:r>
              <w:rPr>
                <w:sz w:val="24"/>
              </w:rPr>
              <w:t xml:space="preserve">20</w:t>
            </w:r>
          </w:p>
        </w:tc>
      </w:tr>
      <w:tr>
        <w:tc>
          <w:tcPr>
            <w:gridSpan w:val="20"/>
            <w:tcW w:w="21788" w:type="dxa"/>
          </w:tcPr>
          <w:p>
            <w:pPr>
              <w:pStyle w:val="0"/>
              <w:jc w:val="center"/>
            </w:pPr>
            <w:r>
              <w:rPr>
                <w:sz w:val="24"/>
              </w:rPr>
              <w:t xml:space="preserve">Леса, расположенные на землях лесного фонда</w:t>
            </w:r>
          </w:p>
        </w:tc>
      </w:tr>
      <w:tr>
        <w:tc>
          <w:tcPr>
            <w:tcW w:w="1304" w:type="dxa"/>
          </w:tcPr>
          <w:p>
            <w:pPr>
              <w:pStyle w:val="0"/>
            </w:pPr>
            <w:r>
              <w:rPr>
                <w:sz w:val="24"/>
              </w:rPr>
              <w:t xml:space="preserve">Мероприятия по лесному семеноводству</w:t>
            </w:r>
          </w:p>
        </w:tc>
        <w:tc>
          <w:tcPr>
            <w:tcW w:w="90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1304" w:type="dxa"/>
          </w:tcPr>
          <w:p>
            <w:pPr>
              <w:pStyle w:val="0"/>
            </w:pPr>
            <w:r>
              <w:rPr>
                <w:sz w:val="24"/>
              </w:rPr>
            </w:r>
          </w:p>
        </w:tc>
        <w:tc>
          <w:tcPr>
            <w:tcW w:w="1144" w:type="dxa"/>
          </w:tcPr>
          <w:p>
            <w:pPr>
              <w:pStyle w:val="0"/>
            </w:pPr>
            <w:r>
              <w:rPr>
                <w:sz w:val="24"/>
              </w:rPr>
            </w:r>
          </w:p>
        </w:tc>
        <w:tc>
          <w:tcPr>
            <w:tcW w:w="1264" w:type="dxa"/>
          </w:tcPr>
          <w:p>
            <w:pPr>
              <w:pStyle w:val="0"/>
            </w:pPr>
            <w:r>
              <w:rPr>
                <w:sz w:val="24"/>
              </w:rPr>
            </w:r>
          </w:p>
        </w:tc>
        <w:tc>
          <w:tcPr>
            <w:tcW w:w="1191"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1134" w:type="dxa"/>
          </w:tcPr>
          <w:p>
            <w:pPr>
              <w:pStyle w:val="0"/>
            </w:pPr>
            <w:r>
              <w:rPr>
                <w:sz w:val="24"/>
              </w:rPr>
            </w:r>
          </w:p>
        </w:tc>
        <w:tc>
          <w:tcPr>
            <w:tcW w:w="1144" w:type="dxa"/>
          </w:tcPr>
          <w:p>
            <w:pPr>
              <w:pStyle w:val="0"/>
            </w:pPr>
            <w:r>
              <w:rPr>
                <w:sz w:val="24"/>
              </w:rPr>
            </w:r>
          </w:p>
        </w:tc>
        <w:tc>
          <w:tcPr>
            <w:tcW w:w="1264"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1134" w:type="dxa"/>
          </w:tcPr>
          <w:p>
            <w:pPr>
              <w:pStyle w:val="0"/>
            </w:pPr>
            <w:r>
              <w:rPr>
                <w:sz w:val="24"/>
              </w:rPr>
            </w:r>
          </w:p>
        </w:tc>
        <w:tc>
          <w:tcPr>
            <w:tcW w:w="1144" w:type="dxa"/>
          </w:tcPr>
          <w:p>
            <w:pPr>
              <w:pStyle w:val="0"/>
            </w:pPr>
            <w:r>
              <w:rPr>
                <w:sz w:val="24"/>
              </w:rPr>
            </w:r>
          </w:p>
        </w:tc>
        <w:tc>
          <w:tcPr>
            <w:tcW w:w="1144" w:type="dxa"/>
          </w:tcPr>
          <w:p>
            <w:pPr>
              <w:pStyle w:val="0"/>
            </w:pPr>
            <w:r>
              <w:rPr>
                <w:sz w:val="24"/>
              </w:rPr>
            </w:r>
          </w:p>
        </w:tc>
      </w:tr>
      <w:tr>
        <w:tc>
          <w:tcPr>
            <w:tcW w:w="1304" w:type="dxa"/>
          </w:tcPr>
          <w:p>
            <w:pPr>
              <w:pStyle w:val="0"/>
            </w:pPr>
            <w:r>
              <w:rPr>
                <w:sz w:val="24"/>
              </w:rPr>
              <w:t xml:space="preserve">Создание объектов лесного семеноводства, всего</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64,00</w:t>
            </w:r>
          </w:p>
        </w:tc>
        <w:tc>
          <w:tcPr>
            <w:tcW w:w="1264" w:type="dxa"/>
          </w:tcPr>
          <w:p>
            <w:pPr>
              <w:pStyle w:val="0"/>
              <w:jc w:val="center"/>
            </w:pPr>
            <w:r>
              <w:rPr>
                <w:sz w:val="24"/>
              </w:rPr>
              <w:t xml:space="preserve">64,00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4,00</w:t>
            </w:r>
          </w:p>
        </w:tc>
        <w:tc>
          <w:tcPr>
            <w:tcW w:w="1264" w:type="dxa"/>
          </w:tcPr>
          <w:p>
            <w:pPr>
              <w:pStyle w:val="0"/>
              <w:jc w:val="center"/>
            </w:pPr>
            <w:r>
              <w:rPr>
                <w:sz w:val="24"/>
              </w:rPr>
              <w:t xml:space="preserve">4,00</w:t>
            </w:r>
          </w:p>
        </w:tc>
        <w:tc>
          <w:tcPr>
            <w:tcW w:w="1134" w:type="dxa"/>
          </w:tcPr>
          <w:p>
            <w:pPr>
              <w:pStyle w:val="0"/>
              <w:jc w:val="center"/>
            </w:pPr>
            <w:r>
              <w:rPr>
                <w:sz w:val="24"/>
              </w:rPr>
              <w:t xml:space="preserve">20,00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20,00</w:t>
            </w:r>
          </w:p>
        </w:tc>
      </w:tr>
      <w:tr>
        <w:tc>
          <w:tcPr>
            <w:tcW w:w="1304" w:type="dxa"/>
          </w:tcPr>
          <w:p>
            <w:pPr>
              <w:pStyle w:val="0"/>
            </w:pPr>
            <w:r>
              <w:rPr>
                <w:sz w:val="24"/>
              </w:rPr>
              <w:t xml:space="preserve">в том числе: закладка лесосеменных плантаций</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4,00</w:t>
            </w:r>
          </w:p>
        </w:tc>
        <w:tc>
          <w:tcPr>
            <w:tcW w:w="1264" w:type="dxa"/>
          </w:tcPr>
          <w:p>
            <w:pPr>
              <w:pStyle w:val="0"/>
              <w:jc w:val="center"/>
            </w:pPr>
            <w:r>
              <w:rPr>
                <w:sz w:val="24"/>
              </w:rPr>
              <w:t xml:space="preserve">4,00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4,00</w:t>
            </w:r>
          </w:p>
        </w:tc>
        <w:tc>
          <w:tcPr>
            <w:tcW w:w="1264" w:type="dxa"/>
          </w:tcPr>
          <w:p>
            <w:pPr>
              <w:pStyle w:val="0"/>
              <w:jc w:val="center"/>
            </w:pPr>
            <w:r>
              <w:rPr>
                <w:sz w:val="24"/>
              </w:rPr>
              <w:t xml:space="preserve">4,00</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304" w:type="dxa"/>
          </w:tcPr>
          <w:p>
            <w:pPr>
              <w:pStyle w:val="0"/>
            </w:pPr>
            <w:r>
              <w:rPr>
                <w:sz w:val="24"/>
              </w:rPr>
              <w:t xml:space="preserve">закладка архивов клонов и маточных плантаций плюсовых насаждений</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20,00</w:t>
            </w:r>
          </w:p>
        </w:tc>
        <w:tc>
          <w:tcPr>
            <w:tcW w:w="1264" w:type="dxa"/>
          </w:tcPr>
          <w:p>
            <w:pPr>
              <w:pStyle w:val="0"/>
              <w:jc w:val="center"/>
            </w:pPr>
            <w:r>
              <w:rPr>
                <w:sz w:val="24"/>
              </w:rPr>
              <w:t xml:space="preserve">20,00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304" w:type="dxa"/>
          </w:tcPr>
          <w:p>
            <w:pPr>
              <w:pStyle w:val="0"/>
            </w:pPr>
            <w:r>
              <w:rPr>
                <w:sz w:val="24"/>
              </w:rPr>
              <w:t xml:space="preserve">закладка испытательных культур</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30,00</w:t>
            </w:r>
          </w:p>
        </w:tc>
        <w:tc>
          <w:tcPr>
            <w:tcW w:w="1264" w:type="dxa"/>
          </w:tcPr>
          <w:p>
            <w:pPr>
              <w:pStyle w:val="0"/>
              <w:jc w:val="center"/>
            </w:pPr>
            <w:r>
              <w:rPr>
                <w:sz w:val="24"/>
              </w:rPr>
              <w:t xml:space="preserve">30,00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304" w:type="dxa"/>
          </w:tcPr>
          <w:p>
            <w:pPr>
              <w:pStyle w:val="0"/>
            </w:pPr>
            <w:r>
              <w:rPr>
                <w:sz w:val="24"/>
              </w:rPr>
              <w:t xml:space="preserve">закладка постоянных лесосеменных участков</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10,00</w:t>
            </w:r>
          </w:p>
        </w:tc>
        <w:tc>
          <w:tcPr>
            <w:tcW w:w="1264" w:type="dxa"/>
          </w:tcPr>
          <w:p>
            <w:pPr>
              <w:pStyle w:val="0"/>
              <w:jc w:val="center"/>
            </w:pPr>
            <w:r>
              <w:rPr>
                <w:sz w:val="24"/>
              </w:rPr>
              <w:t xml:space="preserve">10,00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304" w:type="dxa"/>
          </w:tcPr>
          <w:p>
            <w:pPr>
              <w:pStyle w:val="0"/>
            </w:pPr>
            <w:r>
              <w:rPr>
                <w:sz w:val="24"/>
              </w:rPr>
              <w:t xml:space="preserve">Закладка плюсовых деревьев</w:t>
            </w:r>
          </w:p>
        </w:tc>
        <w:tc>
          <w:tcPr>
            <w:tcW w:w="907" w:type="dxa"/>
          </w:tcPr>
          <w:p>
            <w:pPr>
              <w:pStyle w:val="0"/>
              <w:jc w:val="center"/>
            </w:pPr>
            <w:r>
              <w:rPr>
                <w:sz w:val="24"/>
              </w:rPr>
              <w:t xml:space="preserve">шт.</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34" w:type="dxa"/>
          </w:tcPr>
          <w:p>
            <w:pPr>
              <w:pStyle w:val="0"/>
              <w:jc w:val="center"/>
            </w:pPr>
            <w:r>
              <w:rPr>
                <w:sz w:val="24"/>
              </w:rPr>
              <w:t xml:space="preserve">20,00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304" w:type="dxa"/>
          </w:tcPr>
          <w:p>
            <w:pPr>
              <w:pStyle w:val="0"/>
            </w:pPr>
            <w:r>
              <w:rPr>
                <w:sz w:val="24"/>
              </w:rPr>
              <w:t xml:space="preserve">Уход за объектами лесного семеноводства, всего</w:t>
            </w:r>
          </w:p>
        </w:tc>
        <w:tc>
          <w:tcPr>
            <w:tcW w:w="907" w:type="dxa"/>
          </w:tcPr>
          <w:p>
            <w:pPr>
              <w:pStyle w:val="0"/>
              <w:jc w:val="center"/>
            </w:pPr>
            <w:r>
              <w:rPr>
                <w:sz w:val="24"/>
              </w:rPr>
              <w:t xml:space="preserve">га</w:t>
            </w:r>
          </w:p>
        </w:tc>
        <w:tc>
          <w:tcPr>
            <w:tcW w:w="1134" w:type="dxa"/>
          </w:tcPr>
          <w:p>
            <w:pPr>
              <w:pStyle w:val="0"/>
              <w:jc w:val="center"/>
            </w:pPr>
            <w:r>
              <w:rPr>
                <w:sz w:val="24"/>
              </w:rPr>
              <w:t xml:space="preserve">340,10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1218,10</w:t>
            </w:r>
          </w:p>
        </w:tc>
        <w:tc>
          <w:tcPr>
            <w:tcW w:w="1264" w:type="dxa"/>
          </w:tcPr>
          <w:p>
            <w:pPr>
              <w:pStyle w:val="0"/>
              <w:jc w:val="center"/>
            </w:pPr>
            <w:r>
              <w:rPr>
                <w:sz w:val="24"/>
              </w:rPr>
              <w:t xml:space="preserve">1558,20</w:t>
            </w:r>
          </w:p>
        </w:tc>
        <w:tc>
          <w:tcPr>
            <w:tcW w:w="1191" w:type="dxa"/>
          </w:tcPr>
          <w:p>
            <w:pPr>
              <w:pStyle w:val="0"/>
              <w:jc w:val="center"/>
            </w:pPr>
            <w:r>
              <w:rPr>
                <w:sz w:val="24"/>
              </w:rPr>
              <w:t xml:space="preserve">274,60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159,60</w:t>
            </w:r>
          </w:p>
        </w:tc>
        <w:tc>
          <w:tcPr>
            <w:tcW w:w="1264" w:type="dxa"/>
          </w:tcPr>
          <w:p>
            <w:pPr>
              <w:pStyle w:val="0"/>
              <w:jc w:val="center"/>
            </w:pPr>
            <w:r>
              <w:rPr>
                <w:sz w:val="24"/>
              </w:rPr>
              <w:t xml:space="preserve">434,20</w:t>
            </w:r>
          </w:p>
        </w:tc>
        <w:tc>
          <w:tcPr>
            <w:tcW w:w="1134" w:type="dxa"/>
          </w:tcPr>
          <w:p>
            <w:pPr>
              <w:pStyle w:val="0"/>
              <w:jc w:val="center"/>
            </w:pPr>
            <w:r>
              <w:rPr>
                <w:sz w:val="24"/>
              </w:rPr>
              <w:t xml:space="preserve">655,00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655,00</w:t>
            </w:r>
          </w:p>
        </w:tc>
      </w:tr>
      <w:tr>
        <w:tc>
          <w:tcPr>
            <w:tcW w:w="1304" w:type="dxa"/>
          </w:tcPr>
          <w:p>
            <w:pPr>
              <w:pStyle w:val="0"/>
            </w:pPr>
            <w:r>
              <w:rPr>
                <w:sz w:val="24"/>
              </w:rPr>
              <w:t xml:space="preserve">в том числе: за лесосеменными плантациями, испытательными культурами, архивами клонов и маточными плантациями плюсовых деревьев</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299,30</w:t>
            </w:r>
          </w:p>
        </w:tc>
        <w:tc>
          <w:tcPr>
            <w:tcW w:w="1264" w:type="dxa"/>
          </w:tcPr>
          <w:p>
            <w:pPr>
              <w:pStyle w:val="0"/>
              <w:jc w:val="center"/>
            </w:pPr>
            <w:r>
              <w:rPr>
                <w:sz w:val="24"/>
              </w:rPr>
              <w:t xml:space="preserve">299,30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107,10</w:t>
            </w:r>
          </w:p>
        </w:tc>
        <w:tc>
          <w:tcPr>
            <w:tcW w:w="1264" w:type="dxa"/>
          </w:tcPr>
          <w:p>
            <w:pPr>
              <w:pStyle w:val="0"/>
              <w:jc w:val="center"/>
            </w:pPr>
            <w:r>
              <w:rPr>
                <w:sz w:val="24"/>
              </w:rPr>
              <w:t xml:space="preserve">107,10</w:t>
            </w:r>
          </w:p>
        </w:tc>
        <w:tc>
          <w:tcPr>
            <w:tcW w:w="1134" w:type="dxa"/>
          </w:tcPr>
          <w:p>
            <w:pPr>
              <w:pStyle w:val="0"/>
              <w:jc w:val="center"/>
            </w:pPr>
            <w:r>
              <w:rPr>
                <w:sz w:val="24"/>
              </w:rPr>
              <w:t xml:space="preserve">655,00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655,00</w:t>
            </w:r>
          </w:p>
        </w:tc>
      </w:tr>
      <w:tr>
        <w:tc>
          <w:tcPr>
            <w:tcW w:w="1304" w:type="dxa"/>
          </w:tcPr>
          <w:p>
            <w:pPr>
              <w:pStyle w:val="0"/>
            </w:pPr>
            <w:r>
              <w:rPr>
                <w:sz w:val="24"/>
              </w:rPr>
              <w:t xml:space="preserve">в том числе: уход за лесосеменными плантациями</w:t>
            </w:r>
          </w:p>
        </w:tc>
        <w:tc>
          <w:tcPr>
            <w:tcW w:w="907" w:type="dxa"/>
          </w:tcPr>
          <w:p>
            <w:pPr>
              <w:pStyle w:val="0"/>
              <w:jc w:val="center"/>
            </w:pPr>
            <w:r>
              <w:rPr>
                <w:sz w:val="24"/>
              </w:rPr>
              <w:t xml:space="preserve">га</w:t>
            </w:r>
          </w:p>
        </w:tc>
        <w:tc>
          <w:tcPr>
            <w:tcW w:w="1134" w:type="dxa"/>
          </w:tcPr>
          <w:p>
            <w:pPr>
              <w:pStyle w:val="0"/>
              <w:jc w:val="center"/>
            </w:pPr>
            <w:r>
              <w:rPr>
                <w:sz w:val="24"/>
              </w:rPr>
              <w:t xml:space="preserve">196,60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196,60</w:t>
            </w:r>
          </w:p>
        </w:tc>
        <w:tc>
          <w:tcPr>
            <w:tcW w:w="1191" w:type="dxa"/>
          </w:tcPr>
          <w:p>
            <w:pPr>
              <w:pStyle w:val="0"/>
              <w:jc w:val="center"/>
            </w:pPr>
            <w:r>
              <w:rPr>
                <w:sz w:val="24"/>
              </w:rPr>
              <w:t xml:space="preserve">157,40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157,40</w:t>
            </w:r>
          </w:p>
        </w:tc>
        <w:tc>
          <w:tcPr>
            <w:tcW w:w="1134" w:type="dxa"/>
          </w:tcPr>
          <w:p>
            <w:pPr>
              <w:pStyle w:val="0"/>
              <w:jc w:val="center"/>
            </w:pPr>
            <w:r>
              <w:rPr>
                <w:sz w:val="24"/>
              </w:rPr>
              <w:t xml:space="preserve">392,00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392,00</w:t>
            </w:r>
          </w:p>
        </w:tc>
      </w:tr>
      <w:tr>
        <w:tc>
          <w:tcPr>
            <w:tcW w:w="1304" w:type="dxa"/>
          </w:tcPr>
          <w:p>
            <w:pPr>
              <w:pStyle w:val="0"/>
            </w:pPr>
            <w:r>
              <w:rPr>
                <w:sz w:val="24"/>
              </w:rPr>
              <w:t xml:space="preserve">уход за архивами клонов и маточных плантаций плюсовых насаждений</w:t>
            </w:r>
          </w:p>
        </w:tc>
        <w:tc>
          <w:tcPr>
            <w:tcW w:w="907" w:type="dxa"/>
          </w:tcPr>
          <w:p>
            <w:pPr>
              <w:pStyle w:val="0"/>
              <w:jc w:val="center"/>
            </w:pPr>
            <w:r>
              <w:rPr>
                <w:sz w:val="24"/>
              </w:rPr>
              <w:t xml:space="preserve">га</w:t>
            </w:r>
          </w:p>
        </w:tc>
        <w:tc>
          <w:tcPr>
            <w:tcW w:w="1134" w:type="dxa"/>
          </w:tcPr>
          <w:p>
            <w:pPr>
              <w:pStyle w:val="0"/>
              <w:jc w:val="center"/>
            </w:pPr>
            <w:r>
              <w:rPr>
                <w:sz w:val="24"/>
              </w:rPr>
              <w:t xml:space="preserve">56,00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56,00</w:t>
            </w:r>
          </w:p>
        </w:tc>
        <w:tc>
          <w:tcPr>
            <w:tcW w:w="1191" w:type="dxa"/>
          </w:tcPr>
          <w:p>
            <w:pPr>
              <w:pStyle w:val="0"/>
              <w:jc w:val="center"/>
            </w:pPr>
            <w:r>
              <w:rPr>
                <w:sz w:val="24"/>
              </w:rPr>
              <w:t xml:space="preserve">47,20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47,20</w:t>
            </w:r>
          </w:p>
        </w:tc>
        <w:tc>
          <w:tcPr>
            <w:tcW w:w="1134" w:type="dxa"/>
          </w:tcPr>
          <w:p>
            <w:pPr>
              <w:pStyle w:val="0"/>
              <w:jc w:val="center"/>
            </w:pPr>
            <w:r>
              <w:rPr>
                <w:sz w:val="24"/>
              </w:rPr>
              <w:t xml:space="preserve">88,00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88,00</w:t>
            </w:r>
          </w:p>
        </w:tc>
      </w:tr>
      <w:tr>
        <w:tc>
          <w:tcPr>
            <w:tcW w:w="1304" w:type="dxa"/>
          </w:tcPr>
          <w:p>
            <w:pPr>
              <w:pStyle w:val="0"/>
            </w:pPr>
            <w:r>
              <w:rPr>
                <w:sz w:val="24"/>
              </w:rPr>
              <w:t xml:space="preserve">уход за постоянными лесосеменными участками</w:t>
            </w:r>
          </w:p>
        </w:tc>
        <w:tc>
          <w:tcPr>
            <w:tcW w:w="907" w:type="dxa"/>
          </w:tcPr>
          <w:p>
            <w:pPr>
              <w:pStyle w:val="0"/>
              <w:jc w:val="center"/>
            </w:pPr>
            <w:r>
              <w:rPr>
                <w:sz w:val="24"/>
              </w:rPr>
              <w:t xml:space="preserve">га</w:t>
            </w:r>
          </w:p>
        </w:tc>
        <w:tc>
          <w:tcPr>
            <w:tcW w:w="1134" w:type="dxa"/>
          </w:tcPr>
          <w:p>
            <w:pPr>
              <w:pStyle w:val="0"/>
              <w:jc w:val="center"/>
            </w:pPr>
            <w:r>
              <w:rPr>
                <w:sz w:val="24"/>
              </w:rPr>
              <w:t xml:space="preserve">87,50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786,80</w:t>
            </w:r>
          </w:p>
        </w:tc>
        <w:tc>
          <w:tcPr>
            <w:tcW w:w="1264" w:type="dxa"/>
          </w:tcPr>
          <w:p>
            <w:pPr>
              <w:pStyle w:val="0"/>
              <w:jc w:val="center"/>
            </w:pPr>
            <w:r>
              <w:rPr>
                <w:sz w:val="24"/>
              </w:rPr>
              <w:t xml:space="preserve">874,30</w:t>
            </w:r>
          </w:p>
        </w:tc>
        <w:tc>
          <w:tcPr>
            <w:tcW w:w="1191" w:type="dxa"/>
          </w:tcPr>
          <w:p>
            <w:pPr>
              <w:pStyle w:val="0"/>
              <w:jc w:val="center"/>
            </w:pPr>
            <w:r>
              <w:rPr>
                <w:sz w:val="24"/>
              </w:rPr>
              <w:t xml:space="preserve">70,00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52,50</w:t>
            </w:r>
          </w:p>
        </w:tc>
        <w:tc>
          <w:tcPr>
            <w:tcW w:w="1264" w:type="dxa"/>
          </w:tcPr>
          <w:p>
            <w:pPr>
              <w:pStyle w:val="0"/>
              <w:jc w:val="center"/>
            </w:pPr>
            <w:r>
              <w:rPr>
                <w:sz w:val="24"/>
              </w:rPr>
              <w:t xml:space="preserve">122,50</w:t>
            </w:r>
          </w:p>
        </w:tc>
        <w:tc>
          <w:tcPr>
            <w:tcW w:w="1134" w:type="dxa"/>
          </w:tcPr>
          <w:p>
            <w:pPr>
              <w:pStyle w:val="0"/>
              <w:jc w:val="center"/>
            </w:pPr>
            <w:r>
              <w:rPr>
                <w:sz w:val="24"/>
              </w:rPr>
              <w:t xml:space="preserve">175,00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175,00</w:t>
            </w:r>
          </w:p>
        </w:tc>
      </w:tr>
      <w:tr>
        <w:tc>
          <w:tcPr>
            <w:tcW w:w="1304" w:type="dxa"/>
          </w:tcPr>
          <w:p>
            <w:pPr>
              <w:pStyle w:val="0"/>
            </w:pPr>
            <w:r>
              <w:rPr>
                <w:sz w:val="24"/>
              </w:rPr>
              <w:t xml:space="preserve">Заготовка (производство) семян лесных растений, всего</w:t>
            </w:r>
          </w:p>
        </w:tc>
        <w:tc>
          <w:tcPr>
            <w:tcW w:w="907" w:type="dxa"/>
          </w:tcPr>
          <w:p>
            <w:pPr>
              <w:pStyle w:val="0"/>
              <w:jc w:val="center"/>
            </w:pPr>
            <w:r>
              <w:rPr>
                <w:sz w:val="24"/>
              </w:rPr>
              <w:t xml:space="preserve">кг</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13243,00</w:t>
            </w:r>
          </w:p>
        </w:tc>
        <w:tc>
          <w:tcPr>
            <w:tcW w:w="1144" w:type="dxa"/>
          </w:tcPr>
          <w:p>
            <w:pPr>
              <w:pStyle w:val="0"/>
              <w:jc w:val="center"/>
            </w:pPr>
            <w:r>
              <w:rPr>
                <w:sz w:val="24"/>
              </w:rPr>
              <w:t xml:space="preserve">15005,00</w:t>
            </w:r>
          </w:p>
        </w:tc>
        <w:tc>
          <w:tcPr>
            <w:tcW w:w="1264" w:type="dxa"/>
          </w:tcPr>
          <w:p>
            <w:pPr>
              <w:pStyle w:val="0"/>
              <w:jc w:val="center"/>
            </w:pPr>
            <w:r>
              <w:rPr>
                <w:sz w:val="24"/>
              </w:rPr>
              <w:t xml:space="preserve">28248,00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8979,05</w:t>
            </w:r>
          </w:p>
        </w:tc>
        <w:tc>
          <w:tcPr>
            <w:tcW w:w="1144" w:type="dxa"/>
          </w:tcPr>
          <w:p>
            <w:pPr>
              <w:pStyle w:val="0"/>
              <w:jc w:val="center"/>
            </w:pPr>
            <w:r>
              <w:rPr>
                <w:sz w:val="24"/>
              </w:rPr>
              <w:t xml:space="preserve">4055,10</w:t>
            </w:r>
          </w:p>
        </w:tc>
        <w:tc>
          <w:tcPr>
            <w:tcW w:w="1264" w:type="dxa"/>
          </w:tcPr>
          <w:p>
            <w:pPr>
              <w:pStyle w:val="0"/>
              <w:jc w:val="center"/>
            </w:pPr>
            <w:r>
              <w:rPr>
                <w:sz w:val="24"/>
              </w:rPr>
              <w:t xml:space="preserve">13034,15</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35700,00</w:t>
            </w:r>
          </w:p>
        </w:tc>
        <w:tc>
          <w:tcPr>
            <w:tcW w:w="1144" w:type="dxa"/>
          </w:tcPr>
          <w:p>
            <w:pPr>
              <w:pStyle w:val="0"/>
              <w:jc w:val="center"/>
            </w:pPr>
            <w:r>
              <w:rPr>
                <w:sz w:val="24"/>
              </w:rPr>
              <w:t xml:space="preserve">35700,00</w:t>
            </w:r>
          </w:p>
        </w:tc>
      </w:tr>
      <w:tr>
        <w:tc>
          <w:tcPr>
            <w:tcW w:w="1304" w:type="dxa"/>
          </w:tcPr>
          <w:p>
            <w:pPr>
              <w:pStyle w:val="0"/>
            </w:pPr>
            <w:r>
              <w:rPr>
                <w:sz w:val="24"/>
              </w:rPr>
              <w:t xml:space="preserve">в том числе: семян с улучшенными наследственными свойствами</w:t>
            </w:r>
          </w:p>
        </w:tc>
        <w:tc>
          <w:tcPr>
            <w:tcW w:w="907" w:type="dxa"/>
          </w:tcPr>
          <w:p>
            <w:pPr>
              <w:pStyle w:val="0"/>
              <w:jc w:val="center"/>
            </w:pPr>
            <w:r>
              <w:rPr>
                <w:sz w:val="24"/>
              </w:rPr>
              <w:t xml:space="preserve">кг</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1700,00</w:t>
            </w:r>
          </w:p>
        </w:tc>
        <w:tc>
          <w:tcPr>
            <w:tcW w:w="1144" w:type="dxa"/>
          </w:tcPr>
          <w:p>
            <w:pPr>
              <w:pStyle w:val="0"/>
              <w:jc w:val="center"/>
            </w:pPr>
            <w:r>
              <w:rPr>
                <w:sz w:val="24"/>
              </w:rPr>
              <w:t xml:space="preserve">4050,00</w:t>
            </w:r>
          </w:p>
        </w:tc>
        <w:tc>
          <w:tcPr>
            <w:tcW w:w="1264" w:type="dxa"/>
          </w:tcPr>
          <w:p>
            <w:pPr>
              <w:pStyle w:val="0"/>
              <w:jc w:val="center"/>
            </w:pPr>
            <w:r>
              <w:rPr>
                <w:sz w:val="24"/>
              </w:rPr>
              <w:t xml:space="preserve">5750,00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825,00</w:t>
            </w:r>
          </w:p>
        </w:tc>
        <w:tc>
          <w:tcPr>
            <w:tcW w:w="1264" w:type="dxa"/>
          </w:tcPr>
          <w:p>
            <w:pPr>
              <w:pStyle w:val="0"/>
              <w:jc w:val="center"/>
            </w:pPr>
            <w:r>
              <w:rPr>
                <w:sz w:val="24"/>
              </w:rPr>
              <w:t xml:space="preserve">825,00</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2420,00</w:t>
            </w:r>
          </w:p>
        </w:tc>
        <w:tc>
          <w:tcPr>
            <w:tcW w:w="1144" w:type="dxa"/>
          </w:tcPr>
          <w:p>
            <w:pPr>
              <w:pStyle w:val="0"/>
              <w:jc w:val="center"/>
            </w:pPr>
            <w:r>
              <w:rPr>
                <w:sz w:val="24"/>
              </w:rPr>
              <w:t xml:space="preserve">2420,00</w:t>
            </w:r>
          </w:p>
        </w:tc>
      </w:tr>
      <w:tr>
        <w:tc>
          <w:tcPr>
            <w:tcW w:w="1304" w:type="dxa"/>
          </w:tcPr>
          <w:p>
            <w:pPr>
              <w:pStyle w:val="0"/>
            </w:pPr>
            <w:r>
              <w:rPr>
                <w:sz w:val="24"/>
              </w:rPr>
              <w:t xml:space="preserve">Приобретение семян лесных растений</w:t>
            </w:r>
          </w:p>
        </w:tc>
        <w:tc>
          <w:tcPr>
            <w:tcW w:w="907" w:type="dxa"/>
          </w:tcPr>
          <w:p>
            <w:pPr>
              <w:pStyle w:val="0"/>
              <w:jc w:val="center"/>
            </w:pPr>
            <w:r>
              <w:rPr>
                <w:sz w:val="24"/>
              </w:rPr>
              <w:t xml:space="preserve">кг</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1000,00</w:t>
            </w:r>
          </w:p>
        </w:tc>
        <w:tc>
          <w:tcPr>
            <w:tcW w:w="1144" w:type="dxa"/>
          </w:tcPr>
          <w:p>
            <w:pPr>
              <w:pStyle w:val="0"/>
              <w:jc w:val="center"/>
            </w:pPr>
            <w:r>
              <w:rPr>
                <w:sz w:val="24"/>
              </w:rPr>
              <w:t xml:space="preserve">15043,00</w:t>
            </w:r>
          </w:p>
        </w:tc>
        <w:tc>
          <w:tcPr>
            <w:tcW w:w="1264" w:type="dxa"/>
          </w:tcPr>
          <w:p>
            <w:pPr>
              <w:pStyle w:val="0"/>
              <w:jc w:val="center"/>
            </w:pPr>
            <w:r>
              <w:rPr>
                <w:sz w:val="24"/>
              </w:rPr>
              <w:t xml:space="preserve">16043,00</w:t>
            </w:r>
          </w:p>
        </w:tc>
        <w:tc>
          <w:tcPr>
            <w:tcW w:w="1191" w:type="dxa"/>
          </w:tcPr>
          <w:p>
            <w:pPr>
              <w:pStyle w:val="0"/>
              <w:jc w:val="center"/>
            </w:pPr>
            <w:r>
              <w:rPr>
                <w:sz w:val="24"/>
              </w:rPr>
              <w:t xml:space="preserve">0,00</w:t>
            </w:r>
          </w:p>
        </w:tc>
        <w:tc>
          <w:tcPr>
            <w:tcW w:w="907" w:type="dxa"/>
          </w:tcPr>
          <w:p>
            <w:pPr>
              <w:pStyle w:val="0"/>
              <w:jc w:val="center"/>
            </w:pPr>
            <w:r>
              <w:rPr>
                <w:sz w:val="24"/>
              </w:rPr>
              <w:t xml:space="preserve">230,00</w:t>
            </w:r>
          </w:p>
        </w:tc>
        <w:tc>
          <w:tcPr>
            <w:tcW w:w="907" w:type="dxa"/>
          </w:tcPr>
          <w:p>
            <w:pPr>
              <w:pStyle w:val="0"/>
              <w:jc w:val="center"/>
            </w:pPr>
            <w:r>
              <w:rPr>
                <w:sz w:val="24"/>
              </w:rPr>
              <w:t xml:space="preserve">0,00</w:t>
            </w:r>
          </w:p>
        </w:tc>
        <w:tc>
          <w:tcPr>
            <w:tcW w:w="1134" w:type="dxa"/>
          </w:tcPr>
          <w:p>
            <w:pPr>
              <w:pStyle w:val="0"/>
              <w:jc w:val="center"/>
            </w:pPr>
            <w:r>
              <w:rPr>
                <w:sz w:val="24"/>
              </w:rPr>
              <w:t xml:space="preserve">5335,70</w:t>
            </w:r>
          </w:p>
        </w:tc>
        <w:tc>
          <w:tcPr>
            <w:tcW w:w="1144" w:type="dxa"/>
          </w:tcPr>
          <w:p>
            <w:pPr>
              <w:pStyle w:val="0"/>
              <w:jc w:val="center"/>
            </w:pPr>
            <w:r>
              <w:rPr>
                <w:sz w:val="24"/>
              </w:rPr>
              <w:t xml:space="preserve">9309,80</w:t>
            </w:r>
          </w:p>
        </w:tc>
        <w:tc>
          <w:tcPr>
            <w:tcW w:w="1264" w:type="dxa"/>
          </w:tcPr>
          <w:p>
            <w:pPr>
              <w:pStyle w:val="0"/>
              <w:jc w:val="center"/>
            </w:pPr>
            <w:r>
              <w:rPr>
                <w:sz w:val="24"/>
              </w:rPr>
              <w:t xml:space="preserve">14875,50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Хранение семян лесных растений</w:t>
            </w:r>
          </w:p>
        </w:tc>
        <w:tc>
          <w:tcPr>
            <w:tcW w:w="907" w:type="dxa"/>
          </w:tcPr>
          <w:p>
            <w:pPr>
              <w:pStyle w:val="0"/>
              <w:jc w:val="center"/>
            </w:pPr>
            <w:r>
              <w:rPr>
                <w:sz w:val="24"/>
              </w:rPr>
              <w:t xml:space="preserve">кг</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750,20</w:t>
            </w:r>
          </w:p>
        </w:tc>
        <w:tc>
          <w:tcPr>
            <w:tcW w:w="1144" w:type="dxa"/>
          </w:tcPr>
          <w:p>
            <w:pPr>
              <w:pStyle w:val="0"/>
              <w:jc w:val="center"/>
            </w:pPr>
            <w:r>
              <w:rPr>
                <w:sz w:val="24"/>
              </w:rPr>
              <w:t xml:space="preserve">2236,94</w:t>
            </w:r>
          </w:p>
        </w:tc>
        <w:tc>
          <w:tcPr>
            <w:tcW w:w="1264" w:type="dxa"/>
          </w:tcPr>
          <w:p>
            <w:pPr>
              <w:pStyle w:val="0"/>
              <w:jc w:val="center"/>
            </w:pPr>
            <w:r>
              <w:rPr>
                <w:sz w:val="24"/>
              </w:rPr>
              <w:t xml:space="preserve">2987,14</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Иные мероприятия по лесному семеноводству</w:t>
            </w:r>
          </w:p>
        </w:tc>
        <w:tc>
          <w:tcPr>
            <w:tcW w:w="907" w:type="dxa"/>
          </w:tcPr>
          <w:p>
            <w:pPr>
              <w:pStyle w:val="0"/>
              <w:jc w:val="center"/>
            </w:pPr>
            <w:r>
              <w:rPr>
                <w:sz w:val="24"/>
              </w:rPr>
              <w:t xml:space="preserve">тыс. руб.</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304" w:type="dxa"/>
          </w:tcPr>
          <w:p>
            <w:pPr>
              <w:pStyle w:val="0"/>
              <w:jc w:val="center"/>
            </w:pPr>
            <w:r>
              <w:rPr>
                <w:sz w:val="24"/>
              </w:rPr>
              <w:t xml:space="preserve">х</w:t>
            </w:r>
          </w:p>
        </w:tc>
        <w:tc>
          <w:tcPr>
            <w:tcW w:w="1144" w:type="dxa"/>
          </w:tcPr>
          <w:p>
            <w:pPr>
              <w:pStyle w:val="0"/>
              <w:jc w:val="center"/>
            </w:pPr>
            <w:r>
              <w:rPr>
                <w:sz w:val="24"/>
              </w:rPr>
              <w:t xml:space="preserve">х</w:t>
            </w:r>
          </w:p>
        </w:tc>
        <w:tc>
          <w:tcPr>
            <w:tcW w:w="1264" w:type="dxa"/>
          </w:tcPr>
          <w:p>
            <w:pPr>
              <w:pStyle w:val="0"/>
              <w:jc w:val="center"/>
            </w:pPr>
            <w:r>
              <w:rPr>
                <w:sz w:val="24"/>
              </w:rPr>
              <w:t xml:space="preserve">х</w:t>
            </w:r>
          </w:p>
        </w:tc>
        <w:tc>
          <w:tcPr>
            <w:tcW w:w="1191"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264" w:type="dxa"/>
          </w:tcPr>
          <w:p>
            <w:pPr>
              <w:pStyle w:val="0"/>
              <w:jc w:val="center"/>
            </w:pPr>
            <w:r>
              <w:rPr>
                <w:sz w:val="24"/>
              </w:rPr>
              <w:t xml:space="preserve">х</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Выращивание стандартного посадочного материала для лесовосстановления и лесоразведения, всего</w:t>
            </w:r>
          </w:p>
        </w:tc>
        <w:tc>
          <w:tcPr>
            <w:tcW w:w="907" w:type="dxa"/>
          </w:tcPr>
          <w:p>
            <w:pPr>
              <w:pStyle w:val="0"/>
              <w:jc w:val="center"/>
            </w:pPr>
            <w:r>
              <w:rPr>
                <w:sz w:val="24"/>
              </w:rPr>
              <w:t xml:space="preserve">тыс. шт.</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13546,00</w:t>
            </w:r>
          </w:p>
        </w:tc>
        <w:tc>
          <w:tcPr>
            <w:tcW w:w="1144" w:type="dxa"/>
          </w:tcPr>
          <w:p>
            <w:pPr>
              <w:pStyle w:val="0"/>
              <w:jc w:val="center"/>
            </w:pPr>
            <w:r>
              <w:rPr>
                <w:sz w:val="24"/>
              </w:rPr>
              <w:t xml:space="preserve">24670,70</w:t>
            </w:r>
          </w:p>
        </w:tc>
        <w:tc>
          <w:tcPr>
            <w:tcW w:w="1264" w:type="dxa"/>
          </w:tcPr>
          <w:p>
            <w:pPr>
              <w:pStyle w:val="0"/>
              <w:jc w:val="center"/>
            </w:pPr>
            <w:r>
              <w:rPr>
                <w:sz w:val="24"/>
              </w:rPr>
              <w:t xml:space="preserve">38216,70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2976,94</w:t>
            </w:r>
          </w:p>
        </w:tc>
        <w:tc>
          <w:tcPr>
            <w:tcW w:w="1144" w:type="dxa"/>
          </w:tcPr>
          <w:p>
            <w:pPr>
              <w:pStyle w:val="0"/>
              <w:jc w:val="center"/>
            </w:pPr>
            <w:r>
              <w:rPr>
                <w:sz w:val="24"/>
              </w:rPr>
              <w:t xml:space="preserve">10446,25</w:t>
            </w:r>
          </w:p>
        </w:tc>
        <w:tc>
          <w:tcPr>
            <w:tcW w:w="1264" w:type="dxa"/>
          </w:tcPr>
          <w:p>
            <w:pPr>
              <w:pStyle w:val="0"/>
              <w:jc w:val="center"/>
            </w:pPr>
            <w:r>
              <w:rPr>
                <w:sz w:val="24"/>
              </w:rPr>
              <w:t xml:space="preserve">13423,19</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49504,00</w:t>
            </w:r>
          </w:p>
        </w:tc>
        <w:tc>
          <w:tcPr>
            <w:tcW w:w="1144" w:type="dxa"/>
          </w:tcPr>
          <w:p>
            <w:pPr>
              <w:pStyle w:val="0"/>
              <w:jc w:val="center"/>
            </w:pPr>
            <w:r>
              <w:rPr>
                <w:sz w:val="24"/>
              </w:rPr>
              <w:t xml:space="preserve">49504,00</w:t>
            </w:r>
          </w:p>
        </w:tc>
      </w:tr>
      <w:tr>
        <w:tc>
          <w:tcPr>
            <w:tcW w:w="1304" w:type="dxa"/>
          </w:tcPr>
          <w:p>
            <w:pPr>
              <w:pStyle w:val="0"/>
            </w:pPr>
            <w:r>
              <w:rPr>
                <w:sz w:val="24"/>
              </w:rPr>
              <w:t xml:space="preserve">в том числе: сеянцев</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16,40</w:t>
            </w:r>
          </w:p>
        </w:tc>
        <w:tc>
          <w:tcPr>
            <w:tcW w:w="1144" w:type="dxa"/>
          </w:tcPr>
          <w:p>
            <w:pPr>
              <w:pStyle w:val="0"/>
              <w:jc w:val="center"/>
            </w:pPr>
            <w:r>
              <w:rPr>
                <w:sz w:val="24"/>
              </w:rPr>
              <w:t xml:space="preserve">30,90</w:t>
            </w:r>
          </w:p>
        </w:tc>
        <w:tc>
          <w:tcPr>
            <w:tcW w:w="1264" w:type="dxa"/>
          </w:tcPr>
          <w:p>
            <w:pPr>
              <w:pStyle w:val="0"/>
              <w:jc w:val="center"/>
            </w:pPr>
            <w:r>
              <w:rPr>
                <w:sz w:val="24"/>
              </w:rPr>
              <w:t xml:space="preserve">47,30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3821,45</w:t>
            </w:r>
          </w:p>
        </w:tc>
        <w:tc>
          <w:tcPr>
            <w:tcW w:w="1144" w:type="dxa"/>
          </w:tcPr>
          <w:p>
            <w:pPr>
              <w:pStyle w:val="0"/>
              <w:jc w:val="center"/>
            </w:pPr>
            <w:r>
              <w:rPr>
                <w:sz w:val="24"/>
              </w:rPr>
              <w:t xml:space="preserve">19,87</w:t>
            </w:r>
          </w:p>
        </w:tc>
        <w:tc>
          <w:tcPr>
            <w:tcW w:w="1264" w:type="dxa"/>
          </w:tcPr>
          <w:p>
            <w:pPr>
              <w:pStyle w:val="0"/>
              <w:jc w:val="center"/>
            </w:pPr>
            <w:r>
              <w:rPr>
                <w:sz w:val="24"/>
              </w:rPr>
              <w:t xml:space="preserve">3841,32</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r>
          </w:p>
        </w:tc>
        <w:tc>
          <w:tcPr>
            <w:tcW w:w="907" w:type="dxa"/>
          </w:tcPr>
          <w:p>
            <w:pPr>
              <w:pStyle w:val="0"/>
              <w:jc w:val="center"/>
            </w:pPr>
            <w:r>
              <w:rPr>
                <w:sz w:val="24"/>
              </w:rPr>
              <w:t xml:space="preserve">тыс. шт.</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13546,00</w:t>
            </w:r>
          </w:p>
        </w:tc>
        <w:tc>
          <w:tcPr>
            <w:tcW w:w="1144" w:type="dxa"/>
          </w:tcPr>
          <w:p>
            <w:pPr>
              <w:pStyle w:val="0"/>
              <w:jc w:val="center"/>
            </w:pPr>
            <w:r>
              <w:rPr>
                <w:sz w:val="24"/>
              </w:rPr>
              <w:t xml:space="preserve">30416,10</w:t>
            </w:r>
          </w:p>
        </w:tc>
        <w:tc>
          <w:tcPr>
            <w:tcW w:w="1264" w:type="dxa"/>
          </w:tcPr>
          <w:p>
            <w:pPr>
              <w:pStyle w:val="0"/>
              <w:jc w:val="center"/>
            </w:pPr>
            <w:r>
              <w:rPr>
                <w:sz w:val="24"/>
              </w:rPr>
              <w:t xml:space="preserve">43962,10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2970,75</w:t>
            </w:r>
          </w:p>
        </w:tc>
        <w:tc>
          <w:tcPr>
            <w:tcW w:w="1144" w:type="dxa"/>
          </w:tcPr>
          <w:p>
            <w:pPr>
              <w:pStyle w:val="0"/>
              <w:jc w:val="center"/>
            </w:pPr>
            <w:r>
              <w:rPr>
                <w:sz w:val="24"/>
              </w:rPr>
              <w:t xml:space="preserve">14444,75</w:t>
            </w:r>
          </w:p>
        </w:tc>
        <w:tc>
          <w:tcPr>
            <w:tcW w:w="1264" w:type="dxa"/>
          </w:tcPr>
          <w:p>
            <w:pPr>
              <w:pStyle w:val="0"/>
              <w:jc w:val="center"/>
            </w:pPr>
            <w:r>
              <w:rPr>
                <w:sz w:val="24"/>
              </w:rPr>
              <w:t xml:space="preserve">17415,50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из них: сеянцы с открытой корневой системой</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8,90</w:t>
            </w:r>
          </w:p>
        </w:tc>
        <w:tc>
          <w:tcPr>
            <w:tcW w:w="1144" w:type="dxa"/>
          </w:tcPr>
          <w:p>
            <w:pPr>
              <w:pStyle w:val="0"/>
              <w:jc w:val="center"/>
            </w:pPr>
            <w:r>
              <w:rPr>
                <w:sz w:val="24"/>
              </w:rPr>
              <w:t xml:space="preserve">23,90</w:t>
            </w:r>
          </w:p>
        </w:tc>
        <w:tc>
          <w:tcPr>
            <w:tcW w:w="1264" w:type="dxa"/>
          </w:tcPr>
          <w:p>
            <w:pPr>
              <w:pStyle w:val="0"/>
              <w:jc w:val="center"/>
            </w:pPr>
            <w:r>
              <w:rPr>
                <w:sz w:val="24"/>
              </w:rPr>
              <w:t xml:space="preserve">32,80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2,00</w:t>
            </w:r>
          </w:p>
        </w:tc>
        <w:tc>
          <w:tcPr>
            <w:tcW w:w="1144" w:type="dxa"/>
          </w:tcPr>
          <w:p>
            <w:pPr>
              <w:pStyle w:val="0"/>
              <w:jc w:val="center"/>
            </w:pPr>
            <w:r>
              <w:rPr>
                <w:sz w:val="24"/>
              </w:rPr>
              <w:t xml:space="preserve">15,17</w:t>
            </w:r>
          </w:p>
        </w:tc>
        <w:tc>
          <w:tcPr>
            <w:tcW w:w="1264" w:type="dxa"/>
          </w:tcPr>
          <w:p>
            <w:pPr>
              <w:pStyle w:val="0"/>
              <w:jc w:val="center"/>
            </w:pPr>
            <w:r>
              <w:rPr>
                <w:sz w:val="24"/>
              </w:rPr>
              <w:t xml:space="preserve">17,17</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r>
          </w:p>
        </w:tc>
        <w:tc>
          <w:tcPr>
            <w:tcW w:w="907" w:type="dxa"/>
          </w:tcPr>
          <w:p>
            <w:pPr>
              <w:pStyle w:val="0"/>
              <w:jc w:val="center"/>
            </w:pPr>
            <w:r>
              <w:rPr>
                <w:sz w:val="24"/>
              </w:rPr>
              <w:t xml:space="preserve">тыс. шт.</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7560,00</w:t>
            </w:r>
          </w:p>
        </w:tc>
        <w:tc>
          <w:tcPr>
            <w:tcW w:w="1144" w:type="dxa"/>
          </w:tcPr>
          <w:p>
            <w:pPr>
              <w:pStyle w:val="0"/>
              <w:jc w:val="center"/>
            </w:pPr>
            <w:r>
              <w:rPr>
                <w:sz w:val="24"/>
              </w:rPr>
              <w:t xml:space="preserve">24670,70</w:t>
            </w:r>
          </w:p>
        </w:tc>
        <w:tc>
          <w:tcPr>
            <w:tcW w:w="1264" w:type="dxa"/>
          </w:tcPr>
          <w:p>
            <w:pPr>
              <w:pStyle w:val="0"/>
              <w:jc w:val="center"/>
            </w:pPr>
            <w:r>
              <w:rPr>
                <w:sz w:val="24"/>
              </w:rPr>
              <w:t xml:space="preserve">32230,70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655,00</w:t>
            </w:r>
          </w:p>
        </w:tc>
        <w:tc>
          <w:tcPr>
            <w:tcW w:w="1144" w:type="dxa"/>
          </w:tcPr>
          <w:p>
            <w:pPr>
              <w:pStyle w:val="0"/>
              <w:jc w:val="center"/>
            </w:pPr>
            <w:r>
              <w:rPr>
                <w:sz w:val="24"/>
              </w:rPr>
              <w:t xml:space="preserve">10446,25</w:t>
            </w:r>
          </w:p>
        </w:tc>
        <w:tc>
          <w:tcPr>
            <w:tcW w:w="1264" w:type="dxa"/>
          </w:tcPr>
          <w:p>
            <w:pPr>
              <w:pStyle w:val="0"/>
              <w:jc w:val="center"/>
            </w:pPr>
            <w:r>
              <w:rPr>
                <w:sz w:val="24"/>
              </w:rPr>
              <w:t xml:space="preserve">11101,25</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сеянцы с закрытой корневой системой</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r>
          </w:p>
        </w:tc>
        <w:tc>
          <w:tcPr>
            <w:tcW w:w="907" w:type="dxa"/>
          </w:tcPr>
          <w:p>
            <w:pPr>
              <w:pStyle w:val="0"/>
              <w:jc w:val="center"/>
            </w:pPr>
            <w:r>
              <w:rPr>
                <w:sz w:val="24"/>
              </w:rPr>
              <w:t xml:space="preserve">тыс. шт.</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саженцев</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0,40</w:t>
            </w:r>
          </w:p>
        </w:tc>
        <w:tc>
          <w:tcPr>
            <w:tcW w:w="1264" w:type="dxa"/>
          </w:tcPr>
          <w:p>
            <w:pPr>
              <w:pStyle w:val="0"/>
              <w:jc w:val="center"/>
            </w:pPr>
            <w:r>
              <w:rPr>
                <w:sz w:val="24"/>
              </w:rPr>
              <w:t xml:space="preserve">0,40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r>
          </w:p>
        </w:tc>
        <w:tc>
          <w:tcPr>
            <w:tcW w:w="907" w:type="dxa"/>
          </w:tcPr>
          <w:p>
            <w:pPr>
              <w:pStyle w:val="0"/>
              <w:jc w:val="center"/>
            </w:pPr>
            <w:r>
              <w:rPr>
                <w:sz w:val="24"/>
              </w:rPr>
              <w:t xml:space="preserve">тыс. шт.</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0,83</w:t>
            </w:r>
          </w:p>
        </w:tc>
        <w:tc>
          <w:tcPr>
            <w:tcW w:w="1264" w:type="dxa"/>
          </w:tcPr>
          <w:p>
            <w:pPr>
              <w:pStyle w:val="0"/>
              <w:jc w:val="center"/>
            </w:pPr>
            <w:r>
              <w:rPr>
                <w:sz w:val="24"/>
              </w:rPr>
              <w:t xml:space="preserve">0,83</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Прочие расходы, связанные с выращиванием посадочного материала</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304" w:type="dxa"/>
          </w:tcPr>
          <w:p>
            <w:pPr>
              <w:pStyle w:val="0"/>
              <w:jc w:val="center"/>
            </w:pPr>
            <w:r>
              <w:rPr>
                <w:sz w:val="24"/>
              </w:rPr>
              <w:t xml:space="preserve">х</w:t>
            </w:r>
          </w:p>
        </w:tc>
        <w:tc>
          <w:tcPr>
            <w:tcW w:w="1144" w:type="dxa"/>
          </w:tcPr>
          <w:p>
            <w:pPr>
              <w:pStyle w:val="0"/>
              <w:jc w:val="center"/>
            </w:pPr>
            <w:r>
              <w:rPr>
                <w:sz w:val="24"/>
              </w:rPr>
              <w:t xml:space="preserve">х</w:t>
            </w:r>
          </w:p>
        </w:tc>
        <w:tc>
          <w:tcPr>
            <w:tcW w:w="1264" w:type="dxa"/>
          </w:tcPr>
          <w:p>
            <w:pPr>
              <w:pStyle w:val="0"/>
              <w:jc w:val="center"/>
            </w:pPr>
            <w:r>
              <w:rPr>
                <w:sz w:val="24"/>
              </w:rPr>
              <w:t xml:space="preserve">х</w:t>
            </w:r>
          </w:p>
        </w:tc>
        <w:tc>
          <w:tcPr>
            <w:tcW w:w="1191"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264" w:type="dxa"/>
          </w:tcPr>
          <w:p>
            <w:pPr>
              <w:pStyle w:val="0"/>
              <w:jc w:val="center"/>
            </w:pPr>
            <w:r>
              <w:rPr>
                <w:sz w:val="24"/>
              </w:rPr>
              <w:t xml:space="preserve">х</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23,10</w:t>
            </w:r>
          </w:p>
        </w:tc>
        <w:tc>
          <w:tcPr>
            <w:tcW w:w="1144" w:type="dxa"/>
          </w:tcPr>
          <w:p>
            <w:pPr>
              <w:pStyle w:val="0"/>
              <w:jc w:val="center"/>
            </w:pPr>
            <w:r>
              <w:rPr>
                <w:sz w:val="24"/>
              </w:rPr>
              <w:t xml:space="preserve">23,10</w:t>
            </w:r>
          </w:p>
        </w:tc>
      </w:tr>
      <w:tr>
        <w:tc>
          <w:tcPr>
            <w:tcW w:w="1304" w:type="dxa"/>
          </w:tcPr>
          <w:p>
            <w:pPr>
              <w:pStyle w:val="0"/>
            </w:pPr>
            <w:r>
              <w:rPr>
                <w:sz w:val="24"/>
              </w:rPr>
              <w:t xml:space="preserve">Лесовосстановление, всего</w:t>
            </w:r>
          </w:p>
        </w:tc>
        <w:tc>
          <w:tcPr>
            <w:tcW w:w="907" w:type="dxa"/>
          </w:tcPr>
          <w:p>
            <w:pPr>
              <w:pStyle w:val="0"/>
              <w:jc w:val="center"/>
            </w:pPr>
            <w:r>
              <w:rPr>
                <w:sz w:val="24"/>
              </w:rPr>
              <w:t xml:space="preserve">га</w:t>
            </w:r>
          </w:p>
        </w:tc>
        <w:tc>
          <w:tcPr>
            <w:tcW w:w="1134" w:type="dxa"/>
          </w:tcPr>
          <w:p>
            <w:pPr>
              <w:pStyle w:val="0"/>
              <w:jc w:val="center"/>
            </w:pPr>
            <w:r>
              <w:rPr>
                <w:sz w:val="24"/>
              </w:rPr>
              <w:t xml:space="preserve">16459,38</w:t>
            </w:r>
          </w:p>
        </w:tc>
        <w:tc>
          <w:tcPr>
            <w:tcW w:w="907" w:type="dxa"/>
          </w:tcPr>
          <w:p>
            <w:pPr>
              <w:pStyle w:val="0"/>
              <w:jc w:val="center"/>
            </w:pPr>
            <w:r>
              <w:rPr>
                <w:sz w:val="24"/>
              </w:rPr>
              <w:t xml:space="preserve">640,00</w:t>
            </w:r>
          </w:p>
        </w:tc>
        <w:tc>
          <w:tcPr>
            <w:tcW w:w="907" w:type="dxa"/>
          </w:tcPr>
          <w:p>
            <w:pPr>
              <w:pStyle w:val="0"/>
              <w:jc w:val="center"/>
            </w:pPr>
            <w:r>
              <w:rPr>
                <w:sz w:val="24"/>
              </w:rPr>
              <w:t xml:space="preserve">0,00</w:t>
            </w:r>
          </w:p>
        </w:tc>
        <w:tc>
          <w:tcPr>
            <w:tcW w:w="1304" w:type="dxa"/>
          </w:tcPr>
          <w:p>
            <w:pPr>
              <w:pStyle w:val="0"/>
              <w:jc w:val="center"/>
            </w:pPr>
            <w:r>
              <w:rPr>
                <w:sz w:val="24"/>
              </w:rPr>
              <w:t xml:space="preserve">123510,30</w:t>
            </w:r>
          </w:p>
        </w:tc>
        <w:tc>
          <w:tcPr>
            <w:tcW w:w="1144" w:type="dxa"/>
          </w:tcPr>
          <w:p>
            <w:pPr>
              <w:pStyle w:val="0"/>
              <w:jc w:val="center"/>
            </w:pPr>
            <w:r>
              <w:rPr>
                <w:sz w:val="24"/>
              </w:rPr>
              <w:t xml:space="preserve">19108,00</w:t>
            </w:r>
          </w:p>
        </w:tc>
        <w:tc>
          <w:tcPr>
            <w:tcW w:w="1264" w:type="dxa"/>
          </w:tcPr>
          <w:p>
            <w:pPr>
              <w:pStyle w:val="0"/>
              <w:jc w:val="center"/>
            </w:pPr>
            <w:r>
              <w:rPr>
                <w:sz w:val="24"/>
              </w:rPr>
              <w:t xml:space="preserve">159717,68</w:t>
            </w:r>
          </w:p>
        </w:tc>
        <w:tc>
          <w:tcPr>
            <w:tcW w:w="1191" w:type="dxa"/>
          </w:tcPr>
          <w:p>
            <w:pPr>
              <w:pStyle w:val="0"/>
              <w:jc w:val="center"/>
            </w:pPr>
            <w:r>
              <w:rPr>
                <w:sz w:val="24"/>
              </w:rPr>
              <w:t xml:space="preserve">17095,54</w:t>
            </w:r>
          </w:p>
        </w:tc>
        <w:tc>
          <w:tcPr>
            <w:tcW w:w="907" w:type="dxa"/>
          </w:tcPr>
          <w:p>
            <w:pPr>
              <w:pStyle w:val="0"/>
              <w:jc w:val="center"/>
            </w:pPr>
            <w:r>
              <w:rPr>
                <w:sz w:val="24"/>
              </w:rPr>
              <w:t xml:space="preserve">490,24</w:t>
            </w:r>
          </w:p>
        </w:tc>
        <w:tc>
          <w:tcPr>
            <w:tcW w:w="907" w:type="dxa"/>
          </w:tcPr>
          <w:p>
            <w:pPr>
              <w:pStyle w:val="0"/>
              <w:jc w:val="center"/>
            </w:pPr>
            <w:r>
              <w:rPr>
                <w:sz w:val="24"/>
              </w:rPr>
              <w:t xml:space="preserve">0,00</w:t>
            </w:r>
          </w:p>
        </w:tc>
        <w:tc>
          <w:tcPr>
            <w:tcW w:w="1134" w:type="dxa"/>
          </w:tcPr>
          <w:p>
            <w:pPr>
              <w:pStyle w:val="0"/>
              <w:jc w:val="center"/>
            </w:pPr>
            <w:r>
              <w:rPr>
                <w:sz w:val="24"/>
              </w:rPr>
              <w:t xml:space="preserve">165730,17</w:t>
            </w:r>
          </w:p>
        </w:tc>
        <w:tc>
          <w:tcPr>
            <w:tcW w:w="1144" w:type="dxa"/>
          </w:tcPr>
          <w:p>
            <w:pPr>
              <w:pStyle w:val="0"/>
              <w:jc w:val="center"/>
            </w:pPr>
            <w:r>
              <w:rPr>
                <w:sz w:val="24"/>
              </w:rPr>
              <w:t xml:space="preserve">64,10</w:t>
            </w:r>
          </w:p>
        </w:tc>
        <w:tc>
          <w:tcPr>
            <w:tcW w:w="1264" w:type="dxa"/>
          </w:tcPr>
          <w:p>
            <w:pPr>
              <w:pStyle w:val="0"/>
              <w:jc w:val="center"/>
            </w:pPr>
            <w:r>
              <w:rPr>
                <w:sz w:val="24"/>
              </w:rPr>
              <w:t xml:space="preserve">183380,05</w:t>
            </w:r>
          </w:p>
        </w:tc>
        <w:tc>
          <w:tcPr>
            <w:tcW w:w="1134" w:type="dxa"/>
          </w:tcPr>
          <w:p>
            <w:pPr>
              <w:pStyle w:val="0"/>
              <w:jc w:val="center"/>
            </w:pPr>
            <w:r>
              <w:rPr>
                <w:sz w:val="24"/>
              </w:rPr>
              <w:t xml:space="preserve">114655,25</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257904,75</w:t>
            </w:r>
          </w:p>
        </w:tc>
        <w:tc>
          <w:tcPr>
            <w:tcW w:w="1144" w:type="dxa"/>
          </w:tcPr>
          <w:p>
            <w:pPr>
              <w:pStyle w:val="0"/>
              <w:jc w:val="center"/>
            </w:pPr>
            <w:r>
              <w:rPr>
                <w:sz w:val="24"/>
              </w:rPr>
              <w:t xml:space="preserve">0,00</w:t>
            </w:r>
          </w:p>
        </w:tc>
        <w:tc>
          <w:tcPr>
            <w:tcW w:w="1144" w:type="dxa"/>
          </w:tcPr>
          <w:p>
            <w:pPr>
              <w:pStyle w:val="0"/>
              <w:jc w:val="center"/>
            </w:pPr>
            <w:r>
              <w:rPr>
                <w:sz w:val="24"/>
              </w:rPr>
              <w:t xml:space="preserve">372560,00</w:t>
            </w:r>
          </w:p>
        </w:tc>
      </w:tr>
      <w:tr>
        <w:tc>
          <w:tcPr>
            <w:tcW w:w="1304" w:type="dxa"/>
          </w:tcPr>
          <w:p>
            <w:pPr>
              <w:pStyle w:val="0"/>
            </w:pPr>
            <w:r>
              <w:rPr>
                <w:sz w:val="24"/>
              </w:rPr>
              <w:t xml:space="preserve">в том числе: искусственное лесовосстановление, всего</w:t>
            </w:r>
          </w:p>
        </w:tc>
        <w:tc>
          <w:tcPr>
            <w:tcW w:w="907" w:type="dxa"/>
          </w:tcPr>
          <w:p>
            <w:pPr>
              <w:pStyle w:val="0"/>
              <w:jc w:val="center"/>
            </w:pPr>
            <w:r>
              <w:rPr>
                <w:sz w:val="24"/>
              </w:rPr>
              <w:t xml:space="preserve">га</w:t>
            </w:r>
          </w:p>
        </w:tc>
        <w:tc>
          <w:tcPr>
            <w:tcW w:w="1134" w:type="dxa"/>
          </w:tcPr>
          <w:p>
            <w:pPr>
              <w:pStyle w:val="0"/>
              <w:jc w:val="center"/>
            </w:pPr>
            <w:r>
              <w:rPr>
                <w:sz w:val="24"/>
              </w:rPr>
              <w:t xml:space="preserve">3371,20</w:t>
            </w:r>
          </w:p>
        </w:tc>
        <w:tc>
          <w:tcPr>
            <w:tcW w:w="907" w:type="dxa"/>
          </w:tcPr>
          <w:p>
            <w:pPr>
              <w:pStyle w:val="0"/>
              <w:jc w:val="center"/>
            </w:pPr>
            <w:r>
              <w:rPr>
                <w:sz w:val="24"/>
              </w:rPr>
              <w:t xml:space="preserve">240,00</w:t>
            </w:r>
          </w:p>
        </w:tc>
        <w:tc>
          <w:tcPr>
            <w:tcW w:w="907" w:type="dxa"/>
          </w:tcPr>
          <w:p>
            <w:pPr>
              <w:pStyle w:val="0"/>
              <w:jc w:val="center"/>
            </w:pPr>
            <w:r>
              <w:rPr>
                <w:sz w:val="24"/>
              </w:rPr>
              <w:t xml:space="preserve">0,00</w:t>
            </w:r>
          </w:p>
        </w:tc>
        <w:tc>
          <w:tcPr>
            <w:tcW w:w="1304" w:type="dxa"/>
          </w:tcPr>
          <w:p>
            <w:pPr>
              <w:pStyle w:val="0"/>
              <w:jc w:val="center"/>
            </w:pPr>
            <w:r>
              <w:rPr>
                <w:sz w:val="24"/>
              </w:rPr>
              <w:t xml:space="preserve">10342,50</w:t>
            </w:r>
          </w:p>
        </w:tc>
        <w:tc>
          <w:tcPr>
            <w:tcW w:w="1144" w:type="dxa"/>
          </w:tcPr>
          <w:p>
            <w:pPr>
              <w:pStyle w:val="0"/>
              <w:jc w:val="center"/>
            </w:pPr>
            <w:r>
              <w:rPr>
                <w:sz w:val="24"/>
              </w:rPr>
              <w:t xml:space="preserve">1678,00</w:t>
            </w:r>
          </w:p>
        </w:tc>
        <w:tc>
          <w:tcPr>
            <w:tcW w:w="1264" w:type="dxa"/>
          </w:tcPr>
          <w:p>
            <w:pPr>
              <w:pStyle w:val="0"/>
              <w:jc w:val="center"/>
            </w:pPr>
            <w:r>
              <w:rPr>
                <w:sz w:val="24"/>
              </w:rPr>
              <w:t xml:space="preserve">15631,70</w:t>
            </w:r>
          </w:p>
        </w:tc>
        <w:tc>
          <w:tcPr>
            <w:tcW w:w="1191" w:type="dxa"/>
          </w:tcPr>
          <w:p>
            <w:pPr>
              <w:pStyle w:val="0"/>
              <w:jc w:val="center"/>
            </w:pPr>
            <w:r>
              <w:rPr>
                <w:sz w:val="24"/>
              </w:rPr>
              <w:t xml:space="preserve">3338,20</w:t>
            </w:r>
          </w:p>
        </w:tc>
        <w:tc>
          <w:tcPr>
            <w:tcW w:w="907" w:type="dxa"/>
          </w:tcPr>
          <w:p>
            <w:pPr>
              <w:pStyle w:val="0"/>
              <w:jc w:val="center"/>
            </w:pPr>
            <w:r>
              <w:rPr>
                <w:sz w:val="24"/>
              </w:rPr>
              <w:t xml:space="preserve">100,00</w:t>
            </w:r>
          </w:p>
        </w:tc>
        <w:tc>
          <w:tcPr>
            <w:tcW w:w="907" w:type="dxa"/>
          </w:tcPr>
          <w:p>
            <w:pPr>
              <w:pStyle w:val="0"/>
              <w:jc w:val="center"/>
            </w:pPr>
            <w:r>
              <w:rPr>
                <w:sz w:val="24"/>
              </w:rPr>
              <w:t xml:space="preserve">0,00</w:t>
            </w:r>
          </w:p>
        </w:tc>
        <w:tc>
          <w:tcPr>
            <w:tcW w:w="1134" w:type="dxa"/>
          </w:tcPr>
          <w:p>
            <w:pPr>
              <w:pStyle w:val="0"/>
              <w:jc w:val="center"/>
            </w:pPr>
            <w:r>
              <w:rPr>
                <w:sz w:val="24"/>
              </w:rPr>
              <w:t xml:space="preserve">11438,76</w:t>
            </w:r>
          </w:p>
        </w:tc>
        <w:tc>
          <w:tcPr>
            <w:tcW w:w="1144" w:type="dxa"/>
          </w:tcPr>
          <w:p>
            <w:pPr>
              <w:pStyle w:val="0"/>
              <w:jc w:val="center"/>
            </w:pPr>
            <w:r>
              <w:rPr>
                <w:sz w:val="24"/>
              </w:rPr>
              <w:t xml:space="preserve">35,80</w:t>
            </w:r>
          </w:p>
        </w:tc>
        <w:tc>
          <w:tcPr>
            <w:tcW w:w="1264" w:type="dxa"/>
          </w:tcPr>
          <w:p>
            <w:pPr>
              <w:pStyle w:val="0"/>
              <w:jc w:val="center"/>
            </w:pPr>
            <w:r>
              <w:rPr>
                <w:sz w:val="24"/>
              </w:rPr>
              <w:t xml:space="preserve">14912,76</w:t>
            </w:r>
          </w:p>
        </w:tc>
        <w:tc>
          <w:tcPr>
            <w:tcW w:w="1134" w:type="dxa"/>
          </w:tcPr>
          <w:p>
            <w:pPr>
              <w:pStyle w:val="0"/>
              <w:jc w:val="center"/>
            </w:pPr>
            <w:r>
              <w:rPr>
                <w:sz w:val="24"/>
              </w:rPr>
              <w:t xml:space="preserve">7465,25</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18059,75</w:t>
            </w:r>
          </w:p>
        </w:tc>
        <w:tc>
          <w:tcPr>
            <w:tcW w:w="1144" w:type="dxa"/>
          </w:tcPr>
          <w:p>
            <w:pPr>
              <w:pStyle w:val="0"/>
              <w:jc w:val="center"/>
            </w:pPr>
            <w:r>
              <w:rPr>
                <w:sz w:val="24"/>
              </w:rPr>
              <w:t xml:space="preserve">0,00</w:t>
            </w:r>
          </w:p>
        </w:tc>
        <w:tc>
          <w:tcPr>
            <w:tcW w:w="1144" w:type="dxa"/>
          </w:tcPr>
          <w:p>
            <w:pPr>
              <w:pStyle w:val="0"/>
              <w:jc w:val="center"/>
            </w:pPr>
            <w:r>
              <w:rPr>
                <w:sz w:val="24"/>
              </w:rPr>
              <w:t xml:space="preserve">25525,00</w:t>
            </w:r>
          </w:p>
        </w:tc>
      </w:tr>
      <w:tr>
        <w:tc>
          <w:tcPr>
            <w:tcW w:w="1304" w:type="dxa"/>
          </w:tcPr>
          <w:p>
            <w:pPr>
              <w:pStyle w:val="0"/>
            </w:pPr>
            <w:r>
              <w:rPr>
                <w:sz w:val="24"/>
              </w:rPr>
              <w:t xml:space="preserve">из них: путем посадки сеянцев, саженцев, черенков с предварительной обработкой почвы</w:t>
            </w:r>
          </w:p>
        </w:tc>
        <w:tc>
          <w:tcPr>
            <w:tcW w:w="907" w:type="dxa"/>
          </w:tcPr>
          <w:p>
            <w:pPr>
              <w:pStyle w:val="0"/>
              <w:jc w:val="center"/>
            </w:pPr>
            <w:r>
              <w:rPr>
                <w:sz w:val="24"/>
              </w:rPr>
              <w:t xml:space="preserve">га</w:t>
            </w:r>
          </w:p>
        </w:tc>
        <w:tc>
          <w:tcPr>
            <w:tcW w:w="1134" w:type="dxa"/>
          </w:tcPr>
          <w:p>
            <w:pPr>
              <w:pStyle w:val="0"/>
              <w:jc w:val="center"/>
            </w:pPr>
            <w:r>
              <w:rPr>
                <w:sz w:val="24"/>
              </w:rPr>
              <w:t xml:space="preserve">2627,90</w:t>
            </w:r>
          </w:p>
        </w:tc>
        <w:tc>
          <w:tcPr>
            <w:tcW w:w="907" w:type="dxa"/>
          </w:tcPr>
          <w:p>
            <w:pPr>
              <w:pStyle w:val="0"/>
              <w:jc w:val="center"/>
            </w:pPr>
            <w:r>
              <w:rPr>
                <w:sz w:val="24"/>
              </w:rPr>
              <w:t xml:space="preserve">100,00</w:t>
            </w:r>
          </w:p>
        </w:tc>
        <w:tc>
          <w:tcPr>
            <w:tcW w:w="907" w:type="dxa"/>
          </w:tcPr>
          <w:p>
            <w:pPr>
              <w:pStyle w:val="0"/>
              <w:jc w:val="center"/>
            </w:pPr>
            <w:r>
              <w:rPr>
                <w:sz w:val="24"/>
              </w:rPr>
              <w:t xml:space="preserve">0,00</w:t>
            </w:r>
          </w:p>
        </w:tc>
        <w:tc>
          <w:tcPr>
            <w:tcW w:w="1304" w:type="dxa"/>
          </w:tcPr>
          <w:p>
            <w:pPr>
              <w:pStyle w:val="0"/>
              <w:jc w:val="center"/>
            </w:pPr>
            <w:r>
              <w:rPr>
                <w:sz w:val="24"/>
              </w:rPr>
              <w:t xml:space="preserve">3774,80</w:t>
            </w:r>
          </w:p>
        </w:tc>
        <w:tc>
          <w:tcPr>
            <w:tcW w:w="1144" w:type="dxa"/>
          </w:tcPr>
          <w:p>
            <w:pPr>
              <w:pStyle w:val="0"/>
              <w:jc w:val="center"/>
            </w:pPr>
            <w:r>
              <w:rPr>
                <w:sz w:val="24"/>
              </w:rPr>
              <w:t xml:space="preserve">1248,00</w:t>
            </w:r>
          </w:p>
        </w:tc>
        <w:tc>
          <w:tcPr>
            <w:tcW w:w="1264" w:type="dxa"/>
          </w:tcPr>
          <w:p>
            <w:pPr>
              <w:pStyle w:val="0"/>
              <w:jc w:val="center"/>
            </w:pPr>
            <w:r>
              <w:rPr>
                <w:sz w:val="24"/>
              </w:rPr>
              <w:t xml:space="preserve">7750,70</w:t>
            </w:r>
          </w:p>
        </w:tc>
        <w:tc>
          <w:tcPr>
            <w:tcW w:w="1191" w:type="dxa"/>
          </w:tcPr>
          <w:p>
            <w:pPr>
              <w:pStyle w:val="0"/>
              <w:jc w:val="center"/>
            </w:pPr>
            <w:r>
              <w:rPr>
                <w:sz w:val="24"/>
              </w:rPr>
              <w:t xml:space="preserve">2648,10</w:t>
            </w:r>
          </w:p>
        </w:tc>
        <w:tc>
          <w:tcPr>
            <w:tcW w:w="907" w:type="dxa"/>
          </w:tcPr>
          <w:p>
            <w:pPr>
              <w:pStyle w:val="0"/>
              <w:jc w:val="center"/>
            </w:pPr>
            <w:r>
              <w:rPr>
                <w:sz w:val="24"/>
              </w:rPr>
              <w:t xml:space="preserve">100,00</w:t>
            </w:r>
          </w:p>
        </w:tc>
        <w:tc>
          <w:tcPr>
            <w:tcW w:w="907" w:type="dxa"/>
          </w:tcPr>
          <w:p>
            <w:pPr>
              <w:pStyle w:val="0"/>
              <w:jc w:val="center"/>
            </w:pPr>
            <w:r>
              <w:rPr>
                <w:sz w:val="24"/>
              </w:rPr>
              <w:t xml:space="preserve">0,00</w:t>
            </w:r>
          </w:p>
        </w:tc>
        <w:tc>
          <w:tcPr>
            <w:tcW w:w="1134" w:type="dxa"/>
          </w:tcPr>
          <w:p>
            <w:pPr>
              <w:pStyle w:val="0"/>
              <w:jc w:val="center"/>
            </w:pPr>
            <w:r>
              <w:rPr>
                <w:sz w:val="24"/>
              </w:rPr>
              <w:t xml:space="preserve">2583,36</w:t>
            </w:r>
          </w:p>
        </w:tc>
        <w:tc>
          <w:tcPr>
            <w:tcW w:w="1144" w:type="dxa"/>
          </w:tcPr>
          <w:p>
            <w:pPr>
              <w:pStyle w:val="0"/>
              <w:jc w:val="center"/>
            </w:pPr>
            <w:r>
              <w:rPr>
                <w:sz w:val="24"/>
              </w:rPr>
              <w:t xml:space="preserve">0,00</w:t>
            </w:r>
          </w:p>
        </w:tc>
        <w:tc>
          <w:tcPr>
            <w:tcW w:w="1264" w:type="dxa"/>
          </w:tcPr>
          <w:p>
            <w:pPr>
              <w:pStyle w:val="0"/>
              <w:jc w:val="center"/>
            </w:pPr>
            <w:r>
              <w:rPr>
                <w:sz w:val="24"/>
              </w:rPr>
              <w:t xml:space="preserve">5331,46</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в том числе: посадка сеянцев</w:t>
            </w:r>
          </w:p>
        </w:tc>
        <w:tc>
          <w:tcPr>
            <w:tcW w:w="907" w:type="dxa"/>
          </w:tcPr>
          <w:p>
            <w:pPr>
              <w:pStyle w:val="0"/>
              <w:jc w:val="center"/>
            </w:pPr>
            <w:r>
              <w:rPr>
                <w:sz w:val="24"/>
              </w:rPr>
              <w:t xml:space="preserve">га</w:t>
            </w:r>
          </w:p>
        </w:tc>
        <w:tc>
          <w:tcPr>
            <w:tcW w:w="1134" w:type="dxa"/>
          </w:tcPr>
          <w:p>
            <w:pPr>
              <w:pStyle w:val="0"/>
              <w:jc w:val="center"/>
            </w:pPr>
            <w:r>
              <w:rPr>
                <w:sz w:val="24"/>
              </w:rPr>
              <w:t xml:space="preserve">743,30</w:t>
            </w:r>
          </w:p>
        </w:tc>
        <w:tc>
          <w:tcPr>
            <w:tcW w:w="907" w:type="dxa"/>
          </w:tcPr>
          <w:p>
            <w:pPr>
              <w:pStyle w:val="0"/>
              <w:jc w:val="center"/>
            </w:pPr>
            <w:r>
              <w:rPr>
                <w:sz w:val="24"/>
              </w:rPr>
              <w:t xml:space="preserve">140,00</w:t>
            </w:r>
          </w:p>
        </w:tc>
        <w:tc>
          <w:tcPr>
            <w:tcW w:w="907" w:type="dxa"/>
          </w:tcPr>
          <w:p>
            <w:pPr>
              <w:pStyle w:val="0"/>
              <w:jc w:val="center"/>
            </w:pPr>
            <w:r>
              <w:rPr>
                <w:sz w:val="24"/>
              </w:rPr>
              <w:t xml:space="preserve">0,00</w:t>
            </w:r>
          </w:p>
        </w:tc>
        <w:tc>
          <w:tcPr>
            <w:tcW w:w="1304" w:type="dxa"/>
          </w:tcPr>
          <w:p>
            <w:pPr>
              <w:pStyle w:val="0"/>
              <w:jc w:val="center"/>
            </w:pPr>
            <w:r>
              <w:rPr>
                <w:sz w:val="24"/>
              </w:rPr>
              <w:t xml:space="preserve">5867,70</w:t>
            </w:r>
          </w:p>
        </w:tc>
        <w:tc>
          <w:tcPr>
            <w:tcW w:w="1144" w:type="dxa"/>
          </w:tcPr>
          <w:p>
            <w:pPr>
              <w:pStyle w:val="0"/>
              <w:jc w:val="center"/>
            </w:pPr>
            <w:r>
              <w:rPr>
                <w:sz w:val="24"/>
              </w:rPr>
              <w:t xml:space="preserve">0,00</w:t>
            </w:r>
          </w:p>
        </w:tc>
        <w:tc>
          <w:tcPr>
            <w:tcW w:w="1264" w:type="dxa"/>
          </w:tcPr>
          <w:p>
            <w:pPr>
              <w:pStyle w:val="0"/>
              <w:jc w:val="center"/>
            </w:pPr>
            <w:r>
              <w:rPr>
                <w:sz w:val="24"/>
              </w:rPr>
              <w:t xml:space="preserve">6751,00</w:t>
            </w:r>
          </w:p>
        </w:tc>
        <w:tc>
          <w:tcPr>
            <w:tcW w:w="1191" w:type="dxa"/>
          </w:tcPr>
          <w:p>
            <w:pPr>
              <w:pStyle w:val="0"/>
              <w:jc w:val="center"/>
            </w:pPr>
            <w:r>
              <w:rPr>
                <w:sz w:val="24"/>
              </w:rPr>
              <w:t xml:space="preserve">690,10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6211,40</w:t>
            </w:r>
          </w:p>
        </w:tc>
        <w:tc>
          <w:tcPr>
            <w:tcW w:w="1144" w:type="dxa"/>
          </w:tcPr>
          <w:p>
            <w:pPr>
              <w:pStyle w:val="0"/>
              <w:jc w:val="center"/>
            </w:pPr>
            <w:r>
              <w:rPr>
                <w:sz w:val="24"/>
              </w:rPr>
              <w:t xml:space="preserve">27,90</w:t>
            </w:r>
          </w:p>
        </w:tc>
        <w:tc>
          <w:tcPr>
            <w:tcW w:w="1264" w:type="dxa"/>
          </w:tcPr>
          <w:p>
            <w:pPr>
              <w:pStyle w:val="0"/>
              <w:jc w:val="center"/>
            </w:pPr>
            <w:r>
              <w:rPr>
                <w:sz w:val="24"/>
              </w:rPr>
              <w:t xml:space="preserve">6929,40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из них: сеянцы с закрытой корневой системой</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400,00</w:t>
            </w:r>
          </w:p>
        </w:tc>
        <w:tc>
          <w:tcPr>
            <w:tcW w:w="1144" w:type="dxa"/>
          </w:tcPr>
          <w:p>
            <w:pPr>
              <w:pStyle w:val="0"/>
              <w:jc w:val="center"/>
            </w:pPr>
            <w:r>
              <w:rPr>
                <w:sz w:val="24"/>
              </w:rPr>
              <w:t xml:space="preserve">0,00</w:t>
            </w:r>
          </w:p>
        </w:tc>
        <w:tc>
          <w:tcPr>
            <w:tcW w:w="1264" w:type="dxa"/>
          </w:tcPr>
          <w:p>
            <w:pPr>
              <w:pStyle w:val="0"/>
              <w:jc w:val="center"/>
            </w:pPr>
            <w:r>
              <w:rPr>
                <w:sz w:val="24"/>
              </w:rPr>
              <w:t xml:space="preserve">400,00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77,50</w:t>
            </w:r>
          </w:p>
        </w:tc>
        <w:tc>
          <w:tcPr>
            <w:tcW w:w="1144" w:type="dxa"/>
          </w:tcPr>
          <w:p>
            <w:pPr>
              <w:pStyle w:val="0"/>
              <w:jc w:val="center"/>
            </w:pPr>
            <w:r>
              <w:rPr>
                <w:sz w:val="24"/>
              </w:rPr>
              <w:t xml:space="preserve">10,00</w:t>
            </w:r>
          </w:p>
        </w:tc>
        <w:tc>
          <w:tcPr>
            <w:tcW w:w="1264" w:type="dxa"/>
          </w:tcPr>
          <w:p>
            <w:pPr>
              <w:pStyle w:val="0"/>
              <w:jc w:val="center"/>
            </w:pPr>
            <w:r>
              <w:rPr>
                <w:sz w:val="24"/>
              </w:rPr>
              <w:t xml:space="preserve">87,50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посев семян</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700,00</w:t>
            </w:r>
          </w:p>
        </w:tc>
        <w:tc>
          <w:tcPr>
            <w:tcW w:w="1144" w:type="dxa"/>
          </w:tcPr>
          <w:p>
            <w:pPr>
              <w:pStyle w:val="0"/>
              <w:jc w:val="center"/>
            </w:pPr>
            <w:r>
              <w:rPr>
                <w:sz w:val="24"/>
              </w:rPr>
              <w:t xml:space="preserve">430,00</w:t>
            </w:r>
          </w:p>
        </w:tc>
        <w:tc>
          <w:tcPr>
            <w:tcW w:w="1264" w:type="dxa"/>
          </w:tcPr>
          <w:p>
            <w:pPr>
              <w:pStyle w:val="0"/>
              <w:jc w:val="center"/>
            </w:pPr>
            <w:r>
              <w:rPr>
                <w:sz w:val="24"/>
              </w:rPr>
              <w:t xml:space="preserve">1130,00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2644,00</w:t>
            </w:r>
          </w:p>
        </w:tc>
        <w:tc>
          <w:tcPr>
            <w:tcW w:w="1144" w:type="dxa"/>
          </w:tcPr>
          <w:p>
            <w:pPr>
              <w:pStyle w:val="0"/>
              <w:jc w:val="center"/>
            </w:pPr>
            <w:r>
              <w:rPr>
                <w:sz w:val="24"/>
              </w:rPr>
              <w:t xml:space="preserve">7,90</w:t>
            </w:r>
          </w:p>
        </w:tc>
        <w:tc>
          <w:tcPr>
            <w:tcW w:w="1264" w:type="dxa"/>
          </w:tcPr>
          <w:p>
            <w:pPr>
              <w:pStyle w:val="0"/>
              <w:jc w:val="center"/>
            </w:pPr>
            <w:r>
              <w:rPr>
                <w:sz w:val="24"/>
              </w:rPr>
              <w:t xml:space="preserve">2651,90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естественное лесовосстановление (содействие лесовосстановлению)</w:t>
            </w:r>
          </w:p>
        </w:tc>
        <w:tc>
          <w:tcPr>
            <w:tcW w:w="907" w:type="dxa"/>
          </w:tcPr>
          <w:p>
            <w:pPr>
              <w:pStyle w:val="0"/>
              <w:jc w:val="center"/>
            </w:pPr>
            <w:r>
              <w:rPr>
                <w:sz w:val="24"/>
              </w:rPr>
              <w:t xml:space="preserve">га</w:t>
            </w:r>
          </w:p>
        </w:tc>
        <w:tc>
          <w:tcPr>
            <w:tcW w:w="1134" w:type="dxa"/>
          </w:tcPr>
          <w:p>
            <w:pPr>
              <w:pStyle w:val="0"/>
              <w:jc w:val="center"/>
            </w:pPr>
            <w:r>
              <w:rPr>
                <w:sz w:val="24"/>
              </w:rPr>
              <w:t xml:space="preserve">13088,18</w:t>
            </w:r>
          </w:p>
        </w:tc>
        <w:tc>
          <w:tcPr>
            <w:tcW w:w="907" w:type="dxa"/>
          </w:tcPr>
          <w:p>
            <w:pPr>
              <w:pStyle w:val="0"/>
              <w:jc w:val="center"/>
            </w:pPr>
            <w:r>
              <w:rPr>
                <w:sz w:val="24"/>
              </w:rPr>
              <w:t xml:space="preserve">400,00</w:t>
            </w:r>
          </w:p>
        </w:tc>
        <w:tc>
          <w:tcPr>
            <w:tcW w:w="907" w:type="dxa"/>
          </w:tcPr>
          <w:p>
            <w:pPr>
              <w:pStyle w:val="0"/>
              <w:jc w:val="center"/>
            </w:pPr>
            <w:r>
              <w:rPr>
                <w:sz w:val="24"/>
              </w:rPr>
              <w:t xml:space="preserve">0,00</w:t>
            </w:r>
          </w:p>
        </w:tc>
        <w:tc>
          <w:tcPr>
            <w:tcW w:w="1304" w:type="dxa"/>
          </w:tcPr>
          <w:p>
            <w:pPr>
              <w:pStyle w:val="0"/>
              <w:jc w:val="center"/>
            </w:pPr>
            <w:r>
              <w:rPr>
                <w:sz w:val="24"/>
              </w:rPr>
              <w:t xml:space="preserve">109867,80</w:t>
            </w:r>
          </w:p>
        </w:tc>
        <w:tc>
          <w:tcPr>
            <w:tcW w:w="1144" w:type="dxa"/>
          </w:tcPr>
          <w:p>
            <w:pPr>
              <w:pStyle w:val="0"/>
              <w:jc w:val="center"/>
            </w:pPr>
            <w:r>
              <w:rPr>
                <w:sz w:val="24"/>
              </w:rPr>
              <w:t xml:space="preserve">17430,00</w:t>
            </w:r>
          </w:p>
        </w:tc>
        <w:tc>
          <w:tcPr>
            <w:tcW w:w="1264" w:type="dxa"/>
          </w:tcPr>
          <w:p>
            <w:pPr>
              <w:pStyle w:val="0"/>
              <w:jc w:val="center"/>
            </w:pPr>
            <w:r>
              <w:rPr>
                <w:sz w:val="24"/>
              </w:rPr>
              <w:t xml:space="preserve">140785,98</w:t>
            </w:r>
          </w:p>
        </w:tc>
        <w:tc>
          <w:tcPr>
            <w:tcW w:w="1191" w:type="dxa"/>
          </w:tcPr>
          <w:p>
            <w:pPr>
              <w:pStyle w:val="0"/>
              <w:jc w:val="center"/>
            </w:pPr>
            <w:r>
              <w:rPr>
                <w:sz w:val="24"/>
              </w:rPr>
              <w:t xml:space="preserve">13757,34</w:t>
            </w:r>
          </w:p>
        </w:tc>
        <w:tc>
          <w:tcPr>
            <w:tcW w:w="907" w:type="dxa"/>
          </w:tcPr>
          <w:p>
            <w:pPr>
              <w:pStyle w:val="0"/>
              <w:jc w:val="center"/>
            </w:pPr>
            <w:r>
              <w:rPr>
                <w:sz w:val="24"/>
              </w:rPr>
              <w:t xml:space="preserve">390,24</w:t>
            </w:r>
          </w:p>
        </w:tc>
        <w:tc>
          <w:tcPr>
            <w:tcW w:w="907" w:type="dxa"/>
          </w:tcPr>
          <w:p>
            <w:pPr>
              <w:pStyle w:val="0"/>
              <w:jc w:val="center"/>
            </w:pPr>
            <w:r>
              <w:rPr>
                <w:sz w:val="24"/>
              </w:rPr>
              <w:t xml:space="preserve">0,00</w:t>
            </w:r>
          </w:p>
        </w:tc>
        <w:tc>
          <w:tcPr>
            <w:tcW w:w="1134" w:type="dxa"/>
          </w:tcPr>
          <w:p>
            <w:pPr>
              <w:pStyle w:val="0"/>
              <w:jc w:val="center"/>
            </w:pPr>
            <w:r>
              <w:rPr>
                <w:sz w:val="24"/>
              </w:rPr>
              <w:t xml:space="preserve">151822,08</w:t>
            </w:r>
          </w:p>
        </w:tc>
        <w:tc>
          <w:tcPr>
            <w:tcW w:w="1144" w:type="dxa"/>
          </w:tcPr>
          <w:p>
            <w:pPr>
              <w:pStyle w:val="0"/>
              <w:jc w:val="center"/>
            </w:pPr>
            <w:r>
              <w:rPr>
                <w:sz w:val="24"/>
              </w:rPr>
              <w:t xml:space="preserve">7,20</w:t>
            </w:r>
          </w:p>
        </w:tc>
        <w:tc>
          <w:tcPr>
            <w:tcW w:w="1264" w:type="dxa"/>
          </w:tcPr>
          <w:p>
            <w:pPr>
              <w:pStyle w:val="0"/>
              <w:jc w:val="center"/>
            </w:pPr>
            <w:r>
              <w:rPr>
                <w:sz w:val="24"/>
              </w:rPr>
              <w:t xml:space="preserve">165976,86</w:t>
            </w:r>
          </w:p>
        </w:tc>
        <w:tc>
          <w:tcPr>
            <w:tcW w:w="1134" w:type="dxa"/>
          </w:tcPr>
          <w:p>
            <w:pPr>
              <w:pStyle w:val="0"/>
              <w:jc w:val="center"/>
            </w:pPr>
            <w:r>
              <w:rPr>
                <w:sz w:val="24"/>
              </w:rPr>
              <w:t xml:space="preserve">107190,00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215065,00</w:t>
            </w:r>
          </w:p>
        </w:tc>
        <w:tc>
          <w:tcPr>
            <w:tcW w:w="1144" w:type="dxa"/>
          </w:tcPr>
          <w:p>
            <w:pPr>
              <w:pStyle w:val="0"/>
              <w:jc w:val="center"/>
            </w:pPr>
            <w:r>
              <w:rPr>
                <w:sz w:val="24"/>
              </w:rPr>
              <w:t xml:space="preserve">0,00</w:t>
            </w:r>
          </w:p>
        </w:tc>
        <w:tc>
          <w:tcPr>
            <w:tcW w:w="1144" w:type="dxa"/>
          </w:tcPr>
          <w:p>
            <w:pPr>
              <w:pStyle w:val="0"/>
              <w:jc w:val="center"/>
            </w:pPr>
            <w:r>
              <w:rPr>
                <w:sz w:val="24"/>
              </w:rPr>
              <w:t xml:space="preserve">322255,00</w:t>
            </w:r>
          </w:p>
        </w:tc>
      </w:tr>
      <w:tr>
        <w:tc>
          <w:tcPr>
            <w:tcW w:w="1304" w:type="dxa"/>
          </w:tcPr>
          <w:p>
            <w:pPr>
              <w:pStyle w:val="0"/>
            </w:pPr>
            <w:r>
              <w:rPr>
                <w:sz w:val="24"/>
              </w:rPr>
              <w:t xml:space="preserve">Комбинированное лесовосстановление</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3300,00</w:t>
            </w:r>
          </w:p>
        </w:tc>
        <w:tc>
          <w:tcPr>
            <w:tcW w:w="1144" w:type="dxa"/>
          </w:tcPr>
          <w:p>
            <w:pPr>
              <w:pStyle w:val="0"/>
              <w:jc w:val="center"/>
            </w:pPr>
            <w:r>
              <w:rPr>
                <w:sz w:val="24"/>
              </w:rPr>
              <w:t xml:space="preserve">0,00</w:t>
            </w:r>
          </w:p>
        </w:tc>
        <w:tc>
          <w:tcPr>
            <w:tcW w:w="1264" w:type="dxa"/>
          </w:tcPr>
          <w:p>
            <w:pPr>
              <w:pStyle w:val="0"/>
              <w:jc w:val="center"/>
            </w:pPr>
            <w:r>
              <w:rPr>
                <w:sz w:val="24"/>
              </w:rPr>
              <w:t xml:space="preserve">3300,00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2469,33</w:t>
            </w:r>
          </w:p>
        </w:tc>
        <w:tc>
          <w:tcPr>
            <w:tcW w:w="1144" w:type="dxa"/>
          </w:tcPr>
          <w:p>
            <w:pPr>
              <w:pStyle w:val="0"/>
              <w:jc w:val="center"/>
            </w:pPr>
            <w:r>
              <w:rPr>
                <w:sz w:val="24"/>
              </w:rPr>
              <w:t xml:space="preserve">21,10</w:t>
            </w:r>
          </w:p>
        </w:tc>
        <w:tc>
          <w:tcPr>
            <w:tcW w:w="1264" w:type="dxa"/>
          </w:tcPr>
          <w:p>
            <w:pPr>
              <w:pStyle w:val="0"/>
              <w:jc w:val="center"/>
            </w:pPr>
            <w:r>
              <w:rPr>
                <w:sz w:val="24"/>
              </w:rPr>
              <w:t xml:space="preserve">2490,43</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13890,00</w:t>
            </w:r>
          </w:p>
        </w:tc>
        <w:tc>
          <w:tcPr>
            <w:tcW w:w="1144" w:type="dxa"/>
          </w:tcPr>
          <w:p>
            <w:pPr>
              <w:pStyle w:val="0"/>
              <w:jc w:val="center"/>
            </w:pPr>
            <w:r>
              <w:rPr>
                <w:sz w:val="24"/>
              </w:rPr>
              <w:t xml:space="preserve">0,00</w:t>
            </w:r>
          </w:p>
        </w:tc>
        <w:tc>
          <w:tcPr>
            <w:tcW w:w="1144" w:type="dxa"/>
          </w:tcPr>
          <w:p>
            <w:pPr>
              <w:pStyle w:val="0"/>
              <w:jc w:val="center"/>
            </w:pPr>
            <w:r>
              <w:rPr>
                <w:sz w:val="24"/>
              </w:rPr>
              <w:t xml:space="preserve">13890,00</w:t>
            </w:r>
          </w:p>
        </w:tc>
      </w:tr>
      <w:tr>
        <w:tc>
          <w:tcPr>
            <w:tcW w:w="1304" w:type="dxa"/>
          </w:tcPr>
          <w:p>
            <w:pPr>
              <w:pStyle w:val="0"/>
            </w:pPr>
            <w:r>
              <w:rPr>
                <w:sz w:val="24"/>
              </w:rPr>
              <w:t xml:space="preserve">в том числе: посадка сеянцев</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3300,00</w:t>
            </w:r>
          </w:p>
        </w:tc>
        <w:tc>
          <w:tcPr>
            <w:tcW w:w="1144" w:type="dxa"/>
          </w:tcPr>
          <w:p>
            <w:pPr>
              <w:pStyle w:val="0"/>
              <w:jc w:val="center"/>
            </w:pPr>
            <w:r>
              <w:rPr>
                <w:sz w:val="24"/>
              </w:rPr>
              <w:t xml:space="preserve">0,00</w:t>
            </w:r>
          </w:p>
        </w:tc>
        <w:tc>
          <w:tcPr>
            <w:tcW w:w="1264" w:type="dxa"/>
          </w:tcPr>
          <w:p>
            <w:pPr>
              <w:pStyle w:val="0"/>
              <w:jc w:val="center"/>
            </w:pPr>
            <w:r>
              <w:rPr>
                <w:sz w:val="24"/>
              </w:rPr>
              <w:t xml:space="preserve">3300,00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2107,03</w:t>
            </w:r>
          </w:p>
        </w:tc>
        <w:tc>
          <w:tcPr>
            <w:tcW w:w="1144" w:type="dxa"/>
          </w:tcPr>
          <w:p>
            <w:pPr>
              <w:pStyle w:val="0"/>
              <w:jc w:val="center"/>
            </w:pPr>
            <w:r>
              <w:rPr>
                <w:sz w:val="24"/>
              </w:rPr>
              <w:t xml:space="preserve">6,30</w:t>
            </w:r>
          </w:p>
        </w:tc>
        <w:tc>
          <w:tcPr>
            <w:tcW w:w="1264" w:type="dxa"/>
          </w:tcPr>
          <w:p>
            <w:pPr>
              <w:pStyle w:val="0"/>
              <w:jc w:val="center"/>
            </w:pPr>
            <w:r>
              <w:rPr>
                <w:sz w:val="24"/>
              </w:rPr>
              <w:t xml:space="preserve">2113,33</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из них: сеянцы с закрытой корневой системой</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10,90</w:t>
            </w:r>
          </w:p>
        </w:tc>
        <w:tc>
          <w:tcPr>
            <w:tcW w:w="1144" w:type="dxa"/>
          </w:tcPr>
          <w:p>
            <w:pPr>
              <w:pStyle w:val="0"/>
              <w:jc w:val="center"/>
            </w:pPr>
            <w:r>
              <w:rPr>
                <w:sz w:val="24"/>
              </w:rPr>
              <w:t xml:space="preserve">0,00</w:t>
            </w:r>
          </w:p>
        </w:tc>
        <w:tc>
          <w:tcPr>
            <w:tcW w:w="1264" w:type="dxa"/>
          </w:tcPr>
          <w:p>
            <w:pPr>
              <w:pStyle w:val="0"/>
              <w:jc w:val="center"/>
            </w:pPr>
            <w:r>
              <w:rPr>
                <w:sz w:val="24"/>
              </w:rPr>
              <w:t xml:space="preserve">10,90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посадка черенками</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посев семян</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362,30</w:t>
            </w:r>
          </w:p>
        </w:tc>
        <w:tc>
          <w:tcPr>
            <w:tcW w:w="1144" w:type="dxa"/>
          </w:tcPr>
          <w:p>
            <w:pPr>
              <w:pStyle w:val="0"/>
              <w:jc w:val="center"/>
            </w:pPr>
            <w:r>
              <w:rPr>
                <w:sz w:val="24"/>
              </w:rPr>
              <w:t xml:space="preserve">14,80</w:t>
            </w:r>
          </w:p>
        </w:tc>
        <w:tc>
          <w:tcPr>
            <w:tcW w:w="1264" w:type="dxa"/>
          </w:tcPr>
          <w:p>
            <w:pPr>
              <w:pStyle w:val="0"/>
              <w:jc w:val="center"/>
            </w:pPr>
            <w:r>
              <w:rPr>
                <w:sz w:val="24"/>
              </w:rPr>
              <w:t xml:space="preserve">377,10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Компенсационное лесовосстановление и лесоразведение, предусмотренное </w:t>
            </w:r>
            <w:r>
              <w:rPr>
                <w:sz w:val="24"/>
              </w:rPr>
              <w:t xml:space="preserve">N 212-ФЗ</w:t>
            </w:r>
            <w:r>
              <w:rPr>
                <w:sz w:val="24"/>
              </w:rPr>
              <w:t xml:space="preserve"> от 19.07.2018 и </w:t>
            </w:r>
            <w:r>
              <w:rPr>
                <w:sz w:val="24"/>
              </w:rPr>
              <w:t xml:space="preserve">N 280-ФЗ</w:t>
            </w:r>
            <w:r>
              <w:rPr>
                <w:sz w:val="24"/>
              </w:rPr>
              <w:t xml:space="preserve"> от 29.07.2017</w:t>
            </w:r>
          </w:p>
        </w:tc>
        <w:tc>
          <w:tcPr>
            <w:tcW w:w="90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1304" w:type="dxa"/>
          </w:tcPr>
          <w:p>
            <w:pPr>
              <w:pStyle w:val="0"/>
            </w:pPr>
            <w:r>
              <w:rPr>
                <w:sz w:val="24"/>
              </w:rPr>
            </w:r>
          </w:p>
        </w:tc>
        <w:tc>
          <w:tcPr>
            <w:tcW w:w="1144" w:type="dxa"/>
          </w:tcPr>
          <w:p>
            <w:pPr>
              <w:pStyle w:val="0"/>
            </w:pPr>
            <w:r>
              <w:rPr>
                <w:sz w:val="24"/>
              </w:rPr>
            </w:r>
          </w:p>
        </w:tc>
        <w:tc>
          <w:tcPr>
            <w:tcW w:w="1264" w:type="dxa"/>
          </w:tcPr>
          <w:p>
            <w:pPr>
              <w:pStyle w:val="0"/>
            </w:pPr>
            <w:r>
              <w:rPr>
                <w:sz w:val="24"/>
              </w:rPr>
            </w:r>
          </w:p>
        </w:tc>
        <w:tc>
          <w:tcPr>
            <w:tcW w:w="1191"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1134" w:type="dxa"/>
          </w:tcPr>
          <w:p>
            <w:pPr>
              <w:pStyle w:val="0"/>
            </w:pPr>
            <w:r>
              <w:rPr>
                <w:sz w:val="24"/>
              </w:rPr>
            </w:r>
          </w:p>
        </w:tc>
        <w:tc>
          <w:tcPr>
            <w:tcW w:w="1144" w:type="dxa"/>
          </w:tcPr>
          <w:p>
            <w:pPr>
              <w:pStyle w:val="0"/>
            </w:pPr>
            <w:r>
              <w:rPr>
                <w:sz w:val="24"/>
              </w:rPr>
            </w:r>
          </w:p>
        </w:tc>
        <w:tc>
          <w:tcPr>
            <w:tcW w:w="1264"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1134" w:type="dxa"/>
          </w:tcPr>
          <w:p>
            <w:pPr>
              <w:pStyle w:val="0"/>
              <w:jc w:val="center"/>
            </w:pPr>
            <w:r>
              <w:rPr>
                <w:sz w:val="24"/>
              </w:rPr>
              <w:t xml:space="preserve">10890,00</w:t>
            </w:r>
          </w:p>
        </w:tc>
        <w:tc>
          <w:tcPr>
            <w:tcW w:w="1144" w:type="dxa"/>
          </w:tcPr>
          <w:p>
            <w:pPr>
              <w:pStyle w:val="0"/>
            </w:pPr>
            <w:r>
              <w:rPr>
                <w:sz w:val="24"/>
              </w:rPr>
            </w:r>
          </w:p>
        </w:tc>
        <w:tc>
          <w:tcPr>
            <w:tcW w:w="1144" w:type="dxa"/>
          </w:tcPr>
          <w:p>
            <w:pPr>
              <w:pStyle w:val="0"/>
              <w:jc w:val="center"/>
            </w:pPr>
            <w:r>
              <w:rPr>
                <w:sz w:val="24"/>
              </w:rPr>
              <w:t xml:space="preserve">10890,00</w:t>
            </w:r>
          </w:p>
        </w:tc>
      </w:tr>
      <w:tr>
        <w:tc>
          <w:tcPr>
            <w:tcW w:w="1304" w:type="dxa"/>
          </w:tcPr>
          <w:p>
            <w:pPr>
              <w:pStyle w:val="0"/>
            </w:pPr>
            <w:r>
              <w:rPr>
                <w:sz w:val="24"/>
              </w:rPr>
              <w:t xml:space="preserve">Проведение агротехнического и лесоводственного ухода за лесными культурами (в переводе на однократный)</w:t>
            </w:r>
          </w:p>
        </w:tc>
        <w:tc>
          <w:tcPr>
            <w:tcW w:w="907" w:type="dxa"/>
          </w:tcPr>
          <w:p>
            <w:pPr>
              <w:pStyle w:val="0"/>
              <w:jc w:val="center"/>
            </w:pPr>
            <w:r>
              <w:rPr>
                <w:sz w:val="24"/>
              </w:rPr>
              <w:t xml:space="preserve">га</w:t>
            </w:r>
          </w:p>
        </w:tc>
        <w:tc>
          <w:tcPr>
            <w:tcW w:w="1134" w:type="dxa"/>
          </w:tcPr>
          <w:p>
            <w:pPr>
              <w:pStyle w:val="0"/>
              <w:jc w:val="center"/>
            </w:pPr>
            <w:r>
              <w:rPr>
                <w:sz w:val="24"/>
              </w:rPr>
              <w:t xml:space="preserve">17397,20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29089,90</w:t>
            </w:r>
          </w:p>
        </w:tc>
        <w:tc>
          <w:tcPr>
            <w:tcW w:w="1144" w:type="dxa"/>
          </w:tcPr>
          <w:p>
            <w:pPr>
              <w:pStyle w:val="0"/>
              <w:jc w:val="center"/>
            </w:pPr>
            <w:r>
              <w:rPr>
                <w:sz w:val="24"/>
              </w:rPr>
              <w:t xml:space="preserve">9363,00</w:t>
            </w:r>
          </w:p>
        </w:tc>
        <w:tc>
          <w:tcPr>
            <w:tcW w:w="1264" w:type="dxa"/>
          </w:tcPr>
          <w:p>
            <w:pPr>
              <w:pStyle w:val="0"/>
              <w:jc w:val="center"/>
            </w:pPr>
            <w:r>
              <w:rPr>
                <w:sz w:val="24"/>
              </w:rPr>
              <w:t xml:space="preserve">55850,10</w:t>
            </w:r>
          </w:p>
        </w:tc>
        <w:tc>
          <w:tcPr>
            <w:tcW w:w="1191" w:type="dxa"/>
          </w:tcPr>
          <w:p>
            <w:pPr>
              <w:pStyle w:val="0"/>
              <w:jc w:val="center"/>
            </w:pPr>
            <w:r>
              <w:rPr>
                <w:sz w:val="24"/>
              </w:rPr>
              <w:t xml:space="preserve">17908,62</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19480,35</w:t>
            </w:r>
          </w:p>
        </w:tc>
        <w:tc>
          <w:tcPr>
            <w:tcW w:w="1144" w:type="dxa"/>
          </w:tcPr>
          <w:p>
            <w:pPr>
              <w:pStyle w:val="0"/>
              <w:jc w:val="center"/>
            </w:pPr>
            <w:r>
              <w:rPr>
                <w:sz w:val="24"/>
              </w:rPr>
              <w:t xml:space="preserve">0,00</w:t>
            </w:r>
          </w:p>
        </w:tc>
        <w:tc>
          <w:tcPr>
            <w:tcW w:w="1264" w:type="dxa"/>
          </w:tcPr>
          <w:p>
            <w:pPr>
              <w:pStyle w:val="0"/>
              <w:jc w:val="center"/>
            </w:pPr>
            <w:r>
              <w:rPr>
                <w:sz w:val="24"/>
              </w:rPr>
              <w:t xml:space="preserve">37388,97</w:t>
            </w:r>
          </w:p>
        </w:tc>
        <w:tc>
          <w:tcPr>
            <w:tcW w:w="1134" w:type="dxa"/>
          </w:tcPr>
          <w:p>
            <w:pPr>
              <w:pStyle w:val="0"/>
              <w:jc w:val="center"/>
            </w:pPr>
            <w:r>
              <w:rPr>
                <w:sz w:val="24"/>
              </w:rPr>
              <w:t xml:space="preserve">15495,00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61980,00</w:t>
            </w:r>
          </w:p>
        </w:tc>
        <w:tc>
          <w:tcPr>
            <w:tcW w:w="1144" w:type="dxa"/>
          </w:tcPr>
          <w:p>
            <w:pPr>
              <w:pStyle w:val="0"/>
              <w:jc w:val="center"/>
            </w:pPr>
            <w:r>
              <w:rPr>
                <w:sz w:val="24"/>
              </w:rPr>
              <w:t xml:space="preserve">0,00</w:t>
            </w:r>
          </w:p>
        </w:tc>
        <w:tc>
          <w:tcPr>
            <w:tcW w:w="1144" w:type="dxa"/>
          </w:tcPr>
          <w:p>
            <w:pPr>
              <w:pStyle w:val="0"/>
              <w:jc w:val="center"/>
            </w:pPr>
            <w:r>
              <w:rPr>
                <w:sz w:val="24"/>
              </w:rPr>
              <w:t xml:space="preserve">77475,00</w:t>
            </w:r>
          </w:p>
        </w:tc>
      </w:tr>
      <w:tr>
        <w:tc>
          <w:tcPr>
            <w:tcW w:w="1304" w:type="dxa"/>
          </w:tcPr>
          <w:p>
            <w:pPr>
              <w:pStyle w:val="0"/>
            </w:pPr>
            <w:r>
              <w:rPr>
                <w:sz w:val="24"/>
              </w:rPr>
              <w:t xml:space="preserve">Подготовка лесного участка для лесовосстановления, всего</w:t>
            </w:r>
          </w:p>
        </w:tc>
        <w:tc>
          <w:tcPr>
            <w:tcW w:w="907" w:type="dxa"/>
          </w:tcPr>
          <w:p>
            <w:pPr>
              <w:pStyle w:val="0"/>
              <w:jc w:val="center"/>
            </w:pPr>
            <w:r>
              <w:rPr>
                <w:sz w:val="24"/>
              </w:rPr>
              <w:t xml:space="preserve">га</w:t>
            </w:r>
          </w:p>
        </w:tc>
        <w:tc>
          <w:tcPr>
            <w:tcW w:w="1134" w:type="dxa"/>
          </w:tcPr>
          <w:p>
            <w:pPr>
              <w:pStyle w:val="0"/>
              <w:jc w:val="center"/>
            </w:pPr>
            <w:r>
              <w:rPr>
                <w:sz w:val="24"/>
              </w:rPr>
              <w:t xml:space="preserve">1541,70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1616,50</w:t>
            </w:r>
          </w:p>
        </w:tc>
        <w:tc>
          <w:tcPr>
            <w:tcW w:w="1264" w:type="dxa"/>
          </w:tcPr>
          <w:p>
            <w:pPr>
              <w:pStyle w:val="0"/>
              <w:jc w:val="center"/>
            </w:pPr>
            <w:r>
              <w:rPr>
                <w:sz w:val="24"/>
              </w:rPr>
              <w:t xml:space="preserve">3158,20</w:t>
            </w:r>
          </w:p>
        </w:tc>
        <w:tc>
          <w:tcPr>
            <w:tcW w:w="1191" w:type="dxa"/>
          </w:tcPr>
          <w:p>
            <w:pPr>
              <w:pStyle w:val="0"/>
              <w:jc w:val="center"/>
            </w:pPr>
            <w:r>
              <w:rPr>
                <w:sz w:val="24"/>
              </w:rPr>
              <w:t xml:space="preserve">1582,60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742,90</w:t>
            </w:r>
          </w:p>
        </w:tc>
        <w:tc>
          <w:tcPr>
            <w:tcW w:w="1144" w:type="dxa"/>
          </w:tcPr>
          <w:p>
            <w:pPr>
              <w:pStyle w:val="0"/>
              <w:jc w:val="center"/>
            </w:pPr>
            <w:r>
              <w:rPr>
                <w:sz w:val="24"/>
              </w:rPr>
              <w:t xml:space="preserve">0,00</w:t>
            </w:r>
          </w:p>
        </w:tc>
        <w:tc>
          <w:tcPr>
            <w:tcW w:w="1264" w:type="dxa"/>
          </w:tcPr>
          <w:p>
            <w:pPr>
              <w:pStyle w:val="0"/>
              <w:jc w:val="center"/>
            </w:pPr>
            <w:r>
              <w:rPr>
                <w:sz w:val="24"/>
              </w:rPr>
              <w:t xml:space="preserve">2325,50</w:t>
            </w:r>
          </w:p>
        </w:tc>
        <w:tc>
          <w:tcPr>
            <w:tcW w:w="1134" w:type="dxa"/>
          </w:tcPr>
          <w:p>
            <w:pPr>
              <w:pStyle w:val="0"/>
              <w:jc w:val="center"/>
            </w:pPr>
            <w:r>
              <w:rPr>
                <w:sz w:val="24"/>
              </w:rPr>
              <w:t xml:space="preserve">7465,25</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18059,75</w:t>
            </w:r>
          </w:p>
        </w:tc>
        <w:tc>
          <w:tcPr>
            <w:tcW w:w="1144" w:type="dxa"/>
          </w:tcPr>
          <w:p>
            <w:pPr>
              <w:pStyle w:val="0"/>
              <w:jc w:val="center"/>
            </w:pPr>
            <w:r>
              <w:rPr>
                <w:sz w:val="24"/>
              </w:rPr>
              <w:t xml:space="preserve">0,00</w:t>
            </w:r>
          </w:p>
        </w:tc>
        <w:tc>
          <w:tcPr>
            <w:tcW w:w="1144" w:type="dxa"/>
          </w:tcPr>
          <w:p>
            <w:pPr>
              <w:pStyle w:val="0"/>
              <w:jc w:val="center"/>
            </w:pPr>
            <w:r>
              <w:rPr>
                <w:sz w:val="24"/>
              </w:rPr>
              <w:t xml:space="preserve">25525,00</w:t>
            </w:r>
          </w:p>
        </w:tc>
      </w:tr>
      <w:tr>
        <w:tc>
          <w:tcPr>
            <w:tcW w:w="1304" w:type="dxa"/>
          </w:tcPr>
          <w:p>
            <w:pPr>
              <w:pStyle w:val="0"/>
            </w:pPr>
            <w:r>
              <w:rPr>
                <w:sz w:val="24"/>
              </w:rPr>
              <w:t xml:space="preserve">в том числе: расчистка</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раскорчевка</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Обработка почвы под лесовосстановление и лесоразведение, всего</w:t>
            </w:r>
          </w:p>
        </w:tc>
        <w:tc>
          <w:tcPr>
            <w:tcW w:w="907" w:type="dxa"/>
          </w:tcPr>
          <w:p>
            <w:pPr>
              <w:pStyle w:val="0"/>
              <w:jc w:val="center"/>
            </w:pPr>
            <w:r>
              <w:rPr>
                <w:sz w:val="24"/>
              </w:rPr>
              <w:t xml:space="preserve">га</w:t>
            </w:r>
          </w:p>
        </w:tc>
        <w:tc>
          <w:tcPr>
            <w:tcW w:w="1134" w:type="dxa"/>
          </w:tcPr>
          <w:p>
            <w:pPr>
              <w:pStyle w:val="0"/>
              <w:jc w:val="center"/>
            </w:pPr>
            <w:r>
              <w:rPr>
                <w:sz w:val="24"/>
              </w:rPr>
              <w:t xml:space="preserve">1809,10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10155,80</w:t>
            </w:r>
          </w:p>
        </w:tc>
        <w:tc>
          <w:tcPr>
            <w:tcW w:w="1144" w:type="dxa"/>
          </w:tcPr>
          <w:p>
            <w:pPr>
              <w:pStyle w:val="0"/>
              <w:jc w:val="center"/>
            </w:pPr>
            <w:r>
              <w:rPr>
                <w:sz w:val="24"/>
              </w:rPr>
              <w:t xml:space="preserve">0,00</w:t>
            </w:r>
          </w:p>
        </w:tc>
        <w:tc>
          <w:tcPr>
            <w:tcW w:w="1264" w:type="dxa"/>
          </w:tcPr>
          <w:p>
            <w:pPr>
              <w:pStyle w:val="0"/>
              <w:jc w:val="center"/>
            </w:pPr>
            <w:r>
              <w:rPr>
                <w:sz w:val="24"/>
              </w:rPr>
              <w:t xml:space="preserve">11964,90</w:t>
            </w:r>
          </w:p>
        </w:tc>
        <w:tc>
          <w:tcPr>
            <w:tcW w:w="1191" w:type="dxa"/>
          </w:tcPr>
          <w:p>
            <w:pPr>
              <w:pStyle w:val="0"/>
              <w:jc w:val="center"/>
            </w:pPr>
            <w:r>
              <w:rPr>
                <w:sz w:val="24"/>
              </w:rPr>
              <w:t xml:space="preserve">1755,90</w:t>
            </w:r>
          </w:p>
        </w:tc>
        <w:tc>
          <w:tcPr>
            <w:tcW w:w="907" w:type="dxa"/>
          </w:tcPr>
          <w:p>
            <w:pPr>
              <w:pStyle w:val="0"/>
              <w:jc w:val="center"/>
            </w:pPr>
            <w:r>
              <w:rPr>
                <w:sz w:val="24"/>
              </w:rPr>
              <w:t xml:space="preserve">100,00</w:t>
            </w:r>
          </w:p>
        </w:tc>
        <w:tc>
          <w:tcPr>
            <w:tcW w:w="907" w:type="dxa"/>
          </w:tcPr>
          <w:p>
            <w:pPr>
              <w:pStyle w:val="0"/>
              <w:jc w:val="center"/>
            </w:pPr>
            <w:r>
              <w:rPr>
                <w:sz w:val="24"/>
              </w:rPr>
              <w:t xml:space="preserve">0,00</w:t>
            </w:r>
          </w:p>
        </w:tc>
        <w:tc>
          <w:tcPr>
            <w:tcW w:w="1134" w:type="dxa"/>
          </w:tcPr>
          <w:p>
            <w:pPr>
              <w:pStyle w:val="0"/>
              <w:jc w:val="center"/>
            </w:pPr>
            <w:r>
              <w:rPr>
                <w:sz w:val="24"/>
              </w:rPr>
              <w:t xml:space="preserve">10327,05</w:t>
            </w:r>
          </w:p>
        </w:tc>
        <w:tc>
          <w:tcPr>
            <w:tcW w:w="1144" w:type="dxa"/>
          </w:tcPr>
          <w:p>
            <w:pPr>
              <w:pStyle w:val="0"/>
              <w:jc w:val="center"/>
            </w:pPr>
            <w:r>
              <w:rPr>
                <w:sz w:val="24"/>
              </w:rPr>
              <w:t xml:space="preserve">12,90</w:t>
            </w:r>
          </w:p>
        </w:tc>
        <w:tc>
          <w:tcPr>
            <w:tcW w:w="1264" w:type="dxa"/>
          </w:tcPr>
          <w:p>
            <w:pPr>
              <w:pStyle w:val="0"/>
              <w:jc w:val="center"/>
            </w:pPr>
            <w:r>
              <w:rPr>
                <w:sz w:val="24"/>
              </w:rPr>
              <w:t xml:space="preserve">12195,85</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в том числе: частичная обработка почвы</w:t>
            </w:r>
          </w:p>
        </w:tc>
        <w:tc>
          <w:tcPr>
            <w:tcW w:w="907" w:type="dxa"/>
          </w:tcPr>
          <w:p>
            <w:pPr>
              <w:pStyle w:val="0"/>
              <w:jc w:val="center"/>
            </w:pPr>
            <w:r>
              <w:rPr>
                <w:sz w:val="24"/>
              </w:rPr>
              <w:t xml:space="preserve">га</w:t>
            </w:r>
          </w:p>
        </w:tc>
        <w:tc>
          <w:tcPr>
            <w:tcW w:w="1134" w:type="dxa"/>
          </w:tcPr>
          <w:p>
            <w:pPr>
              <w:pStyle w:val="0"/>
              <w:jc w:val="center"/>
            </w:pPr>
            <w:r>
              <w:rPr>
                <w:sz w:val="24"/>
              </w:rPr>
              <w:t xml:space="preserve">2744,10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3992,80</w:t>
            </w:r>
          </w:p>
        </w:tc>
        <w:tc>
          <w:tcPr>
            <w:tcW w:w="1144" w:type="dxa"/>
          </w:tcPr>
          <w:p>
            <w:pPr>
              <w:pStyle w:val="0"/>
              <w:jc w:val="center"/>
            </w:pPr>
            <w:r>
              <w:rPr>
                <w:sz w:val="24"/>
              </w:rPr>
              <w:t xml:space="preserve">988,50</w:t>
            </w:r>
          </w:p>
        </w:tc>
        <w:tc>
          <w:tcPr>
            <w:tcW w:w="1264" w:type="dxa"/>
          </w:tcPr>
          <w:p>
            <w:pPr>
              <w:pStyle w:val="0"/>
              <w:jc w:val="center"/>
            </w:pPr>
            <w:r>
              <w:rPr>
                <w:sz w:val="24"/>
              </w:rPr>
              <w:t xml:space="preserve">7725,40</w:t>
            </w:r>
          </w:p>
        </w:tc>
        <w:tc>
          <w:tcPr>
            <w:tcW w:w="1191" w:type="dxa"/>
          </w:tcPr>
          <w:p>
            <w:pPr>
              <w:pStyle w:val="0"/>
              <w:jc w:val="center"/>
            </w:pPr>
            <w:r>
              <w:rPr>
                <w:sz w:val="24"/>
              </w:rPr>
              <w:t xml:space="preserve">2785,00</w:t>
            </w:r>
          </w:p>
        </w:tc>
        <w:tc>
          <w:tcPr>
            <w:tcW w:w="907" w:type="dxa"/>
          </w:tcPr>
          <w:p>
            <w:pPr>
              <w:pStyle w:val="0"/>
              <w:jc w:val="center"/>
            </w:pPr>
            <w:r>
              <w:rPr>
                <w:sz w:val="24"/>
              </w:rPr>
              <w:t xml:space="preserve">100,00</w:t>
            </w:r>
          </w:p>
        </w:tc>
        <w:tc>
          <w:tcPr>
            <w:tcW w:w="907" w:type="dxa"/>
          </w:tcPr>
          <w:p>
            <w:pPr>
              <w:pStyle w:val="0"/>
              <w:jc w:val="center"/>
            </w:pPr>
            <w:r>
              <w:rPr>
                <w:sz w:val="24"/>
              </w:rPr>
              <w:t xml:space="preserve">0,00</w:t>
            </w:r>
          </w:p>
        </w:tc>
        <w:tc>
          <w:tcPr>
            <w:tcW w:w="1134" w:type="dxa"/>
          </w:tcPr>
          <w:p>
            <w:pPr>
              <w:pStyle w:val="0"/>
              <w:jc w:val="center"/>
            </w:pPr>
            <w:r>
              <w:rPr>
                <w:sz w:val="24"/>
              </w:rPr>
              <w:t xml:space="preserve">3382,50</w:t>
            </w:r>
          </w:p>
        </w:tc>
        <w:tc>
          <w:tcPr>
            <w:tcW w:w="1144" w:type="dxa"/>
          </w:tcPr>
          <w:p>
            <w:pPr>
              <w:pStyle w:val="0"/>
              <w:jc w:val="center"/>
            </w:pPr>
            <w:r>
              <w:rPr>
                <w:sz w:val="24"/>
              </w:rPr>
              <w:t xml:space="preserve">0,00</w:t>
            </w:r>
          </w:p>
        </w:tc>
        <w:tc>
          <w:tcPr>
            <w:tcW w:w="1264" w:type="dxa"/>
          </w:tcPr>
          <w:p>
            <w:pPr>
              <w:pStyle w:val="0"/>
              <w:jc w:val="center"/>
            </w:pPr>
            <w:r>
              <w:rPr>
                <w:sz w:val="24"/>
              </w:rPr>
              <w:t xml:space="preserve">6267,50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в том числе: обработка почвы под лесовосстановление и лесоразведение будущего года</w:t>
            </w:r>
          </w:p>
        </w:tc>
        <w:tc>
          <w:tcPr>
            <w:tcW w:w="907" w:type="dxa"/>
          </w:tcPr>
          <w:p>
            <w:pPr>
              <w:pStyle w:val="0"/>
              <w:jc w:val="center"/>
            </w:pPr>
            <w:r>
              <w:rPr>
                <w:sz w:val="24"/>
              </w:rPr>
              <w:t xml:space="preserve">га</w:t>
            </w:r>
          </w:p>
        </w:tc>
        <w:tc>
          <w:tcPr>
            <w:tcW w:w="1134" w:type="dxa"/>
          </w:tcPr>
          <w:p>
            <w:pPr>
              <w:pStyle w:val="0"/>
              <w:jc w:val="center"/>
            </w:pPr>
            <w:r>
              <w:rPr>
                <w:sz w:val="24"/>
              </w:rPr>
              <w:t xml:space="preserve">1518,30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157,00</w:t>
            </w:r>
          </w:p>
        </w:tc>
        <w:tc>
          <w:tcPr>
            <w:tcW w:w="1144" w:type="dxa"/>
          </w:tcPr>
          <w:p>
            <w:pPr>
              <w:pStyle w:val="0"/>
              <w:jc w:val="center"/>
            </w:pPr>
            <w:r>
              <w:rPr>
                <w:sz w:val="24"/>
              </w:rPr>
              <w:t xml:space="preserve">0,00</w:t>
            </w:r>
          </w:p>
        </w:tc>
        <w:tc>
          <w:tcPr>
            <w:tcW w:w="1264" w:type="dxa"/>
          </w:tcPr>
          <w:p>
            <w:pPr>
              <w:pStyle w:val="0"/>
              <w:jc w:val="center"/>
            </w:pPr>
            <w:r>
              <w:rPr>
                <w:sz w:val="24"/>
              </w:rPr>
              <w:t xml:space="preserve">1675,30</w:t>
            </w:r>
          </w:p>
        </w:tc>
        <w:tc>
          <w:tcPr>
            <w:tcW w:w="1191" w:type="dxa"/>
          </w:tcPr>
          <w:p>
            <w:pPr>
              <w:pStyle w:val="0"/>
              <w:jc w:val="center"/>
            </w:pPr>
            <w:r>
              <w:rPr>
                <w:sz w:val="24"/>
              </w:rPr>
              <w:t xml:space="preserve">1519,20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403,90</w:t>
            </w:r>
          </w:p>
        </w:tc>
        <w:tc>
          <w:tcPr>
            <w:tcW w:w="1144" w:type="dxa"/>
          </w:tcPr>
          <w:p>
            <w:pPr>
              <w:pStyle w:val="0"/>
              <w:jc w:val="center"/>
            </w:pPr>
            <w:r>
              <w:rPr>
                <w:sz w:val="24"/>
              </w:rPr>
              <w:t xml:space="preserve">0,00</w:t>
            </w:r>
          </w:p>
        </w:tc>
        <w:tc>
          <w:tcPr>
            <w:tcW w:w="1264" w:type="dxa"/>
          </w:tcPr>
          <w:p>
            <w:pPr>
              <w:pStyle w:val="0"/>
              <w:jc w:val="center"/>
            </w:pPr>
            <w:r>
              <w:rPr>
                <w:sz w:val="24"/>
              </w:rPr>
              <w:t xml:space="preserve">1923,10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Рубки ухода за лесом, всего</w:t>
            </w:r>
          </w:p>
        </w:tc>
        <w:tc>
          <w:tcPr>
            <w:tcW w:w="907" w:type="dxa"/>
          </w:tcPr>
          <w:p>
            <w:pPr>
              <w:pStyle w:val="0"/>
              <w:jc w:val="center"/>
            </w:pPr>
            <w:r>
              <w:rPr>
                <w:sz w:val="24"/>
              </w:rPr>
              <w:t xml:space="preserve">га</w:t>
            </w:r>
          </w:p>
        </w:tc>
        <w:tc>
          <w:tcPr>
            <w:tcW w:w="1134" w:type="dxa"/>
          </w:tcPr>
          <w:p>
            <w:pPr>
              <w:pStyle w:val="0"/>
              <w:jc w:val="center"/>
            </w:pPr>
            <w:r>
              <w:rPr>
                <w:sz w:val="24"/>
              </w:rPr>
              <w:t xml:space="preserve">21117,80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56214,70</w:t>
            </w:r>
          </w:p>
        </w:tc>
        <w:tc>
          <w:tcPr>
            <w:tcW w:w="1144" w:type="dxa"/>
          </w:tcPr>
          <w:p>
            <w:pPr>
              <w:pStyle w:val="0"/>
              <w:jc w:val="center"/>
            </w:pPr>
            <w:r>
              <w:rPr>
                <w:sz w:val="24"/>
              </w:rPr>
              <w:t xml:space="preserve">10561,60</w:t>
            </w:r>
          </w:p>
        </w:tc>
        <w:tc>
          <w:tcPr>
            <w:tcW w:w="1264" w:type="dxa"/>
          </w:tcPr>
          <w:p>
            <w:pPr>
              <w:pStyle w:val="0"/>
              <w:jc w:val="center"/>
            </w:pPr>
            <w:r>
              <w:rPr>
                <w:sz w:val="24"/>
              </w:rPr>
              <w:t xml:space="preserve">87894,10</w:t>
            </w:r>
          </w:p>
        </w:tc>
        <w:tc>
          <w:tcPr>
            <w:tcW w:w="1191" w:type="dxa"/>
          </w:tcPr>
          <w:p>
            <w:pPr>
              <w:pStyle w:val="0"/>
              <w:jc w:val="center"/>
            </w:pPr>
            <w:r>
              <w:rPr>
                <w:sz w:val="24"/>
              </w:rPr>
              <w:t xml:space="preserve">18985,70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34012,57</w:t>
            </w:r>
          </w:p>
        </w:tc>
        <w:tc>
          <w:tcPr>
            <w:tcW w:w="1144" w:type="dxa"/>
          </w:tcPr>
          <w:p>
            <w:pPr>
              <w:pStyle w:val="0"/>
              <w:jc w:val="center"/>
            </w:pPr>
            <w:r>
              <w:rPr>
                <w:sz w:val="24"/>
              </w:rPr>
              <w:t xml:space="preserve">4034,30</w:t>
            </w:r>
          </w:p>
        </w:tc>
        <w:tc>
          <w:tcPr>
            <w:tcW w:w="1264" w:type="dxa"/>
          </w:tcPr>
          <w:p>
            <w:pPr>
              <w:pStyle w:val="0"/>
              <w:jc w:val="center"/>
            </w:pPr>
            <w:r>
              <w:rPr>
                <w:sz w:val="24"/>
              </w:rPr>
              <w:t xml:space="preserve">57032,57</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429953,88</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1055270,00</w:t>
            </w:r>
          </w:p>
        </w:tc>
        <w:tc>
          <w:tcPr>
            <w:tcW w:w="1144" w:type="dxa"/>
          </w:tcPr>
          <w:p>
            <w:pPr>
              <w:pStyle w:val="0"/>
              <w:jc w:val="center"/>
            </w:pPr>
            <w:r>
              <w:rPr>
                <w:sz w:val="24"/>
              </w:rPr>
              <w:t xml:space="preserve">307176,90</w:t>
            </w:r>
          </w:p>
        </w:tc>
        <w:tc>
          <w:tcPr>
            <w:tcW w:w="1264" w:type="dxa"/>
          </w:tcPr>
          <w:p>
            <w:pPr>
              <w:pStyle w:val="0"/>
              <w:jc w:val="center"/>
            </w:pPr>
            <w:r>
              <w:rPr>
                <w:sz w:val="24"/>
              </w:rPr>
              <w:t xml:space="preserve">1792400,78</w:t>
            </w:r>
          </w:p>
        </w:tc>
        <w:tc>
          <w:tcPr>
            <w:tcW w:w="1191" w:type="dxa"/>
          </w:tcPr>
          <w:p>
            <w:pPr>
              <w:pStyle w:val="0"/>
              <w:jc w:val="center"/>
            </w:pPr>
            <w:r>
              <w:rPr>
                <w:sz w:val="24"/>
              </w:rPr>
              <w:t xml:space="preserve">347248,44</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919678,81</w:t>
            </w:r>
          </w:p>
        </w:tc>
        <w:tc>
          <w:tcPr>
            <w:tcW w:w="1144" w:type="dxa"/>
          </w:tcPr>
          <w:p>
            <w:pPr>
              <w:pStyle w:val="0"/>
              <w:jc w:val="center"/>
            </w:pPr>
            <w:r>
              <w:rPr>
                <w:sz w:val="24"/>
              </w:rPr>
              <w:t xml:space="preserve">186251,50</w:t>
            </w:r>
          </w:p>
        </w:tc>
        <w:tc>
          <w:tcPr>
            <w:tcW w:w="1264" w:type="dxa"/>
          </w:tcPr>
          <w:p>
            <w:pPr>
              <w:pStyle w:val="0"/>
              <w:jc w:val="center"/>
            </w:pPr>
            <w:r>
              <w:rPr>
                <w:sz w:val="24"/>
              </w:rPr>
              <w:t xml:space="preserve">1453178,75</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в т.ч. ликвидная древесина</w:t>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171324,00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503980,00</w:t>
            </w:r>
          </w:p>
        </w:tc>
        <w:tc>
          <w:tcPr>
            <w:tcW w:w="1144" w:type="dxa"/>
          </w:tcPr>
          <w:p>
            <w:pPr>
              <w:pStyle w:val="0"/>
              <w:jc w:val="center"/>
            </w:pPr>
            <w:r>
              <w:rPr>
                <w:sz w:val="24"/>
              </w:rPr>
              <w:t xml:space="preserve">245440,90</w:t>
            </w:r>
          </w:p>
        </w:tc>
        <w:tc>
          <w:tcPr>
            <w:tcW w:w="1264" w:type="dxa"/>
          </w:tcPr>
          <w:p>
            <w:pPr>
              <w:pStyle w:val="0"/>
              <w:jc w:val="center"/>
            </w:pPr>
            <w:r>
              <w:rPr>
                <w:sz w:val="24"/>
              </w:rPr>
              <w:t xml:space="preserve">920744,90</w:t>
            </w:r>
          </w:p>
        </w:tc>
        <w:tc>
          <w:tcPr>
            <w:tcW w:w="1191" w:type="dxa"/>
          </w:tcPr>
          <w:p>
            <w:pPr>
              <w:pStyle w:val="0"/>
              <w:jc w:val="center"/>
            </w:pPr>
            <w:r>
              <w:rPr>
                <w:sz w:val="24"/>
              </w:rPr>
              <w:t xml:space="preserve">99643,00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567454,20</w:t>
            </w:r>
          </w:p>
        </w:tc>
        <w:tc>
          <w:tcPr>
            <w:tcW w:w="1144" w:type="dxa"/>
          </w:tcPr>
          <w:p>
            <w:pPr>
              <w:pStyle w:val="0"/>
              <w:jc w:val="center"/>
            </w:pPr>
            <w:r>
              <w:rPr>
                <w:sz w:val="24"/>
              </w:rPr>
              <w:t xml:space="preserve">186251,50</w:t>
            </w:r>
          </w:p>
        </w:tc>
        <w:tc>
          <w:tcPr>
            <w:tcW w:w="1264" w:type="dxa"/>
          </w:tcPr>
          <w:p>
            <w:pPr>
              <w:pStyle w:val="0"/>
              <w:jc w:val="center"/>
            </w:pPr>
            <w:r>
              <w:rPr>
                <w:sz w:val="24"/>
              </w:rPr>
              <w:t xml:space="preserve">853348,70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в том числе: осветления и прочистки</w:t>
            </w:r>
          </w:p>
        </w:tc>
        <w:tc>
          <w:tcPr>
            <w:tcW w:w="907" w:type="dxa"/>
          </w:tcPr>
          <w:p>
            <w:pPr>
              <w:pStyle w:val="0"/>
              <w:jc w:val="center"/>
            </w:pPr>
            <w:r>
              <w:rPr>
                <w:sz w:val="24"/>
              </w:rPr>
              <w:t xml:space="preserve">га</w:t>
            </w:r>
          </w:p>
        </w:tc>
        <w:tc>
          <w:tcPr>
            <w:tcW w:w="1134" w:type="dxa"/>
          </w:tcPr>
          <w:p>
            <w:pPr>
              <w:pStyle w:val="0"/>
              <w:jc w:val="center"/>
            </w:pPr>
            <w:r>
              <w:rPr>
                <w:sz w:val="24"/>
              </w:rPr>
              <w:t xml:space="preserve">17043,50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41184,70</w:t>
            </w:r>
          </w:p>
        </w:tc>
        <w:tc>
          <w:tcPr>
            <w:tcW w:w="1144" w:type="dxa"/>
          </w:tcPr>
          <w:p>
            <w:pPr>
              <w:pStyle w:val="0"/>
              <w:jc w:val="center"/>
            </w:pPr>
            <w:r>
              <w:rPr>
                <w:sz w:val="24"/>
              </w:rPr>
              <w:t xml:space="preserve">5100,00</w:t>
            </w:r>
          </w:p>
        </w:tc>
        <w:tc>
          <w:tcPr>
            <w:tcW w:w="1264" w:type="dxa"/>
          </w:tcPr>
          <w:p>
            <w:pPr>
              <w:pStyle w:val="0"/>
              <w:jc w:val="center"/>
            </w:pPr>
            <w:r>
              <w:rPr>
                <w:sz w:val="24"/>
              </w:rPr>
              <w:t xml:space="preserve">63328,20</w:t>
            </w:r>
          </w:p>
        </w:tc>
        <w:tc>
          <w:tcPr>
            <w:tcW w:w="1191" w:type="dxa"/>
          </w:tcPr>
          <w:p>
            <w:pPr>
              <w:pStyle w:val="0"/>
              <w:jc w:val="center"/>
            </w:pPr>
            <w:r>
              <w:rPr>
                <w:sz w:val="24"/>
              </w:rPr>
              <w:t xml:space="preserve">16747,00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15978,70</w:t>
            </w:r>
          </w:p>
        </w:tc>
        <w:tc>
          <w:tcPr>
            <w:tcW w:w="1144" w:type="dxa"/>
          </w:tcPr>
          <w:p>
            <w:pPr>
              <w:pStyle w:val="0"/>
              <w:jc w:val="center"/>
            </w:pPr>
            <w:r>
              <w:rPr>
                <w:sz w:val="24"/>
              </w:rPr>
              <w:t xml:space="preserve">0,00</w:t>
            </w:r>
          </w:p>
        </w:tc>
        <w:tc>
          <w:tcPr>
            <w:tcW w:w="1264" w:type="dxa"/>
          </w:tcPr>
          <w:p>
            <w:pPr>
              <w:pStyle w:val="0"/>
              <w:jc w:val="center"/>
            </w:pPr>
            <w:r>
              <w:rPr>
                <w:sz w:val="24"/>
              </w:rPr>
              <w:t xml:space="preserve">32725,70</w:t>
            </w:r>
          </w:p>
        </w:tc>
        <w:tc>
          <w:tcPr>
            <w:tcW w:w="1134" w:type="dxa"/>
          </w:tcPr>
          <w:p>
            <w:pPr>
              <w:pStyle w:val="0"/>
              <w:jc w:val="center"/>
            </w:pPr>
            <w:r>
              <w:rPr>
                <w:sz w:val="24"/>
              </w:rPr>
              <w:t xml:space="preserve">24064,50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22936,50</w:t>
            </w:r>
          </w:p>
        </w:tc>
        <w:tc>
          <w:tcPr>
            <w:tcW w:w="1144" w:type="dxa"/>
          </w:tcPr>
          <w:p>
            <w:pPr>
              <w:pStyle w:val="0"/>
              <w:jc w:val="center"/>
            </w:pPr>
            <w:r>
              <w:rPr>
                <w:sz w:val="24"/>
              </w:rPr>
              <w:t xml:space="preserve">0,00</w:t>
            </w:r>
          </w:p>
        </w:tc>
        <w:tc>
          <w:tcPr>
            <w:tcW w:w="1144" w:type="dxa"/>
          </w:tcPr>
          <w:p>
            <w:pPr>
              <w:pStyle w:val="0"/>
              <w:jc w:val="center"/>
            </w:pPr>
            <w:r>
              <w:rPr>
                <w:sz w:val="24"/>
              </w:rPr>
              <w:t xml:space="preserve">47001,00</w:t>
            </w:r>
          </w:p>
        </w:tc>
      </w:tr>
      <w:tr>
        <w:tc>
          <w:tcPr>
            <w:tcW w:w="1304" w:type="dxa"/>
          </w:tcPr>
          <w:p>
            <w:pPr>
              <w:pStyle w:val="0"/>
            </w:pPr>
            <w:r>
              <w:rPr>
                <w:sz w:val="24"/>
              </w:rPr>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258629,88</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551290,00</w:t>
            </w:r>
          </w:p>
        </w:tc>
        <w:tc>
          <w:tcPr>
            <w:tcW w:w="1144" w:type="dxa"/>
          </w:tcPr>
          <w:p>
            <w:pPr>
              <w:pStyle w:val="0"/>
              <w:jc w:val="center"/>
            </w:pPr>
            <w:r>
              <w:rPr>
                <w:sz w:val="24"/>
              </w:rPr>
              <w:t xml:space="preserve">61736,00</w:t>
            </w:r>
          </w:p>
        </w:tc>
        <w:tc>
          <w:tcPr>
            <w:tcW w:w="1264" w:type="dxa"/>
          </w:tcPr>
          <w:p>
            <w:pPr>
              <w:pStyle w:val="0"/>
              <w:jc w:val="center"/>
            </w:pPr>
            <w:r>
              <w:rPr>
                <w:sz w:val="24"/>
              </w:rPr>
              <w:t xml:space="preserve">871655,88</w:t>
            </w:r>
          </w:p>
        </w:tc>
        <w:tc>
          <w:tcPr>
            <w:tcW w:w="1191" w:type="dxa"/>
          </w:tcPr>
          <w:p>
            <w:pPr>
              <w:pStyle w:val="0"/>
              <w:jc w:val="center"/>
            </w:pPr>
            <w:r>
              <w:rPr>
                <w:sz w:val="24"/>
              </w:rPr>
              <w:t xml:space="preserve">247605,44</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352284,61</w:t>
            </w:r>
          </w:p>
        </w:tc>
        <w:tc>
          <w:tcPr>
            <w:tcW w:w="1144" w:type="dxa"/>
          </w:tcPr>
          <w:p>
            <w:pPr>
              <w:pStyle w:val="0"/>
              <w:jc w:val="center"/>
            </w:pPr>
            <w:r>
              <w:rPr>
                <w:sz w:val="24"/>
              </w:rPr>
              <w:t xml:space="preserve">0,00</w:t>
            </w:r>
          </w:p>
        </w:tc>
        <w:tc>
          <w:tcPr>
            <w:tcW w:w="1264" w:type="dxa"/>
          </w:tcPr>
          <w:p>
            <w:pPr>
              <w:pStyle w:val="0"/>
              <w:jc w:val="center"/>
            </w:pPr>
            <w:r>
              <w:rPr>
                <w:sz w:val="24"/>
              </w:rPr>
              <w:t xml:space="preserve">599890,05</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прореживания</w:t>
            </w:r>
          </w:p>
        </w:tc>
        <w:tc>
          <w:tcPr>
            <w:tcW w:w="907" w:type="dxa"/>
          </w:tcPr>
          <w:p>
            <w:pPr>
              <w:pStyle w:val="0"/>
              <w:jc w:val="center"/>
            </w:pPr>
            <w:r>
              <w:rPr>
                <w:sz w:val="24"/>
              </w:rPr>
              <w:t xml:space="preserve">га</w:t>
            </w:r>
          </w:p>
        </w:tc>
        <w:tc>
          <w:tcPr>
            <w:tcW w:w="1134" w:type="dxa"/>
          </w:tcPr>
          <w:p>
            <w:pPr>
              <w:pStyle w:val="0"/>
              <w:jc w:val="center"/>
            </w:pPr>
            <w:r>
              <w:rPr>
                <w:sz w:val="24"/>
              </w:rPr>
              <w:t xml:space="preserve">2008,40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8150,00</w:t>
            </w:r>
          </w:p>
        </w:tc>
        <w:tc>
          <w:tcPr>
            <w:tcW w:w="1144" w:type="dxa"/>
          </w:tcPr>
          <w:p>
            <w:pPr>
              <w:pStyle w:val="0"/>
              <w:jc w:val="center"/>
            </w:pPr>
            <w:r>
              <w:rPr>
                <w:sz w:val="24"/>
              </w:rPr>
              <w:t xml:space="preserve">2559,70</w:t>
            </w:r>
          </w:p>
        </w:tc>
        <w:tc>
          <w:tcPr>
            <w:tcW w:w="1264" w:type="dxa"/>
          </w:tcPr>
          <w:p>
            <w:pPr>
              <w:pStyle w:val="0"/>
              <w:jc w:val="center"/>
            </w:pPr>
            <w:r>
              <w:rPr>
                <w:sz w:val="24"/>
              </w:rPr>
              <w:t xml:space="preserve">12718,10</w:t>
            </w:r>
          </w:p>
        </w:tc>
        <w:tc>
          <w:tcPr>
            <w:tcW w:w="1191" w:type="dxa"/>
          </w:tcPr>
          <w:p>
            <w:pPr>
              <w:pStyle w:val="0"/>
              <w:jc w:val="center"/>
            </w:pPr>
            <w:r>
              <w:rPr>
                <w:sz w:val="24"/>
              </w:rPr>
              <w:t xml:space="preserve">1008,50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11873,20</w:t>
            </w:r>
          </w:p>
        </w:tc>
        <w:tc>
          <w:tcPr>
            <w:tcW w:w="1144" w:type="dxa"/>
          </w:tcPr>
          <w:p>
            <w:pPr>
              <w:pStyle w:val="0"/>
              <w:jc w:val="center"/>
            </w:pPr>
            <w:r>
              <w:rPr>
                <w:sz w:val="24"/>
              </w:rPr>
              <w:t xml:space="preserve">2035,40</w:t>
            </w:r>
          </w:p>
        </w:tc>
        <w:tc>
          <w:tcPr>
            <w:tcW w:w="1264" w:type="dxa"/>
          </w:tcPr>
          <w:p>
            <w:pPr>
              <w:pStyle w:val="0"/>
              <w:jc w:val="center"/>
            </w:pPr>
            <w:r>
              <w:rPr>
                <w:sz w:val="24"/>
              </w:rPr>
              <w:t xml:space="preserve">14917,10</w:t>
            </w:r>
          </w:p>
        </w:tc>
        <w:tc>
          <w:tcPr>
            <w:tcW w:w="1134" w:type="dxa"/>
          </w:tcPr>
          <w:p>
            <w:pPr>
              <w:pStyle w:val="0"/>
              <w:jc w:val="center"/>
            </w:pPr>
            <w:r>
              <w:rPr>
                <w:sz w:val="24"/>
              </w:rPr>
              <w:t xml:space="preserve">1008,50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11873,20</w:t>
            </w:r>
          </w:p>
        </w:tc>
        <w:tc>
          <w:tcPr>
            <w:tcW w:w="1144" w:type="dxa"/>
          </w:tcPr>
          <w:p>
            <w:pPr>
              <w:pStyle w:val="0"/>
              <w:jc w:val="center"/>
            </w:pPr>
            <w:r>
              <w:rPr>
                <w:sz w:val="24"/>
              </w:rPr>
              <w:t xml:space="preserve">2035,40</w:t>
            </w:r>
          </w:p>
        </w:tc>
        <w:tc>
          <w:tcPr>
            <w:tcW w:w="1144" w:type="dxa"/>
          </w:tcPr>
          <w:p>
            <w:pPr>
              <w:pStyle w:val="0"/>
              <w:jc w:val="center"/>
            </w:pPr>
            <w:r>
              <w:rPr>
                <w:sz w:val="24"/>
              </w:rPr>
              <w:t xml:space="preserve">14917,10</w:t>
            </w:r>
          </w:p>
        </w:tc>
      </w:tr>
      <w:tr>
        <w:tc>
          <w:tcPr>
            <w:tcW w:w="1304" w:type="dxa"/>
          </w:tcPr>
          <w:p>
            <w:pPr>
              <w:pStyle w:val="0"/>
            </w:pPr>
            <w:r>
              <w:rPr>
                <w:sz w:val="24"/>
              </w:rPr>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77779,00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239250,00</w:t>
            </w:r>
          </w:p>
        </w:tc>
        <w:tc>
          <w:tcPr>
            <w:tcW w:w="1144" w:type="dxa"/>
          </w:tcPr>
          <w:p>
            <w:pPr>
              <w:pStyle w:val="0"/>
              <w:jc w:val="center"/>
            </w:pPr>
            <w:r>
              <w:rPr>
                <w:sz w:val="24"/>
              </w:rPr>
              <w:t xml:space="preserve">117218,40</w:t>
            </w:r>
          </w:p>
        </w:tc>
        <w:tc>
          <w:tcPr>
            <w:tcW w:w="1264" w:type="dxa"/>
          </w:tcPr>
          <w:p>
            <w:pPr>
              <w:pStyle w:val="0"/>
              <w:jc w:val="center"/>
            </w:pPr>
            <w:r>
              <w:rPr>
                <w:sz w:val="24"/>
              </w:rPr>
              <w:t xml:space="preserve">434247,40</w:t>
            </w:r>
          </w:p>
        </w:tc>
        <w:tc>
          <w:tcPr>
            <w:tcW w:w="1191" w:type="dxa"/>
          </w:tcPr>
          <w:p>
            <w:pPr>
              <w:pStyle w:val="0"/>
              <w:jc w:val="center"/>
            </w:pPr>
            <w:r>
              <w:rPr>
                <w:sz w:val="24"/>
              </w:rPr>
              <w:t xml:space="preserve">45897,00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361618,00</w:t>
            </w:r>
          </w:p>
        </w:tc>
        <w:tc>
          <w:tcPr>
            <w:tcW w:w="1144" w:type="dxa"/>
          </w:tcPr>
          <w:p>
            <w:pPr>
              <w:pStyle w:val="0"/>
              <w:jc w:val="center"/>
            </w:pPr>
            <w:r>
              <w:rPr>
                <w:sz w:val="24"/>
              </w:rPr>
              <w:t xml:space="preserve">103713,37</w:t>
            </w:r>
          </w:p>
        </w:tc>
        <w:tc>
          <w:tcPr>
            <w:tcW w:w="1264" w:type="dxa"/>
          </w:tcPr>
          <w:p>
            <w:pPr>
              <w:pStyle w:val="0"/>
              <w:jc w:val="center"/>
            </w:pPr>
            <w:r>
              <w:rPr>
                <w:sz w:val="24"/>
              </w:rPr>
              <w:t xml:space="preserve">511228,37</w:t>
            </w:r>
          </w:p>
        </w:tc>
        <w:tc>
          <w:tcPr>
            <w:tcW w:w="1134" w:type="dxa"/>
          </w:tcPr>
          <w:p>
            <w:pPr>
              <w:pStyle w:val="0"/>
              <w:jc w:val="center"/>
            </w:pPr>
            <w:r>
              <w:rPr>
                <w:sz w:val="24"/>
              </w:rPr>
              <w:t xml:space="preserve">45897,00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361618,00</w:t>
            </w:r>
          </w:p>
        </w:tc>
        <w:tc>
          <w:tcPr>
            <w:tcW w:w="1144" w:type="dxa"/>
          </w:tcPr>
          <w:p>
            <w:pPr>
              <w:pStyle w:val="0"/>
              <w:jc w:val="center"/>
            </w:pPr>
            <w:r>
              <w:rPr>
                <w:sz w:val="24"/>
              </w:rPr>
              <w:t xml:space="preserve">103713,37</w:t>
            </w:r>
          </w:p>
        </w:tc>
        <w:tc>
          <w:tcPr>
            <w:tcW w:w="1144" w:type="dxa"/>
          </w:tcPr>
          <w:p>
            <w:pPr>
              <w:pStyle w:val="0"/>
              <w:jc w:val="center"/>
            </w:pPr>
            <w:r>
              <w:rPr>
                <w:sz w:val="24"/>
              </w:rPr>
              <w:t xml:space="preserve">511228,37</w:t>
            </w:r>
          </w:p>
        </w:tc>
      </w:tr>
      <w:tr>
        <w:tc>
          <w:tcPr>
            <w:tcW w:w="1304" w:type="dxa"/>
          </w:tcPr>
          <w:p>
            <w:pPr>
              <w:pStyle w:val="0"/>
            </w:pPr>
            <w:r>
              <w:rPr>
                <w:sz w:val="24"/>
              </w:rPr>
              <w:t xml:space="preserve">в т.ч. ликвидная древесина</w:t>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77779,00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239250,00</w:t>
            </w:r>
          </w:p>
        </w:tc>
        <w:tc>
          <w:tcPr>
            <w:tcW w:w="1144" w:type="dxa"/>
          </w:tcPr>
          <w:p>
            <w:pPr>
              <w:pStyle w:val="0"/>
              <w:jc w:val="center"/>
            </w:pPr>
            <w:r>
              <w:rPr>
                <w:sz w:val="24"/>
              </w:rPr>
              <w:t xml:space="preserve">117218,40</w:t>
            </w:r>
          </w:p>
        </w:tc>
        <w:tc>
          <w:tcPr>
            <w:tcW w:w="1264" w:type="dxa"/>
          </w:tcPr>
          <w:p>
            <w:pPr>
              <w:pStyle w:val="0"/>
              <w:jc w:val="center"/>
            </w:pPr>
            <w:r>
              <w:rPr>
                <w:sz w:val="24"/>
              </w:rPr>
              <w:t xml:space="preserve">434247,40</w:t>
            </w:r>
          </w:p>
        </w:tc>
        <w:tc>
          <w:tcPr>
            <w:tcW w:w="1191" w:type="dxa"/>
          </w:tcPr>
          <w:p>
            <w:pPr>
              <w:pStyle w:val="0"/>
              <w:jc w:val="center"/>
            </w:pPr>
            <w:r>
              <w:rPr>
                <w:sz w:val="24"/>
              </w:rPr>
              <w:t xml:space="preserve">45897,00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361558,00</w:t>
            </w:r>
          </w:p>
        </w:tc>
        <w:tc>
          <w:tcPr>
            <w:tcW w:w="1144" w:type="dxa"/>
          </w:tcPr>
          <w:p>
            <w:pPr>
              <w:pStyle w:val="0"/>
              <w:jc w:val="center"/>
            </w:pPr>
            <w:r>
              <w:rPr>
                <w:sz w:val="24"/>
              </w:rPr>
              <w:t xml:space="preserve">103713,37</w:t>
            </w:r>
          </w:p>
        </w:tc>
        <w:tc>
          <w:tcPr>
            <w:tcW w:w="1264" w:type="dxa"/>
          </w:tcPr>
          <w:p>
            <w:pPr>
              <w:pStyle w:val="0"/>
              <w:jc w:val="center"/>
            </w:pPr>
            <w:r>
              <w:rPr>
                <w:sz w:val="24"/>
              </w:rPr>
              <w:t xml:space="preserve">511168,37</w:t>
            </w:r>
          </w:p>
        </w:tc>
        <w:tc>
          <w:tcPr>
            <w:tcW w:w="1134" w:type="dxa"/>
          </w:tcPr>
          <w:p>
            <w:pPr>
              <w:pStyle w:val="0"/>
              <w:jc w:val="center"/>
            </w:pPr>
            <w:r>
              <w:rPr>
                <w:sz w:val="24"/>
              </w:rPr>
              <w:t xml:space="preserve">45897,00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361558,00</w:t>
            </w:r>
          </w:p>
        </w:tc>
        <w:tc>
          <w:tcPr>
            <w:tcW w:w="1144" w:type="dxa"/>
          </w:tcPr>
          <w:p>
            <w:pPr>
              <w:pStyle w:val="0"/>
              <w:jc w:val="center"/>
            </w:pPr>
            <w:r>
              <w:rPr>
                <w:sz w:val="24"/>
              </w:rPr>
              <w:t xml:space="preserve">103713,37</w:t>
            </w:r>
          </w:p>
        </w:tc>
        <w:tc>
          <w:tcPr>
            <w:tcW w:w="1144" w:type="dxa"/>
          </w:tcPr>
          <w:p>
            <w:pPr>
              <w:pStyle w:val="0"/>
              <w:jc w:val="center"/>
            </w:pPr>
            <w:r>
              <w:rPr>
                <w:sz w:val="24"/>
              </w:rPr>
              <w:t xml:space="preserve">511168,37</w:t>
            </w:r>
          </w:p>
        </w:tc>
      </w:tr>
      <w:tr>
        <w:tc>
          <w:tcPr>
            <w:tcW w:w="1304" w:type="dxa"/>
          </w:tcPr>
          <w:p>
            <w:pPr>
              <w:pStyle w:val="0"/>
            </w:pPr>
            <w:r>
              <w:rPr>
                <w:sz w:val="24"/>
              </w:rPr>
              <w:t xml:space="preserve">проходные рубки</w:t>
            </w:r>
          </w:p>
        </w:tc>
        <w:tc>
          <w:tcPr>
            <w:tcW w:w="907" w:type="dxa"/>
          </w:tcPr>
          <w:p>
            <w:pPr>
              <w:pStyle w:val="0"/>
              <w:jc w:val="center"/>
            </w:pPr>
            <w:r>
              <w:rPr>
                <w:sz w:val="24"/>
              </w:rPr>
              <w:t xml:space="preserve">га</w:t>
            </w:r>
          </w:p>
        </w:tc>
        <w:tc>
          <w:tcPr>
            <w:tcW w:w="1134" w:type="dxa"/>
          </w:tcPr>
          <w:p>
            <w:pPr>
              <w:pStyle w:val="0"/>
              <w:jc w:val="center"/>
            </w:pPr>
            <w:r>
              <w:rPr>
                <w:sz w:val="24"/>
              </w:rPr>
              <w:t xml:space="preserve">2065,90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6880,00</w:t>
            </w:r>
          </w:p>
        </w:tc>
        <w:tc>
          <w:tcPr>
            <w:tcW w:w="1144" w:type="dxa"/>
          </w:tcPr>
          <w:p>
            <w:pPr>
              <w:pStyle w:val="0"/>
              <w:jc w:val="center"/>
            </w:pPr>
            <w:r>
              <w:rPr>
                <w:sz w:val="24"/>
              </w:rPr>
              <w:t xml:space="preserve">2901,90</w:t>
            </w:r>
          </w:p>
        </w:tc>
        <w:tc>
          <w:tcPr>
            <w:tcW w:w="1264" w:type="dxa"/>
          </w:tcPr>
          <w:p>
            <w:pPr>
              <w:pStyle w:val="0"/>
              <w:jc w:val="center"/>
            </w:pPr>
            <w:r>
              <w:rPr>
                <w:sz w:val="24"/>
              </w:rPr>
              <w:t xml:space="preserve">11847,80</w:t>
            </w:r>
          </w:p>
        </w:tc>
        <w:tc>
          <w:tcPr>
            <w:tcW w:w="1191" w:type="dxa"/>
          </w:tcPr>
          <w:p>
            <w:pPr>
              <w:pStyle w:val="0"/>
              <w:jc w:val="center"/>
            </w:pPr>
            <w:r>
              <w:rPr>
                <w:sz w:val="24"/>
              </w:rPr>
              <w:t xml:space="preserve">1230,20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6154,27</w:t>
            </w:r>
          </w:p>
        </w:tc>
        <w:tc>
          <w:tcPr>
            <w:tcW w:w="1144" w:type="dxa"/>
          </w:tcPr>
          <w:p>
            <w:pPr>
              <w:pStyle w:val="0"/>
              <w:jc w:val="center"/>
            </w:pPr>
            <w:r>
              <w:rPr>
                <w:sz w:val="24"/>
              </w:rPr>
              <w:t xml:space="preserve">1998,90</w:t>
            </w:r>
          </w:p>
        </w:tc>
        <w:tc>
          <w:tcPr>
            <w:tcW w:w="1264" w:type="dxa"/>
          </w:tcPr>
          <w:p>
            <w:pPr>
              <w:pStyle w:val="0"/>
              <w:jc w:val="center"/>
            </w:pPr>
            <w:r>
              <w:rPr>
                <w:sz w:val="24"/>
              </w:rPr>
              <w:t xml:space="preserve">9383,37</w:t>
            </w:r>
          </w:p>
        </w:tc>
        <w:tc>
          <w:tcPr>
            <w:tcW w:w="1134" w:type="dxa"/>
          </w:tcPr>
          <w:p>
            <w:pPr>
              <w:pStyle w:val="0"/>
              <w:jc w:val="center"/>
            </w:pPr>
            <w:r>
              <w:rPr>
                <w:sz w:val="24"/>
              </w:rPr>
              <w:t xml:space="preserve">1230,20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6154,27</w:t>
            </w:r>
          </w:p>
        </w:tc>
        <w:tc>
          <w:tcPr>
            <w:tcW w:w="1144" w:type="dxa"/>
          </w:tcPr>
          <w:p>
            <w:pPr>
              <w:pStyle w:val="0"/>
              <w:jc w:val="center"/>
            </w:pPr>
            <w:r>
              <w:rPr>
                <w:sz w:val="24"/>
              </w:rPr>
              <w:t xml:space="preserve">1998,90</w:t>
            </w:r>
          </w:p>
        </w:tc>
        <w:tc>
          <w:tcPr>
            <w:tcW w:w="1144" w:type="dxa"/>
          </w:tcPr>
          <w:p>
            <w:pPr>
              <w:pStyle w:val="0"/>
              <w:jc w:val="center"/>
            </w:pPr>
            <w:r>
              <w:rPr>
                <w:sz w:val="24"/>
              </w:rPr>
              <w:t xml:space="preserve">9383,37</w:t>
            </w:r>
          </w:p>
        </w:tc>
      </w:tr>
      <w:tr>
        <w:tc>
          <w:tcPr>
            <w:tcW w:w="1304" w:type="dxa"/>
          </w:tcPr>
          <w:p>
            <w:pPr>
              <w:pStyle w:val="0"/>
            </w:pPr>
            <w:r>
              <w:rPr>
                <w:sz w:val="24"/>
              </w:rPr>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93545,00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264730,00</w:t>
            </w:r>
          </w:p>
        </w:tc>
        <w:tc>
          <w:tcPr>
            <w:tcW w:w="1144" w:type="dxa"/>
          </w:tcPr>
          <w:p>
            <w:pPr>
              <w:pStyle w:val="0"/>
              <w:jc w:val="center"/>
            </w:pPr>
            <w:r>
              <w:rPr>
                <w:sz w:val="24"/>
              </w:rPr>
              <w:t xml:space="preserve">128222,50</w:t>
            </w:r>
          </w:p>
        </w:tc>
        <w:tc>
          <w:tcPr>
            <w:tcW w:w="1264" w:type="dxa"/>
          </w:tcPr>
          <w:p>
            <w:pPr>
              <w:pStyle w:val="0"/>
              <w:jc w:val="center"/>
            </w:pPr>
            <w:r>
              <w:rPr>
                <w:sz w:val="24"/>
              </w:rPr>
              <w:t xml:space="preserve">486497,50</w:t>
            </w:r>
          </w:p>
        </w:tc>
        <w:tc>
          <w:tcPr>
            <w:tcW w:w="1191" w:type="dxa"/>
          </w:tcPr>
          <w:p>
            <w:pPr>
              <w:pStyle w:val="0"/>
              <w:jc w:val="center"/>
            </w:pPr>
            <w:r>
              <w:rPr>
                <w:sz w:val="24"/>
              </w:rPr>
              <w:t xml:space="preserve">53746,00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205459,20</w:t>
            </w:r>
          </w:p>
        </w:tc>
        <w:tc>
          <w:tcPr>
            <w:tcW w:w="1144" w:type="dxa"/>
          </w:tcPr>
          <w:p>
            <w:pPr>
              <w:pStyle w:val="0"/>
              <w:jc w:val="center"/>
            </w:pPr>
            <w:r>
              <w:rPr>
                <w:sz w:val="24"/>
              </w:rPr>
              <w:t xml:space="preserve">82538,13</w:t>
            </w:r>
          </w:p>
        </w:tc>
        <w:tc>
          <w:tcPr>
            <w:tcW w:w="1264" w:type="dxa"/>
          </w:tcPr>
          <w:p>
            <w:pPr>
              <w:pStyle w:val="0"/>
              <w:jc w:val="center"/>
            </w:pPr>
            <w:r>
              <w:rPr>
                <w:sz w:val="24"/>
              </w:rPr>
              <w:t xml:space="preserve">341743,33</w:t>
            </w:r>
          </w:p>
        </w:tc>
        <w:tc>
          <w:tcPr>
            <w:tcW w:w="1134" w:type="dxa"/>
          </w:tcPr>
          <w:p>
            <w:pPr>
              <w:pStyle w:val="0"/>
              <w:jc w:val="center"/>
            </w:pPr>
            <w:r>
              <w:rPr>
                <w:sz w:val="24"/>
              </w:rPr>
              <w:t xml:space="preserve">53746,00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205459,20</w:t>
            </w:r>
          </w:p>
        </w:tc>
        <w:tc>
          <w:tcPr>
            <w:tcW w:w="1144" w:type="dxa"/>
          </w:tcPr>
          <w:p>
            <w:pPr>
              <w:pStyle w:val="0"/>
              <w:jc w:val="center"/>
            </w:pPr>
            <w:r>
              <w:rPr>
                <w:sz w:val="24"/>
              </w:rPr>
              <w:t xml:space="preserve">82538,13</w:t>
            </w:r>
          </w:p>
        </w:tc>
        <w:tc>
          <w:tcPr>
            <w:tcW w:w="1144" w:type="dxa"/>
          </w:tcPr>
          <w:p>
            <w:pPr>
              <w:pStyle w:val="0"/>
              <w:jc w:val="center"/>
            </w:pPr>
            <w:r>
              <w:rPr>
                <w:sz w:val="24"/>
              </w:rPr>
              <w:t xml:space="preserve">341743,33</w:t>
            </w:r>
          </w:p>
        </w:tc>
      </w:tr>
      <w:tr>
        <w:tc>
          <w:tcPr>
            <w:tcW w:w="1304" w:type="dxa"/>
          </w:tcPr>
          <w:p>
            <w:pPr>
              <w:pStyle w:val="0"/>
            </w:pPr>
            <w:r>
              <w:rPr>
                <w:sz w:val="24"/>
              </w:rPr>
              <w:t xml:space="preserve">в т.ч. ликвидная древесина</w:t>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93545,00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264730,00</w:t>
            </w:r>
          </w:p>
        </w:tc>
        <w:tc>
          <w:tcPr>
            <w:tcW w:w="1144" w:type="dxa"/>
          </w:tcPr>
          <w:p>
            <w:pPr>
              <w:pStyle w:val="0"/>
              <w:jc w:val="center"/>
            </w:pPr>
            <w:r>
              <w:rPr>
                <w:sz w:val="24"/>
              </w:rPr>
              <w:t xml:space="preserve">128222,50</w:t>
            </w:r>
          </w:p>
        </w:tc>
        <w:tc>
          <w:tcPr>
            <w:tcW w:w="1264" w:type="dxa"/>
          </w:tcPr>
          <w:p>
            <w:pPr>
              <w:pStyle w:val="0"/>
              <w:jc w:val="center"/>
            </w:pPr>
            <w:r>
              <w:rPr>
                <w:sz w:val="24"/>
              </w:rPr>
              <w:t xml:space="preserve">486497,50</w:t>
            </w:r>
          </w:p>
        </w:tc>
        <w:tc>
          <w:tcPr>
            <w:tcW w:w="1191" w:type="dxa"/>
          </w:tcPr>
          <w:p>
            <w:pPr>
              <w:pStyle w:val="0"/>
              <w:jc w:val="center"/>
            </w:pPr>
            <w:r>
              <w:rPr>
                <w:sz w:val="24"/>
              </w:rPr>
              <w:t xml:space="preserve">53746,00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205459,20</w:t>
            </w:r>
          </w:p>
        </w:tc>
        <w:tc>
          <w:tcPr>
            <w:tcW w:w="1144" w:type="dxa"/>
          </w:tcPr>
          <w:p>
            <w:pPr>
              <w:pStyle w:val="0"/>
              <w:jc w:val="center"/>
            </w:pPr>
            <w:r>
              <w:rPr>
                <w:sz w:val="24"/>
              </w:rPr>
              <w:t xml:space="preserve">82538,13</w:t>
            </w:r>
          </w:p>
        </w:tc>
        <w:tc>
          <w:tcPr>
            <w:tcW w:w="1264" w:type="dxa"/>
          </w:tcPr>
          <w:p>
            <w:pPr>
              <w:pStyle w:val="0"/>
              <w:jc w:val="center"/>
            </w:pPr>
            <w:r>
              <w:rPr>
                <w:sz w:val="24"/>
              </w:rPr>
              <w:t xml:space="preserve">341743,33</w:t>
            </w:r>
          </w:p>
        </w:tc>
        <w:tc>
          <w:tcPr>
            <w:tcW w:w="1134" w:type="dxa"/>
          </w:tcPr>
          <w:p>
            <w:pPr>
              <w:pStyle w:val="0"/>
              <w:jc w:val="center"/>
            </w:pPr>
            <w:r>
              <w:rPr>
                <w:sz w:val="24"/>
              </w:rPr>
              <w:t xml:space="preserve">53746,00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205459,20</w:t>
            </w:r>
          </w:p>
        </w:tc>
        <w:tc>
          <w:tcPr>
            <w:tcW w:w="1144" w:type="dxa"/>
          </w:tcPr>
          <w:p>
            <w:pPr>
              <w:pStyle w:val="0"/>
              <w:jc w:val="center"/>
            </w:pPr>
            <w:r>
              <w:rPr>
                <w:sz w:val="24"/>
              </w:rPr>
              <w:t xml:space="preserve">82538,13</w:t>
            </w:r>
          </w:p>
        </w:tc>
        <w:tc>
          <w:tcPr>
            <w:tcW w:w="1144" w:type="dxa"/>
          </w:tcPr>
          <w:p>
            <w:pPr>
              <w:pStyle w:val="0"/>
              <w:jc w:val="center"/>
            </w:pPr>
            <w:r>
              <w:rPr>
                <w:sz w:val="24"/>
              </w:rPr>
              <w:t xml:space="preserve">341743,33</w:t>
            </w:r>
          </w:p>
        </w:tc>
      </w:tr>
      <w:tr>
        <w:tc>
          <w:tcPr>
            <w:tcW w:w="1304" w:type="dxa"/>
          </w:tcPr>
          <w:p>
            <w:pPr>
              <w:pStyle w:val="0"/>
            </w:pPr>
            <w:r>
              <w:rPr>
                <w:sz w:val="24"/>
              </w:rPr>
              <w:t xml:space="preserve">рубки обновления</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1,10</w:t>
            </w:r>
          </w:p>
        </w:tc>
        <w:tc>
          <w:tcPr>
            <w:tcW w:w="1144" w:type="dxa"/>
          </w:tcPr>
          <w:p>
            <w:pPr>
              <w:pStyle w:val="0"/>
              <w:jc w:val="center"/>
            </w:pPr>
            <w:r>
              <w:rPr>
                <w:sz w:val="24"/>
              </w:rPr>
              <w:t xml:space="preserve">0,00</w:t>
            </w:r>
          </w:p>
        </w:tc>
        <w:tc>
          <w:tcPr>
            <w:tcW w:w="1264" w:type="dxa"/>
          </w:tcPr>
          <w:p>
            <w:pPr>
              <w:pStyle w:val="0"/>
              <w:jc w:val="center"/>
            </w:pPr>
            <w:r>
              <w:rPr>
                <w:sz w:val="24"/>
              </w:rPr>
              <w:t xml:space="preserve">1,10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100,00</w:t>
            </w:r>
          </w:p>
        </w:tc>
        <w:tc>
          <w:tcPr>
            <w:tcW w:w="1144" w:type="dxa"/>
          </w:tcPr>
          <w:p>
            <w:pPr>
              <w:pStyle w:val="0"/>
              <w:jc w:val="center"/>
            </w:pPr>
            <w:r>
              <w:rPr>
                <w:sz w:val="24"/>
              </w:rPr>
              <w:t xml:space="preserve">0,00</w:t>
            </w:r>
          </w:p>
        </w:tc>
        <w:tc>
          <w:tcPr>
            <w:tcW w:w="1264" w:type="dxa"/>
          </w:tcPr>
          <w:p>
            <w:pPr>
              <w:pStyle w:val="0"/>
              <w:jc w:val="center"/>
            </w:pPr>
            <w:r>
              <w:rPr>
                <w:sz w:val="24"/>
              </w:rPr>
              <w:t xml:space="preserve">100,00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в т.ч. ликвидная древесина</w:t>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100,00</w:t>
            </w:r>
          </w:p>
        </w:tc>
        <w:tc>
          <w:tcPr>
            <w:tcW w:w="1144" w:type="dxa"/>
          </w:tcPr>
          <w:p>
            <w:pPr>
              <w:pStyle w:val="0"/>
              <w:jc w:val="center"/>
            </w:pPr>
            <w:r>
              <w:rPr>
                <w:sz w:val="24"/>
              </w:rPr>
              <w:t xml:space="preserve">0,00</w:t>
            </w:r>
          </w:p>
        </w:tc>
        <w:tc>
          <w:tcPr>
            <w:tcW w:w="1264" w:type="dxa"/>
          </w:tcPr>
          <w:p>
            <w:pPr>
              <w:pStyle w:val="0"/>
              <w:jc w:val="center"/>
            </w:pPr>
            <w:r>
              <w:rPr>
                <w:sz w:val="24"/>
              </w:rPr>
              <w:t xml:space="preserve">100,00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реконструкции в средневозрастных, приспевающих, спелых и перестойных малоценных лесных насаждениях</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5,30</w:t>
            </w:r>
          </w:p>
        </w:tc>
        <w:tc>
          <w:tcPr>
            <w:tcW w:w="1144" w:type="dxa"/>
          </w:tcPr>
          <w:p>
            <w:pPr>
              <w:pStyle w:val="0"/>
              <w:jc w:val="center"/>
            </w:pPr>
            <w:r>
              <w:rPr>
                <w:sz w:val="24"/>
              </w:rPr>
              <w:t xml:space="preserve">0,00</w:t>
            </w:r>
          </w:p>
        </w:tc>
        <w:tc>
          <w:tcPr>
            <w:tcW w:w="1264" w:type="dxa"/>
          </w:tcPr>
          <w:p>
            <w:pPr>
              <w:pStyle w:val="0"/>
              <w:jc w:val="center"/>
            </w:pPr>
            <w:r>
              <w:rPr>
                <w:sz w:val="24"/>
              </w:rPr>
              <w:t xml:space="preserve">5,30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277,00</w:t>
            </w:r>
          </w:p>
        </w:tc>
        <w:tc>
          <w:tcPr>
            <w:tcW w:w="1144" w:type="dxa"/>
          </w:tcPr>
          <w:p>
            <w:pPr>
              <w:pStyle w:val="0"/>
              <w:jc w:val="center"/>
            </w:pPr>
            <w:r>
              <w:rPr>
                <w:sz w:val="24"/>
              </w:rPr>
              <w:t xml:space="preserve">0,00</w:t>
            </w:r>
          </w:p>
        </w:tc>
        <w:tc>
          <w:tcPr>
            <w:tcW w:w="1264" w:type="dxa"/>
          </w:tcPr>
          <w:p>
            <w:pPr>
              <w:pStyle w:val="0"/>
              <w:jc w:val="center"/>
            </w:pPr>
            <w:r>
              <w:rPr>
                <w:sz w:val="24"/>
              </w:rPr>
              <w:t xml:space="preserve">277,00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в т.ч. ликвидная древесина</w:t>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277,00</w:t>
            </w:r>
          </w:p>
        </w:tc>
        <w:tc>
          <w:tcPr>
            <w:tcW w:w="1144" w:type="dxa"/>
          </w:tcPr>
          <w:p>
            <w:pPr>
              <w:pStyle w:val="0"/>
              <w:jc w:val="center"/>
            </w:pPr>
            <w:r>
              <w:rPr>
                <w:sz w:val="24"/>
              </w:rPr>
              <w:t xml:space="preserve">0,00</w:t>
            </w:r>
          </w:p>
        </w:tc>
        <w:tc>
          <w:tcPr>
            <w:tcW w:w="1264" w:type="dxa"/>
          </w:tcPr>
          <w:p>
            <w:pPr>
              <w:pStyle w:val="0"/>
              <w:jc w:val="center"/>
            </w:pPr>
            <w:r>
              <w:rPr>
                <w:sz w:val="24"/>
              </w:rPr>
              <w:t xml:space="preserve">277,00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Городские леса</w:t>
            </w:r>
          </w:p>
        </w:tc>
        <w:tc>
          <w:tcPr>
            <w:tcW w:w="90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1304" w:type="dxa"/>
          </w:tcPr>
          <w:p>
            <w:pPr>
              <w:pStyle w:val="0"/>
            </w:pPr>
            <w:r>
              <w:rPr>
                <w:sz w:val="24"/>
              </w:rPr>
            </w:r>
          </w:p>
        </w:tc>
        <w:tc>
          <w:tcPr>
            <w:tcW w:w="1144" w:type="dxa"/>
          </w:tcPr>
          <w:p>
            <w:pPr>
              <w:pStyle w:val="0"/>
            </w:pPr>
            <w:r>
              <w:rPr>
                <w:sz w:val="24"/>
              </w:rPr>
            </w:r>
          </w:p>
        </w:tc>
        <w:tc>
          <w:tcPr>
            <w:tcW w:w="1264" w:type="dxa"/>
          </w:tcPr>
          <w:p>
            <w:pPr>
              <w:pStyle w:val="0"/>
            </w:pPr>
            <w:r>
              <w:rPr>
                <w:sz w:val="24"/>
              </w:rPr>
            </w:r>
          </w:p>
        </w:tc>
        <w:tc>
          <w:tcPr>
            <w:tcW w:w="1191"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1134" w:type="dxa"/>
          </w:tcPr>
          <w:p>
            <w:pPr>
              <w:pStyle w:val="0"/>
            </w:pPr>
            <w:r>
              <w:rPr>
                <w:sz w:val="24"/>
              </w:rPr>
            </w:r>
          </w:p>
        </w:tc>
        <w:tc>
          <w:tcPr>
            <w:tcW w:w="1144" w:type="dxa"/>
          </w:tcPr>
          <w:p>
            <w:pPr>
              <w:pStyle w:val="0"/>
            </w:pPr>
            <w:r>
              <w:rPr>
                <w:sz w:val="24"/>
              </w:rPr>
            </w:r>
          </w:p>
        </w:tc>
        <w:tc>
          <w:tcPr>
            <w:tcW w:w="1264"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1134" w:type="dxa"/>
          </w:tcPr>
          <w:p>
            <w:pPr>
              <w:pStyle w:val="0"/>
            </w:pPr>
            <w:r>
              <w:rPr>
                <w:sz w:val="24"/>
              </w:rPr>
            </w:r>
          </w:p>
        </w:tc>
        <w:tc>
          <w:tcPr>
            <w:tcW w:w="1144" w:type="dxa"/>
          </w:tcPr>
          <w:p>
            <w:pPr>
              <w:pStyle w:val="0"/>
            </w:pPr>
            <w:r>
              <w:rPr>
                <w:sz w:val="24"/>
              </w:rPr>
            </w:r>
          </w:p>
        </w:tc>
        <w:tc>
          <w:tcPr>
            <w:tcW w:w="1144" w:type="dxa"/>
          </w:tcPr>
          <w:p>
            <w:pPr>
              <w:pStyle w:val="0"/>
            </w:pPr>
            <w:r>
              <w:rPr>
                <w:sz w:val="24"/>
              </w:rPr>
            </w:r>
          </w:p>
        </w:tc>
      </w:tr>
      <w:tr>
        <w:tc>
          <w:tcPr>
            <w:tcW w:w="1304" w:type="dxa"/>
          </w:tcPr>
          <w:p>
            <w:pPr>
              <w:pStyle w:val="0"/>
            </w:pPr>
            <w:r>
              <w:rPr>
                <w:sz w:val="24"/>
              </w:rPr>
              <w:t xml:space="preserve">Всего по субъекту Российской Федерации (по видам мероприятий)</w:t>
            </w:r>
          </w:p>
        </w:tc>
        <w:tc>
          <w:tcPr>
            <w:tcW w:w="90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1304" w:type="dxa"/>
          </w:tcPr>
          <w:p>
            <w:pPr>
              <w:pStyle w:val="0"/>
            </w:pPr>
            <w:r>
              <w:rPr>
                <w:sz w:val="24"/>
              </w:rPr>
            </w:r>
          </w:p>
        </w:tc>
        <w:tc>
          <w:tcPr>
            <w:tcW w:w="1144" w:type="dxa"/>
          </w:tcPr>
          <w:p>
            <w:pPr>
              <w:pStyle w:val="0"/>
            </w:pPr>
            <w:r>
              <w:rPr>
                <w:sz w:val="24"/>
              </w:rPr>
            </w:r>
          </w:p>
        </w:tc>
        <w:tc>
          <w:tcPr>
            <w:tcW w:w="1264" w:type="dxa"/>
          </w:tcPr>
          <w:p>
            <w:pPr>
              <w:pStyle w:val="0"/>
            </w:pPr>
            <w:r>
              <w:rPr>
                <w:sz w:val="24"/>
              </w:rPr>
            </w:r>
          </w:p>
        </w:tc>
        <w:tc>
          <w:tcPr>
            <w:tcW w:w="1191"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1134" w:type="dxa"/>
          </w:tcPr>
          <w:p>
            <w:pPr>
              <w:pStyle w:val="0"/>
            </w:pPr>
            <w:r>
              <w:rPr>
                <w:sz w:val="24"/>
              </w:rPr>
            </w:r>
          </w:p>
        </w:tc>
        <w:tc>
          <w:tcPr>
            <w:tcW w:w="1144" w:type="dxa"/>
          </w:tcPr>
          <w:p>
            <w:pPr>
              <w:pStyle w:val="0"/>
            </w:pPr>
            <w:r>
              <w:rPr>
                <w:sz w:val="24"/>
              </w:rPr>
            </w:r>
          </w:p>
        </w:tc>
        <w:tc>
          <w:tcPr>
            <w:tcW w:w="1264"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1134" w:type="dxa"/>
          </w:tcPr>
          <w:p>
            <w:pPr>
              <w:pStyle w:val="0"/>
            </w:pPr>
            <w:r>
              <w:rPr>
                <w:sz w:val="24"/>
              </w:rPr>
            </w:r>
          </w:p>
        </w:tc>
        <w:tc>
          <w:tcPr>
            <w:tcW w:w="1144" w:type="dxa"/>
          </w:tcPr>
          <w:p>
            <w:pPr>
              <w:pStyle w:val="0"/>
            </w:pPr>
            <w:r>
              <w:rPr>
                <w:sz w:val="24"/>
              </w:rPr>
            </w:r>
          </w:p>
        </w:tc>
        <w:tc>
          <w:tcPr>
            <w:tcW w:w="1144" w:type="dxa"/>
          </w:tcPr>
          <w:p>
            <w:pPr>
              <w:pStyle w:val="0"/>
            </w:pPr>
            <w:r>
              <w:rPr>
                <w:sz w:val="24"/>
              </w:rPr>
            </w:r>
          </w:p>
        </w:tc>
      </w:tr>
      <w:tr>
        <w:tc>
          <w:tcPr>
            <w:tcW w:w="1304" w:type="dxa"/>
          </w:tcPr>
          <w:p>
            <w:pPr>
              <w:pStyle w:val="0"/>
            </w:pPr>
            <w:r>
              <w:rPr>
                <w:sz w:val="24"/>
              </w:rPr>
              <w:t xml:space="preserve">Мероприятия по лесному семеноводству</w:t>
            </w:r>
          </w:p>
        </w:tc>
        <w:tc>
          <w:tcPr>
            <w:tcW w:w="907"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1304" w:type="dxa"/>
          </w:tcPr>
          <w:p>
            <w:pPr>
              <w:pStyle w:val="0"/>
            </w:pPr>
            <w:r>
              <w:rPr>
                <w:sz w:val="24"/>
              </w:rPr>
            </w:r>
          </w:p>
        </w:tc>
        <w:tc>
          <w:tcPr>
            <w:tcW w:w="1144" w:type="dxa"/>
          </w:tcPr>
          <w:p>
            <w:pPr>
              <w:pStyle w:val="0"/>
            </w:pPr>
            <w:r>
              <w:rPr>
                <w:sz w:val="24"/>
              </w:rPr>
            </w:r>
          </w:p>
        </w:tc>
        <w:tc>
          <w:tcPr>
            <w:tcW w:w="1264" w:type="dxa"/>
          </w:tcPr>
          <w:p>
            <w:pPr>
              <w:pStyle w:val="0"/>
            </w:pPr>
            <w:r>
              <w:rPr>
                <w:sz w:val="24"/>
              </w:rPr>
            </w:r>
          </w:p>
        </w:tc>
        <w:tc>
          <w:tcPr>
            <w:tcW w:w="1191"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1134" w:type="dxa"/>
          </w:tcPr>
          <w:p>
            <w:pPr>
              <w:pStyle w:val="0"/>
            </w:pPr>
            <w:r>
              <w:rPr>
                <w:sz w:val="24"/>
              </w:rPr>
            </w:r>
          </w:p>
        </w:tc>
        <w:tc>
          <w:tcPr>
            <w:tcW w:w="1144" w:type="dxa"/>
          </w:tcPr>
          <w:p>
            <w:pPr>
              <w:pStyle w:val="0"/>
            </w:pPr>
            <w:r>
              <w:rPr>
                <w:sz w:val="24"/>
              </w:rPr>
            </w:r>
          </w:p>
        </w:tc>
        <w:tc>
          <w:tcPr>
            <w:tcW w:w="1264" w:type="dxa"/>
          </w:tcPr>
          <w:p>
            <w:pPr>
              <w:pStyle w:val="0"/>
            </w:pPr>
            <w:r>
              <w:rPr>
                <w:sz w:val="24"/>
              </w:rPr>
            </w:r>
          </w:p>
        </w:tc>
        <w:tc>
          <w:tcPr>
            <w:tcW w:w="1134" w:type="dxa"/>
          </w:tcPr>
          <w:p>
            <w:pPr>
              <w:pStyle w:val="0"/>
            </w:pPr>
            <w:r>
              <w:rPr>
                <w:sz w:val="24"/>
              </w:rPr>
            </w:r>
          </w:p>
        </w:tc>
        <w:tc>
          <w:tcPr>
            <w:tcW w:w="907" w:type="dxa"/>
          </w:tcPr>
          <w:p>
            <w:pPr>
              <w:pStyle w:val="0"/>
            </w:pPr>
            <w:r>
              <w:rPr>
                <w:sz w:val="24"/>
              </w:rPr>
            </w:r>
          </w:p>
        </w:tc>
        <w:tc>
          <w:tcPr>
            <w:tcW w:w="907" w:type="dxa"/>
          </w:tcPr>
          <w:p>
            <w:pPr>
              <w:pStyle w:val="0"/>
            </w:pPr>
            <w:r>
              <w:rPr>
                <w:sz w:val="24"/>
              </w:rPr>
            </w:r>
          </w:p>
        </w:tc>
        <w:tc>
          <w:tcPr>
            <w:tcW w:w="1134" w:type="dxa"/>
          </w:tcPr>
          <w:p>
            <w:pPr>
              <w:pStyle w:val="0"/>
            </w:pPr>
            <w:r>
              <w:rPr>
                <w:sz w:val="24"/>
              </w:rPr>
            </w:r>
          </w:p>
        </w:tc>
        <w:tc>
          <w:tcPr>
            <w:tcW w:w="1144" w:type="dxa"/>
          </w:tcPr>
          <w:p>
            <w:pPr>
              <w:pStyle w:val="0"/>
            </w:pPr>
            <w:r>
              <w:rPr>
                <w:sz w:val="24"/>
              </w:rPr>
            </w:r>
          </w:p>
        </w:tc>
        <w:tc>
          <w:tcPr>
            <w:tcW w:w="1144" w:type="dxa"/>
          </w:tcPr>
          <w:p>
            <w:pPr>
              <w:pStyle w:val="0"/>
            </w:pPr>
            <w:r>
              <w:rPr>
                <w:sz w:val="24"/>
              </w:rPr>
            </w:r>
          </w:p>
        </w:tc>
      </w:tr>
      <w:tr>
        <w:tc>
          <w:tcPr>
            <w:tcW w:w="1304" w:type="dxa"/>
          </w:tcPr>
          <w:p>
            <w:pPr>
              <w:pStyle w:val="0"/>
            </w:pPr>
            <w:r>
              <w:rPr>
                <w:sz w:val="24"/>
              </w:rPr>
              <w:t xml:space="preserve">Создание объектов лесного семеноводства, всего</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64,00</w:t>
            </w:r>
          </w:p>
        </w:tc>
        <w:tc>
          <w:tcPr>
            <w:tcW w:w="1264" w:type="dxa"/>
          </w:tcPr>
          <w:p>
            <w:pPr>
              <w:pStyle w:val="0"/>
              <w:jc w:val="center"/>
            </w:pPr>
            <w:r>
              <w:rPr>
                <w:sz w:val="24"/>
              </w:rPr>
              <w:t xml:space="preserve">64,00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4,00</w:t>
            </w:r>
          </w:p>
        </w:tc>
        <w:tc>
          <w:tcPr>
            <w:tcW w:w="1264" w:type="dxa"/>
          </w:tcPr>
          <w:p>
            <w:pPr>
              <w:pStyle w:val="0"/>
              <w:jc w:val="center"/>
            </w:pPr>
            <w:r>
              <w:rPr>
                <w:sz w:val="24"/>
              </w:rPr>
              <w:t xml:space="preserve">4,00</w:t>
            </w:r>
          </w:p>
        </w:tc>
        <w:tc>
          <w:tcPr>
            <w:tcW w:w="1134" w:type="dxa"/>
          </w:tcPr>
          <w:p>
            <w:pPr>
              <w:pStyle w:val="0"/>
              <w:jc w:val="center"/>
            </w:pPr>
            <w:r>
              <w:rPr>
                <w:sz w:val="24"/>
              </w:rPr>
              <w:t xml:space="preserve">20,00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20,00</w:t>
            </w:r>
          </w:p>
        </w:tc>
      </w:tr>
      <w:tr>
        <w:tc>
          <w:tcPr>
            <w:tcW w:w="1304" w:type="dxa"/>
          </w:tcPr>
          <w:p>
            <w:pPr>
              <w:pStyle w:val="0"/>
            </w:pPr>
            <w:r>
              <w:rPr>
                <w:sz w:val="24"/>
              </w:rPr>
              <w:t xml:space="preserve">в том числе: закладка лесосеменных плантаций</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4,00</w:t>
            </w:r>
          </w:p>
        </w:tc>
        <w:tc>
          <w:tcPr>
            <w:tcW w:w="1264" w:type="dxa"/>
          </w:tcPr>
          <w:p>
            <w:pPr>
              <w:pStyle w:val="0"/>
              <w:jc w:val="center"/>
            </w:pPr>
            <w:r>
              <w:rPr>
                <w:sz w:val="24"/>
              </w:rPr>
              <w:t xml:space="preserve">4,00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4,00</w:t>
            </w:r>
          </w:p>
        </w:tc>
        <w:tc>
          <w:tcPr>
            <w:tcW w:w="1264" w:type="dxa"/>
          </w:tcPr>
          <w:p>
            <w:pPr>
              <w:pStyle w:val="0"/>
              <w:jc w:val="center"/>
            </w:pPr>
            <w:r>
              <w:rPr>
                <w:sz w:val="24"/>
              </w:rPr>
              <w:t xml:space="preserve">4,00</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304" w:type="dxa"/>
          </w:tcPr>
          <w:p>
            <w:pPr>
              <w:pStyle w:val="0"/>
            </w:pPr>
            <w:r>
              <w:rPr>
                <w:sz w:val="24"/>
              </w:rPr>
              <w:t xml:space="preserve">закладка архивов клонов и маточных плантаций плюсовых насаждений</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20,00</w:t>
            </w:r>
          </w:p>
        </w:tc>
        <w:tc>
          <w:tcPr>
            <w:tcW w:w="1264" w:type="dxa"/>
          </w:tcPr>
          <w:p>
            <w:pPr>
              <w:pStyle w:val="0"/>
              <w:jc w:val="center"/>
            </w:pPr>
            <w:r>
              <w:rPr>
                <w:sz w:val="24"/>
              </w:rPr>
              <w:t xml:space="preserve">20,00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304" w:type="dxa"/>
          </w:tcPr>
          <w:p>
            <w:pPr>
              <w:pStyle w:val="0"/>
            </w:pPr>
            <w:r>
              <w:rPr>
                <w:sz w:val="24"/>
              </w:rPr>
              <w:t xml:space="preserve">закладка испытательных культур</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30,00</w:t>
            </w:r>
          </w:p>
        </w:tc>
        <w:tc>
          <w:tcPr>
            <w:tcW w:w="1264" w:type="dxa"/>
          </w:tcPr>
          <w:p>
            <w:pPr>
              <w:pStyle w:val="0"/>
              <w:jc w:val="center"/>
            </w:pPr>
            <w:r>
              <w:rPr>
                <w:sz w:val="24"/>
              </w:rPr>
              <w:t xml:space="preserve">30,00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304" w:type="dxa"/>
          </w:tcPr>
          <w:p>
            <w:pPr>
              <w:pStyle w:val="0"/>
            </w:pPr>
            <w:r>
              <w:rPr>
                <w:sz w:val="24"/>
              </w:rPr>
              <w:t xml:space="preserve">закладка постоянных лесосеменных участков</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10,00</w:t>
            </w:r>
          </w:p>
        </w:tc>
        <w:tc>
          <w:tcPr>
            <w:tcW w:w="1264" w:type="dxa"/>
          </w:tcPr>
          <w:p>
            <w:pPr>
              <w:pStyle w:val="0"/>
              <w:jc w:val="center"/>
            </w:pPr>
            <w:r>
              <w:rPr>
                <w:sz w:val="24"/>
              </w:rPr>
              <w:t xml:space="preserve">10,00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304" w:type="dxa"/>
          </w:tcPr>
          <w:p>
            <w:pPr>
              <w:pStyle w:val="0"/>
            </w:pPr>
            <w:r>
              <w:rPr>
                <w:sz w:val="24"/>
              </w:rPr>
              <w:t xml:space="preserve">закладка плюсовых деревьев</w:t>
            </w:r>
          </w:p>
        </w:tc>
        <w:tc>
          <w:tcPr>
            <w:tcW w:w="907" w:type="dxa"/>
          </w:tcPr>
          <w:p>
            <w:pPr>
              <w:pStyle w:val="0"/>
              <w:jc w:val="center"/>
            </w:pPr>
            <w:r>
              <w:rPr>
                <w:sz w:val="24"/>
              </w:rPr>
              <w:t xml:space="preserve">шт.</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34" w:type="dxa"/>
          </w:tcPr>
          <w:p>
            <w:pPr>
              <w:pStyle w:val="0"/>
              <w:jc w:val="center"/>
            </w:pPr>
            <w:r>
              <w:rPr>
                <w:sz w:val="24"/>
              </w:rPr>
              <w:t xml:space="preserve">20,00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304" w:type="dxa"/>
          </w:tcPr>
          <w:p>
            <w:pPr>
              <w:pStyle w:val="0"/>
            </w:pPr>
            <w:r>
              <w:rPr>
                <w:sz w:val="24"/>
              </w:rPr>
              <w:t xml:space="preserve">Уход за объектами лесного семеноводства, всего</w:t>
            </w:r>
          </w:p>
        </w:tc>
        <w:tc>
          <w:tcPr>
            <w:tcW w:w="907" w:type="dxa"/>
          </w:tcPr>
          <w:p>
            <w:pPr>
              <w:pStyle w:val="0"/>
              <w:jc w:val="center"/>
            </w:pPr>
            <w:r>
              <w:rPr>
                <w:sz w:val="24"/>
              </w:rPr>
              <w:t xml:space="preserve">га</w:t>
            </w:r>
          </w:p>
        </w:tc>
        <w:tc>
          <w:tcPr>
            <w:tcW w:w="1134" w:type="dxa"/>
          </w:tcPr>
          <w:p>
            <w:pPr>
              <w:pStyle w:val="0"/>
              <w:jc w:val="center"/>
            </w:pPr>
            <w:r>
              <w:rPr>
                <w:sz w:val="24"/>
              </w:rPr>
              <w:t xml:space="preserve">340,10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1218,10</w:t>
            </w:r>
          </w:p>
        </w:tc>
        <w:tc>
          <w:tcPr>
            <w:tcW w:w="1264" w:type="dxa"/>
          </w:tcPr>
          <w:p>
            <w:pPr>
              <w:pStyle w:val="0"/>
              <w:jc w:val="center"/>
            </w:pPr>
            <w:r>
              <w:rPr>
                <w:sz w:val="24"/>
              </w:rPr>
              <w:t xml:space="preserve">1558,20</w:t>
            </w:r>
          </w:p>
        </w:tc>
        <w:tc>
          <w:tcPr>
            <w:tcW w:w="1191" w:type="dxa"/>
          </w:tcPr>
          <w:p>
            <w:pPr>
              <w:pStyle w:val="0"/>
              <w:jc w:val="center"/>
            </w:pPr>
            <w:r>
              <w:rPr>
                <w:sz w:val="24"/>
              </w:rPr>
              <w:t xml:space="preserve">274,60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159,60</w:t>
            </w:r>
          </w:p>
        </w:tc>
        <w:tc>
          <w:tcPr>
            <w:tcW w:w="1264" w:type="dxa"/>
          </w:tcPr>
          <w:p>
            <w:pPr>
              <w:pStyle w:val="0"/>
              <w:jc w:val="center"/>
            </w:pPr>
            <w:r>
              <w:rPr>
                <w:sz w:val="24"/>
              </w:rPr>
              <w:t xml:space="preserve">434,20</w:t>
            </w:r>
          </w:p>
        </w:tc>
        <w:tc>
          <w:tcPr>
            <w:tcW w:w="1134" w:type="dxa"/>
          </w:tcPr>
          <w:p>
            <w:pPr>
              <w:pStyle w:val="0"/>
              <w:jc w:val="center"/>
            </w:pPr>
            <w:r>
              <w:rPr>
                <w:sz w:val="24"/>
              </w:rPr>
              <w:t xml:space="preserve">655,00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655,00</w:t>
            </w:r>
          </w:p>
        </w:tc>
      </w:tr>
      <w:tr>
        <w:tc>
          <w:tcPr>
            <w:tcW w:w="1304" w:type="dxa"/>
          </w:tcPr>
          <w:p>
            <w:pPr>
              <w:pStyle w:val="0"/>
            </w:pPr>
            <w:r>
              <w:rPr>
                <w:sz w:val="24"/>
              </w:rPr>
              <w:t xml:space="preserve">в том числе: за лесосеменными плантациями, испытательными культурами, архивами клонов и маточными плантациями плюсовых деревьев</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299,30</w:t>
            </w:r>
          </w:p>
        </w:tc>
        <w:tc>
          <w:tcPr>
            <w:tcW w:w="1264" w:type="dxa"/>
          </w:tcPr>
          <w:p>
            <w:pPr>
              <w:pStyle w:val="0"/>
              <w:jc w:val="center"/>
            </w:pPr>
            <w:r>
              <w:rPr>
                <w:sz w:val="24"/>
              </w:rPr>
              <w:t xml:space="preserve">299,30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107,10</w:t>
            </w:r>
          </w:p>
        </w:tc>
        <w:tc>
          <w:tcPr>
            <w:tcW w:w="1264" w:type="dxa"/>
          </w:tcPr>
          <w:p>
            <w:pPr>
              <w:pStyle w:val="0"/>
              <w:jc w:val="center"/>
            </w:pPr>
            <w:r>
              <w:rPr>
                <w:sz w:val="24"/>
              </w:rPr>
              <w:t xml:space="preserve">107,10</w:t>
            </w:r>
          </w:p>
        </w:tc>
        <w:tc>
          <w:tcPr>
            <w:tcW w:w="1134" w:type="dxa"/>
          </w:tcPr>
          <w:p>
            <w:pPr>
              <w:pStyle w:val="0"/>
              <w:jc w:val="center"/>
            </w:pPr>
            <w:r>
              <w:rPr>
                <w:sz w:val="24"/>
              </w:rPr>
              <w:t xml:space="preserve">655,00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655,00</w:t>
            </w:r>
          </w:p>
        </w:tc>
      </w:tr>
      <w:tr>
        <w:tc>
          <w:tcPr>
            <w:tcW w:w="1304" w:type="dxa"/>
          </w:tcPr>
          <w:p>
            <w:pPr>
              <w:pStyle w:val="0"/>
            </w:pPr>
            <w:r>
              <w:rPr>
                <w:sz w:val="24"/>
              </w:rPr>
              <w:t xml:space="preserve">в том числе: уход за лесосеменными плантациями</w:t>
            </w:r>
          </w:p>
        </w:tc>
        <w:tc>
          <w:tcPr>
            <w:tcW w:w="907" w:type="dxa"/>
          </w:tcPr>
          <w:p>
            <w:pPr>
              <w:pStyle w:val="0"/>
              <w:jc w:val="center"/>
            </w:pPr>
            <w:r>
              <w:rPr>
                <w:sz w:val="24"/>
              </w:rPr>
              <w:t xml:space="preserve">га</w:t>
            </w:r>
          </w:p>
        </w:tc>
        <w:tc>
          <w:tcPr>
            <w:tcW w:w="1134" w:type="dxa"/>
          </w:tcPr>
          <w:p>
            <w:pPr>
              <w:pStyle w:val="0"/>
              <w:jc w:val="center"/>
            </w:pPr>
            <w:r>
              <w:rPr>
                <w:sz w:val="24"/>
              </w:rPr>
              <w:t xml:space="preserve">196,60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196,60</w:t>
            </w:r>
          </w:p>
        </w:tc>
        <w:tc>
          <w:tcPr>
            <w:tcW w:w="1191" w:type="dxa"/>
          </w:tcPr>
          <w:p>
            <w:pPr>
              <w:pStyle w:val="0"/>
              <w:jc w:val="center"/>
            </w:pPr>
            <w:r>
              <w:rPr>
                <w:sz w:val="24"/>
              </w:rPr>
              <w:t xml:space="preserve">157,40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157,40</w:t>
            </w:r>
          </w:p>
        </w:tc>
        <w:tc>
          <w:tcPr>
            <w:tcW w:w="1134" w:type="dxa"/>
          </w:tcPr>
          <w:p>
            <w:pPr>
              <w:pStyle w:val="0"/>
              <w:jc w:val="center"/>
            </w:pPr>
            <w:r>
              <w:rPr>
                <w:sz w:val="24"/>
              </w:rPr>
              <w:t xml:space="preserve">392,00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392,00</w:t>
            </w:r>
          </w:p>
        </w:tc>
      </w:tr>
      <w:tr>
        <w:tc>
          <w:tcPr>
            <w:tcW w:w="1304" w:type="dxa"/>
          </w:tcPr>
          <w:p>
            <w:pPr>
              <w:pStyle w:val="0"/>
            </w:pPr>
            <w:r>
              <w:rPr>
                <w:sz w:val="24"/>
              </w:rPr>
              <w:t xml:space="preserve">уход за архивами клонов и маточных плантаций плюсовых насаждений</w:t>
            </w:r>
          </w:p>
        </w:tc>
        <w:tc>
          <w:tcPr>
            <w:tcW w:w="907" w:type="dxa"/>
          </w:tcPr>
          <w:p>
            <w:pPr>
              <w:pStyle w:val="0"/>
              <w:jc w:val="center"/>
            </w:pPr>
            <w:r>
              <w:rPr>
                <w:sz w:val="24"/>
              </w:rPr>
              <w:t xml:space="preserve">га</w:t>
            </w:r>
          </w:p>
        </w:tc>
        <w:tc>
          <w:tcPr>
            <w:tcW w:w="1134" w:type="dxa"/>
          </w:tcPr>
          <w:p>
            <w:pPr>
              <w:pStyle w:val="0"/>
              <w:jc w:val="center"/>
            </w:pPr>
            <w:r>
              <w:rPr>
                <w:sz w:val="24"/>
              </w:rPr>
              <w:t xml:space="preserve">56,00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56,00</w:t>
            </w:r>
          </w:p>
        </w:tc>
        <w:tc>
          <w:tcPr>
            <w:tcW w:w="1191" w:type="dxa"/>
          </w:tcPr>
          <w:p>
            <w:pPr>
              <w:pStyle w:val="0"/>
              <w:jc w:val="center"/>
            </w:pPr>
            <w:r>
              <w:rPr>
                <w:sz w:val="24"/>
              </w:rPr>
              <w:t xml:space="preserve">47,20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47,20</w:t>
            </w:r>
          </w:p>
        </w:tc>
        <w:tc>
          <w:tcPr>
            <w:tcW w:w="1134" w:type="dxa"/>
          </w:tcPr>
          <w:p>
            <w:pPr>
              <w:pStyle w:val="0"/>
              <w:jc w:val="center"/>
            </w:pPr>
            <w:r>
              <w:rPr>
                <w:sz w:val="24"/>
              </w:rPr>
              <w:t xml:space="preserve">88,00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88,00</w:t>
            </w:r>
          </w:p>
        </w:tc>
      </w:tr>
      <w:tr>
        <w:tc>
          <w:tcPr>
            <w:tcW w:w="1304" w:type="dxa"/>
          </w:tcPr>
          <w:p>
            <w:pPr>
              <w:pStyle w:val="0"/>
            </w:pPr>
            <w:r>
              <w:rPr>
                <w:sz w:val="24"/>
              </w:rPr>
              <w:t xml:space="preserve">уход за постоянными лесосеменными участками</w:t>
            </w:r>
          </w:p>
        </w:tc>
        <w:tc>
          <w:tcPr>
            <w:tcW w:w="907" w:type="dxa"/>
          </w:tcPr>
          <w:p>
            <w:pPr>
              <w:pStyle w:val="0"/>
              <w:jc w:val="center"/>
            </w:pPr>
            <w:r>
              <w:rPr>
                <w:sz w:val="24"/>
              </w:rPr>
              <w:t xml:space="preserve">га</w:t>
            </w:r>
          </w:p>
        </w:tc>
        <w:tc>
          <w:tcPr>
            <w:tcW w:w="1134" w:type="dxa"/>
          </w:tcPr>
          <w:p>
            <w:pPr>
              <w:pStyle w:val="0"/>
              <w:jc w:val="center"/>
            </w:pPr>
            <w:r>
              <w:rPr>
                <w:sz w:val="24"/>
              </w:rPr>
              <w:t xml:space="preserve">87,50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786,80</w:t>
            </w:r>
          </w:p>
        </w:tc>
        <w:tc>
          <w:tcPr>
            <w:tcW w:w="1264" w:type="dxa"/>
          </w:tcPr>
          <w:p>
            <w:pPr>
              <w:pStyle w:val="0"/>
              <w:jc w:val="center"/>
            </w:pPr>
            <w:r>
              <w:rPr>
                <w:sz w:val="24"/>
              </w:rPr>
              <w:t xml:space="preserve">874,30</w:t>
            </w:r>
          </w:p>
        </w:tc>
        <w:tc>
          <w:tcPr>
            <w:tcW w:w="1191" w:type="dxa"/>
          </w:tcPr>
          <w:p>
            <w:pPr>
              <w:pStyle w:val="0"/>
              <w:jc w:val="center"/>
            </w:pPr>
            <w:r>
              <w:rPr>
                <w:sz w:val="24"/>
              </w:rPr>
              <w:t xml:space="preserve">70,00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52,50</w:t>
            </w:r>
          </w:p>
        </w:tc>
        <w:tc>
          <w:tcPr>
            <w:tcW w:w="1264" w:type="dxa"/>
          </w:tcPr>
          <w:p>
            <w:pPr>
              <w:pStyle w:val="0"/>
              <w:jc w:val="center"/>
            </w:pPr>
            <w:r>
              <w:rPr>
                <w:sz w:val="24"/>
              </w:rPr>
              <w:t xml:space="preserve">122,50</w:t>
            </w:r>
          </w:p>
        </w:tc>
        <w:tc>
          <w:tcPr>
            <w:tcW w:w="1134" w:type="dxa"/>
          </w:tcPr>
          <w:p>
            <w:pPr>
              <w:pStyle w:val="0"/>
              <w:jc w:val="center"/>
            </w:pPr>
            <w:r>
              <w:rPr>
                <w:sz w:val="24"/>
              </w:rPr>
              <w:t xml:space="preserve">175,00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175,00</w:t>
            </w:r>
          </w:p>
        </w:tc>
      </w:tr>
      <w:tr>
        <w:tc>
          <w:tcPr>
            <w:tcW w:w="1304" w:type="dxa"/>
          </w:tcPr>
          <w:p>
            <w:pPr>
              <w:pStyle w:val="0"/>
            </w:pPr>
            <w:r>
              <w:rPr>
                <w:sz w:val="24"/>
              </w:rPr>
              <w:t xml:space="preserve">Заготовка (производство) семян лесных растений, всего</w:t>
            </w:r>
          </w:p>
        </w:tc>
        <w:tc>
          <w:tcPr>
            <w:tcW w:w="907" w:type="dxa"/>
          </w:tcPr>
          <w:p>
            <w:pPr>
              <w:pStyle w:val="0"/>
              <w:jc w:val="center"/>
            </w:pPr>
            <w:r>
              <w:rPr>
                <w:sz w:val="24"/>
              </w:rPr>
              <w:t xml:space="preserve">кг</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13243,00</w:t>
            </w:r>
          </w:p>
        </w:tc>
        <w:tc>
          <w:tcPr>
            <w:tcW w:w="1144" w:type="dxa"/>
          </w:tcPr>
          <w:p>
            <w:pPr>
              <w:pStyle w:val="0"/>
              <w:jc w:val="center"/>
            </w:pPr>
            <w:r>
              <w:rPr>
                <w:sz w:val="24"/>
              </w:rPr>
              <w:t xml:space="preserve">15005,00</w:t>
            </w:r>
          </w:p>
        </w:tc>
        <w:tc>
          <w:tcPr>
            <w:tcW w:w="1264" w:type="dxa"/>
          </w:tcPr>
          <w:p>
            <w:pPr>
              <w:pStyle w:val="0"/>
              <w:jc w:val="center"/>
            </w:pPr>
            <w:r>
              <w:rPr>
                <w:sz w:val="24"/>
              </w:rPr>
              <w:t xml:space="preserve">28248,00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8979,05</w:t>
            </w:r>
          </w:p>
        </w:tc>
        <w:tc>
          <w:tcPr>
            <w:tcW w:w="1144" w:type="dxa"/>
          </w:tcPr>
          <w:p>
            <w:pPr>
              <w:pStyle w:val="0"/>
              <w:jc w:val="center"/>
            </w:pPr>
            <w:r>
              <w:rPr>
                <w:sz w:val="24"/>
              </w:rPr>
              <w:t xml:space="preserve">4055,10</w:t>
            </w:r>
          </w:p>
        </w:tc>
        <w:tc>
          <w:tcPr>
            <w:tcW w:w="1264" w:type="dxa"/>
          </w:tcPr>
          <w:p>
            <w:pPr>
              <w:pStyle w:val="0"/>
              <w:jc w:val="center"/>
            </w:pPr>
            <w:r>
              <w:rPr>
                <w:sz w:val="24"/>
              </w:rPr>
              <w:t xml:space="preserve">13034,15</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35700,00</w:t>
            </w:r>
          </w:p>
        </w:tc>
        <w:tc>
          <w:tcPr>
            <w:tcW w:w="1144" w:type="dxa"/>
          </w:tcPr>
          <w:p>
            <w:pPr>
              <w:pStyle w:val="0"/>
              <w:jc w:val="center"/>
            </w:pPr>
            <w:r>
              <w:rPr>
                <w:sz w:val="24"/>
              </w:rPr>
              <w:t xml:space="preserve">35700,00</w:t>
            </w:r>
          </w:p>
        </w:tc>
      </w:tr>
      <w:tr>
        <w:tc>
          <w:tcPr>
            <w:tcW w:w="1304" w:type="dxa"/>
          </w:tcPr>
          <w:p>
            <w:pPr>
              <w:pStyle w:val="0"/>
            </w:pPr>
            <w:r>
              <w:rPr>
                <w:sz w:val="24"/>
              </w:rPr>
              <w:t xml:space="preserve">в том числе: семян с улучшенными наследственными свойствами</w:t>
            </w:r>
          </w:p>
        </w:tc>
        <w:tc>
          <w:tcPr>
            <w:tcW w:w="907" w:type="dxa"/>
          </w:tcPr>
          <w:p>
            <w:pPr>
              <w:pStyle w:val="0"/>
              <w:jc w:val="center"/>
            </w:pPr>
            <w:r>
              <w:rPr>
                <w:sz w:val="24"/>
              </w:rPr>
              <w:t xml:space="preserve">кг</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1700,00</w:t>
            </w:r>
          </w:p>
        </w:tc>
        <w:tc>
          <w:tcPr>
            <w:tcW w:w="1144" w:type="dxa"/>
          </w:tcPr>
          <w:p>
            <w:pPr>
              <w:pStyle w:val="0"/>
              <w:jc w:val="center"/>
            </w:pPr>
            <w:r>
              <w:rPr>
                <w:sz w:val="24"/>
              </w:rPr>
              <w:t xml:space="preserve">4050,00</w:t>
            </w:r>
          </w:p>
        </w:tc>
        <w:tc>
          <w:tcPr>
            <w:tcW w:w="1264" w:type="dxa"/>
          </w:tcPr>
          <w:p>
            <w:pPr>
              <w:pStyle w:val="0"/>
              <w:jc w:val="center"/>
            </w:pPr>
            <w:r>
              <w:rPr>
                <w:sz w:val="24"/>
              </w:rPr>
              <w:t xml:space="preserve">5750,00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825,00</w:t>
            </w:r>
          </w:p>
        </w:tc>
        <w:tc>
          <w:tcPr>
            <w:tcW w:w="1264" w:type="dxa"/>
          </w:tcPr>
          <w:p>
            <w:pPr>
              <w:pStyle w:val="0"/>
              <w:jc w:val="center"/>
            </w:pPr>
            <w:r>
              <w:rPr>
                <w:sz w:val="24"/>
              </w:rPr>
              <w:t xml:space="preserve">825,00</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2420,00</w:t>
            </w:r>
          </w:p>
        </w:tc>
        <w:tc>
          <w:tcPr>
            <w:tcW w:w="1144" w:type="dxa"/>
          </w:tcPr>
          <w:p>
            <w:pPr>
              <w:pStyle w:val="0"/>
              <w:jc w:val="center"/>
            </w:pPr>
            <w:r>
              <w:rPr>
                <w:sz w:val="24"/>
              </w:rPr>
              <w:t xml:space="preserve">2420,00</w:t>
            </w:r>
          </w:p>
        </w:tc>
      </w:tr>
      <w:tr>
        <w:tc>
          <w:tcPr>
            <w:tcW w:w="1304" w:type="dxa"/>
          </w:tcPr>
          <w:p>
            <w:pPr>
              <w:pStyle w:val="0"/>
            </w:pPr>
            <w:r>
              <w:rPr>
                <w:sz w:val="24"/>
              </w:rPr>
              <w:t xml:space="preserve">Приобретение семян лесных растений</w:t>
            </w:r>
          </w:p>
        </w:tc>
        <w:tc>
          <w:tcPr>
            <w:tcW w:w="907" w:type="dxa"/>
          </w:tcPr>
          <w:p>
            <w:pPr>
              <w:pStyle w:val="0"/>
              <w:jc w:val="center"/>
            </w:pPr>
            <w:r>
              <w:rPr>
                <w:sz w:val="24"/>
              </w:rPr>
              <w:t xml:space="preserve">кг</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1000,00</w:t>
            </w:r>
          </w:p>
        </w:tc>
        <w:tc>
          <w:tcPr>
            <w:tcW w:w="1144" w:type="dxa"/>
          </w:tcPr>
          <w:p>
            <w:pPr>
              <w:pStyle w:val="0"/>
              <w:jc w:val="center"/>
            </w:pPr>
            <w:r>
              <w:rPr>
                <w:sz w:val="24"/>
              </w:rPr>
              <w:t xml:space="preserve">15043,00</w:t>
            </w:r>
          </w:p>
        </w:tc>
        <w:tc>
          <w:tcPr>
            <w:tcW w:w="1264" w:type="dxa"/>
          </w:tcPr>
          <w:p>
            <w:pPr>
              <w:pStyle w:val="0"/>
              <w:jc w:val="center"/>
            </w:pPr>
            <w:r>
              <w:rPr>
                <w:sz w:val="24"/>
              </w:rPr>
              <w:t xml:space="preserve">16043,00</w:t>
            </w:r>
          </w:p>
        </w:tc>
        <w:tc>
          <w:tcPr>
            <w:tcW w:w="1191" w:type="dxa"/>
          </w:tcPr>
          <w:p>
            <w:pPr>
              <w:pStyle w:val="0"/>
              <w:jc w:val="center"/>
            </w:pPr>
            <w:r>
              <w:rPr>
                <w:sz w:val="24"/>
              </w:rPr>
              <w:t xml:space="preserve">0,00</w:t>
            </w:r>
          </w:p>
        </w:tc>
        <w:tc>
          <w:tcPr>
            <w:tcW w:w="907" w:type="dxa"/>
          </w:tcPr>
          <w:p>
            <w:pPr>
              <w:pStyle w:val="0"/>
              <w:jc w:val="center"/>
            </w:pPr>
            <w:r>
              <w:rPr>
                <w:sz w:val="24"/>
              </w:rPr>
              <w:t xml:space="preserve">230,00</w:t>
            </w:r>
          </w:p>
        </w:tc>
        <w:tc>
          <w:tcPr>
            <w:tcW w:w="907" w:type="dxa"/>
          </w:tcPr>
          <w:p>
            <w:pPr>
              <w:pStyle w:val="0"/>
              <w:jc w:val="center"/>
            </w:pPr>
            <w:r>
              <w:rPr>
                <w:sz w:val="24"/>
              </w:rPr>
              <w:t xml:space="preserve">0,00</w:t>
            </w:r>
          </w:p>
        </w:tc>
        <w:tc>
          <w:tcPr>
            <w:tcW w:w="1134" w:type="dxa"/>
          </w:tcPr>
          <w:p>
            <w:pPr>
              <w:pStyle w:val="0"/>
              <w:jc w:val="center"/>
            </w:pPr>
            <w:r>
              <w:rPr>
                <w:sz w:val="24"/>
              </w:rPr>
              <w:t xml:space="preserve">5335,70</w:t>
            </w:r>
          </w:p>
        </w:tc>
        <w:tc>
          <w:tcPr>
            <w:tcW w:w="1144" w:type="dxa"/>
          </w:tcPr>
          <w:p>
            <w:pPr>
              <w:pStyle w:val="0"/>
              <w:jc w:val="center"/>
            </w:pPr>
            <w:r>
              <w:rPr>
                <w:sz w:val="24"/>
              </w:rPr>
              <w:t xml:space="preserve">9309,80</w:t>
            </w:r>
          </w:p>
        </w:tc>
        <w:tc>
          <w:tcPr>
            <w:tcW w:w="1264" w:type="dxa"/>
          </w:tcPr>
          <w:p>
            <w:pPr>
              <w:pStyle w:val="0"/>
              <w:jc w:val="center"/>
            </w:pPr>
            <w:r>
              <w:rPr>
                <w:sz w:val="24"/>
              </w:rPr>
              <w:t xml:space="preserve">14875,50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Хранение семян лесных растений</w:t>
            </w:r>
          </w:p>
        </w:tc>
        <w:tc>
          <w:tcPr>
            <w:tcW w:w="907" w:type="dxa"/>
          </w:tcPr>
          <w:p>
            <w:pPr>
              <w:pStyle w:val="0"/>
              <w:jc w:val="center"/>
            </w:pPr>
            <w:r>
              <w:rPr>
                <w:sz w:val="24"/>
              </w:rPr>
              <w:t xml:space="preserve">кг</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750,20</w:t>
            </w:r>
          </w:p>
        </w:tc>
        <w:tc>
          <w:tcPr>
            <w:tcW w:w="1144" w:type="dxa"/>
          </w:tcPr>
          <w:p>
            <w:pPr>
              <w:pStyle w:val="0"/>
              <w:jc w:val="center"/>
            </w:pPr>
            <w:r>
              <w:rPr>
                <w:sz w:val="24"/>
              </w:rPr>
              <w:t xml:space="preserve">2236,94</w:t>
            </w:r>
          </w:p>
        </w:tc>
        <w:tc>
          <w:tcPr>
            <w:tcW w:w="1264" w:type="dxa"/>
          </w:tcPr>
          <w:p>
            <w:pPr>
              <w:pStyle w:val="0"/>
              <w:jc w:val="center"/>
            </w:pPr>
            <w:r>
              <w:rPr>
                <w:sz w:val="24"/>
              </w:rPr>
              <w:t xml:space="preserve">2987,14</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Выращивание стандартного посадочного материала для лесовосстановления и лесоразведения, всего</w:t>
            </w:r>
          </w:p>
        </w:tc>
        <w:tc>
          <w:tcPr>
            <w:tcW w:w="907" w:type="dxa"/>
          </w:tcPr>
          <w:p>
            <w:pPr>
              <w:pStyle w:val="0"/>
              <w:jc w:val="center"/>
            </w:pPr>
            <w:r>
              <w:rPr>
                <w:sz w:val="24"/>
              </w:rPr>
              <w:t xml:space="preserve">тыс. шт.</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13546,00</w:t>
            </w:r>
          </w:p>
        </w:tc>
        <w:tc>
          <w:tcPr>
            <w:tcW w:w="1144" w:type="dxa"/>
          </w:tcPr>
          <w:p>
            <w:pPr>
              <w:pStyle w:val="0"/>
              <w:jc w:val="center"/>
            </w:pPr>
            <w:r>
              <w:rPr>
                <w:sz w:val="24"/>
              </w:rPr>
              <w:t xml:space="preserve">24670,70</w:t>
            </w:r>
          </w:p>
        </w:tc>
        <w:tc>
          <w:tcPr>
            <w:tcW w:w="1264" w:type="dxa"/>
          </w:tcPr>
          <w:p>
            <w:pPr>
              <w:pStyle w:val="0"/>
              <w:jc w:val="center"/>
            </w:pPr>
            <w:r>
              <w:rPr>
                <w:sz w:val="24"/>
              </w:rPr>
              <w:t xml:space="preserve">38216,70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2976,94</w:t>
            </w:r>
          </w:p>
        </w:tc>
        <w:tc>
          <w:tcPr>
            <w:tcW w:w="1144" w:type="dxa"/>
          </w:tcPr>
          <w:p>
            <w:pPr>
              <w:pStyle w:val="0"/>
              <w:jc w:val="center"/>
            </w:pPr>
            <w:r>
              <w:rPr>
                <w:sz w:val="24"/>
              </w:rPr>
              <w:t xml:space="preserve">10446,25</w:t>
            </w:r>
          </w:p>
        </w:tc>
        <w:tc>
          <w:tcPr>
            <w:tcW w:w="1264" w:type="dxa"/>
          </w:tcPr>
          <w:p>
            <w:pPr>
              <w:pStyle w:val="0"/>
              <w:jc w:val="center"/>
            </w:pPr>
            <w:r>
              <w:rPr>
                <w:sz w:val="24"/>
              </w:rPr>
              <w:t xml:space="preserve">13423,19</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49504,00</w:t>
            </w:r>
          </w:p>
        </w:tc>
        <w:tc>
          <w:tcPr>
            <w:tcW w:w="1144" w:type="dxa"/>
          </w:tcPr>
          <w:p>
            <w:pPr>
              <w:pStyle w:val="0"/>
              <w:jc w:val="center"/>
            </w:pPr>
            <w:r>
              <w:rPr>
                <w:sz w:val="24"/>
              </w:rPr>
              <w:t xml:space="preserve">49504,00</w:t>
            </w:r>
          </w:p>
        </w:tc>
      </w:tr>
      <w:tr>
        <w:tc>
          <w:tcPr>
            <w:tcW w:w="1304" w:type="dxa"/>
          </w:tcPr>
          <w:p>
            <w:pPr>
              <w:pStyle w:val="0"/>
            </w:pPr>
            <w:r>
              <w:rPr>
                <w:sz w:val="24"/>
              </w:rPr>
              <w:t xml:space="preserve">в том числе: сеянцев</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16,40</w:t>
            </w:r>
          </w:p>
        </w:tc>
        <w:tc>
          <w:tcPr>
            <w:tcW w:w="1144" w:type="dxa"/>
          </w:tcPr>
          <w:p>
            <w:pPr>
              <w:pStyle w:val="0"/>
              <w:jc w:val="center"/>
            </w:pPr>
            <w:r>
              <w:rPr>
                <w:sz w:val="24"/>
              </w:rPr>
              <w:t xml:space="preserve">30,90</w:t>
            </w:r>
          </w:p>
        </w:tc>
        <w:tc>
          <w:tcPr>
            <w:tcW w:w="1264" w:type="dxa"/>
          </w:tcPr>
          <w:p>
            <w:pPr>
              <w:pStyle w:val="0"/>
              <w:jc w:val="center"/>
            </w:pPr>
            <w:r>
              <w:rPr>
                <w:sz w:val="24"/>
              </w:rPr>
              <w:t xml:space="preserve">47,30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3821,45</w:t>
            </w:r>
          </w:p>
        </w:tc>
        <w:tc>
          <w:tcPr>
            <w:tcW w:w="1144" w:type="dxa"/>
          </w:tcPr>
          <w:p>
            <w:pPr>
              <w:pStyle w:val="0"/>
              <w:jc w:val="center"/>
            </w:pPr>
            <w:r>
              <w:rPr>
                <w:sz w:val="24"/>
              </w:rPr>
              <w:t xml:space="preserve">19,87</w:t>
            </w:r>
          </w:p>
        </w:tc>
        <w:tc>
          <w:tcPr>
            <w:tcW w:w="1264" w:type="dxa"/>
          </w:tcPr>
          <w:p>
            <w:pPr>
              <w:pStyle w:val="0"/>
              <w:jc w:val="center"/>
            </w:pPr>
            <w:r>
              <w:rPr>
                <w:sz w:val="24"/>
              </w:rPr>
              <w:t xml:space="preserve">3841,32</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r>
          </w:p>
        </w:tc>
        <w:tc>
          <w:tcPr>
            <w:tcW w:w="907" w:type="dxa"/>
          </w:tcPr>
          <w:p>
            <w:pPr>
              <w:pStyle w:val="0"/>
              <w:jc w:val="center"/>
            </w:pPr>
            <w:r>
              <w:rPr>
                <w:sz w:val="24"/>
              </w:rPr>
              <w:t xml:space="preserve">тыс. шт.</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13546,00</w:t>
            </w:r>
          </w:p>
        </w:tc>
        <w:tc>
          <w:tcPr>
            <w:tcW w:w="1144" w:type="dxa"/>
          </w:tcPr>
          <w:p>
            <w:pPr>
              <w:pStyle w:val="0"/>
              <w:jc w:val="center"/>
            </w:pPr>
            <w:r>
              <w:rPr>
                <w:sz w:val="24"/>
              </w:rPr>
              <w:t xml:space="preserve">30416,10</w:t>
            </w:r>
          </w:p>
        </w:tc>
        <w:tc>
          <w:tcPr>
            <w:tcW w:w="1264" w:type="dxa"/>
          </w:tcPr>
          <w:p>
            <w:pPr>
              <w:pStyle w:val="0"/>
              <w:jc w:val="center"/>
            </w:pPr>
            <w:r>
              <w:rPr>
                <w:sz w:val="24"/>
              </w:rPr>
              <w:t xml:space="preserve">43962,10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2970,75</w:t>
            </w:r>
          </w:p>
        </w:tc>
        <w:tc>
          <w:tcPr>
            <w:tcW w:w="1144" w:type="dxa"/>
          </w:tcPr>
          <w:p>
            <w:pPr>
              <w:pStyle w:val="0"/>
              <w:jc w:val="center"/>
            </w:pPr>
            <w:r>
              <w:rPr>
                <w:sz w:val="24"/>
              </w:rPr>
              <w:t xml:space="preserve">14444,75</w:t>
            </w:r>
          </w:p>
        </w:tc>
        <w:tc>
          <w:tcPr>
            <w:tcW w:w="1264" w:type="dxa"/>
          </w:tcPr>
          <w:p>
            <w:pPr>
              <w:pStyle w:val="0"/>
              <w:jc w:val="center"/>
            </w:pPr>
            <w:r>
              <w:rPr>
                <w:sz w:val="24"/>
              </w:rPr>
              <w:t xml:space="preserve">17415,50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из них: сеянцы с открытой корневой системой</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8,90</w:t>
            </w:r>
          </w:p>
        </w:tc>
        <w:tc>
          <w:tcPr>
            <w:tcW w:w="1144" w:type="dxa"/>
          </w:tcPr>
          <w:p>
            <w:pPr>
              <w:pStyle w:val="0"/>
              <w:jc w:val="center"/>
            </w:pPr>
            <w:r>
              <w:rPr>
                <w:sz w:val="24"/>
              </w:rPr>
              <w:t xml:space="preserve">23,90</w:t>
            </w:r>
          </w:p>
        </w:tc>
        <w:tc>
          <w:tcPr>
            <w:tcW w:w="1264" w:type="dxa"/>
          </w:tcPr>
          <w:p>
            <w:pPr>
              <w:pStyle w:val="0"/>
              <w:jc w:val="center"/>
            </w:pPr>
            <w:r>
              <w:rPr>
                <w:sz w:val="24"/>
              </w:rPr>
              <w:t xml:space="preserve">32,80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2,00</w:t>
            </w:r>
          </w:p>
        </w:tc>
        <w:tc>
          <w:tcPr>
            <w:tcW w:w="1144" w:type="dxa"/>
          </w:tcPr>
          <w:p>
            <w:pPr>
              <w:pStyle w:val="0"/>
              <w:jc w:val="center"/>
            </w:pPr>
            <w:r>
              <w:rPr>
                <w:sz w:val="24"/>
              </w:rPr>
              <w:t xml:space="preserve">15,17</w:t>
            </w:r>
          </w:p>
        </w:tc>
        <w:tc>
          <w:tcPr>
            <w:tcW w:w="1264" w:type="dxa"/>
          </w:tcPr>
          <w:p>
            <w:pPr>
              <w:pStyle w:val="0"/>
              <w:jc w:val="center"/>
            </w:pPr>
            <w:r>
              <w:rPr>
                <w:sz w:val="24"/>
              </w:rPr>
              <w:t xml:space="preserve">17,17</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r>
          </w:p>
        </w:tc>
        <w:tc>
          <w:tcPr>
            <w:tcW w:w="907" w:type="dxa"/>
          </w:tcPr>
          <w:p>
            <w:pPr>
              <w:pStyle w:val="0"/>
              <w:jc w:val="center"/>
            </w:pPr>
            <w:r>
              <w:rPr>
                <w:sz w:val="24"/>
              </w:rPr>
              <w:t xml:space="preserve">тыс. шт.</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7560,00</w:t>
            </w:r>
          </w:p>
        </w:tc>
        <w:tc>
          <w:tcPr>
            <w:tcW w:w="1144" w:type="dxa"/>
          </w:tcPr>
          <w:p>
            <w:pPr>
              <w:pStyle w:val="0"/>
              <w:jc w:val="center"/>
            </w:pPr>
            <w:r>
              <w:rPr>
                <w:sz w:val="24"/>
              </w:rPr>
              <w:t xml:space="preserve">24670,70</w:t>
            </w:r>
          </w:p>
        </w:tc>
        <w:tc>
          <w:tcPr>
            <w:tcW w:w="1264" w:type="dxa"/>
          </w:tcPr>
          <w:p>
            <w:pPr>
              <w:pStyle w:val="0"/>
              <w:jc w:val="center"/>
            </w:pPr>
            <w:r>
              <w:rPr>
                <w:sz w:val="24"/>
              </w:rPr>
              <w:t xml:space="preserve">32230,70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655,00</w:t>
            </w:r>
          </w:p>
        </w:tc>
        <w:tc>
          <w:tcPr>
            <w:tcW w:w="1144" w:type="dxa"/>
          </w:tcPr>
          <w:p>
            <w:pPr>
              <w:pStyle w:val="0"/>
              <w:jc w:val="center"/>
            </w:pPr>
            <w:r>
              <w:rPr>
                <w:sz w:val="24"/>
              </w:rPr>
              <w:t xml:space="preserve">10446,25</w:t>
            </w:r>
          </w:p>
        </w:tc>
        <w:tc>
          <w:tcPr>
            <w:tcW w:w="1264" w:type="dxa"/>
          </w:tcPr>
          <w:p>
            <w:pPr>
              <w:pStyle w:val="0"/>
              <w:jc w:val="center"/>
            </w:pPr>
            <w:r>
              <w:rPr>
                <w:sz w:val="24"/>
              </w:rPr>
              <w:t xml:space="preserve">11101,25</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саженцев</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0,40</w:t>
            </w:r>
          </w:p>
        </w:tc>
        <w:tc>
          <w:tcPr>
            <w:tcW w:w="1264" w:type="dxa"/>
          </w:tcPr>
          <w:p>
            <w:pPr>
              <w:pStyle w:val="0"/>
              <w:jc w:val="center"/>
            </w:pPr>
            <w:r>
              <w:rPr>
                <w:sz w:val="24"/>
              </w:rPr>
              <w:t xml:space="preserve">0,40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r>
          </w:p>
        </w:tc>
        <w:tc>
          <w:tcPr>
            <w:tcW w:w="907" w:type="dxa"/>
          </w:tcPr>
          <w:p>
            <w:pPr>
              <w:pStyle w:val="0"/>
              <w:jc w:val="center"/>
            </w:pPr>
            <w:r>
              <w:rPr>
                <w:sz w:val="24"/>
              </w:rPr>
              <w:t xml:space="preserve">тыс. шт.</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0,83</w:t>
            </w:r>
          </w:p>
        </w:tc>
        <w:tc>
          <w:tcPr>
            <w:tcW w:w="1264" w:type="dxa"/>
          </w:tcPr>
          <w:p>
            <w:pPr>
              <w:pStyle w:val="0"/>
              <w:jc w:val="center"/>
            </w:pPr>
            <w:r>
              <w:rPr>
                <w:sz w:val="24"/>
              </w:rPr>
              <w:t xml:space="preserve">0,83</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Прочие расходы, связанные с выращиванием посадочного материала</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304" w:type="dxa"/>
          </w:tcPr>
          <w:p>
            <w:pPr>
              <w:pStyle w:val="0"/>
              <w:jc w:val="center"/>
            </w:pPr>
            <w:r>
              <w:rPr>
                <w:sz w:val="24"/>
              </w:rPr>
              <w:t xml:space="preserve">х</w:t>
            </w:r>
          </w:p>
        </w:tc>
        <w:tc>
          <w:tcPr>
            <w:tcW w:w="1144" w:type="dxa"/>
          </w:tcPr>
          <w:p>
            <w:pPr>
              <w:pStyle w:val="0"/>
              <w:jc w:val="center"/>
            </w:pPr>
            <w:r>
              <w:rPr>
                <w:sz w:val="24"/>
              </w:rPr>
              <w:t xml:space="preserve">х</w:t>
            </w:r>
          </w:p>
        </w:tc>
        <w:tc>
          <w:tcPr>
            <w:tcW w:w="1264" w:type="dxa"/>
          </w:tcPr>
          <w:p>
            <w:pPr>
              <w:pStyle w:val="0"/>
              <w:jc w:val="center"/>
            </w:pPr>
            <w:r>
              <w:rPr>
                <w:sz w:val="24"/>
              </w:rPr>
              <w:t xml:space="preserve">х</w:t>
            </w:r>
          </w:p>
        </w:tc>
        <w:tc>
          <w:tcPr>
            <w:tcW w:w="1191"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264" w:type="dxa"/>
          </w:tcPr>
          <w:p>
            <w:pPr>
              <w:pStyle w:val="0"/>
              <w:jc w:val="center"/>
            </w:pPr>
            <w:r>
              <w:rPr>
                <w:sz w:val="24"/>
              </w:rPr>
              <w:t xml:space="preserve">0,00</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0,00</w:t>
            </w:r>
          </w:p>
        </w:tc>
        <w:tc>
          <w:tcPr>
            <w:tcW w:w="1144" w:type="dxa"/>
          </w:tcPr>
          <w:p>
            <w:pPr>
              <w:pStyle w:val="0"/>
              <w:jc w:val="center"/>
            </w:pPr>
            <w:r>
              <w:rPr>
                <w:sz w:val="24"/>
              </w:rPr>
              <w:t xml:space="preserve">23,10</w:t>
            </w:r>
          </w:p>
        </w:tc>
        <w:tc>
          <w:tcPr>
            <w:tcW w:w="1144" w:type="dxa"/>
          </w:tcPr>
          <w:p>
            <w:pPr>
              <w:pStyle w:val="0"/>
              <w:jc w:val="center"/>
            </w:pPr>
            <w:r>
              <w:rPr>
                <w:sz w:val="24"/>
              </w:rPr>
              <w:t xml:space="preserve">23,10</w:t>
            </w:r>
          </w:p>
        </w:tc>
      </w:tr>
      <w:tr>
        <w:tc>
          <w:tcPr>
            <w:tcW w:w="1304" w:type="dxa"/>
          </w:tcPr>
          <w:p>
            <w:pPr>
              <w:pStyle w:val="0"/>
            </w:pPr>
            <w:r>
              <w:rPr>
                <w:sz w:val="24"/>
              </w:rPr>
              <w:t xml:space="preserve">Лесовосстановление, всего</w:t>
            </w:r>
          </w:p>
        </w:tc>
        <w:tc>
          <w:tcPr>
            <w:tcW w:w="907" w:type="dxa"/>
          </w:tcPr>
          <w:p>
            <w:pPr>
              <w:pStyle w:val="0"/>
              <w:jc w:val="center"/>
            </w:pPr>
            <w:r>
              <w:rPr>
                <w:sz w:val="24"/>
              </w:rPr>
              <w:t xml:space="preserve">га</w:t>
            </w:r>
          </w:p>
        </w:tc>
        <w:tc>
          <w:tcPr>
            <w:tcW w:w="1134" w:type="dxa"/>
          </w:tcPr>
          <w:p>
            <w:pPr>
              <w:pStyle w:val="0"/>
              <w:jc w:val="center"/>
            </w:pPr>
            <w:r>
              <w:rPr>
                <w:sz w:val="24"/>
              </w:rPr>
              <w:t xml:space="preserve">16459,38</w:t>
            </w:r>
          </w:p>
        </w:tc>
        <w:tc>
          <w:tcPr>
            <w:tcW w:w="907" w:type="dxa"/>
          </w:tcPr>
          <w:p>
            <w:pPr>
              <w:pStyle w:val="0"/>
              <w:jc w:val="center"/>
            </w:pPr>
            <w:r>
              <w:rPr>
                <w:sz w:val="24"/>
              </w:rPr>
              <w:t xml:space="preserve">640,00</w:t>
            </w:r>
          </w:p>
        </w:tc>
        <w:tc>
          <w:tcPr>
            <w:tcW w:w="907" w:type="dxa"/>
          </w:tcPr>
          <w:p>
            <w:pPr>
              <w:pStyle w:val="0"/>
              <w:jc w:val="center"/>
            </w:pPr>
            <w:r>
              <w:rPr>
                <w:sz w:val="24"/>
              </w:rPr>
              <w:t xml:space="preserve">0,00</w:t>
            </w:r>
          </w:p>
        </w:tc>
        <w:tc>
          <w:tcPr>
            <w:tcW w:w="1304" w:type="dxa"/>
          </w:tcPr>
          <w:p>
            <w:pPr>
              <w:pStyle w:val="0"/>
              <w:jc w:val="center"/>
            </w:pPr>
            <w:r>
              <w:rPr>
                <w:sz w:val="24"/>
              </w:rPr>
              <w:t xml:space="preserve">123510,30</w:t>
            </w:r>
          </w:p>
        </w:tc>
        <w:tc>
          <w:tcPr>
            <w:tcW w:w="1144" w:type="dxa"/>
          </w:tcPr>
          <w:p>
            <w:pPr>
              <w:pStyle w:val="0"/>
              <w:jc w:val="center"/>
            </w:pPr>
            <w:r>
              <w:rPr>
                <w:sz w:val="24"/>
              </w:rPr>
              <w:t xml:space="preserve">19108,00</w:t>
            </w:r>
          </w:p>
        </w:tc>
        <w:tc>
          <w:tcPr>
            <w:tcW w:w="1264" w:type="dxa"/>
          </w:tcPr>
          <w:p>
            <w:pPr>
              <w:pStyle w:val="0"/>
              <w:jc w:val="center"/>
            </w:pPr>
            <w:r>
              <w:rPr>
                <w:sz w:val="24"/>
              </w:rPr>
              <w:t xml:space="preserve">159717,68</w:t>
            </w:r>
          </w:p>
        </w:tc>
        <w:tc>
          <w:tcPr>
            <w:tcW w:w="1191" w:type="dxa"/>
          </w:tcPr>
          <w:p>
            <w:pPr>
              <w:pStyle w:val="0"/>
              <w:jc w:val="center"/>
            </w:pPr>
            <w:r>
              <w:rPr>
                <w:sz w:val="24"/>
              </w:rPr>
              <w:t xml:space="preserve">17095,54</w:t>
            </w:r>
          </w:p>
        </w:tc>
        <w:tc>
          <w:tcPr>
            <w:tcW w:w="907" w:type="dxa"/>
          </w:tcPr>
          <w:p>
            <w:pPr>
              <w:pStyle w:val="0"/>
              <w:jc w:val="center"/>
            </w:pPr>
            <w:r>
              <w:rPr>
                <w:sz w:val="24"/>
              </w:rPr>
              <w:t xml:space="preserve">490,24</w:t>
            </w:r>
          </w:p>
        </w:tc>
        <w:tc>
          <w:tcPr>
            <w:tcW w:w="907" w:type="dxa"/>
          </w:tcPr>
          <w:p>
            <w:pPr>
              <w:pStyle w:val="0"/>
              <w:jc w:val="center"/>
            </w:pPr>
            <w:r>
              <w:rPr>
                <w:sz w:val="24"/>
              </w:rPr>
              <w:t xml:space="preserve">0,00</w:t>
            </w:r>
          </w:p>
        </w:tc>
        <w:tc>
          <w:tcPr>
            <w:tcW w:w="1134" w:type="dxa"/>
          </w:tcPr>
          <w:p>
            <w:pPr>
              <w:pStyle w:val="0"/>
              <w:jc w:val="center"/>
            </w:pPr>
            <w:r>
              <w:rPr>
                <w:sz w:val="24"/>
              </w:rPr>
              <w:t xml:space="preserve">165730,17</w:t>
            </w:r>
          </w:p>
        </w:tc>
        <w:tc>
          <w:tcPr>
            <w:tcW w:w="1144" w:type="dxa"/>
          </w:tcPr>
          <w:p>
            <w:pPr>
              <w:pStyle w:val="0"/>
              <w:jc w:val="center"/>
            </w:pPr>
            <w:r>
              <w:rPr>
                <w:sz w:val="24"/>
              </w:rPr>
              <w:t xml:space="preserve">64,10</w:t>
            </w:r>
          </w:p>
        </w:tc>
        <w:tc>
          <w:tcPr>
            <w:tcW w:w="1264" w:type="dxa"/>
          </w:tcPr>
          <w:p>
            <w:pPr>
              <w:pStyle w:val="0"/>
              <w:jc w:val="center"/>
            </w:pPr>
            <w:r>
              <w:rPr>
                <w:sz w:val="24"/>
              </w:rPr>
              <w:t xml:space="preserve">183380,05</w:t>
            </w:r>
          </w:p>
        </w:tc>
        <w:tc>
          <w:tcPr>
            <w:tcW w:w="1134" w:type="dxa"/>
          </w:tcPr>
          <w:p>
            <w:pPr>
              <w:pStyle w:val="0"/>
              <w:jc w:val="center"/>
            </w:pPr>
            <w:r>
              <w:rPr>
                <w:sz w:val="24"/>
              </w:rPr>
              <w:t xml:space="preserve">114655,25</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205329,75</w:t>
            </w:r>
          </w:p>
        </w:tc>
        <w:tc>
          <w:tcPr>
            <w:tcW w:w="1144" w:type="dxa"/>
          </w:tcPr>
          <w:p>
            <w:pPr>
              <w:pStyle w:val="0"/>
              <w:jc w:val="center"/>
            </w:pPr>
            <w:r>
              <w:rPr>
                <w:sz w:val="24"/>
              </w:rPr>
              <w:t xml:space="preserve">0,00</w:t>
            </w:r>
          </w:p>
        </w:tc>
        <w:tc>
          <w:tcPr>
            <w:tcW w:w="1144" w:type="dxa"/>
          </w:tcPr>
          <w:p>
            <w:pPr>
              <w:pStyle w:val="0"/>
              <w:jc w:val="center"/>
            </w:pPr>
            <w:r>
              <w:rPr>
                <w:sz w:val="24"/>
              </w:rPr>
              <w:t xml:space="preserve">319985,00</w:t>
            </w:r>
          </w:p>
        </w:tc>
      </w:tr>
      <w:tr>
        <w:tc>
          <w:tcPr>
            <w:tcW w:w="1304" w:type="dxa"/>
          </w:tcPr>
          <w:p>
            <w:pPr>
              <w:pStyle w:val="0"/>
            </w:pPr>
            <w:r>
              <w:rPr>
                <w:sz w:val="24"/>
              </w:rPr>
              <w:t xml:space="preserve">в том числе: искусственное лесовосстановление, всего</w:t>
            </w:r>
          </w:p>
        </w:tc>
        <w:tc>
          <w:tcPr>
            <w:tcW w:w="907" w:type="dxa"/>
          </w:tcPr>
          <w:p>
            <w:pPr>
              <w:pStyle w:val="0"/>
              <w:jc w:val="center"/>
            </w:pPr>
            <w:r>
              <w:rPr>
                <w:sz w:val="24"/>
              </w:rPr>
              <w:t xml:space="preserve">га</w:t>
            </w:r>
          </w:p>
        </w:tc>
        <w:tc>
          <w:tcPr>
            <w:tcW w:w="1134" w:type="dxa"/>
          </w:tcPr>
          <w:p>
            <w:pPr>
              <w:pStyle w:val="0"/>
              <w:jc w:val="center"/>
            </w:pPr>
            <w:r>
              <w:rPr>
                <w:sz w:val="24"/>
              </w:rPr>
              <w:t xml:space="preserve">3371,20</w:t>
            </w:r>
          </w:p>
        </w:tc>
        <w:tc>
          <w:tcPr>
            <w:tcW w:w="907" w:type="dxa"/>
          </w:tcPr>
          <w:p>
            <w:pPr>
              <w:pStyle w:val="0"/>
              <w:jc w:val="center"/>
            </w:pPr>
            <w:r>
              <w:rPr>
                <w:sz w:val="24"/>
              </w:rPr>
              <w:t xml:space="preserve">240,00</w:t>
            </w:r>
          </w:p>
        </w:tc>
        <w:tc>
          <w:tcPr>
            <w:tcW w:w="907" w:type="dxa"/>
          </w:tcPr>
          <w:p>
            <w:pPr>
              <w:pStyle w:val="0"/>
              <w:jc w:val="center"/>
            </w:pPr>
            <w:r>
              <w:rPr>
                <w:sz w:val="24"/>
              </w:rPr>
              <w:t xml:space="preserve">0,00</w:t>
            </w:r>
          </w:p>
        </w:tc>
        <w:tc>
          <w:tcPr>
            <w:tcW w:w="1304" w:type="dxa"/>
          </w:tcPr>
          <w:p>
            <w:pPr>
              <w:pStyle w:val="0"/>
              <w:jc w:val="center"/>
            </w:pPr>
            <w:r>
              <w:rPr>
                <w:sz w:val="24"/>
              </w:rPr>
              <w:t xml:space="preserve">10342,50</w:t>
            </w:r>
          </w:p>
        </w:tc>
        <w:tc>
          <w:tcPr>
            <w:tcW w:w="1144" w:type="dxa"/>
          </w:tcPr>
          <w:p>
            <w:pPr>
              <w:pStyle w:val="0"/>
              <w:jc w:val="center"/>
            </w:pPr>
            <w:r>
              <w:rPr>
                <w:sz w:val="24"/>
              </w:rPr>
              <w:t xml:space="preserve">1678,00</w:t>
            </w:r>
          </w:p>
        </w:tc>
        <w:tc>
          <w:tcPr>
            <w:tcW w:w="1264" w:type="dxa"/>
          </w:tcPr>
          <w:p>
            <w:pPr>
              <w:pStyle w:val="0"/>
              <w:jc w:val="center"/>
            </w:pPr>
            <w:r>
              <w:rPr>
                <w:sz w:val="24"/>
              </w:rPr>
              <w:t xml:space="preserve">15631,70</w:t>
            </w:r>
          </w:p>
        </w:tc>
        <w:tc>
          <w:tcPr>
            <w:tcW w:w="1191" w:type="dxa"/>
          </w:tcPr>
          <w:p>
            <w:pPr>
              <w:pStyle w:val="0"/>
              <w:jc w:val="center"/>
            </w:pPr>
            <w:r>
              <w:rPr>
                <w:sz w:val="24"/>
              </w:rPr>
              <w:t xml:space="preserve">3338,20</w:t>
            </w:r>
          </w:p>
        </w:tc>
        <w:tc>
          <w:tcPr>
            <w:tcW w:w="907" w:type="dxa"/>
          </w:tcPr>
          <w:p>
            <w:pPr>
              <w:pStyle w:val="0"/>
              <w:jc w:val="center"/>
            </w:pPr>
            <w:r>
              <w:rPr>
                <w:sz w:val="24"/>
              </w:rPr>
              <w:t xml:space="preserve">100,00</w:t>
            </w:r>
          </w:p>
        </w:tc>
        <w:tc>
          <w:tcPr>
            <w:tcW w:w="907" w:type="dxa"/>
          </w:tcPr>
          <w:p>
            <w:pPr>
              <w:pStyle w:val="0"/>
              <w:jc w:val="center"/>
            </w:pPr>
            <w:r>
              <w:rPr>
                <w:sz w:val="24"/>
              </w:rPr>
              <w:t xml:space="preserve">0,00</w:t>
            </w:r>
          </w:p>
        </w:tc>
        <w:tc>
          <w:tcPr>
            <w:tcW w:w="1134" w:type="dxa"/>
          </w:tcPr>
          <w:p>
            <w:pPr>
              <w:pStyle w:val="0"/>
              <w:jc w:val="center"/>
            </w:pPr>
            <w:r>
              <w:rPr>
                <w:sz w:val="24"/>
              </w:rPr>
              <w:t xml:space="preserve">11438,76</w:t>
            </w:r>
          </w:p>
        </w:tc>
        <w:tc>
          <w:tcPr>
            <w:tcW w:w="1144" w:type="dxa"/>
          </w:tcPr>
          <w:p>
            <w:pPr>
              <w:pStyle w:val="0"/>
              <w:jc w:val="center"/>
            </w:pPr>
            <w:r>
              <w:rPr>
                <w:sz w:val="24"/>
              </w:rPr>
              <w:t xml:space="preserve">35,80</w:t>
            </w:r>
          </w:p>
        </w:tc>
        <w:tc>
          <w:tcPr>
            <w:tcW w:w="1264" w:type="dxa"/>
          </w:tcPr>
          <w:p>
            <w:pPr>
              <w:pStyle w:val="0"/>
              <w:jc w:val="center"/>
            </w:pPr>
            <w:r>
              <w:rPr>
                <w:sz w:val="24"/>
              </w:rPr>
              <w:t xml:space="preserve">14912,76</w:t>
            </w:r>
          </w:p>
        </w:tc>
        <w:tc>
          <w:tcPr>
            <w:tcW w:w="1134" w:type="dxa"/>
          </w:tcPr>
          <w:p>
            <w:pPr>
              <w:pStyle w:val="0"/>
              <w:jc w:val="center"/>
            </w:pPr>
            <w:r>
              <w:rPr>
                <w:sz w:val="24"/>
              </w:rPr>
              <w:t xml:space="preserve">7465,25</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18059,75</w:t>
            </w:r>
          </w:p>
        </w:tc>
        <w:tc>
          <w:tcPr>
            <w:tcW w:w="1144" w:type="dxa"/>
          </w:tcPr>
          <w:p>
            <w:pPr>
              <w:pStyle w:val="0"/>
              <w:jc w:val="center"/>
            </w:pPr>
            <w:r>
              <w:rPr>
                <w:sz w:val="24"/>
              </w:rPr>
              <w:t xml:space="preserve">0,00</w:t>
            </w:r>
          </w:p>
        </w:tc>
        <w:tc>
          <w:tcPr>
            <w:tcW w:w="1144" w:type="dxa"/>
          </w:tcPr>
          <w:p>
            <w:pPr>
              <w:pStyle w:val="0"/>
              <w:jc w:val="center"/>
            </w:pPr>
            <w:r>
              <w:rPr>
                <w:sz w:val="24"/>
              </w:rPr>
              <w:t xml:space="preserve">25525,00</w:t>
            </w:r>
          </w:p>
        </w:tc>
      </w:tr>
      <w:tr>
        <w:tc>
          <w:tcPr>
            <w:tcW w:w="1304" w:type="dxa"/>
          </w:tcPr>
          <w:p>
            <w:pPr>
              <w:pStyle w:val="0"/>
            </w:pPr>
            <w:r>
              <w:rPr>
                <w:sz w:val="24"/>
              </w:rPr>
              <w:t xml:space="preserve">из них: путем посадки сеянцев, саженцев, черенков с предварительной обработкой почвы</w:t>
            </w:r>
          </w:p>
        </w:tc>
        <w:tc>
          <w:tcPr>
            <w:tcW w:w="907" w:type="dxa"/>
          </w:tcPr>
          <w:p>
            <w:pPr>
              <w:pStyle w:val="0"/>
              <w:jc w:val="center"/>
            </w:pPr>
            <w:r>
              <w:rPr>
                <w:sz w:val="24"/>
              </w:rPr>
              <w:t xml:space="preserve">га</w:t>
            </w:r>
          </w:p>
        </w:tc>
        <w:tc>
          <w:tcPr>
            <w:tcW w:w="1134" w:type="dxa"/>
          </w:tcPr>
          <w:p>
            <w:pPr>
              <w:pStyle w:val="0"/>
              <w:jc w:val="center"/>
            </w:pPr>
            <w:r>
              <w:rPr>
                <w:sz w:val="24"/>
              </w:rPr>
              <w:t xml:space="preserve">2627,90</w:t>
            </w:r>
          </w:p>
        </w:tc>
        <w:tc>
          <w:tcPr>
            <w:tcW w:w="907" w:type="dxa"/>
          </w:tcPr>
          <w:p>
            <w:pPr>
              <w:pStyle w:val="0"/>
              <w:jc w:val="center"/>
            </w:pPr>
            <w:r>
              <w:rPr>
                <w:sz w:val="24"/>
              </w:rPr>
              <w:t xml:space="preserve">100,00</w:t>
            </w:r>
          </w:p>
        </w:tc>
        <w:tc>
          <w:tcPr>
            <w:tcW w:w="907" w:type="dxa"/>
          </w:tcPr>
          <w:p>
            <w:pPr>
              <w:pStyle w:val="0"/>
              <w:jc w:val="center"/>
            </w:pPr>
            <w:r>
              <w:rPr>
                <w:sz w:val="24"/>
              </w:rPr>
              <w:t xml:space="preserve">0,00</w:t>
            </w:r>
          </w:p>
        </w:tc>
        <w:tc>
          <w:tcPr>
            <w:tcW w:w="1304" w:type="dxa"/>
          </w:tcPr>
          <w:p>
            <w:pPr>
              <w:pStyle w:val="0"/>
              <w:jc w:val="center"/>
            </w:pPr>
            <w:r>
              <w:rPr>
                <w:sz w:val="24"/>
              </w:rPr>
              <w:t xml:space="preserve">3774,80</w:t>
            </w:r>
          </w:p>
        </w:tc>
        <w:tc>
          <w:tcPr>
            <w:tcW w:w="1144" w:type="dxa"/>
          </w:tcPr>
          <w:p>
            <w:pPr>
              <w:pStyle w:val="0"/>
              <w:jc w:val="center"/>
            </w:pPr>
            <w:r>
              <w:rPr>
                <w:sz w:val="24"/>
              </w:rPr>
              <w:t xml:space="preserve">1248,00</w:t>
            </w:r>
          </w:p>
        </w:tc>
        <w:tc>
          <w:tcPr>
            <w:tcW w:w="1264" w:type="dxa"/>
          </w:tcPr>
          <w:p>
            <w:pPr>
              <w:pStyle w:val="0"/>
              <w:jc w:val="center"/>
            </w:pPr>
            <w:r>
              <w:rPr>
                <w:sz w:val="24"/>
              </w:rPr>
              <w:t xml:space="preserve">7750,70</w:t>
            </w:r>
          </w:p>
        </w:tc>
        <w:tc>
          <w:tcPr>
            <w:tcW w:w="1191" w:type="dxa"/>
          </w:tcPr>
          <w:p>
            <w:pPr>
              <w:pStyle w:val="0"/>
              <w:jc w:val="center"/>
            </w:pPr>
            <w:r>
              <w:rPr>
                <w:sz w:val="24"/>
              </w:rPr>
              <w:t xml:space="preserve">2648,10</w:t>
            </w:r>
          </w:p>
        </w:tc>
        <w:tc>
          <w:tcPr>
            <w:tcW w:w="907" w:type="dxa"/>
          </w:tcPr>
          <w:p>
            <w:pPr>
              <w:pStyle w:val="0"/>
              <w:jc w:val="center"/>
            </w:pPr>
            <w:r>
              <w:rPr>
                <w:sz w:val="24"/>
              </w:rPr>
              <w:t xml:space="preserve">100,00</w:t>
            </w:r>
          </w:p>
        </w:tc>
        <w:tc>
          <w:tcPr>
            <w:tcW w:w="907" w:type="dxa"/>
          </w:tcPr>
          <w:p>
            <w:pPr>
              <w:pStyle w:val="0"/>
              <w:jc w:val="center"/>
            </w:pPr>
            <w:r>
              <w:rPr>
                <w:sz w:val="24"/>
              </w:rPr>
              <w:t xml:space="preserve">0,00</w:t>
            </w:r>
          </w:p>
        </w:tc>
        <w:tc>
          <w:tcPr>
            <w:tcW w:w="1134" w:type="dxa"/>
          </w:tcPr>
          <w:p>
            <w:pPr>
              <w:pStyle w:val="0"/>
              <w:jc w:val="center"/>
            </w:pPr>
            <w:r>
              <w:rPr>
                <w:sz w:val="24"/>
              </w:rPr>
              <w:t xml:space="preserve">2583,36</w:t>
            </w:r>
          </w:p>
        </w:tc>
        <w:tc>
          <w:tcPr>
            <w:tcW w:w="1144" w:type="dxa"/>
          </w:tcPr>
          <w:p>
            <w:pPr>
              <w:pStyle w:val="0"/>
              <w:jc w:val="center"/>
            </w:pPr>
            <w:r>
              <w:rPr>
                <w:sz w:val="24"/>
              </w:rPr>
              <w:t xml:space="preserve">0,00</w:t>
            </w:r>
          </w:p>
        </w:tc>
        <w:tc>
          <w:tcPr>
            <w:tcW w:w="1264" w:type="dxa"/>
          </w:tcPr>
          <w:p>
            <w:pPr>
              <w:pStyle w:val="0"/>
              <w:jc w:val="center"/>
            </w:pPr>
            <w:r>
              <w:rPr>
                <w:sz w:val="24"/>
              </w:rPr>
              <w:t xml:space="preserve">5331,46</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в том числе: посадка сеянцев</w:t>
            </w:r>
          </w:p>
        </w:tc>
        <w:tc>
          <w:tcPr>
            <w:tcW w:w="907" w:type="dxa"/>
          </w:tcPr>
          <w:p>
            <w:pPr>
              <w:pStyle w:val="0"/>
              <w:jc w:val="center"/>
            </w:pPr>
            <w:r>
              <w:rPr>
                <w:sz w:val="24"/>
              </w:rPr>
              <w:t xml:space="preserve">га</w:t>
            </w:r>
          </w:p>
        </w:tc>
        <w:tc>
          <w:tcPr>
            <w:tcW w:w="1134" w:type="dxa"/>
          </w:tcPr>
          <w:p>
            <w:pPr>
              <w:pStyle w:val="0"/>
              <w:jc w:val="center"/>
            </w:pPr>
            <w:r>
              <w:rPr>
                <w:sz w:val="24"/>
              </w:rPr>
              <w:t xml:space="preserve">743,30</w:t>
            </w:r>
          </w:p>
        </w:tc>
        <w:tc>
          <w:tcPr>
            <w:tcW w:w="907" w:type="dxa"/>
          </w:tcPr>
          <w:p>
            <w:pPr>
              <w:pStyle w:val="0"/>
              <w:jc w:val="center"/>
            </w:pPr>
            <w:r>
              <w:rPr>
                <w:sz w:val="24"/>
              </w:rPr>
              <w:t xml:space="preserve">140,00</w:t>
            </w:r>
          </w:p>
        </w:tc>
        <w:tc>
          <w:tcPr>
            <w:tcW w:w="907" w:type="dxa"/>
          </w:tcPr>
          <w:p>
            <w:pPr>
              <w:pStyle w:val="0"/>
              <w:jc w:val="center"/>
            </w:pPr>
            <w:r>
              <w:rPr>
                <w:sz w:val="24"/>
              </w:rPr>
              <w:t xml:space="preserve">0,00</w:t>
            </w:r>
          </w:p>
        </w:tc>
        <w:tc>
          <w:tcPr>
            <w:tcW w:w="1304" w:type="dxa"/>
          </w:tcPr>
          <w:p>
            <w:pPr>
              <w:pStyle w:val="0"/>
              <w:jc w:val="center"/>
            </w:pPr>
            <w:r>
              <w:rPr>
                <w:sz w:val="24"/>
              </w:rPr>
              <w:t xml:space="preserve">5867,70</w:t>
            </w:r>
          </w:p>
        </w:tc>
        <w:tc>
          <w:tcPr>
            <w:tcW w:w="1144" w:type="dxa"/>
          </w:tcPr>
          <w:p>
            <w:pPr>
              <w:pStyle w:val="0"/>
              <w:jc w:val="center"/>
            </w:pPr>
            <w:r>
              <w:rPr>
                <w:sz w:val="24"/>
              </w:rPr>
              <w:t xml:space="preserve">0,00</w:t>
            </w:r>
          </w:p>
        </w:tc>
        <w:tc>
          <w:tcPr>
            <w:tcW w:w="1264" w:type="dxa"/>
          </w:tcPr>
          <w:p>
            <w:pPr>
              <w:pStyle w:val="0"/>
              <w:jc w:val="center"/>
            </w:pPr>
            <w:r>
              <w:rPr>
                <w:sz w:val="24"/>
              </w:rPr>
              <w:t xml:space="preserve">6751,00</w:t>
            </w:r>
          </w:p>
        </w:tc>
        <w:tc>
          <w:tcPr>
            <w:tcW w:w="1191" w:type="dxa"/>
          </w:tcPr>
          <w:p>
            <w:pPr>
              <w:pStyle w:val="0"/>
              <w:jc w:val="center"/>
            </w:pPr>
            <w:r>
              <w:rPr>
                <w:sz w:val="24"/>
              </w:rPr>
              <w:t xml:space="preserve">690,10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6211,40</w:t>
            </w:r>
          </w:p>
        </w:tc>
        <w:tc>
          <w:tcPr>
            <w:tcW w:w="1144" w:type="dxa"/>
          </w:tcPr>
          <w:p>
            <w:pPr>
              <w:pStyle w:val="0"/>
              <w:jc w:val="center"/>
            </w:pPr>
            <w:r>
              <w:rPr>
                <w:sz w:val="24"/>
              </w:rPr>
              <w:t xml:space="preserve">27,90</w:t>
            </w:r>
          </w:p>
        </w:tc>
        <w:tc>
          <w:tcPr>
            <w:tcW w:w="1264" w:type="dxa"/>
          </w:tcPr>
          <w:p>
            <w:pPr>
              <w:pStyle w:val="0"/>
              <w:jc w:val="center"/>
            </w:pPr>
            <w:r>
              <w:rPr>
                <w:sz w:val="24"/>
              </w:rPr>
              <w:t xml:space="preserve">6929,40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из них: сеянцы с закрытой корневой системой</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400,00</w:t>
            </w:r>
          </w:p>
        </w:tc>
        <w:tc>
          <w:tcPr>
            <w:tcW w:w="1144" w:type="dxa"/>
          </w:tcPr>
          <w:p>
            <w:pPr>
              <w:pStyle w:val="0"/>
              <w:jc w:val="center"/>
            </w:pPr>
            <w:r>
              <w:rPr>
                <w:sz w:val="24"/>
              </w:rPr>
              <w:t xml:space="preserve">0,00</w:t>
            </w:r>
          </w:p>
        </w:tc>
        <w:tc>
          <w:tcPr>
            <w:tcW w:w="1264" w:type="dxa"/>
          </w:tcPr>
          <w:p>
            <w:pPr>
              <w:pStyle w:val="0"/>
              <w:jc w:val="center"/>
            </w:pPr>
            <w:r>
              <w:rPr>
                <w:sz w:val="24"/>
              </w:rPr>
              <w:t xml:space="preserve">400,00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77,50</w:t>
            </w:r>
          </w:p>
        </w:tc>
        <w:tc>
          <w:tcPr>
            <w:tcW w:w="1144" w:type="dxa"/>
          </w:tcPr>
          <w:p>
            <w:pPr>
              <w:pStyle w:val="0"/>
              <w:jc w:val="center"/>
            </w:pPr>
            <w:r>
              <w:rPr>
                <w:sz w:val="24"/>
              </w:rPr>
              <w:t xml:space="preserve">10,00</w:t>
            </w:r>
          </w:p>
        </w:tc>
        <w:tc>
          <w:tcPr>
            <w:tcW w:w="1264" w:type="dxa"/>
          </w:tcPr>
          <w:p>
            <w:pPr>
              <w:pStyle w:val="0"/>
              <w:jc w:val="center"/>
            </w:pPr>
            <w:r>
              <w:rPr>
                <w:sz w:val="24"/>
              </w:rPr>
              <w:t xml:space="preserve">87,50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посев семян</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700,00</w:t>
            </w:r>
          </w:p>
        </w:tc>
        <w:tc>
          <w:tcPr>
            <w:tcW w:w="1144" w:type="dxa"/>
          </w:tcPr>
          <w:p>
            <w:pPr>
              <w:pStyle w:val="0"/>
              <w:jc w:val="center"/>
            </w:pPr>
            <w:r>
              <w:rPr>
                <w:sz w:val="24"/>
              </w:rPr>
              <w:t xml:space="preserve">430,00</w:t>
            </w:r>
          </w:p>
        </w:tc>
        <w:tc>
          <w:tcPr>
            <w:tcW w:w="1264" w:type="dxa"/>
          </w:tcPr>
          <w:p>
            <w:pPr>
              <w:pStyle w:val="0"/>
              <w:jc w:val="center"/>
            </w:pPr>
            <w:r>
              <w:rPr>
                <w:sz w:val="24"/>
              </w:rPr>
              <w:t xml:space="preserve">1130,00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2644,00</w:t>
            </w:r>
          </w:p>
        </w:tc>
        <w:tc>
          <w:tcPr>
            <w:tcW w:w="1144" w:type="dxa"/>
          </w:tcPr>
          <w:p>
            <w:pPr>
              <w:pStyle w:val="0"/>
              <w:jc w:val="center"/>
            </w:pPr>
            <w:r>
              <w:rPr>
                <w:sz w:val="24"/>
              </w:rPr>
              <w:t xml:space="preserve">7,90</w:t>
            </w:r>
          </w:p>
        </w:tc>
        <w:tc>
          <w:tcPr>
            <w:tcW w:w="1264" w:type="dxa"/>
          </w:tcPr>
          <w:p>
            <w:pPr>
              <w:pStyle w:val="0"/>
              <w:jc w:val="center"/>
            </w:pPr>
            <w:r>
              <w:rPr>
                <w:sz w:val="24"/>
              </w:rPr>
              <w:t xml:space="preserve">2651,90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естественное лесовосстановление (содействие лесовосстановлению)</w:t>
            </w:r>
          </w:p>
        </w:tc>
        <w:tc>
          <w:tcPr>
            <w:tcW w:w="907" w:type="dxa"/>
          </w:tcPr>
          <w:p>
            <w:pPr>
              <w:pStyle w:val="0"/>
              <w:jc w:val="center"/>
            </w:pPr>
            <w:r>
              <w:rPr>
                <w:sz w:val="24"/>
              </w:rPr>
              <w:t xml:space="preserve">га</w:t>
            </w:r>
          </w:p>
        </w:tc>
        <w:tc>
          <w:tcPr>
            <w:tcW w:w="1134" w:type="dxa"/>
          </w:tcPr>
          <w:p>
            <w:pPr>
              <w:pStyle w:val="0"/>
              <w:jc w:val="center"/>
            </w:pPr>
            <w:r>
              <w:rPr>
                <w:sz w:val="24"/>
              </w:rPr>
              <w:t xml:space="preserve">13088,18</w:t>
            </w:r>
          </w:p>
        </w:tc>
        <w:tc>
          <w:tcPr>
            <w:tcW w:w="907" w:type="dxa"/>
          </w:tcPr>
          <w:p>
            <w:pPr>
              <w:pStyle w:val="0"/>
              <w:jc w:val="center"/>
            </w:pPr>
            <w:r>
              <w:rPr>
                <w:sz w:val="24"/>
              </w:rPr>
              <w:t xml:space="preserve">400,00</w:t>
            </w:r>
          </w:p>
        </w:tc>
        <w:tc>
          <w:tcPr>
            <w:tcW w:w="907" w:type="dxa"/>
          </w:tcPr>
          <w:p>
            <w:pPr>
              <w:pStyle w:val="0"/>
              <w:jc w:val="center"/>
            </w:pPr>
            <w:r>
              <w:rPr>
                <w:sz w:val="24"/>
              </w:rPr>
              <w:t xml:space="preserve">0,00</w:t>
            </w:r>
          </w:p>
        </w:tc>
        <w:tc>
          <w:tcPr>
            <w:tcW w:w="1304" w:type="dxa"/>
          </w:tcPr>
          <w:p>
            <w:pPr>
              <w:pStyle w:val="0"/>
              <w:jc w:val="center"/>
            </w:pPr>
            <w:r>
              <w:rPr>
                <w:sz w:val="24"/>
              </w:rPr>
              <w:t xml:space="preserve">109867,80</w:t>
            </w:r>
          </w:p>
        </w:tc>
        <w:tc>
          <w:tcPr>
            <w:tcW w:w="1144" w:type="dxa"/>
          </w:tcPr>
          <w:p>
            <w:pPr>
              <w:pStyle w:val="0"/>
              <w:jc w:val="center"/>
            </w:pPr>
            <w:r>
              <w:rPr>
                <w:sz w:val="24"/>
              </w:rPr>
              <w:t xml:space="preserve">17430,00</w:t>
            </w:r>
          </w:p>
        </w:tc>
        <w:tc>
          <w:tcPr>
            <w:tcW w:w="1264" w:type="dxa"/>
          </w:tcPr>
          <w:p>
            <w:pPr>
              <w:pStyle w:val="0"/>
              <w:jc w:val="center"/>
            </w:pPr>
            <w:r>
              <w:rPr>
                <w:sz w:val="24"/>
              </w:rPr>
              <w:t xml:space="preserve">140785,98</w:t>
            </w:r>
          </w:p>
        </w:tc>
        <w:tc>
          <w:tcPr>
            <w:tcW w:w="1191" w:type="dxa"/>
          </w:tcPr>
          <w:p>
            <w:pPr>
              <w:pStyle w:val="0"/>
              <w:jc w:val="center"/>
            </w:pPr>
            <w:r>
              <w:rPr>
                <w:sz w:val="24"/>
              </w:rPr>
              <w:t xml:space="preserve">13757,34</w:t>
            </w:r>
          </w:p>
        </w:tc>
        <w:tc>
          <w:tcPr>
            <w:tcW w:w="907" w:type="dxa"/>
          </w:tcPr>
          <w:p>
            <w:pPr>
              <w:pStyle w:val="0"/>
              <w:jc w:val="center"/>
            </w:pPr>
            <w:r>
              <w:rPr>
                <w:sz w:val="24"/>
              </w:rPr>
              <w:t xml:space="preserve">390,24</w:t>
            </w:r>
          </w:p>
        </w:tc>
        <w:tc>
          <w:tcPr>
            <w:tcW w:w="907" w:type="dxa"/>
          </w:tcPr>
          <w:p>
            <w:pPr>
              <w:pStyle w:val="0"/>
              <w:jc w:val="center"/>
            </w:pPr>
            <w:r>
              <w:rPr>
                <w:sz w:val="24"/>
              </w:rPr>
              <w:t xml:space="preserve">0,00</w:t>
            </w:r>
          </w:p>
        </w:tc>
        <w:tc>
          <w:tcPr>
            <w:tcW w:w="1134" w:type="dxa"/>
          </w:tcPr>
          <w:p>
            <w:pPr>
              <w:pStyle w:val="0"/>
              <w:jc w:val="center"/>
            </w:pPr>
            <w:r>
              <w:rPr>
                <w:sz w:val="24"/>
              </w:rPr>
              <w:t xml:space="preserve">151822,08</w:t>
            </w:r>
          </w:p>
        </w:tc>
        <w:tc>
          <w:tcPr>
            <w:tcW w:w="1144" w:type="dxa"/>
          </w:tcPr>
          <w:p>
            <w:pPr>
              <w:pStyle w:val="0"/>
              <w:jc w:val="center"/>
            </w:pPr>
            <w:r>
              <w:rPr>
                <w:sz w:val="24"/>
              </w:rPr>
              <w:t xml:space="preserve">7,20</w:t>
            </w:r>
          </w:p>
        </w:tc>
        <w:tc>
          <w:tcPr>
            <w:tcW w:w="1264" w:type="dxa"/>
          </w:tcPr>
          <w:p>
            <w:pPr>
              <w:pStyle w:val="0"/>
              <w:jc w:val="center"/>
            </w:pPr>
            <w:r>
              <w:rPr>
                <w:sz w:val="24"/>
              </w:rPr>
              <w:t xml:space="preserve">165976,86</w:t>
            </w:r>
          </w:p>
        </w:tc>
        <w:tc>
          <w:tcPr>
            <w:tcW w:w="1134" w:type="dxa"/>
          </w:tcPr>
          <w:p>
            <w:pPr>
              <w:pStyle w:val="0"/>
              <w:jc w:val="center"/>
            </w:pPr>
            <w:r>
              <w:rPr>
                <w:sz w:val="24"/>
              </w:rPr>
              <w:t xml:space="preserve">107190,00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160785,00</w:t>
            </w:r>
          </w:p>
        </w:tc>
        <w:tc>
          <w:tcPr>
            <w:tcW w:w="1144" w:type="dxa"/>
          </w:tcPr>
          <w:p>
            <w:pPr>
              <w:pStyle w:val="0"/>
              <w:jc w:val="center"/>
            </w:pPr>
            <w:r>
              <w:rPr>
                <w:sz w:val="24"/>
              </w:rPr>
              <w:t xml:space="preserve">0,00</w:t>
            </w:r>
          </w:p>
        </w:tc>
        <w:tc>
          <w:tcPr>
            <w:tcW w:w="1144" w:type="dxa"/>
          </w:tcPr>
          <w:p>
            <w:pPr>
              <w:pStyle w:val="0"/>
              <w:jc w:val="center"/>
            </w:pPr>
            <w:r>
              <w:rPr>
                <w:sz w:val="24"/>
              </w:rPr>
              <w:t xml:space="preserve">267975,00</w:t>
            </w:r>
          </w:p>
        </w:tc>
      </w:tr>
      <w:tr>
        <w:tc>
          <w:tcPr>
            <w:tcW w:w="1304" w:type="dxa"/>
          </w:tcPr>
          <w:p>
            <w:pPr>
              <w:pStyle w:val="0"/>
            </w:pPr>
            <w:r>
              <w:rPr>
                <w:sz w:val="24"/>
              </w:rPr>
              <w:t xml:space="preserve">Комбинированное лесовосстановление</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3300,00</w:t>
            </w:r>
          </w:p>
        </w:tc>
        <w:tc>
          <w:tcPr>
            <w:tcW w:w="1144" w:type="dxa"/>
          </w:tcPr>
          <w:p>
            <w:pPr>
              <w:pStyle w:val="0"/>
              <w:jc w:val="center"/>
            </w:pPr>
            <w:r>
              <w:rPr>
                <w:sz w:val="24"/>
              </w:rPr>
              <w:t xml:space="preserve">0,00</w:t>
            </w:r>
          </w:p>
        </w:tc>
        <w:tc>
          <w:tcPr>
            <w:tcW w:w="1264" w:type="dxa"/>
          </w:tcPr>
          <w:p>
            <w:pPr>
              <w:pStyle w:val="0"/>
              <w:jc w:val="center"/>
            </w:pPr>
            <w:r>
              <w:rPr>
                <w:sz w:val="24"/>
              </w:rPr>
              <w:t xml:space="preserve">3300,00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2469,33</w:t>
            </w:r>
          </w:p>
        </w:tc>
        <w:tc>
          <w:tcPr>
            <w:tcW w:w="1144" w:type="dxa"/>
          </w:tcPr>
          <w:p>
            <w:pPr>
              <w:pStyle w:val="0"/>
              <w:jc w:val="center"/>
            </w:pPr>
            <w:r>
              <w:rPr>
                <w:sz w:val="24"/>
              </w:rPr>
              <w:t xml:space="preserve">21,10</w:t>
            </w:r>
          </w:p>
        </w:tc>
        <w:tc>
          <w:tcPr>
            <w:tcW w:w="1264" w:type="dxa"/>
          </w:tcPr>
          <w:p>
            <w:pPr>
              <w:pStyle w:val="0"/>
              <w:jc w:val="center"/>
            </w:pPr>
            <w:r>
              <w:rPr>
                <w:sz w:val="24"/>
              </w:rPr>
              <w:t xml:space="preserve">2490,43</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26485,00</w:t>
            </w:r>
          </w:p>
        </w:tc>
        <w:tc>
          <w:tcPr>
            <w:tcW w:w="1144" w:type="dxa"/>
          </w:tcPr>
          <w:p>
            <w:pPr>
              <w:pStyle w:val="0"/>
              <w:jc w:val="center"/>
            </w:pPr>
            <w:r>
              <w:rPr>
                <w:sz w:val="24"/>
              </w:rPr>
              <w:t xml:space="preserve">0,00</w:t>
            </w:r>
          </w:p>
        </w:tc>
        <w:tc>
          <w:tcPr>
            <w:tcW w:w="1144" w:type="dxa"/>
          </w:tcPr>
          <w:p>
            <w:pPr>
              <w:pStyle w:val="0"/>
              <w:jc w:val="center"/>
            </w:pPr>
            <w:r>
              <w:rPr>
                <w:sz w:val="24"/>
              </w:rPr>
              <w:t xml:space="preserve">26485,00</w:t>
            </w:r>
          </w:p>
        </w:tc>
      </w:tr>
      <w:tr>
        <w:tc>
          <w:tcPr>
            <w:tcW w:w="1304" w:type="dxa"/>
          </w:tcPr>
          <w:p>
            <w:pPr>
              <w:pStyle w:val="0"/>
            </w:pPr>
            <w:r>
              <w:rPr>
                <w:sz w:val="24"/>
              </w:rPr>
              <w:t xml:space="preserve">в том числе: посадка сеянцев</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3300,00</w:t>
            </w:r>
          </w:p>
        </w:tc>
        <w:tc>
          <w:tcPr>
            <w:tcW w:w="1144" w:type="dxa"/>
          </w:tcPr>
          <w:p>
            <w:pPr>
              <w:pStyle w:val="0"/>
              <w:jc w:val="center"/>
            </w:pPr>
            <w:r>
              <w:rPr>
                <w:sz w:val="24"/>
              </w:rPr>
              <w:t xml:space="preserve">0,00</w:t>
            </w:r>
          </w:p>
        </w:tc>
        <w:tc>
          <w:tcPr>
            <w:tcW w:w="1264" w:type="dxa"/>
          </w:tcPr>
          <w:p>
            <w:pPr>
              <w:pStyle w:val="0"/>
              <w:jc w:val="center"/>
            </w:pPr>
            <w:r>
              <w:rPr>
                <w:sz w:val="24"/>
              </w:rPr>
              <w:t xml:space="preserve">3300,00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2107,03</w:t>
            </w:r>
          </w:p>
        </w:tc>
        <w:tc>
          <w:tcPr>
            <w:tcW w:w="1144" w:type="dxa"/>
          </w:tcPr>
          <w:p>
            <w:pPr>
              <w:pStyle w:val="0"/>
              <w:jc w:val="center"/>
            </w:pPr>
            <w:r>
              <w:rPr>
                <w:sz w:val="24"/>
              </w:rPr>
              <w:t xml:space="preserve">6,30</w:t>
            </w:r>
          </w:p>
        </w:tc>
        <w:tc>
          <w:tcPr>
            <w:tcW w:w="1264" w:type="dxa"/>
          </w:tcPr>
          <w:p>
            <w:pPr>
              <w:pStyle w:val="0"/>
              <w:jc w:val="center"/>
            </w:pPr>
            <w:r>
              <w:rPr>
                <w:sz w:val="24"/>
              </w:rPr>
              <w:t xml:space="preserve">2113,33</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из них: сеянцы с закрытой корневой системой</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10,90</w:t>
            </w:r>
          </w:p>
        </w:tc>
        <w:tc>
          <w:tcPr>
            <w:tcW w:w="1144" w:type="dxa"/>
          </w:tcPr>
          <w:p>
            <w:pPr>
              <w:pStyle w:val="0"/>
              <w:jc w:val="center"/>
            </w:pPr>
            <w:r>
              <w:rPr>
                <w:sz w:val="24"/>
              </w:rPr>
              <w:t xml:space="preserve">0,00</w:t>
            </w:r>
          </w:p>
        </w:tc>
        <w:tc>
          <w:tcPr>
            <w:tcW w:w="1264" w:type="dxa"/>
          </w:tcPr>
          <w:p>
            <w:pPr>
              <w:pStyle w:val="0"/>
              <w:jc w:val="center"/>
            </w:pPr>
            <w:r>
              <w:rPr>
                <w:sz w:val="24"/>
              </w:rPr>
              <w:t xml:space="preserve">10,90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посев семян</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362,30</w:t>
            </w:r>
          </w:p>
        </w:tc>
        <w:tc>
          <w:tcPr>
            <w:tcW w:w="1144" w:type="dxa"/>
          </w:tcPr>
          <w:p>
            <w:pPr>
              <w:pStyle w:val="0"/>
              <w:jc w:val="center"/>
            </w:pPr>
            <w:r>
              <w:rPr>
                <w:sz w:val="24"/>
              </w:rPr>
              <w:t xml:space="preserve">14,80</w:t>
            </w:r>
          </w:p>
        </w:tc>
        <w:tc>
          <w:tcPr>
            <w:tcW w:w="1264" w:type="dxa"/>
          </w:tcPr>
          <w:p>
            <w:pPr>
              <w:pStyle w:val="0"/>
              <w:jc w:val="center"/>
            </w:pPr>
            <w:r>
              <w:rPr>
                <w:sz w:val="24"/>
              </w:rPr>
              <w:t xml:space="preserve">377,10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Проведение агротехнического и лесоводственного ухода за лесными культурами (в переводе на однократный)</w:t>
            </w:r>
          </w:p>
        </w:tc>
        <w:tc>
          <w:tcPr>
            <w:tcW w:w="907" w:type="dxa"/>
          </w:tcPr>
          <w:p>
            <w:pPr>
              <w:pStyle w:val="0"/>
              <w:jc w:val="center"/>
            </w:pPr>
            <w:r>
              <w:rPr>
                <w:sz w:val="24"/>
              </w:rPr>
              <w:t xml:space="preserve">га</w:t>
            </w:r>
          </w:p>
        </w:tc>
        <w:tc>
          <w:tcPr>
            <w:tcW w:w="1134" w:type="dxa"/>
          </w:tcPr>
          <w:p>
            <w:pPr>
              <w:pStyle w:val="0"/>
              <w:jc w:val="center"/>
            </w:pPr>
            <w:r>
              <w:rPr>
                <w:sz w:val="24"/>
              </w:rPr>
              <w:t xml:space="preserve">17397,20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29089,90</w:t>
            </w:r>
          </w:p>
        </w:tc>
        <w:tc>
          <w:tcPr>
            <w:tcW w:w="1144" w:type="dxa"/>
          </w:tcPr>
          <w:p>
            <w:pPr>
              <w:pStyle w:val="0"/>
              <w:jc w:val="center"/>
            </w:pPr>
            <w:r>
              <w:rPr>
                <w:sz w:val="24"/>
              </w:rPr>
              <w:t xml:space="preserve">9363,00</w:t>
            </w:r>
          </w:p>
        </w:tc>
        <w:tc>
          <w:tcPr>
            <w:tcW w:w="1264" w:type="dxa"/>
          </w:tcPr>
          <w:p>
            <w:pPr>
              <w:pStyle w:val="0"/>
              <w:jc w:val="center"/>
            </w:pPr>
            <w:r>
              <w:rPr>
                <w:sz w:val="24"/>
              </w:rPr>
              <w:t xml:space="preserve">55850,10</w:t>
            </w:r>
          </w:p>
        </w:tc>
        <w:tc>
          <w:tcPr>
            <w:tcW w:w="1191" w:type="dxa"/>
          </w:tcPr>
          <w:p>
            <w:pPr>
              <w:pStyle w:val="0"/>
              <w:jc w:val="center"/>
            </w:pPr>
            <w:r>
              <w:rPr>
                <w:sz w:val="24"/>
              </w:rPr>
              <w:t xml:space="preserve">17908,62</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19480,35</w:t>
            </w:r>
          </w:p>
        </w:tc>
        <w:tc>
          <w:tcPr>
            <w:tcW w:w="1144" w:type="dxa"/>
          </w:tcPr>
          <w:p>
            <w:pPr>
              <w:pStyle w:val="0"/>
              <w:jc w:val="center"/>
            </w:pPr>
            <w:r>
              <w:rPr>
                <w:sz w:val="24"/>
              </w:rPr>
              <w:t xml:space="preserve">0,00</w:t>
            </w:r>
          </w:p>
        </w:tc>
        <w:tc>
          <w:tcPr>
            <w:tcW w:w="1264" w:type="dxa"/>
          </w:tcPr>
          <w:p>
            <w:pPr>
              <w:pStyle w:val="0"/>
              <w:jc w:val="center"/>
            </w:pPr>
            <w:r>
              <w:rPr>
                <w:sz w:val="24"/>
              </w:rPr>
              <w:t xml:space="preserve">37388,97</w:t>
            </w:r>
          </w:p>
        </w:tc>
        <w:tc>
          <w:tcPr>
            <w:tcW w:w="1134" w:type="dxa"/>
          </w:tcPr>
          <w:p>
            <w:pPr>
              <w:pStyle w:val="0"/>
              <w:jc w:val="center"/>
            </w:pPr>
            <w:r>
              <w:rPr>
                <w:sz w:val="24"/>
              </w:rPr>
              <w:t xml:space="preserve">15495,00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61980,00</w:t>
            </w:r>
          </w:p>
        </w:tc>
        <w:tc>
          <w:tcPr>
            <w:tcW w:w="1144" w:type="dxa"/>
          </w:tcPr>
          <w:p>
            <w:pPr>
              <w:pStyle w:val="0"/>
              <w:jc w:val="center"/>
            </w:pPr>
            <w:r>
              <w:rPr>
                <w:sz w:val="24"/>
              </w:rPr>
              <w:t xml:space="preserve">0,00</w:t>
            </w:r>
          </w:p>
        </w:tc>
        <w:tc>
          <w:tcPr>
            <w:tcW w:w="1144" w:type="dxa"/>
          </w:tcPr>
          <w:p>
            <w:pPr>
              <w:pStyle w:val="0"/>
              <w:jc w:val="center"/>
            </w:pPr>
            <w:r>
              <w:rPr>
                <w:sz w:val="24"/>
              </w:rPr>
              <w:t xml:space="preserve">77475,00</w:t>
            </w:r>
          </w:p>
        </w:tc>
      </w:tr>
      <w:tr>
        <w:tc>
          <w:tcPr>
            <w:tcW w:w="1304" w:type="dxa"/>
          </w:tcPr>
          <w:p>
            <w:pPr>
              <w:pStyle w:val="0"/>
            </w:pPr>
            <w:r>
              <w:rPr>
                <w:sz w:val="24"/>
              </w:rPr>
              <w:t xml:space="preserve">Дополнение лесных культур</w:t>
            </w:r>
          </w:p>
        </w:tc>
        <w:tc>
          <w:tcPr>
            <w:tcW w:w="907" w:type="dxa"/>
          </w:tcPr>
          <w:p>
            <w:pPr>
              <w:pStyle w:val="0"/>
              <w:jc w:val="center"/>
            </w:pPr>
            <w:r>
              <w:rPr>
                <w:sz w:val="24"/>
              </w:rPr>
              <w:t xml:space="preserve">га</w:t>
            </w:r>
          </w:p>
        </w:tc>
        <w:tc>
          <w:tcPr>
            <w:tcW w:w="1134" w:type="dxa"/>
          </w:tcPr>
          <w:p>
            <w:pPr>
              <w:pStyle w:val="0"/>
              <w:jc w:val="center"/>
            </w:pPr>
            <w:r>
              <w:rPr>
                <w:sz w:val="24"/>
              </w:rPr>
              <w:t xml:space="preserve">2948,50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7900,00</w:t>
            </w:r>
          </w:p>
        </w:tc>
        <w:tc>
          <w:tcPr>
            <w:tcW w:w="1144" w:type="dxa"/>
          </w:tcPr>
          <w:p>
            <w:pPr>
              <w:pStyle w:val="0"/>
              <w:jc w:val="center"/>
            </w:pPr>
            <w:r>
              <w:rPr>
                <w:sz w:val="24"/>
              </w:rPr>
              <w:t xml:space="preserve">1035,00</w:t>
            </w:r>
          </w:p>
        </w:tc>
        <w:tc>
          <w:tcPr>
            <w:tcW w:w="1264" w:type="dxa"/>
          </w:tcPr>
          <w:p>
            <w:pPr>
              <w:pStyle w:val="0"/>
              <w:jc w:val="center"/>
            </w:pPr>
            <w:r>
              <w:rPr>
                <w:sz w:val="24"/>
              </w:rPr>
              <w:t xml:space="preserve">11883,50</w:t>
            </w:r>
          </w:p>
        </w:tc>
        <w:tc>
          <w:tcPr>
            <w:tcW w:w="1191" w:type="dxa"/>
          </w:tcPr>
          <w:p>
            <w:pPr>
              <w:pStyle w:val="0"/>
              <w:jc w:val="center"/>
            </w:pPr>
            <w:r>
              <w:rPr>
                <w:sz w:val="24"/>
              </w:rPr>
              <w:t xml:space="preserve">2943,75</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86,30</w:t>
            </w:r>
          </w:p>
        </w:tc>
        <w:tc>
          <w:tcPr>
            <w:tcW w:w="1144" w:type="dxa"/>
          </w:tcPr>
          <w:p>
            <w:pPr>
              <w:pStyle w:val="0"/>
              <w:jc w:val="center"/>
            </w:pPr>
            <w:r>
              <w:rPr>
                <w:sz w:val="24"/>
              </w:rPr>
              <w:t xml:space="preserve">0,00</w:t>
            </w:r>
          </w:p>
        </w:tc>
        <w:tc>
          <w:tcPr>
            <w:tcW w:w="1264" w:type="dxa"/>
          </w:tcPr>
          <w:p>
            <w:pPr>
              <w:pStyle w:val="0"/>
              <w:jc w:val="center"/>
            </w:pPr>
            <w:r>
              <w:rPr>
                <w:sz w:val="24"/>
              </w:rPr>
              <w:t xml:space="preserve">3030,05</w:t>
            </w:r>
          </w:p>
        </w:tc>
        <w:tc>
          <w:tcPr>
            <w:tcW w:w="1134" w:type="dxa"/>
          </w:tcPr>
          <w:p>
            <w:pPr>
              <w:pStyle w:val="0"/>
              <w:jc w:val="center"/>
            </w:pPr>
            <w:r>
              <w:rPr>
                <w:sz w:val="24"/>
              </w:rPr>
              <w:t xml:space="preserve">1294,00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2203,00</w:t>
            </w:r>
          </w:p>
        </w:tc>
        <w:tc>
          <w:tcPr>
            <w:tcW w:w="1144" w:type="dxa"/>
          </w:tcPr>
          <w:p>
            <w:pPr>
              <w:pStyle w:val="0"/>
              <w:jc w:val="center"/>
            </w:pPr>
            <w:r>
              <w:rPr>
                <w:sz w:val="24"/>
              </w:rPr>
              <w:t xml:space="preserve">0,00</w:t>
            </w:r>
          </w:p>
        </w:tc>
        <w:tc>
          <w:tcPr>
            <w:tcW w:w="1144" w:type="dxa"/>
          </w:tcPr>
          <w:p>
            <w:pPr>
              <w:pStyle w:val="0"/>
              <w:jc w:val="center"/>
            </w:pPr>
            <w:r>
              <w:rPr>
                <w:sz w:val="24"/>
              </w:rPr>
              <w:t xml:space="preserve">3497,00</w:t>
            </w:r>
          </w:p>
        </w:tc>
      </w:tr>
      <w:tr>
        <w:tc>
          <w:tcPr>
            <w:tcW w:w="1304" w:type="dxa"/>
          </w:tcPr>
          <w:p>
            <w:pPr>
              <w:pStyle w:val="0"/>
            </w:pPr>
            <w:r>
              <w:rPr>
                <w:sz w:val="24"/>
              </w:rPr>
              <w:t xml:space="preserve">Подготовка лесного участка для лесовосстановления, всего</w:t>
            </w:r>
          </w:p>
        </w:tc>
        <w:tc>
          <w:tcPr>
            <w:tcW w:w="907" w:type="dxa"/>
          </w:tcPr>
          <w:p>
            <w:pPr>
              <w:pStyle w:val="0"/>
              <w:jc w:val="center"/>
            </w:pPr>
            <w:r>
              <w:rPr>
                <w:sz w:val="24"/>
              </w:rPr>
              <w:t xml:space="preserve">га</w:t>
            </w:r>
          </w:p>
        </w:tc>
        <w:tc>
          <w:tcPr>
            <w:tcW w:w="1134" w:type="dxa"/>
          </w:tcPr>
          <w:p>
            <w:pPr>
              <w:pStyle w:val="0"/>
              <w:jc w:val="center"/>
            </w:pPr>
            <w:r>
              <w:rPr>
                <w:sz w:val="24"/>
              </w:rPr>
              <w:t xml:space="preserve">1541,70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1616,50</w:t>
            </w:r>
          </w:p>
        </w:tc>
        <w:tc>
          <w:tcPr>
            <w:tcW w:w="1264" w:type="dxa"/>
          </w:tcPr>
          <w:p>
            <w:pPr>
              <w:pStyle w:val="0"/>
              <w:jc w:val="center"/>
            </w:pPr>
            <w:r>
              <w:rPr>
                <w:sz w:val="24"/>
              </w:rPr>
              <w:t xml:space="preserve">3158,20</w:t>
            </w:r>
          </w:p>
        </w:tc>
        <w:tc>
          <w:tcPr>
            <w:tcW w:w="1191" w:type="dxa"/>
          </w:tcPr>
          <w:p>
            <w:pPr>
              <w:pStyle w:val="0"/>
              <w:jc w:val="center"/>
            </w:pPr>
            <w:r>
              <w:rPr>
                <w:sz w:val="24"/>
              </w:rPr>
              <w:t xml:space="preserve">1582,60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742,90</w:t>
            </w:r>
          </w:p>
        </w:tc>
        <w:tc>
          <w:tcPr>
            <w:tcW w:w="1144" w:type="dxa"/>
          </w:tcPr>
          <w:p>
            <w:pPr>
              <w:pStyle w:val="0"/>
              <w:jc w:val="center"/>
            </w:pPr>
            <w:r>
              <w:rPr>
                <w:sz w:val="24"/>
              </w:rPr>
              <w:t xml:space="preserve">0,00</w:t>
            </w:r>
          </w:p>
        </w:tc>
        <w:tc>
          <w:tcPr>
            <w:tcW w:w="1264" w:type="dxa"/>
          </w:tcPr>
          <w:p>
            <w:pPr>
              <w:pStyle w:val="0"/>
              <w:jc w:val="center"/>
            </w:pPr>
            <w:r>
              <w:rPr>
                <w:sz w:val="24"/>
              </w:rPr>
              <w:t xml:space="preserve">2325,50</w:t>
            </w:r>
          </w:p>
        </w:tc>
        <w:tc>
          <w:tcPr>
            <w:tcW w:w="1134" w:type="dxa"/>
          </w:tcPr>
          <w:p>
            <w:pPr>
              <w:pStyle w:val="0"/>
              <w:jc w:val="center"/>
            </w:pPr>
            <w:r>
              <w:rPr>
                <w:sz w:val="24"/>
              </w:rPr>
              <w:t xml:space="preserve">7465,25</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18059,75</w:t>
            </w:r>
          </w:p>
        </w:tc>
        <w:tc>
          <w:tcPr>
            <w:tcW w:w="1144" w:type="dxa"/>
          </w:tcPr>
          <w:p>
            <w:pPr>
              <w:pStyle w:val="0"/>
              <w:jc w:val="center"/>
            </w:pPr>
            <w:r>
              <w:rPr>
                <w:sz w:val="24"/>
              </w:rPr>
              <w:t xml:space="preserve">0,00</w:t>
            </w:r>
          </w:p>
        </w:tc>
        <w:tc>
          <w:tcPr>
            <w:tcW w:w="1144" w:type="dxa"/>
          </w:tcPr>
          <w:p>
            <w:pPr>
              <w:pStyle w:val="0"/>
              <w:jc w:val="center"/>
            </w:pPr>
            <w:r>
              <w:rPr>
                <w:sz w:val="24"/>
              </w:rPr>
              <w:t xml:space="preserve">25525,00</w:t>
            </w:r>
          </w:p>
        </w:tc>
      </w:tr>
      <w:tr>
        <w:tc>
          <w:tcPr>
            <w:tcW w:w="1304" w:type="dxa"/>
          </w:tcPr>
          <w:p>
            <w:pPr>
              <w:pStyle w:val="0"/>
            </w:pPr>
            <w:r>
              <w:rPr>
                <w:sz w:val="24"/>
              </w:rPr>
              <w:t xml:space="preserve">Обработка почвы под лесовосстановление и лесоразведение, всего</w:t>
            </w:r>
          </w:p>
        </w:tc>
        <w:tc>
          <w:tcPr>
            <w:tcW w:w="907" w:type="dxa"/>
          </w:tcPr>
          <w:p>
            <w:pPr>
              <w:pStyle w:val="0"/>
              <w:jc w:val="center"/>
            </w:pPr>
            <w:r>
              <w:rPr>
                <w:sz w:val="24"/>
              </w:rPr>
              <w:t xml:space="preserve">га</w:t>
            </w:r>
          </w:p>
        </w:tc>
        <w:tc>
          <w:tcPr>
            <w:tcW w:w="1134" w:type="dxa"/>
          </w:tcPr>
          <w:p>
            <w:pPr>
              <w:pStyle w:val="0"/>
              <w:jc w:val="center"/>
            </w:pPr>
            <w:r>
              <w:rPr>
                <w:sz w:val="24"/>
              </w:rPr>
              <w:t xml:space="preserve">1809,10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10155,80</w:t>
            </w:r>
          </w:p>
        </w:tc>
        <w:tc>
          <w:tcPr>
            <w:tcW w:w="1144" w:type="dxa"/>
          </w:tcPr>
          <w:p>
            <w:pPr>
              <w:pStyle w:val="0"/>
              <w:jc w:val="center"/>
            </w:pPr>
            <w:r>
              <w:rPr>
                <w:sz w:val="24"/>
              </w:rPr>
              <w:t xml:space="preserve">0,00</w:t>
            </w:r>
          </w:p>
        </w:tc>
        <w:tc>
          <w:tcPr>
            <w:tcW w:w="1264" w:type="dxa"/>
          </w:tcPr>
          <w:p>
            <w:pPr>
              <w:pStyle w:val="0"/>
              <w:jc w:val="center"/>
            </w:pPr>
            <w:r>
              <w:rPr>
                <w:sz w:val="24"/>
              </w:rPr>
              <w:t xml:space="preserve">11964,90</w:t>
            </w:r>
          </w:p>
        </w:tc>
        <w:tc>
          <w:tcPr>
            <w:tcW w:w="1191" w:type="dxa"/>
          </w:tcPr>
          <w:p>
            <w:pPr>
              <w:pStyle w:val="0"/>
              <w:jc w:val="center"/>
            </w:pPr>
            <w:r>
              <w:rPr>
                <w:sz w:val="24"/>
              </w:rPr>
              <w:t xml:space="preserve">1755,90</w:t>
            </w:r>
          </w:p>
        </w:tc>
        <w:tc>
          <w:tcPr>
            <w:tcW w:w="907" w:type="dxa"/>
          </w:tcPr>
          <w:p>
            <w:pPr>
              <w:pStyle w:val="0"/>
              <w:jc w:val="center"/>
            </w:pPr>
            <w:r>
              <w:rPr>
                <w:sz w:val="24"/>
              </w:rPr>
              <w:t xml:space="preserve">100,00</w:t>
            </w:r>
          </w:p>
        </w:tc>
        <w:tc>
          <w:tcPr>
            <w:tcW w:w="907" w:type="dxa"/>
          </w:tcPr>
          <w:p>
            <w:pPr>
              <w:pStyle w:val="0"/>
              <w:jc w:val="center"/>
            </w:pPr>
            <w:r>
              <w:rPr>
                <w:sz w:val="24"/>
              </w:rPr>
              <w:t xml:space="preserve">0,00</w:t>
            </w:r>
          </w:p>
        </w:tc>
        <w:tc>
          <w:tcPr>
            <w:tcW w:w="1134" w:type="dxa"/>
          </w:tcPr>
          <w:p>
            <w:pPr>
              <w:pStyle w:val="0"/>
              <w:jc w:val="center"/>
            </w:pPr>
            <w:r>
              <w:rPr>
                <w:sz w:val="24"/>
              </w:rPr>
              <w:t xml:space="preserve">10327,05</w:t>
            </w:r>
          </w:p>
        </w:tc>
        <w:tc>
          <w:tcPr>
            <w:tcW w:w="1144" w:type="dxa"/>
          </w:tcPr>
          <w:p>
            <w:pPr>
              <w:pStyle w:val="0"/>
              <w:jc w:val="center"/>
            </w:pPr>
            <w:r>
              <w:rPr>
                <w:sz w:val="24"/>
              </w:rPr>
              <w:t xml:space="preserve">12,90</w:t>
            </w:r>
          </w:p>
        </w:tc>
        <w:tc>
          <w:tcPr>
            <w:tcW w:w="1264" w:type="dxa"/>
          </w:tcPr>
          <w:p>
            <w:pPr>
              <w:pStyle w:val="0"/>
              <w:jc w:val="center"/>
            </w:pPr>
            <w:r>
              <w:rPr>
                <w:sz w:val="24"/>
              </w:rPr>
              <w:t xml:space="preserve">12195,85</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в том числе: частичная обработка почвы</w:t>
            </w:r>
          </w:p>
        </w:tc>
        <w:tc>
          <w:tcPr>
            <w:tcW w:w="907" w:type="dxa"/>
          </w:tcPr>
          <w:p>
            <w:pPr>
              <w:pStyle w:val="0"/>
              <w:jc w:val="center"/>
            </w:pPr>
            <w:r>
              <w:rPr>
                <w:sz w:val="24"/>
              </w:rPr>
              <w:t xml:space="preserve">га</w:t>
            </w:r>
          </w:p>
        </w:tc>
        <w:tc>
          <w:tcPr>
            <w:tcW w:w="1134" w:type="dxa"/>
          </w:tcPr>
          <w:p>
            <w:pPr>
              <w:pStyle w:val="0"/>
              <w:jc w:val="center"/>
            </w:pPr>
            <w:r>
              <w:rPr>
                <w:sz w:val="24"/>
              </w:rPr>
              <w:t xml:space="preserve">2744,10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3992,80</w:t>
            </w:r>
          </w:p>
        </w:tc>
        <w:tc>
          <w:tcPr>
            <w:tcW w:w="1144" w:type="dxa"/>
          </w:tcPr>
          <w:p>
            <w:pPr>
              <w:pStyle w:val="0"/>
              <w:jc w:val="center"/>
            </w:pPr>
            <w:r>
              <w:rPr>
                <w:sz w:val="24"/>
              </w:rPr>
              <w:t xml:space="preserve">988,50</w:t>
            </w:r>
          </w:p>
        </w:tc>
        <w:tc>
          <w:tcPr>
            <w:tcW w:w="1264" w:type="dxa"/>
          </w:tcPr>
          <w:p>
            <w:pPr>
              <w:pStyle w:val="0"/>
              <w:jc w:val="center"/>
            </w:pPr>
            <w:r>
              <w:rPr>
                <w:sz w:val="24"/>
              </w:rPr>
              <w:t xml:space="preserve">7725,40</w:t>
            </w:r>
          </w:p>
        </w:tc>
        <w:tc>
          <w:tcPr>
            <w:tcW w:w="1191" w:type="dxa"/>
          </w:tcPr>
          <w:p>
            <w:pPr>
              <w:pStyle w:val="0"/>
              <w:jc w:val="center"/>
            </w:pPr>
            <w:r>
              <w:rPr>
                <w:sz w:val="24"/>
              </w:rPr>
              <w:t xml:space="preserve">2785,00</w:t>
            </w:r>
          </w:p>
        </w:tc>
        <w:tc>
          <w:tcPr>
            <w:tcW w:w="907" w:type="dxa"/>
          </w:tcPr>
          <w:p>
            <w:pPr>
              <w:pStyle w:val="0"/>
              <w:jc w:val="center"/>
            </w:pPr>
            <w:r>
              <w:rPr>
                <w:sz w:val="24"/>
              </w:rPr>
              <w:t xml:space="preserve">100,00</w:t>
            </w:r>
          </w:p>
        </w:tc>
        <w:tc>
          <w:tcPr>
            <w:tcW w:w="907" w:type="dxa"/>
          </w:tcPr>
          <w:p>
            <w:pPr>
              <w:pStyle w:val="0"/>
              <w:jc w:val="center"/>
            </w:pPr>
            <w:r>
              <w:rPr>
                <w:sz w:val="24"/>
              </w:rPr>
              <w:t xml:space="preserve">0,00</w:t>
            </w:r>
          </w:p>
        </w:tc>
        <w:tc>
          <w:tcPr>
            <w:tcW w:w="1134" w:type="dxa"/>
          </w:tcPr>
          <w:p>
            <w:pPr>
              <w:pStyle w:val="0"/>
              <w:jc w:val="center"/>
            </w:pPr>
            <w:r>
              <w:rPr>
                <w:sz w:val="24"/>
              </w:rPr>
              <w:t xml:space="preserve">3382,50</w:t>
            </w:r>
          </w:p>
        </w:tc>
        <w:tc>
          <w:tcPr>
            <w:tcW w:w="1144" w:type="dxa"/>
          </w:tcPr>
          <w:p>
            <w:pPr>
              <w:pStyle w:val="0"/>
              <w:jc w:val="center"/>
            </w:pPr>
            <w:r>
              <w:rPr>
                <w:sz w:val="24"/>
              </w:rPr>
              <w:t xml:space="preserve">0,00</w:t>
            </w:r>
          </w:p>
        </w:tc>
        <w:tc>
          <w:tcPr>
            <w:tcW w:w="1264" w:type="dxa"/>
          </w:tcPr>
          <w:p>
            <w:pPr>
              <w:pStyle w:val="0"/>
              <w:jc w:val="center"/>
            </w:pPr>
            <w:r>
              <w:rPr>
                <w:sz w:val="24"/>
              </w:rPr>
              <w:t xml:space="preserve">6267,50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в том числе: обработка почвы под лесовосстановление и лесоразведение будущего года</w:t>
            </w:r>
          </w:p>
        </w:tc>
        <w:tc>
          <w:tcPr>
            <w:tcW w:w="907" w:type="dxa"/>
          </w:tcPr>
          <w:p>
            <w:pPr>
              <w:pStyle w:val="0"/>
              <w:jc w:val="center"/>
            </w:pPr>
            <w:r>
              <w:rPr>
                <w:sz w:val="24"/>
              </w:rPr>
              <w:t xml:space="preserve">га</w:t>
            </w:r>
          </w:p>
        </w:tc>
        <w:tc>
          <w:tcPr>
            <w:tcW w:w="1134" w:type="dxa"/>
          </w:tcPr>
          <w:p>
            <w:pPr>
              <w:pStyle w:val="0"/>
              <w:jc w:val="center"/>
            </w:pPr>
            <w:r>
              <w:rPr>
                <w:sz w:val="24"/>
              </w:rPr>
              <w:t xml:space="preserve">1518,30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157,00</w:t>
            </w:r>
          </w:p>
        </w:tc>
        <w:tc>
          <w:tcPr>
            <w:tcW w:w="1144" w:type="dxa"/>
          </w:tcPr>
          <w:p>
            <w:pPr>
              <w:pStyle w:val="0"/>
              <w:jc w:val="center"/>
            </w:pPr>
            <w:r>
              <w:rPr>
                <w:sz w:val="24"/>
              </w:rPr>
              <w:t xml:space="preserve">0,00</w:t>
            </w:r>
          </w:p>
        </w:tc>
        <w:tc>
          <w:tcPr>
            <w:tcW w:w="1264" w:type="dxa"/>
          </w:tcPr>
          <w:p>
            <w:pPr>
              <w:pStyle w:val="0"/>
              <w:jc w:val="center"/>
            </w:pPr>
            <w:r>
              <w:rPr>
                <w:sz w:val="24"/>
              </w:rPr>
              <w:t xml:space="preserve">1675,30</w:t>
            </w:r>
          </w:p>
        </w:tc>
        <w:tc>
          <w:tcPr>
            <w:tcW w:w="1191" w:type="dxa"/>
          </w:tcPr>
          <w:p>
            <w:pPr>
              <w:pStyle w:val="0"/>
              <w:jc w:val="center"/>
            </w:pPr>
            <w:r>
              <w:rPr>
                <w:sz w:val="24"/>
              </w:rPr>
              <w:t xml:space="preserve">1519,20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403,90</w:t>
            </w:r>
          </w:p>
        </w:tc>
        <w:tc>
          <w:tcPr>
            <w:tcW w:w="1144" w:type="dxa"/>
          </w:tcPr>
          <w:p>
            <w:pPr>
              <w:pStyle w:val="0"/>
              <w:jc w:val="center"/>
            </w:pPr>
            <w:r>
              <w:rPr>
                <w:sz w:val="24"/>
              </w:rPr>
              <w:t xml:space="preserve">0,00</w:t>
            </w:r>
          </w:p>
        </w:tc>
        <w:tc>
          <w:tcPr>
            <w:tcW w:w="1264" w:type="dxa"/>
          </w:tcPr>
          <w:p>
            <w:pPr>
              <w:pStyle w:val="0"/>
              <w:jc w:val="center"/>
            </w:pPr>
            <w:r>
              <w:rPr>
                <w:sz w:val="24"/>
              </w:rPr>
              <w:t xml:space="preserve">1923,10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Рубки ухода за лесом, всего</w:t>
            </w:r>
          </w:p>
        </w:tc>
        <w:tc>
          <w:tcPr>
            <w:tcW w:w="907" w:type="dxa"/>
          </w:tcPr>
          <w:p>
            <w:pPr>
              <w:pStyle w:val="0"/>
              <w:jc w:val="center"/>
            </w:pPr>
            <w:r>
              <w:rPr>
                <w:sz w:val="24"/>
              </w:rPr>
              <w:t xml:space="preserve">га</w:t>
            </w:r>
          </w:p>
        </w:tc>
        <w:tc>
          <w:tcPr>
            <w:tcW w:w="1134" w:type="dxa"/>
          </w:tcPr>
          <w:p>
            <w:pPr>
              <w:pStyle w:val="0"/>
              <w:jc w:val="center"/>
            </w:pPr>
            <w:r>
              <w:rPr>
                <w:sz w:val="24"/>
              </w:rPr>
              <w:t xml:space="preserve">21117,80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56214,70</w:t>
            </w:r>
          </w:p>
        </w:tc>
        <w:tc>
          <w:tcPr>
            <w:tcW w:w="1144" w:type="dxa"/>
          </w:tcPr>
          <w:p>
            <w:pPr>
              <w:pStyle w:val="0"/>
              <w:jc w:val="center"/>
            </w:pPr>
            <w:r>
              <w:rPr>
                <w:sz w:val="24"/>
              </w:rPr>
              <w:t xml:space="preserve">10561,60</w:t>
            </w:r>
          </w:p>
        </w:tc>
        <w:tc>
          <w:tcPr>
            <w:tcW w:w="1264" w:type="dxa"/>
          </w:tcPr>
          <w:p>
            <w:pPr>
              <w:pStyle w:val="0"/>
              <w:jc w:val="center"/>
            </w:pPr>
            <w:r>
              <w:rPr>
                <w:sz w:val="24"/>
              </w:rPr>
              <w:t xml:space="preserve">87894,10</w:t>
            </w:r>
          </w:p>
        </w:tc>
        <w:tc>
          <w:tcPr>
            <w:tcW w:w="1191" w:type="dxa"/>
          </w:tcPr>
          <w:p>
            <w:pPr>
              <w:pStyle w:val="0"/>
              <w:jc w:val="center"/>
            </w:pPr>
            <w:r>
              <w:rPr>
                <w:sz w:val="24"/>
              </w:rPr>
              <w:t xml:space="preserve">18985,70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34012,57</w:t>
            </w:r>
          </w:p>
        </w:tc>
        <w:tc>
          <w:tcPr>
            <w:tcW w:w="1144" w:type="dxa"/>
          </w:tcPr>
          <w:p>
            <w:pPr>
              <w:pStyle w:val="0"/>
              <w:jc w:val="center"/>
            </w:pPr>
            <w:r>
              <w:rPr>
                <w:sz w:val="24"/>
              </w:rPr>
              <w:t xml:space="preserve">4034,30</w:t>
            </w:r>
          </w:p>
        </w:tc>
        <w:tc>
          <w:tcPr>
            <w:tcW w:w="1264" w:type="dxa"/>
          </w:tcPr>
          <w:p>
            <w:pPr>
              <w:pStyle w:val="0"/>
              <w:jc w:val="center"/>
            </w:pPr>
            <w:r>
              <w:rPr>
                <w:sz w:val="24"/>
              </w:rPr>
              <w:t xml:space="preserve">57032,57</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429953,88</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1055270,00</w:t>
            </w:r>
          </w:p>
        </w:tc>
        <w:tc>
          <w:tcPr>
            <w:tcW w:w="1144" w:type="dxa"/>
          </w:tcPr>
          <w:p>
            <w:pPr>
              <w:pStyle w:val="0"/>
              <w:jc w:val="center"/>
            </w:pPr>
            <w:r>
              <w:rPr>
                <w:sz w:val="24"/>
              </w:rPr>
              <w:t xml:space="preserve">307176,90</w:t>
            </w:r>
          </w:p>
        </w:tc>
        <w:tc>
          <w:tcPr>
            <w:tcW w:w="1264" w:type="dxa"/>
          </w:tcPr>
          <w:p>
            <w:pPr>
              <w:pStyle w:val="0"/>
              <w:jc w:val="center"/>
            </w:pPr>
            <w:r>
              <w:rPr>
                <w:sz w:val="24"/>
              </w:rPr>
              <w:t xml:space="preserve">1792400,78</w:t>
            </w:r>
          </w:p>
        </w:tc>
        <w:tc>
          <w:tcPr>
            <w:tcW w:w="1191" w:type="dxa"/>
          </w:tcPr>
          <w:p>
            <w:pPr>
              <w:pStyle w:val="0"/>
              <w:jc w:val="center"/>
            </w:pPr>
            <w:r>
              <w:rPr>
                <w:sz w:val="24"/>
              </w:rPr>
              <w:t xml:space="preserve">347248,44</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919678,81</w:t>
            </w:r>
          </w:p>
        </w:tc>
        <w:tc>
          <w:tcPr>
            <w:tcW w:w="1144" w:type="dxa"/>
          </w:tcPr>
          <w:p>
            <w:pPr>
              <w:pStyle w:val="0"/>
              <w:jc w:val="center"/>
            </w:pPr>
            <w:r>
              <w:rPr>
                <w:sz w:val="24"/>
              </w:rPr>
              <w:t xml:space="preserve">186251,50</w:t>
            </w:r>
          </w:p>
        </w:tc>
        <w:tc>
          <w:tcPr>
            <w:tcW w:w="1264" w:type="dxa"/>
          </w:tcPr>
          <w:p>
            <w:pPr>
              <w:pStyle w:val="0"/>
              <w:jc w:val="center"/>
            </w:pPr>
            <w:r>
              <w:rPr>
                <w:sz w:val="24"/>
              </w:rPr>
              <w:t xml:space="preserve">1453178,75</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в т.ч. ликвидная древесина</w:t>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171324,00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503980,00</w:t>
            </w:r>
          </w:p>
        </w:tc>
        <w:tc>
          <w:tcPr>
            <w:tcW w:w="1144" w:type="dxa"/>
          </w:tcPr>
          <w:p>
            <w:pPr>
              <w:pStyle w:val="0"/>
              <w:jc w:val="center"/>
            </w:pPr>
            <w:r>
              <w:rPr>
                <w:sz w:val="24"/>
              </w:rPr>
              <w:t xml:space="preserve">245440,90</w:t>
            </w:r>
          </w:p>
        </w:tc>
        <w:tc>
          <w:tcPr>
            <w:tcW w:w="1264" w:type="dxa"/>
          </w:tcPr>
          <w:p>
            <w:pPr>
              <w:pStyle w:val="0"/>
              <w:jc w:val="center"/>
            </w:pPr>
            <w:r>
              <w:rPr>
                <w:sz w:val="24"/>
              </w:rPr>
              <w:t xml:space="preserve">920744,90</w:t>
            </w:r>
          </w:p>
        </w:tc>
        <w:tc>
          <w:tcPr>
            <w:tcW w:w="1191" w:type="dxa"/>
          </w:tcPr>
          <w:p>
            <w:pPr>
              <w:pStyle w:val="0"/>
              <w:jc w:val="center"/>
            </w:pPr>
            <w:r>
              <w:rPr>
                <w:sz w:val="24"/>
              </w:rPr>
              <w:t xml:space="preserve">99643,00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567454,20</w:t>
            </w:r>
          </w:p>
        </w:tc>
        <w:tc>
          <w:tcPr>
            <w:tcW w:w="1144" w:type="dxa"/>
          </w:tcPr>
          <w:p>
            <w:pPr>
              <w:pStyle w:val="0"/>
              <w:jc w:val="center"/>
            </w:pPr>
            <w:r>
              <w:rPr>
                <w:sz w:val="24"/>
              </w:rPr>
              <w:t xml:space="preserve">186251,50</w:t>
            </w:r>
          </w:p>
        </w:tc>
        <w:tc>
          <w:tcPr>
            <w:tcW w:w="1264" w:type="dxa"/>
          </w:tcPr>
          <w:p>
            <w:pPr>
              <w:pStyle w:val="0"/>
              <w:jc w:val="center"/>
            </w:pPr>
            <w:r>
              <w:rPr>
                <w:sz w:val="24"/>
              </w:rPr>
              <w:t xml:space="preserve">853348,70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в том числе: осветления и прочистки</w:t>
            </w:r>
          </w:p>
        </w:tc>
        <w:tc>
          <w:tcPr>
            <w:tcW w:w="907" w:type="dxa"/>
          </w:tcPr>
          <w:p>
            <w:pPr>
              <w:pStyle w:val="0"/>
              <w:jc w:val="center"/>
            </w:pPr>
            <w:r>
              <w:rPr>
                <w:sz w:val="24"/>
              </w:rPr>
              <w:t xml:space="preserve">га</w:t>
            </w:r>
          </w:p>
        </w:tc>
        <w:tc>
          <w:tcPr>
            <w:tcW w:w="1134" w:type="dxa"/>
          </w:tcPr>
          <w:p>
            <w:pPr>
              <w:pStyle w:val="0"/>
              <w:jc w:val="center"/>
            </w:pPr>
            <w:r>
              <w:rPr>
                <w:sz w:val="24"/>
              </w:rPr>
              <w:t xml:space="preserve">17043,50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41184,70</w:t>
            </w:r>
          </w:p>
        </w:tc>
        <w:tc>
          <w:tcPr>
            <w:tcW w:w="1144" w:type="dxa"/>
          </w:tcPr>
          <w:p>
            <w:pPr>
              <w:pStyle w:val="0"/>
              <w:jc w:val="center"/>
            </w:pPr>
            <w:r>
              <w:rPr>
                <w:sz w:val="24"/>
              </w:rPr>
              <w:t xml:space="preserve">5100,00</w:t>
            </w:r>
          </w:p>
        </w:tc>
        <w:tc>
          <w:tcPr>
            <w:tcW w:w="1264" w:type="dxa"/>
          </w:tcPr>
          <w:p>
            <w:pPr>
              <w:pStyle w:val="0"/>
              <w:jc w:val="center"/>
            </w:pPr>
            <w:r>
              <w:rPr>
                <w:sz w:val="24"/>
              </w:rPr>
              <w:t xml:space="preserve">63328,20</w:t>
            </w:r>
          </w:p>
        </w:tc>
        <w:tc>
          <w:tcPr>
            <w:tcW w:w="1191" w:type="dxa"/>
          </w:tcPr>
          <w:p>
            <w:pPr>
              <w:pStyle w:val="0"/>
              <w:jc w:val="center"/>
            </w:pPr>
            <w:r>
              <w:rPr>
                <w:sz w:val="24"/>
              </w:rPr>
              <w:t xml:space="preserve">16747,00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15978,70</w:t>
            </w:r>
          </w:p>
        </w:tc>
        <w:tc>
          <w:tcPr>
            <w:tcW w:w="1144" w:type="dxa"/>
          </w:tcPr>
          <w:p>
            <w:pPr>
              <w:pStyle w:val="0"/>
              <w:jc w:val="center"/>
            </w:pPr>
            <w:r>
              <w:rPr>
                <w:sz w:val="24"/>
              </w:rPr>
              <w:t xml:space="preserve">0,00</w:t>
            </w:r>
          </w:p>
        </w:tc>
        <w:tc>
          <w:tcPr>
            <w:tcW w:w="1264" w:type="dxa"/>
          </w:tcPr>
          <w:p>
            <w:pPr>
              <w:pStyle w:val="0"/>
              <w:jc w:val="center"/>
            </w:pPr>
            <w:r>
              <w:rPr>
                <w:sz w:val="24"/>
              </w:rPr>
              <w:t xml:space="preserve">32725,70</w:t>
            </w:r>
          </w:p>
        </w:tc>
        <w:tc>
          <w:tcPr>
            <w:tcW w:w="1134" w:type="dxa"/>
          </w:tcPr>
          <w:p>
            <w:pPr>
              <w:pStyle w:val="0"/>
              <w:jc w:val="center"/>
            </w:pPr>
            <w:r>
              <w:rPr>
                <w:sz w:val="24"/>
              </w:rPr>
              <w:t xml:space="preserve">24064,50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22936,50</w:t>
            </w:r>
          </w:p>
        </w:tc>
        <w:tc>
          <w:tcPr>
            <w:tcW w:w="1144" w:type="dxa"/>
          </w:tcPr>
          <w:p>
            <w:pPr>
              <w:pStyle w:val="0"/>
              <w:jc w:val="center"/>
            </w:pPr>
            <w:r>
              <w:rPr>
                <w:sz w:val="24"/>
              </w:rPr>
              <w:t xml:space="preserve">0,00</w:t>
            </w:r>
          </w:p>
        </w:tc>
        <w:tc>
          <w:tcPr>
            <w:tcW w:w="1144" w:type="dxa"/>
          </w:tcPr>
          <w:p>
            <w:pPr>
              <w:pStyle w:val="0"/>
              <w:jc w:val="center"/>
            </w:pPr>
            <w:r>
              <w:rPr>
                <w:sz w:val="24"/>
              </w:rPr>
              <w:t xml:space="preserve">47001,00</w:t>
            </w:r>
          </w:p>
        </w:tc>
      </w:tr>
      <w:tr>
        <w:tc>
          <w:tcPr>
            <w:tcW w:w="1304" w:type="dxa"/>
          </w:tcPr>
          <w:p>
            <w:pPr>
              <w:pStyle w:val="0"/>
            </w:pPr>
            <w:r>
              <w:rPr>
                <w:sz w:val="24"/>
              </w:rPr>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258629,88</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551290,00</w:t>
            </w:r>
          </w:p>
        </w:tc>
        <w:tc>
          <w:tcPr>
            <w:tcW w:w="1144" w:type="dxa"/>
          </w:tcPr>
          <w:p>
            <w:pPr>
              <w:pStyle w:val="0"/>
              <w:jc w:val="center"/>
            </w:pPr>
            <w:r>
              <w:rPr>
                <w:sz w:val="24"/>
              </w:rPr>
              <w:t xml:space="preserve">61736,00</w:t>
            </w:r>
          </w:p>
        </w:tc>
        <w:tc>
          <w:tcPr>
            <w:tcW w:w="1264" w:type="dxa"/>
          </w:tcPr>
          <w:p>
            <w:pPr>
              <w:pStyle w:val="0"/>
              <w:jc w:val="center"/>
            </w:pPr>
            <w:r>
              <w:rPr>
                <w:sz w:val="24"/>
              </w:rPr>
              <w:t xml:space="preserve">871655,88</w:t>
            </w:r>
          </w:p>
        </w:tc>
        <w:tc>
          <w:tcPr>
            <w:tcW w:w="1191" w:type="dxa"/>
          </w:tcPr>
          <w:p>
            <w:pPr>
              <w:pStyle w:val="0"/>
              <w:jc w:val="center"/>
            </w:pPr>
            <w:r>
              <w:rPr>
                <w:sz w:val="24"/>
              </w:rPr>
              <w:t xml:space="preserve">247605,44</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352284,61</w:t>
            </w:r>
          </w:p>
        </w:tc>
        <w:tc>
          <w:tcPr>
            <w:tcW w:w="1144" w:type="dxa"/>
          </w:tcPr>
          <w:p>
            <w:pPr>
              <w:pStyle w:val="0"/>
              <w:jc w:val="center"/>
            </w:pPr>
            <w:r>
              <w:rPr>
                <w:sz w:val="24"/>
              </w:rPr>
              <w:t xml:space="preserve">0,00</w:t>
            </w:r>
          </w:p>
        </w:tc>
        <w:tc>
          <w:tcPr>
            <w:tcW w:w="1264" w:type="dxa"/>
          </w:tcPr>
          <w:p>
            <w:pPr>
              <w:pStyle w:val="0"/>
              <w:jc w:val="center"/>
            </w:pPr>
            <w:r>
              <w:rPr>
                <w:sz w:val="24"/>
              </w:rPr>
              <w:t xml:space="preserve">599890,05</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прореживания</w:t>
            </w:r>
          </w:p>
        </w:tc>
        <w:tc>
          <w:tcPr>
            <w:tcW w:w="907" w:type="dxa"/>
          </w:tcPr>
          <w:p>
            <w:pPr>
              <w:pStyle w:val="0"/>
              <w:jc w:val="center"/>
            </w:pPr>
            <w:r>
              <w:rPr>
                <w:sz w:val="24"/>
              </w:rPr>
              <w:t xml:space="preserve">га</w:t>
            </w:r>
          </w:p>
        </w:tc>
        <w:tc>
          <w:tcPr>
            <w:tcW w:w="1134" w:type="dxa"/>
          </w:tcPr>
          <w:p>
            <w:pPr>
              <w:pStyle w:val="0"/>
              <w:jc w:val="center"/>
            </w:pPr>
            <w:r>
              <w:rPr>
                <w:sz w:val="24"/>
              </w:rPr>
              <w:t xml:space="preserve">2008,40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8150,00</w:t>
            </w:r>
          </w:p>
        </w:tc>
        <w:tc>
          <w:tcPr>
            <w:tcW w:w="1144" w:type="dxa"/>
          </w:tcPr>
          <w:p>
            <w:pPr>
              <w:pStyle w:val="0"/>
              <w:jc w:val="center"/>
            </w:pPr>
            <w:r>
              <w:rPr>
                <w:sz w:val="24"/>
              </w:rPr>
              <w:t xml:space="preserve">2559,70</w:t>
            </w:r>
          </w:p>
        </w:tc>
        <w:tc>
          <w:tcPr>
            <w:tcW w:w="1264" w:type="dxa"/>
          </w:tcPr>
          <w:p>
            <w:pPr>
              <w:pStyle w:val="0"/>
              <w:jc w:val="center"/>
            </w:pPr>
            <w:r>
              <w:rPr>
                <w:sz w:val="24"/>
              </w:rPr>
              <w:t xml:space="preserve">12718,10</w:t>
            </w:r>
          </w:p>
        </w:tc>
        <w:tc>
          <w:tcPr>
            <w:tcW w:w="1191" w:type="dxa"/>
          </w:tcPr>
          <w:p>
            <w:pPr>
              <w:pStyle w:val="0"/>
              <w:jc w:val="center"/>
            </w:pPr>
            <w:r>
              <w:rPr>
                <w:sz w:val="24"/>
              </w:rPr>
              <w:t xml:space="preserve">1008,50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11873,20</w:t>
            </w:r>
          </w:p>
        </w:tc>
        <w:tc>
          <w:tcPr>
            <w:tcW w:w="1144" w:type="dxa"/>
          </w:tcPr>
          <w:p>
            <w:pPr>
              <w:pStyle w:val="0"/>
              <w:jc w:val="center"/>
            </w:pPr>
            <w:r>
              <w:rPr>
                <w:sz w:val="24"/>
              </w:rPr>
              <w:t xml:space="preserve">2035,40</w:t>
            </w:r>
          </w:p>
        </w:tc>
        <w:tc>
          <w:tcPr>
            <w:tcW w:w="1264" w:type="dxa"/>
          </w:tcPr>
          <w:p>
            <w:pPr>
              <w:pStyle w:val="0"/>
              <w:jc w:val="center"/>
            </w:pPr>
            <w:r>
              <w:rPr>
                <w:sz w:val="24"/>
              </w:rPr>
              <w:t xml:space="preserve">14917,10</w:t>
            </w:r>
          </w:p>
        </w:tc>
        <w:tc>
          <w:tcPr>
            <w:tcW w:w="1134" w:type="dxa"/>
          </w:tcPr>
          <w:p>
            <w:pPr>
              <w:pStyle w:val="0"/>
              <w:jc w:val="center"/>
            </w:pPr>
            <w:r>
              <w:rPr>
                <w:sz w:val="24"/>
              </w:rPr>
              <w:t xml:space="preserve">1008,50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11873,20</w:t>
            </w:r>
          </w:p>
        </w:tc>
        <w:tc>
          <w:tcPr>
            <w:tcW w:w="1144" w:type="dxa"/>
          </w:tcPr>
          <w:p>
            <w:pPr>
              <w:pStyle w:val="0"/>
              <w:jc w:val="center"/>
            </w:pPr>
            <w:r>
              <w:rPr>
                <w:sz w:val="24"/>
              </w:rPr>
              <w:t xml:space="preserve">2035,40</w:t>
            </w:r>
          </w:p>
        </w:tc>
        <w:tc>
          <w:tcPr>
            <w:tcW w:w="1144" w:type="dxa"/>
          </w:tcPr>
          <w:p>
            <w:pPr>
              <w:pStyle w:val="0"/>
              <w:jc w:val="center"/>
            </w:pPr>
            <w:r>
              <w:rPr>
                <w:sz w:val="24"/>
              </w:rPr>
              <w:t xml:space="preserve">14917,10</w:t>
            </w:r>
          </w:p>
        </w:tc>
      </w:tr>
      <w:tr>
        <w:tc>
          <w:tcPr>
            <w:tcW w:w="1304" w:type="dxa"/>
          </w:tcPr>
          <w:p>
            <w:pPr>
              <w:pStyle w:val="0"/>
            </w:pPr>
            <w:r>
              <w:rPr>
                <w:sz w:val="24"/>
              </w:rPr>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77779,00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239250,00</w:t>
            </w:r>
          </w:p>
        </w:tc>
        <w:tc>
          <w:tcPr>
            <w:tcW w:w="1144" w:type="dxa"/>
          </w:tcPr>
          <w:p>
            <w:pPr>
              <w:pStyle w:val="0"/>
              <w:jc w:val="center"/>
            </w:pPr>
            <w:r>
              <w:rPr>
                <w:sz w:val="24"/>
              </w:rPr>
              <w:t xml:space="preserve">117218,40</w:t>
            </w:r>
          </w:p>
        </w:tc>
        <w:tc>
          <w:tcPr>
            <w:tcW w:w="1264" w:type="dxa"/>
          </w:tcPr>
          <w:p>
            <w:pPr>
              <w:pStyle w:val="0"/>
              <w:jc w:val="center"/>
            </w:pPr>
            <w:r>
              <w:rPr>
                <w:sz w:val="24"/>
              </w:rPr>
              <w:t xml:space="preserve">434247,40</w:t>
            </w:r>
          </w:p>
        </w:tc>
        <w:tc>
          <w:tcPr>
            <w:tcW w:w="1191" w:type="dxa"/>
          </w:tcPr>
          <w:p>
            <w:pPr>
              <w:pStyle w:val="0"/>
              <w:jc w:val="center"/>
            </w:pPr>
            <w:r>
              <w:rPr>
                <w:sz w:val="24"/>
              </w:rPr>
              <w:t xml:space="preserve">45897,00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361618,00</w:t>
            </w:r>
          </w:p>
        </w:tc>
        <w:tc>
          <w:tcPr>
            <w:tcW w:w="1144" w:type="dxa"/>
          </w:tcPr>
          <w:p>
            <w:pPr>
              <w:pStyle w:val="0"/>
              <w:jc w:val="center"/>
            </w:pPr>
            <w:r>
              <w:rPr>
                <w:sz w:val="24"/>
              </w:rPr>
              <w:t xml:space="preserve">103713,37</w:t>
            </w:r>
          </w:p>
        </w:tc>
        <w:tc>
          <w:tcPr>
            <w:tcW w:w="1264" w:type="dxa"/>
          </w:tcPr>
          <w:p>
            <w:pPr>
              <w:pStyle w:val="0"/>
              <w:jc w:val="center"/>
            </w:pPr>
            <w:r>
              <w:rPr>
                <w:sz w:val="24"/>
              </w:rPr>
              <w:t xml:space="preserve">511228,37</w:t>
            </w:r>
          </w:p>
        </w:tc>
        <w:tc>
          <w:tcPr>
            <w:tcW w:w="1134" w:type="dxa"/>
          </w:tcPr>
          <w:p>
            <w:pPr>
              <w:pStyle w:val="0"/>
              <w:jc w:val="center"/>
            </w:pPr>
            <w:r>
              <w:rPr>
                <w:sz w:val="24"/>
              </w:rPr>
              <w:t xml:space="preserve">45897,00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361618,00</w:t>
            </w:r>
          </w:p>
        </w:tc>
        <w:tc>
          <w:tcPr>
            <w:tcW w:w="1144" w:type="dxa"/>
          </w:tcPr>
          <w:p>
            <w:pPr>
              <w:pStyle w:val="0"/>
              <w:jc w:val="center"/>
            </w:pPr>
            <w:r>
              <w:rPr>
                <w:sz w:val="24"/>
              </w:rPr>
              <w:t xml:space="preserve">103713,37</w:t>
            </w:r>
          </w:p>
        </w:tc>
        <w:tc>
          <w:tcPr>
            <w:tcW w:w="1144" w:type="dxa"/>
          </w:tcPr>
          <w:p>
            <w:pPr>
              <w:pStyle w:val="0"/>
              <w:jc w:val="center"/>
            </w:pPr>
            <w:r>
              <w:rPr>
                <w:sz w:val="24"/>
              </w:rPr>
              <w:t xml:space="preserve">511228,37</w:t>
            </w:r>
          </w:p>
        </w:tc>
      </w:tr>
      <w:tr>
        <w:tc>
          <w:tcPr>
            <w:tcW w:w="1304" w:type="dxa"/>
          </w:tcPr>
          <w:p>
            <w:pPr>
              <w:pStyle w:val="0"/>
            </w:pPr>
            <w:r>
              <w:rPr>
                <w:sz w:val="24"/>
              </w:rPr>
              <w:t xml:space="preserve">в т.ч. ликвидная древесина</w:t>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77779,00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239250,00</w:t>
            </w:r>
          </w:p>
        </w:tc>
        <w:tc>
          <w:tcPr>
            <w:tcW w:w="1144" w:type="dxa"/>
          </w:tcPr>
          <w:p>
            <w:pPr>
              <w:pStyle w:val="0"/>
              <w:jc w:val="center"/>
            </w:pPr>
            <w:r>
              <w:rPr>
                <w:sz w:val="24"/>
              </w:rPr>
              <w:t xml:space="preserve">117218,40</w:t>
            </w:r>
          </w:p>
        </w:tc>
        <w:tc>
          <w:tcPr>
            <w:tcW w:w="1264" w:type="dxa"/>
          </w:tcPr>
          <w:p>
            <w:pPr>
              <w:pStyle w:val="0"/>
              <w:jc w:val="center"/>
            </w:pPr>
            <w:r>
              <w:rPr>
                <w:sz w:val="24"/>
              </w:rPr>
              <w:t xml:space="preserve">434247,40</w:t>
            </w:r>
          </w:p>
        </w:tc>
        <w:tc>
          <w:tcPr>
            <w:tcW w:w="1191" w:type="dxa"/>
          </w:tcPr>
          <w:p>
            <w:pPr>
              <w:pStyle w:val="0"/>
              <w:jc w:val="center"/>
            </w:pPr>
            <w:r>
              <w:rPr>
                <w:sz w:val="24"/>
              </w:rPr>
              <w:t xml:space="preserve">45897,00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361558,00</w:t>
            </w:r>
          </w:p>
        </w:tc>
        <w:tc>
          <w:tcPr>
            <w:tcW w:w="1144" w:type="dxa"/>
          </w:tcPr>
          <w:p>
            <w:pPr>
              <w:pStyle w:val="0"/>
              <w:jc w:val="center"/>
            </w:pPr>
            <w:r>
              <w:rPr>
                <w:sz w:val="24"/>
              </w:rPr>
              <w:t xml:space="preserve">103713,37</w:t>
            </w:r>
          </w:p>
        </w:tc>
        <w:tc>
          <w:tcPr>
            <w:tcW w:w="1264" w:type="dxa"/>
          </w:tcPr>
          <w:p>
            <w:pPr>
              <w:pStyle w:val="0"/>
              <w:jc w:val="center"/>
            </w:pPr>
            <w:r>
              <w:rPr>
                <w:sz w:val="24"/>
              </w:rPr>
              <w:t xml:space="preserve">511168,37</w:t>
            </w:r>
          </w:p>
        </w:tc>
        <w:tc>
          <w:tcPr>
            <w:tcW w:w="1134" w:type="dxa"/>
          </w:tcPr>
          <w:p>
            <w:pPr>
              <w:pStyle w:val="0"/>
              <w:jc w:val="center"/>
            </w:pPr>
            <w:r>
              <w:rPr>
                <w:sz w:val="24"/>
              </w:rPr>
              <w:t xml:space="preserve">45897,00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361558,00</w:t>
            </w:r>
          </w:p>
        </w:tc>
        <w:tc>
          <w:tcPr>
            <w:tcW w:w="1144" w:type="dxa"/>
          </w:tcPr>
          <w:p>
            <w:pPr>
              <w:pStyle w:val="0"/>
              <w:jc w:val="center"/>
            </w:pPr>
            <w:r>
              <w:rPr>
                <w:sz w:val="24"/>
              </w:rPr>
              <w:t xml:space="preserve">103713,37</w:t>
            </w:r>
          </w:p>
        </w:tc>
        <w:tc>
          <w:tcPr>
            <w:tcW w:w="1144" w:type="dxa"/>
          </w:tcPr>
          <w:p>
            <w:pPr>
              <w:pStyle w:val="0"/>
              <w:jc w:val="center"/>
            </w:pPr>
            <w:r>
              <w:rPr>
                <w:sz w:val="24"/>
              </w:rPr>
              <w:t xml:space="preserve">511168,37</w:t>
            </w:r>
          </w:p>
        </w:tc>
      </w:tr>
      <w:tr>
        <w:tc>
          <w:tcPr>
            <w:tcW w:w="1304" w:type="dxa"/>
          </w:tcPr>
          <w:p>
            <w:pPr>
              <w:pStyle w:val="0"/>
            </w:pPr>
            <w:r>
              <w:rPr>
                <w:sz w:val="24"/>
              </w:rPr>
              <w:t xml:space="preserve">проходные рубки</w:t>
            </w:r>
          </w:p>
        </w:tc>
        <w:tc>
          <w:tcPr>
            <w:tcW w:w="907" w:type="dxa"/>
          </w:tcPr>
          <w:p>
            <w:pPr>
              <w:pStyle w:val="0"/>
              <w:jc w:val="center"/>
            </w:pPr>
            <w:r>
              <w:rPr>
                <w:sz w:val="24"/>
              </w:rPr>
              <w:t xml:space="preserve">га</w:t>
            </w:r>
          </w:p>
        </w:tc>
        <w:tc>
          <w:tcPr>
            <w:tcW w:w="1134" w:type="dxa"/>
          </w:tcPr>
          <w:p>
            <w:pPr>
              <w:pStyle w:val="0"/>
              <w:jc w:val="center"/>
            </w:pPr>
            <w:r>
              <w:rPr>
                <w:sz w:val="24"/>
              </w:rPr>
              <w:t xml:space="preserve">2065,90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6880,00</w:t>
            </w:r>
          </w:p>
        </w:tc>
        <w:tc>
          <w:tcPr>
            <w:tcW w:w="1144" w:type="dxa"/>
          </w:tcPr>
          <w:p>
            <w:pPr>
              <w:pStyle w:val="0"/>
              <w:jc w:val="center"/>
            </w:pPr>
            <w:r>
              <w:rPr>
                <w:sz w:val="24"/>
              </w:rPr>
              <w:t xml:space="preserve">2901,90</w:t>
            </w:r>
          </w:p>
        </w:tc>
        <w:tc>
          <w:tcPr>
            <w:tcW w:w="1264" w:type="dxa"/>
          </w:tcPr>
          <w:p>
            <w:pPr>
              <w:pStyle w:val="0"/>
              <w:jc w:val="center"/>
            </w:pPr>
            <w:r>
              <w:rPr>
                <w:sz w:val="24"/>
              </w:rPr>
              <w:t xml:space="preserve">11847,80</w:t>
            </w:r>
          </w:p>
        </w:tc>
        <w:tc>
          <w:tcPr>
            <w:tcW w:w="1191" w:type="dxa"/>
          </w:tcPr>
          <w:p>
            <w:pPr>
              <w:pStyle w:val="0"/>
              <w:jc w:val="center"/>
            </w:pPr>
            <w:r>
              <w:rPr>
                <w:sz w:val="24"/>
              </w:rPr>
              <w:t xml:space="preserve">1230,20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6154,27</w:t>
            </w:r>
          </w:p>
        </w:tc>
        <w:tc>
          <w:tcPr>
            <w:tcW w:w="1144" w:type="dxa"/>
          </w:tcPr>
          <w:p>
            <w:pPr>
              <w:pStyle w:val="0"/>
              <w:jc w:val="center"/>
            </w:pPr>
            <w:r>
              <w:rPr>
                <w:sz w:val="24"/>
              </w:rPr>
              <w:t xml:space="preserve">1998,90</w:t>
            </w:r>
          </w:p>
        </w:tc>
        <w:tc>
          <w:tcPr>
            <w:tcW w:w="1264" w:type="dxa"/>
          </w:tcPr>
          <w:p>
            <w:pPr>
              <w:pStyle w:val="0"/>
              <w:jc w:val="center"/>
            </w:pPr>
            <w:r>
              <w:rPr>
                <w:sz w:val="24"/>
              </w:rPr>
              <w:t xml:space="preserve">9383,37</w:t>
            </w:r>
          </w:p>
        </w:tc>
        <w:tc>
          <w:tcPr>
            <w:tcW w:w="1134" w:type="dxa"/>
          </w:tcPr>
          <w:p>
            <w:pPr>
              <w:pStyle w:val="0"/>
              <w:jc w:val="center"/>
            </w:pPr>
            <w:r>
              <w:rPr>
                <w:sz w:val="24"/>
              </w:rPr>
              <w:t xml:space="preserve">1230,20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6154,27</w:t>
            </w:r>
          </w:p>
        </w:tc>
        <w:tc>
          <w:tcPr>
            <w:tcW w:w="1144" w:type="dxa"/>
          </w:tcPr>
          <w:p>
            <w:pPr>
              <w:pStyle w:val="0"/>
              <w:jc w:val="center"/>
            </w:pPr>
            <w:r>
              <w:rPr>
                <w:sz w:val="24"/>
              </w:rPr>
              <w:t xml:space="preserve">1998,90</w:t>
            </w:r>
          </w:p>
        </w:tc>
        <w:tc>
          <w:tcPr>
            <w:tcW w:w="1144" w:type="dxa"/>
          </w:tcPr>
          <w:p>
            <w:pPr>
              <w:pStyle w:val="0"/>
              <w:jc w:val="center"/>
            </w:pPr>
            <w:r>
              <w:rPr>
                <w:sz w:val="24"/>
              </w:rPr>
              <w:t xml:space="preserve">9383,37</w:t>
            </w:r>
          </w:p>
        </w:tc>
      </w:tr>
      <w:tr>
        <w:tc>
          <w:tcPr>
            <w:tcW w:w="1304" w:type="dxa"/>
          </w:tcPr>
          <w:p>
            <w:pPr>
              <w:pStyle w:val="0"/>
            </w:pPr>
            <w:r>
              <w:rPr>
                <w:sz w:val="24"/>
              </w:rPr>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93545,00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264730,00</w:t>
            </w:r>
          </w:p>
        </w:tc>
        <w:tc>
          <w:tcPr>
            <w:tcW w:w="1144" w:type="dxa"/>
          </w:tcPr>
          <w:p>
            <w:pPr>
              <w:pStyle w:val="0"/>
              <w:jc w:val="center"/>
            </w:pPr>
            <w:r>
              <w:rPr>
                <w:sz w:val="24"/>
              </w:rPr>
              <w:t xml:space="preserve">128222,50</w:t>
            </w:r>
          </w:p>
        </w:tc>
        <w:tc>
          <w:tcPr>
            <w:tcW w:w="1264" w:type="dxa"/>
          </w:tcPr>
          <w:p>
            <w:pPr>
              <w:pStyle w:val="0"/>
              <w:jc w:val="center"/>
            </w:pPr>
            <w:r>
              <w:rPr>
                <w:sz w:val="24"/>
              </w:rPr>
              <w:t xml:space="preserve">486497,50</w:t>
            </w:r>
          </w:p>
        </w:tc>
        <w:tc>
          <w:tcPr>
            <w:tcW w:w="1191" w:type="dxa"/>
          </w:tcPr>
          <w:p>
            <w:pPr>
              <w:pStyle w:val="0"/>
              <w:jc w:val="center"/>
            </w:pPr>
            <w:r>
              <w:rPr>
                <w:sz w:val="24"/>
              </w:rPr>
              <w:t xml:space="preserve">53746,00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205459,20</w:t>
            </w:r>
          </w:p>
        </w:tc>
        <w:tc>
          <w:tcPr>
            <w:tcW w:w="1144" w:type="dxa"/>
          </w:tcPr>
          <w:p>
            <w:pPr>
              <w:pStyle w:val="0"/>
              <w:jc w:val="center"/>
            </w:pPr>
            <w:r>
              <w:rPr>
                <w:sz w:val="24"/>
              </w:rPr>
              <w:t xml:space="preserve">82538,13</w:t>
            </w:r>
          </w:p>
        </w:tc>
        <w:tc>
          <w:tcPr>
            <w:tcW w:w="1264" w:type="dxa"/>
          </w:tcPr>
          <w:p>
            <w:pPr>
              <w:pStyle w:val="0"/>
              <w:jc w:val="center"/>
            </w:pPr>
            <w:r>
              <w:rPr>
                <w:sz w:val="24"/>
              </w:rPr>
              <w:t xml:space="preserve">341743,33</w:t>
            </w:r>
          </w:p>
        </w:tc>
        <w:tc>
          <w:tcPr>
            <w:tcW w:w="1134" w:type="dxa"/>
          </w:tcPr>
          <w:p>
            <w:pPr>
              <w:pStyle w:val="0"/>
              <w:jc w:val="center"/>
            </w:pPr>
            <w:r>
              <w:rPr>
                <w:sz w:val="24"/>
              </w:rPr>
              <w:t xml:space="preserve">53746,00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205459,20</w:t>
            </w:r>
          </w:p>
        </w:tc>
        <w:tc>
          <w:tcPr>
            <w:tcW w:w="1144" w:type="dxa"/>
          </w:tcPr>
          <w:p>
            <w:pPr>
              <w:pStyle w:val="0"/>
              <w:jc w:val="center"/>
            </w:pPr>
            <w:r>
              <w:rPr>
                <w:sz w:val="24"/>
              </w:rPr>
              <w:t xml:space="preserve">82538,13</w:t>
            </w:r>
          </w:p>
        </w:tc>
        <w:tc>
          <w:tcPr>
            <w:tcW w:w="1144" w:type="dxa"/>
          </w:tcPr>
          <w:p>
            <w:pPr>
              <w:pStyle w:val="0"/>
              <w:jc w:val="center"/>
            </w:pPr>
            <w:r>
              <w:rPr>
                <w:sz w:val="24"/>
              </w:rPr>
              <w:t xml:space="preserve">341743,33</w:t>
            </w:r>
          </w:p>
        </w:tc>
      </w:tr>
      <w:tr>
        <w:tc>
          <w:tcPr>
            <w:tcW w:w="1304" w:type="dxa"/>
          </w:tcPr>
          <w:p>
            <w:pPr>
              <w:pStyle w:val="0"/>
            </w:pPr>
            <w:r>
              <w:rPr>
                <w:sz w:val="24"/>
              </w:rPr>
              <w:t xml:space="preserve">в т.ч. ликвидная древесина</w:t>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93545,00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264730,00</w:t>
            </w:r>
          </w:p>
        </w:tc>
        <w:tc>
          <w:tcPr>
            <w:tcW w:w="1144" w:type="dxa"/>
          </w:tcPr>
          <w:p>
            <w:pPr>
              <w:pStyle w:val="0"/>
              <w:jc w:val="center"/>
            </w:pPr>
            <w:r>
              <w:rPr>
                <w:sz w:val="24"/>
              </w:rPr>
              <w:t xml:space="preserve">128222,50</w:t>
            </w:r>
          </w:p>
        </w:tc>
        <w:tc>
          <w:tcPr>
            <w:tcW w:w="1264" w:type="dxa"/>
          </w:tcPr>
          <w:p>
            <w:pPr>
              <w:pStyle w:val="0"/>
              <w:jc w:val="center"/>
            </w:pPr>
            <w:r>
              <w:rPr>
                <w:sz w:val="24"/>
              </w:rPr>
              <w:t xml:space="preserve">486497,50</w:t>
            </w:r>
          </w:p>
        </w:tc>
        <w:tc>
          <w:tcPr>
            <w:tcW w:w="1191" w:type="dxa"/>
          </w:tcPr>
          <w:p>
            <w:pPr>
              <w:pStyle w:val="0"/>
              <w:jc w:val="center"/>
            </w:pPr>
            <w:r>
              <w:rPr>
                <w:sz w:val="24"/>
              </w:rPr>
              <w:t xml:space="preserve">53746,00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205459,20</w:t>
            </w:r>
          </w:p>
        </w:tc>
        <w:tc>
          <w:tcPr>
            <w:tcW w:w="1144" w:type="dxa"/>
          </w:tcPr>
          <w:p>
            <w:pPr>
              <w:pStyle w:val="0"/>
              <w:jc w:val="center"/>
            </w:pPr>
            <w:r>
              <w:rPr>
                <w:sz w:val="24"/>
              </w:rPr>
              <w:t xml:space="preserve">82538,13</w:t>
            </w:r>
          </w:p>
        </w:tc>
        <w:tc>
          <w:tcPr>
            <w:tcW w:w="1264" w:type="dxa"/>
          </w:tcPr>
          <w:p>
            <w:pPr>
              <w:pStyle w:val="0"/>
              <w:jc w:val="center"/>
            </w:pPr>
            <w:r>
              <w:rPr>
                <w:sz w:val="24"/>
              </w:rPr>
              <w:t xml:space="preserve">341743,33</w:t>
            </w:r>
          </w:p>
        </w:tc>
        <w:tc>
          <w:tcPr>
            <w:tcW w:w="1134" w:type="dxa"/>
          </w:tcPr>
          <w:p>
            <w:pPr>
              <w:pStyle w:val="0"/>
              <w:jc w:val="center"/>
            </w:pPr>
            <w:r>
              <w:rPr>
                <w:sz w:val="24"/>
              </w:rPr>
              <w:t xml:space="preserve">53746,00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205459,20</w:t>
            </w:r>
          </w:p>
        </w:tc>
        <w:tc>
          <w:tcPr>
            <w:tcW w:w="1144" w:type="dxa"/>
          </w:tcPr>
          <w:p>
            <w:pPr>
              <w:pStyle w:val="0"/>
              <w:jc w:val="center"/>
            </w:pPr>
            <w:r>
              <w:rPr>
                <w:sz w:val="24"/>
              </w:rPr>
              <w:t xml:space="preserve">82538,13</w:t>
            </w:r>
          </w:p>
        </w:tc>
        <w:tc>
          <w:tcPr>
            <w:tcW w:w="1144" w:type="dxa"/>
          </w:tcPr>
          <w:p>
            <w:pPr>
              <w:pStyle w:val="0"/>
              <w:jc w:val="center"/>
            </w:pPr>
            <w:r>
              <w:rPr>
                <w:sz w:val="24"/>
              </w:rPr>
              <w:t xml:space="preserve">341743,33</w:t>
            </w:r>
          </w:p>
        </w:tc>
      </w:tr>
      <w:tr>
        <w:tc>
          <w:tcPr>
            <w:tcW w:w="1304" w:type="dxa"/>
          </w:tcPr>
          <w:p>
            <w:pPr>
              <w:pStyle w:val="0"/>
            </w:pPr>
            <w:r>
              <w:rPr>
                <w:sz w:val="24"/>
              </w:rPr>
              <w:t xml:space="preserve">рубки обновления</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1,10</w:t>
            </w:r>
          </w:p>
        </w:tc>
        <w:tc>
          <w:tcPr>
            <w:tcW w:w="1144" w:type="dxa"/>
          </w:tcPr>
          <w:p>
            <w:pPr>
              <w:pStyle w:val="0"/>
              <w:jc w:val="center"/>
            </w:pPr>
            <w:r>
              <w:rPr>
                <w:sz w:val="24"/>
              </w:rPr>
              <w:t xml:space="preserve">0,00</w:t>
            </w:r>
          </w:p>
        </w:tc>
        <w:tc>
          <w:tcPr>
            <w:tcW w:w="1264" w:type="dxa"/>
          </w:tcPr>
          <w:p>
            <w:pPr>
              <w:pStyle w:val="0"/>
              <w:jc w:val="center"/>
            </w:pPr>
            <w:r>
              <w:rPr>
                <w:sz w:val="24"/>
              </w:rPr>
              <w:t xml:space="preserve">1,10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100,00</w:t>
            </w:r>
          </w:p>
        </w:tc>
        <w:tc>
          <w:tcPr>
            <w:tcW w:w="1144" w:type="dxa"/>
          </w:tcPr>
          <w:p>
            <w:pPr>
              <w:pStyle w:val="0"/>
              <w:jc w:val="center"/>
            </w:pPr>
            <w:r>
              <w:rPr>
                <w:sz w:val="24"/>
              </w:rPr>
              <w:t xml:space="preserve">0,00</w:t>
            </w:r>
          </w:p>
        </w:tc>
        <w:tc>
          <w:tcPr>
            <w:tcW w:w="1264" w:type="dxa"/>
          </w:tcPr>
          <w:p>
            <w:pPr>
              <w:pStyle w:val="0"/>
              <w:jc w:val="center"/>
            </w:pPr>
            <w:r>
              <w:rPr>
                <w:sz w:val="24"/>
              </w:rPr>
              <w:t xml:space="preserve">100,00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в т.ч. ликвидная древесина</w:t>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100,00</w:t>
            </w:r>
          </w:p>
        </w:tc>
        <w:tc>
          <w:tcPr>
            <w:tcW w:w="1144" w:type="dxa"/>
          </w:tcPr>
          <w:p>
            <w:pPr>
              <w:pStyle w:val="0"/>
              <w:jc w:val="center"/>
            </w:pPr>
            <w:r>
              <w:rPr>
                <w:sz w:val="24"/>
              </w:rPr>
              <w:t xml:space="preserve">0,00</w:t>
            </w:r>
          </w:p>
        </w:tc>
        <w:tc>
          <w:tcPr>
            <w:tcW w:w="1264" w:type="dxa"/>
          </w:tcPr>
          <w:p>
            <w:pPr>
              <w:pStyle w:val="0"/>
              <w:jc w:val="center"/>
            </w:pPr>
            <w:r>
              <w:rPr>
                <w:sz w:val="24"/>
              </w:rPr>
              <w:t xml:space="preserve">100,00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реконструкции в средневозрастных, приспевающих, спелых и перестойных малоценных лесных насаждениях</w:t>
            </w:r>
          </w:p>
        </w:tc>
        <w:tc>
          <w:tcPr>
            <w:tcW w:w="907" w:type="dxa"/>
          </w:tcPr>
          <w:p>
            <w:pPr>
              <w:pStyle w:val="0"/>
              <w:jc w:val="center"/>
            </w:pPr>
            <w:r>
              <w:rPr>
                <w:sz w:val="24"/>
              </w:rPr>
              <w:t xml:space="preserve">га</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5,30</w:t>
            </w:r>
          </w:p>
        </w:tc>
        <w:tc>
          <w:tcPr>
            <w:tcW w:w="1144" w:type="dxa"/>
          </w:tcPr>
          <w:p>
            <w:pPr>
              <w:pStyle w:val="0"/>
              <w:jc w:val="center"/>
            </w:pPr>
            <w:r>
              <w:rPr>
                <w:sz w:val="24"/>
              </w:rPr>
              <w:t xml:space="preserve">0,00</w:t>
            </w:r>
          </w:p>
        </w:tc>
        <w:tc>
          <w:tcPr>
            <w:tcW w:w="1264" w:type="dxa"/>
          </w:tcPr>
          <w:p>
            <w:pPr>
              <w:pStyle w:val="0"/>
              <w:jc w:val="center"/>
            </w:pPr>
            <w:r>
              <w:rPr>
                <w:sz w:val="24"/>
              </w:rPr>
              <w:t xml:space="preserve">5,30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277,00</w:t>
            </w:r>
          </w:p>
        </w:tc>
        <w:tc>
          <w:tcPr>
            <w:tcW w:w="1144" w:type="dxa"/>
          </w:tcPr>
          <w:p>
            <w:pPr>
              <w:pStyle w:val="0"/>
              <w:jc w:val="center"/>
            </w:pPr>
            <w:r>
              <w:rPr>
                <w:sz w:val="24"/>
              </w:rPr>
              <w:t xml:space="preserve">0,00</w:t>
            </w:r>
          </w:p>
        </w:tc>
        <w:tc>
          <w:tcPr>
            <w:tcW w:w="1264" w:type="dxa"/>
          </w:tcPr>
          <w:p>
            <w:pPr>
              <w:pStyle w:val="0"/>
              <w:jc w:val="center"/>
            </w:pPr>
            <w:r>
              <w:rPr>
                <w:sz w:val="24"/>
              </w:rPr>
              <w:t xml:space="preserve">277,00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r>
        <w:tc>
          <w:tcPr>
            <w:tcW w:w="1304" w:type="dxa"/>
          </w:tcPr>
          <w:p>
            <w:pPr>
              <w:pStyle w:val="0"/>
            </w:pPr>
            <w:r>
              <w:rPr>
                <w:sz w:val="24"/>
              </w:rPr>
              <w:t xml:space="preserve">в т.ч. ликвидная древесина</w:t>
            </w:r>
          </w:p>
        </w:tc>
        <w:tc>
          <w:tcPr>
            <w:tcW w:w="907" w:type="dxa"/>
          </w:tcPr>
          <w:p>
            <w:pPr>
              <w:pStyle w:val="0"/>
              <w:jc w:val="center"/>
            </w:pPr>
            <w:r>
              <w:rPr>
                <w:sz w:val="24"/>
              </w:rPr>
              <w:t xml:space="preserve">м</w:t>
            </w:r>
            <w:r>
              <w:rPr>
                <w:sz w:val="24"/>
                <w:vertAlign w:val="superscript"/>
              </w:rPr>
              <w:t xml:space="preserve">3</w:t>
            </w:r>
          </w:p>
        </w:tc>
        <w:tc>
          <w:tcPr>
            <w:tcW w:w="1134"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304" w:type="dxa"/>
          </w:tcPr>
          <w:p>
            <w:pPr>
              <w:pStyle w:val="0"/>
              <w:jc w:val="center"/>
            </w:pPr>
            <w:r>
              <w:rPr>
                <w:sz w:val="24"/>
              </w:rPr>
              <w:t xml:space="preserve">0,00</w:t>
            </w:r>
          </w:p>
        </w:tc>
        <w:tc>
          <w:tcPr>
            <w:tcW w:w="1144" w:type="dxa"/>
          </w:tcPr>
          <w:p>
            <w:pPr>
              <w:pStyle w:val="0"/>
              <w:jc w:val="center"/>
            </w:pPr>
            <w:r>
              <w:rPr>
                <w:sz w:val="24"/>
              </w:rPr>
              <w:t xml:space="preserve">0,00</w:t>
            </w:r>
          </w:p>
        </w:tc>
        <w:tc>
          <w:tcPr>
            <w:tcW w:w="1264" w:type="dxa"/>
          </w:tcPr>
          <w:p>
            <w:pPr>
              <w:pStyle w:val="0"/>
              <w:jc w:val="center"/>
            </w:pPr>
            <w:r>
              <w:rPr>
                <w:sz w:val="24"/>
              </w:rPr>
              <w:t xml:space="preserve">0,00</w:t>
            </w:r>
          </w:p>
        </w:tc>
        <w:tc>
          <w:tcPr>
            <w:tcW w:w="1191" w:type="dxa"/>
          </w:tcPr>
          <w:p>
            <w:pPr>
              <w:pStyle w:val="0"/>
              <w:jc w:val="center"/>
            </w:pPr>
            <w:r>
              <w:rPr>
                <w:sz w:val="24"/>
              </w:rPr>
              <w:t xml:space="preserve">0,00</w:t>
            </w:r>
          </w:p>
        </w:tc>
        <w:tc>
          <w:tcPr>
            <w:tcW w:w="907" w:type="dxa"/>
          </w:tcPr>
          <w:p>
            <w:pPr>
              <w:pStyle w:val="0"/>
              <w:jc w:val="center"/>
            </w:pPr>
            <w:r>
              <w:rPr>
                <w:sz w:val="24"/>
              </w:rPr>
              <w:t xml:space="preserve">0,00</w:t>
            </w:r>
          </w:p>
        </w:tc>
        <w:tc>
          <w:tcPr>
            <w:tcW w:w="907" w:type="dxa"/>
          </w:tcPr>
          <w:p>
            <w:pPr>
              <w:pStyle w:val="0"/>
              <w:jc w:val="center"/>
            </w:pPr>
            <w:r>
              <w:rPr>
                <w:sz w:val="24"/>
              </w:rPr>
              <w:t xml:space="preserve">0,00</w:t>
            </w:r>
          </w:p>
        </w:tc>
        <w:tc>
          <w:tcPr>
            <w:tcW w:w="1134" w:type="dxa"/>
          </w:tcPr>
          <w:p>
            <w:pPr>
              <w:pStyle w:val="0"/>
              <w:jc w:val="center"/>
            </w:pPr>
            <w:r>
              <w:rPr>
                <w:sz w:val="24"/>
              </w:rPr>
              <w:t xml:space="preserve">277,00</w:t>
            </w:r>
          </w:p>
        </w:tc>
        <w:tc>
          <w:tcPr>
            <w:tcW w:w="1144" w:type="dxa"/>
          </w:tcPr>
          <w:p>
            <w:pPr>
              <w:pStyle w:val="0"/>
              <w:jc w:val="center"/>
            </w:pPr>
            <w:r>
              <w:rPr>
                <w:sz w:val="24"/>
              </w:rPr>
              <w:t xml:space="preserve">0,00</w:t>
            </w:r>
          </w:p>
        </w:tc>
        <w:tc>
          <w:tcPr>
            <w:tcW w:w="1264" w:type="dxa"/>
          </w:tcPr>
          <w:p>
            <w:pPr>
              <w:pStyle w:val="0"/>
              <w:jc w:val="center"/>
            </w:pPr>
            <w:r>
              <w:rPr>
                <w:sz w:val="24"/>
              </w:rPr>
              <w:t xml:space="preserve">277,00</w:t>
            </w:r>
          </w:p>
        </w:tc>
        <w:tc>
          <w:tcPr>
            <w:tcW w:w="1134" w:type="dxa"/>
          </w:tcPr>
          <w:p>
            <w:pPr>
              <w:pStyle w:val="0"/>
              <w:jc w:val="center"/>
            </w:pPr>
            <w:r>
              <w:rPr>
                <w:sz w:val="24"/>
              </w:rPr>
              <w:t xml:space="preserve">х</w:t>
            </w:r>
          </w:p>
        </w:tc>
        <w:tc>
          <w:tcPr>
            <w:tcW w:w="907" w:type="dxa"/>
          </w:tcPr>
          <w:p>
            <w:pPr>
              <w:pStyle w:val="0"/>
              <w:jc w:val="center"/>
            </w:pPr>
            <w:r>
              <w:rPr>
                <w:sz w:val="24"/>
              </w:rPr>
              <w:t xml:space="preserve">х</w:t>
            </w:r>
          </w:p>
        </w:tc>
        <w:tc>
          <w:tcPr>
            <w:tcW w:w="907" w:type="dxa"/>
          </w:tcPr>
          <w:p>
            <w:pPr>
              <w:pStyle w:val="0"/>
              <w:jc w:val="center"/>
            </w:pPr>
            <w:r>
              <w:rPr>
                <w:sz w:val="24"/>
              </w:rPr>
              <w:t xml:space="preserve">х</w:t>
            </w:r>
          </w:p>
        </w:tc>
        <w:tc>
          <w:tcPr>
            <w:tcW w:w="1134" w:type="dxa"/>
          </w:tcPr>
          <w:p>
            <w:pPr>
              <w:pStyle w:val="0"/>
              <w:jc w:val="center"/>
            </w:pPr>
            <w:r>
              <w:rPr>
                <w:sz w:val="24"/>
              </w:rPr>
              <w:t xml:space="preserve">х</w:t>
            </w:r>
          </w:p>
        </w:tc>
        <w:tc>
          <w:tcPr>
            <w:tcW w:w="1144" w:type="dxa"/>
          </w:tcPr>
          <w:p>
            <w:pPr>
              <w:pStyle w:val="0"/>
              <w:jc w:val="center"/>
            </w:pPr>
            <w:r>
              <w:rPr>
                <w:sz w:val="24"/>
              </w:rPr>
              <w:t xml:space="preserve">х</w:t>
            </w:r>
          </w:p>
        </w:tc>
        <w:tc>
          <w:tcPr>
            <w:tcW w:w="1144" w:type="dxa"/>
          </w:tcPr>
          <w:p>
            <w:pPr>
              <w:pStyle w:val="0"/>
              <w:jc w:val="center"/>
            </w:pPr>
            <w:r>
              <w:rPr>
                <w:sz w:val="24"/>
              </w:rPr>
              <w:t xml:space="preserve">х</w:t>
            </w:r>
          </w:p>
        </w:tc>
      </w:tr>
    </w:tbl>
    <w:p>
      <w:pPr>
        <w:sectPr>
          <w:pgSz w:w="16838" w:h="11906" w:orient="landscape"/>
          <w:pgMar w:top="1133" w:right="397" w:bottom="566" w:left="397" w:header="0" w:footer="0" w:gutter="0"/>
          <w:titlePg/>
        </w:sectPr>
      </w:pP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12</w:t>
      </w:r>
    </w:p>
    <w:p>
      <w:pPr>
        <w:pStyle w:val="0"/>
        <w:jc w:val="right"/>
      </w:pPr>
      <w:r>
        <w:rPr>
          <w:sz w:val="24"/>
        </w:rPr>
        <w:t xml:space="preserve">к лесному плану Томской области</w:t>
      </w:r>
    </w:p>
    <w:p>
      <w:pPr>
        <w:pStyle w:val="0"/>
        <w:jc w:val="both"/>
      </w:pPr>
      <w:r>
        <w:rPr>
          <w:sz w:val="24"/>
        </w:rPr>
      </w:r>
    </w:p>
    <w:bookmarkStart w:id="10282" w:name="P10282"/>
    <w:bookmarkEnd w:id="10282"/>
    <w:p>
      <w:pPr>
        <w:pStyle w:val="2"/>
        <w:jc w:val="center"/>
      </w:pPr>
      <w:r>
        <w:rPr>
          <w:sz w:val="24"/>
        </w:rPr>
        <w:t xml:space="preserve">МЕРОПРИЯТИЯ</w:t>
      </w:r>
    </w:p>
    <w:p>
      <w:pPr>
        <w:pStyle w:val="2"/>
        <w:jc w:val="center"/>
      </w:pPr>
      <w:r>
        <w:rPr>
          <w:sz w:val="24"/>
        </w:rPr>
        <w:t xml:space="preserve">ПО ЛЕСОРАЗВЕДЕНИЮ И РЕКУЛЬТИВАЦИИ ЗЕМЕЛЬ ЗА ПЕРИОД</w:t>
      </w:r>
    </w:p>
    <w:p>
      <w:pPr>
        <w:pStyle w:val="2"/>
        <w:jc w:val="center"/>
      </w:pPr>
      <w:r>
        <w:rPr>
          <w:sz w:val="24"/>
        </w:rPr>
        <w:t xml:space="preserve">ДЕЙСТВИЯ ПРЕДЫДУЩЕГО ЛЕСНОГО ПЛАНА ТОМСКОЙ ОБЛАСТИ</w:t>
      </w:r>
    </w:p>
    <w:p>
      <w:pPr>
        <w:pStyle w:val="2"/>
        <w:jc w:val="center"/>
      </w:pPr>
      <w:r>
        <w:rPr>
          <w:sz w:val="24"/>
        </w:rPr>
        <w:t xml:space="preserve">И ПОКАЗАТЕЛИ НА ПЕРИОД ДЕЙСТВИЯ РАЗРАБАТЫВАЕМОГО</w:t>
      </w:r>
    </w:p>
    <w:p>
      <w:pPr>
        <w:pStyle w:val="2"/>
        <w:jc w:val="center"/>
      </w:pPr>
      <w:r>
        <w:rPr>
          <w:sz w:val="24"/>
        </w:rPr>
        <w:t xml:space="preserve">ЛЕСНОГО ПЛАНА ТОМСКОЙ ОБЛАСТИ</w:t>
      </w:r>
    </w:p>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64"/>
        <w:gridCol w:w="907"/>
        <w:gridCol w:w="907"/>
        <w:gridCol w:w="907"/>
        <w:gridCol w:w="907"/>
        <w:gridCol w:w="907"/>
        <w:gridCol w:w="904"/>
        <w:gridCol w:w="794"/>
        <w:gridCol w:w="907"/>
        <w:gridCol w:w="907"/>
        <w:gridCol w:w="907"/>
        <w:gridCol w:w="1077"/>
        <w:gridCol w:w="904"/>
        <w:gridCol w:w="794"/>
        <w:gridCol w:w="907"/>
        <w:gridCol w:w="907"/>
        <w:gridCol w:w="907"/>
        <w:gridCol w:w="907"/>
        <w:gridCol w:w="904"/>
        <w:gridCol w:w="794"/>
      </w:tblGrid>
      <w:tr>
        <w:tc>
          <w:tcPr>
            <w:tcW w:w="964" w:type="dxa"/>
            <w:vAlign w:val="center"/>
            <w:vMerge w:val="restart"/>
          </w:tcPr>
          <w:p>
            <w:pPr>
              <w:pStyle w:val="0"/>
              <w:jc w:val="center"/>
            </w:pPr>
            <w:r>
              <w:rPr>
                <w:sz w:val="24"/>
              </w:rPr>
              <w:t xml:space="preserve">Наименование мероприятий по лесоразведению и рекультивации земель</w:t>
            </w:r>
          </w:p>
        </w:tc>
        <w:tc>
          <w:tcPr>
            <w:tcW w:w="907" w:type="dxa"/>
            <w:vAlign w:val="center"/>
            <w:vMerge w:val="restart"/>
          </w:tcPr>
          <w:p>
            <w:pPr>
              <w:pStyle w:val="0"/>
              <w:jc w:val="center"/>
            </w:pPr>
            <w:r>
              <w:rPr>
                <w:sz w:val="24"/>
              </w:rPr>
              <w:t xml:space="preserve">Единица измерения</w:t>
            </w:r>
          </w:p>
        </w:tc>
        <w:tc>
          <w:tcPr>
            <w:gridSpan w:val="18"/>
            <w:tcW w:w="16148" w:type="dxa"/>
            <w:vAlign w:val="center"/>
          </w:tcPr>
          <w:p>
            <w:pPr>
              <w:pStyle w:val="0"/>
              <w:jc w:val="center"/>
            </w:pPr>
            <w:r>
              <w:rPr>
                <w:sz w:val="24"/>
              </w:rPr>
              <w:t xml:space="preserve">Объемы выполнения мероприятий</w:t>
            </w:r>
          </w:p>
        </w:tc>
      </w:tr>
      <w:tr>
        <w:tc>
          <w:tcPr>
            <w:vMerge w:val="continue"/>
          </w:tcPr>
          <w:p/>
        </w:tc>
        <w:tc>
          <w:tcPr>
            <w:vMerge w:val="continue"/>
          </w:tcPr>
          <w:p/>
        </w:tc>
        <w:tc>
          <w:tcPr>
            <w:gridSpan w:val="6"/>
            <w:tcW w:w="5326" w:type="dxa"/>
            <w:vAlign w:val="center"/>
          </w:tcPr>
          <w:p>
            <w:pPr>
              <w:pStyle w:val="0"/>
              <w:jc w:val="center"/>
            </w:pPr>
            <w:r>
              <w:rPr>
                <w:sz w:val="24"/>
              </w:rPr>
              <w:t xml:space="preserve">плановые на период действия предыдущего лесного плана по источникам финансирования</w:t>
            </w:r>
          </w:p>
        </w:tc>
        <w:tc>
          <w:tcPr>
            <w:gridSpan w:val="6"/>
            <w:tcW w:w="5496" w:type="dxa"/>
            <w:vAlign w:val="center"/>
          </w:tcPr>
          <w:p>
            <w:pPr>
              <w:pStyle w:val="0"/>
              <w:jc w:val="center"/>
            </w:pPr>
            <w:r>
              <w:rPr>
                <w:sz w:val="24"/>
              </w:rPr>
              <w:t xml:space="preserve">фактические за период действия предыдущего лесного плана по источникам финансирования</w:t>
            </w:r>
          </w:p>
        </w:tc>
        <w:tc>
          <w:tcPr>
            <w:gridSpan w:val="6"/>
            <w:tcW w:w="5326" w:type="dxa"/>
            <w:vAlign w:val="center"/>
          </w:tcPr>
          <w:p>
            <w:pPr>
              <w:pStyle w:val="0"/>
              <w:jc w:val="center"/>
            </w:pPr>
            <w:r>
              <w:rPr>
                <w:sz w:val="24"/>
              </w:rPr>
              <w:t xml:space="preserve">плановые на плановый период по источникам финансирования</w:t>
            </w:r>
          </w:p>
        </w:tc>
      </w:tr>
      <w:tr>
        <w:tc>
          <w:tcPr>
            <w:vMerge w:val="continue"/>
          </w:tcPr>
          <w:p/>
        </w:tc>
        <w:tc>
          <w:tcPr>
            <w:vMerge w:val="continue"/>
          </w:tcPr>
          <w:p/>
        </w:tc>
        <w:tc>
          <w:tcPr>
            <w:tcW w:w="907" w:type="dxa"/>
            <w:vAlign w:val="center"/>
          </w:tcPr>
          <w:p>
            <w:pPr>
              <w:pStyle w:val="0"/>
              <w:jc w:val="center"/>
            </w:pPr>
            <w:r>
              <w:rPr>
                <w:sz w:val="24"/>
              </w:rPr>
              <w:t xml:space="preserve">За счет средств федерального бюджета</w:t>
            </w:r>
          </w:p>
        </w:tc>
        <w:tc>
          <w:tcPr>
            <w:tcW w:w="907" w:type="dxa"/>
            <w:vAlign w:val="center"/>
          </w:tcPr>
          <w:p>
            <w:pPr>
              <w:pStyle w:val="0"/>
              <w:jc w:val="center"/>
            </w:pPr>
            <w:r>
              <w:rPr>
                <w:sz w:val="24"/>
              </w:rPr>
              <w:t xml:space="preserve">За счет средств бюджета субъекта Российской Федерации</w:t>
            </w:r>
          </w:p>
        </w:tc>
        <w:tc>
          <w:tcPr>
            <w:tcW w:w="907" w:type="dxa"/>
            <w:vAlign w:val="center"/>
          </w:tcPr>
          <w:p>
            <w:pPr>
              <w:pStyle w:val="0"/>
              <w:jc w:val="center"/>
            </w:pPr>
            <w:r>
              <w:rPr>
                <w:sz w:val="24"/>
              </w:rPr>
              <w:t xml:space="preserve">За счет средств местных бюджетов</w:t>
            </w:r>
          </w:p>
        </w:tc>
        <w:tc>
          <w:tcPr>
            <w:tcW w:w="907" w:type="dxa"/>
            <w:vAlign w:val="center"/>
          </w:tcPr>
          <w:p>
            <w:pPr>
              <w:pStyle w:val="0"/>
              <w:jc w:val="center"/>
            </w:pPr>
            <w:r>
              <w:rPr>
                <w:sz w:val="24"/>
              </w:rPr>
              <w:t xml:space="preserve">За счет средств лиц, использующих леса</w:t>
            </w:r>
          </w:p>
        </w:tc>
        <w:tc>
          <w:tcPr>
            <w:tcW w:w="904" w:type="dxa"/>
            <w:vAlign w:val="center"/>
          </w:tcPr>
          <w:p>
            <w:pPr>
              <w:pStyle w:val="0"/>
              <w:jc w:val="center"/>
            </w:pPr>
            <w:r>
              <w:rPr>
                <w:sz w:val="24"/>
              </w:rPr>
              <w:t xml:space="preserve">За счет иных средств</w:t>
            </w:r>
          </w:p>
        </w:tc>
        <w:tc>
          <w:tcPr>
            <w:tcW w:w="794" w:type="dxa"/>
            <w:vAlign w:val="center"/>
          </w:tcPr>
          <w:p>
            <w:pPr>
              <w:pStyle w:val="0"/>
              <w:jc w:val="center"/>
            </w:pPr>
            <w:r>
              <w:rPr>
                <w:sz w:val="24"/>
              </w:rPr>
              <w:t xml:space="preserve">Всего</w:t>
            </w:r>
          </w:p>
        </w:tc>
        <w:tc>
          <w:tcPr>
            <w:tcW w:w="907" w:type="dxa"/>
            <w:vAlign w:val="center"/>
          </w:tcPr>
          <w:p>
            <w:pPr>
              <w:pStyle w:val="0"/>
              <w:jc w:val="center"/>
            </w:pPr>
            <w:r>
              <w:rPr>
                <w:sz w:val="24"/>
              </w:rPr>
              <w:t xml:space="preserve">За счет средств федерального бюджета</w:t>
            </w:r>
          </w:p>
        </w:tc>
        <w:tc>
          <w:tcPr>
            <w:tcW w:w="907" w:type="dxa"/>
            <w:vAlign w:val="center"/>
          </w:tcPr>
          <w:p>
            <w:pPr>
              <w:pStyle w:val="0"/>
              <w:jc w:val="center"/>
            </w:pPr>
            <w:r>
              <w:rPr>
                <w:sz w:val="24"/>
              </w:rPr>
              <w:t xml:space="preserve">За счет средств бюджета субъекта Российской Федерации</w:t>
            </w:r>
          </w:p>
        </w:tc>
        <w:tc>
          <w:tcPr>
            <w:tcW w:w="907" w:type="dxa"/>
            <w:vAlign w:val="center"/>
          </w:tcPr>
          <w:p>
            <w:pPr>
              <w:pStyle w:val="0"/>
              <w:jc w:val="center"/>
            </w:pPr>
            <w:r>
              <w:rPr>
                <w:sz w:val="24"/>
              </w:rPr>
              <w:t xml:space="preserve">За счет средств местных бюджетов</w:t>
            </w:r>
          </w:p>
        </w:tc>
        <w:tc>
          <w:tcPr>
            <w:tcW w:w="1077" w:type="dxa"/>
            <w:vAlign w:val="center"/>
          </w:tcPr>
          <w:p>
            <w:pPr>
              <w:pStyle w:val="0"/>
              <w:jc w:val="center"/>
            </w:pPr>
            <w:r>
              <w:rPr>
                <w:sz w:val="24"/>
              </w:rPr>
              <w:t xml:space="preserve">За счет средств лиц, использующих леса</w:t>
            </w:r>
          </w:p>
        </w:tc>
        <w:tc>
          <w:tcPr>
            <w:tcW w:w="904" w:type="dxa"/>
            <w:vAlign w:val="center"/>
          </w:tcPr>
          <w:p>
            <w:pPr>
              <w:pStyle w:val="0"/>
              <w:jc w:val="center"/>
            </w:pPr>
            <w:r>
              <w:rPr>
                <w:sz w:val="24"/>
              </w:rPr>
              <w:t xml:space="preserve">За счет иных средств</w:t>
            </w:r>
          </w:p>
        </w:tc>
        <w:tc>
          <w:tcPr>
            <w:tcW w:w="794" w:type="dxa"/>
            <w:vAlign w:val="center"/>
          </w:tcPr>
          <w:p>
            <w:pPr>
              <w:pStyle w:val="0"/>
              <w:jc w:val="center"/>
            </w:pPr>
            <w:r>
              <w:rPr>
                <w:sz w:val="24"/>
              </w:rPr>
              <w:t xml:space="preserve">Всего</w:t>
            </w:r>
          </w:p>
        </w:tc>
        <w:tc>
          <w:tcPr>
            <w:tcW w:w="907" w:type="dxa"/>
            <w:vAlign w:val="center"/>
          </w:tcPr>
          <w:p>
            <w:pPr>
              <w:pStyle w:val="0"/>
              <w:jc w:val="center"/>
            </w:pPr>
            <w:r>
              <w:rPr>
                <w:sz w:val="24"/>
              </w:rPr>
              <w:t xml:space="preserve">За счет средств федерального бюджета</w:t>
            </w:r>
          </w:p>
        </w:tc>
        <w:tc>
          <w:tcPr>
            <w:tcW w:w="907" w:type="dxa"/>
            <w:vAlign w:val="center"/>
          </w:tcPr>
          <w:p>
            <w:pPr>
              <w:pStyle w:val="0"/>
              <w:jc w:val="center"/>
            </w:pPr>
            <w:r>
              <w:rPr>
                <w:sz w:val="24"/>
              </w:rPr>
              <w:t xml:space="preserve">За счет средств бюджета субъекта Российской Федерации</w:t>
            </w:r>
          </w:p>
        </w:tc>
        <w:tc>
          <w:tcPr>
            <w:tcW w:w="907" w:type="dxa"/>
            <w:vAlign w:val="center"/>
          </w:tcPr>
          <w:p>
            <w:pPr>
              <w:pStyle w:val="0"/>
              <w:jc w:val="center"/>
            </w:pPr>
            <w:r>
              <w:rPr>
                <w:sz w:val="24"/>
              </w:rPr>
              <w:t xml:space="preserve">За счет средств местных бюджетов</w:t>
            </w:r>
          </w:p>
        </w:tc>
        <w:tc>
          <w:tcPr>
            <w:tcW w:w="907" w:type="dxa"/>
            <w:vAlign w:val="center"/>
          </w:tcPr>
          <w:p>
            <w:pPr>
              <w:pStyle w:val="0"/>
              <w:jc w:val="center"/>
            </w:pPr>
            <w:r>
              <w:rPr>
                <w:sz w:val="24"/>
              </w:rPr>
              <w:t xml:space="preserve">За счет средств лиц, использующих леса</w:t>
            </w:r>
          </w:p>
        </w:tc>
        <w:tc>
          <w:tcPr>
            <w:tcW w:w="904" w:type="dxa"/>
            <w:vAlign w:val="center"/>
          </w:tcPr>
          <w:p>
            <w:pPr>
              <w:pStyle w:val="0"/>
              <w:jc w:val="center"/>
            </w:pPr>
            <w:r>
              <w:rPr>
                <w:sz w:val="24"/>
              </w:rPr>
              <w:t xml:space="preserve">За счет иных средств</w:t>
            </w:r>
          </w:p>
        </w:tc>
        <w:tc>
          <w:tcPr>
            <w:tcW w:w="794" w:type="dxa"/>
            <w:vAlign w:val="center"/>
          </w:tcPr>
          <w:p>
            <w:pPr>
              <w:pStyle w:val="0"/>
              <w:jc w:val="center"/>
            </w:pPr>
            <w:r>
              <w:rPr>
                <w:sz w:val="24"/>
              </w:rPr>
              <w:t xml:space="preserve">Всего</w:t>
            </w:r>
          </w:p>
        </w:tc>
      </w:tr>
      <w:tr>
        <w:tc>
          <w:tcPr>
            <w:tcW w:w="964" w:type="dxa"/>
            <w:vAlign w:val="center"/>
          </w:tcPr>
          <w:p>
            <w:pPr>
              <w:pStyle w:val="0"/>
              <w:jc w:val="center"/>
            </w:pPr>
            <w:r>
              <w:rPr>
                <w:sz w:val="24"/>
              </w:rPr>
              <w:t xml:space="preserve">1</w:t>
            </w:r>
          </w:p>
        </w:tc>
        <w:tc>
          <w:tcPr>
            <w:tcW w:w="907" w:type="dxa"/>
            <w:vAlign w:val="center"/>
          </w:tcPr>
          <w:p>
            <w:pPr>
              <w:pStyle w:val="0"/>
              <w:jc w:val="center"/>
            </w:pPr>
            <w:r>
              <w:rPr>
                <w:sz w:val="24"/>
              </w:rPr>
              <w:t xml:space="preserve">2</w:t>
            </w:r>
          </w:p>
        </w:tc>
        <w:tc>
          <w:tcPr>
            <w:tcW w:w="907" w:type="dxa"/>
            <w:vAlign w:val="center"/>
          </w:tcPr>
          <w:p>
            <w:pPr>
              <w:pStyle w:val="0"/>
              <w:jc w:val="center"/>
            </w:pPr>
            <w:r>
              <w:rPr>
                <w:sz w:val="24"/>
              </w:rPr>
              <w:t xml:space="preserve">3</w:t>
            </w:r>
          </w:p>
        </w:tc>
        <w:tc>
          <w:tcPr>
            <w:tcW w:w="907" w:type="dxa"/>
            <w:vAlign w:val="center"/>
          </w:tcPr>
          <w:p>
            <w:pPr>
              <w:pStyle w:val="0"/>
              <w:jc w:val="center"/>
            </w:pPr>
            <w:r>
              <w:rPr>
                <w:sz w:val="24"/>
              </w:rPr>
              <w:t xml:space="preserve">4</w:t>
            </w:r>
          </w:p>
        </w:tc>
        <w:tc>
          <w:tcPr>
            <w:tcW w:w="907" w:type="dxa"/>
            <w:vAlign w:val="center"/>
          </w:tcPr>
          <w:p>
            <w:pPr>
              <w:pStyle w:val="0"/>
              <w:jc w:val="center"/>
            </w:pPr>
            <w:r>
              <w:rPr>
                <w:sz w:val="24"/>
              </w:rPr>
              <w:t xml:space="preserve">5</w:t>
            </w:r>
          </w:p>
        </w:tc>
        <w:tc>
          <w:tcPr>
            <w:tcW w:w="907" w:type="dxa"/>
            <w:vAlign w:val="center"/>
          </w:tcPr>
          <w:p>
            <w:pPr>
              <w:pStyle w:val="0"/>
              <w:jc w:val="center"/>
            </w:pPr>
            <w:r>
              <w:rPr>
                <w:sz w:val="24"/>
              </w:rPr>
              <w:t xml:space="preserve">6</w:t>
            </w:r>
          </w:p>
        </w:tc>
        <w:tc>
          <w:tcPr>
            <w:tcW w:w="904" w:type="dxa"/>
            <w:vAlign w:val="center"/>
          </w:tcPr>
          <w:p>
            <w:pPr>
              <w:pStyle w:val="0"/>
              <w:jc w:val="center"/>
            </w:pPr>
            <w:r>
              <w:rPr>
                <w:sz w:val="24"/>
              </w:rPr>
              <w:t xml:space="preserve">7</w:t>
            </w:r>
          </w:p>
        </w:tc>
        <w:tc>
          <w:tcPr>
            <w:tcW w:w="794" w:type="dxa"/>
            <w:vAlign w:val="center"/>
          </w:tcPr>
          <w:p>
            <w:pPr>
              <w:pStyle w:val="0"/>
              <w:jc w:val="center"/>
            </w:pPr>
            <w:r>
              <w:rPr>
                <w:sz w:val="24"/>
              </w:rPr>
              <w:t xml:space="preserve">8</w:t>
            </w:r>
          </w:p>
        </w:tc>
        <w:tc>
          <w:tcPr>
            <w:tcW w:w="907" w:type="dxa"/>
            <w:vAlign w:val="center"/>
          </w:tcPr>
          <w:p>
            <w:pPr>
              <w:pStyle w:val="0"/>
              <w:jc w:val="center"/>
            </w:pPr>
            <w:r>
              <w:rPr>
                <w:sz w:val="24"/>
              </w:rPr>
              <w:t xml:space="preserve">9</w:t>
            </w:r>
          </w:p>
        </w:tc>
        <w:tc>
          <w:tcPr>
            <w:tcW w:w="907" w:type="dxa"/>
            <w:vAlign w:val="center"/>
          </w:tcPr>
          <w:p>
            <w:pPr>
              <w:pStyle w:val="0"/>
              <w:jc w:val="center"/>
            </w:pPr>
            <w:r>
              <w:rPr>
                <w:sz w:val="24"/>
              </w:rPr>
              <w:t xml:space="preserve">10</w:t>
            </w:r>
          </w:p>
        </w:tc>
        <w:tc>
          <w:tcPr>
            <w:tcW w:w="907" w:type="dxa"/>
            <w:vAlign w:val="center"/>
          </w:tcPr>
          <w:p>
            <w:pPr>
              <w:pStyle w:val="0"/>
              <w:jc w:val="center"/>
            </w:pPr>
            <w:r>
              <w:rPr>
                <w:sz w:val="24"/>
              </w:rPr>
              <w:t xml:space="preserve">11</w:t>
            </w:r>
          </w:p>
        </w:tc>
        <w:tc>
          <w:tcPr>
            <w:tcW w:w="1077" w:type="dxa"/>
            <w:vAlign w:val="center"/>
          </w:tcPr>
          <w:p>
            <w:pPr>
              <w:pStyle w:val="0"/>
              <w:jc w:val="center"/>
            </w:pPr>
            <w:r>
              <w:rPr>
                <w:sz w:val="24"/>
              </w:rPr>
              <w:t xml:space="preserve">12</w:t>
            </w:r>
          </w:p>
        </w:tc>
        <w:tc>
          <w:tcPr>
            <w:tcW w:w="904" w:type="dxa"/>
            <w:vAlign w:val="center"/>
          </w:tcPr>
          <w:p>
            <w:pPr>
              <w:pStyle w:val="0"/>
              <w:jc w:val="center"/>
            </w:pPr>
            <w:r>
              <w:rPr>
                <w:sz w:val="24"/>
              </w:rPr>
              <w:t xml:space="preserve">13</w:t>
            </w:r>
          </w:p>
        </w:tc>
        <w:tc>
          <w:tcPr>
            <w:tcW w:w="794" w:type="dxa"/>
            <w:vAlign w:val="center"/>
          </w:tcPr>
          <w:p>
            <w:pPr>
              <w:pStyle w:val="0"/>
              <w:jc w:val="center"/>
            </w:pPr>
            <w:r>
              <w:rPr>
                <w:sz w:val="24"/>
              </w:rPr>
              <w:t xml:space="preserve">14</w:t>
            </w:r>
          </w:p>
        </w:tc>
        <w:tc>
          <w:tcPr>
            <w:tcW w:w="907" w:type="dxa"/>
            <w:vAlign w:val="center"/>
          </w:tcPr>
          <w:p>
            <w:pPr>
              <w:pStyle w:val="0"/>
              <w:jc w:val="center"/>
            </w:pPr>
            <w:r>
              <w:rPr>
                <w:sz w:val="24"/>
              </w:rPr>
              <w:t xml:space="preserve">15</w:t>
            </w:r>
          </w:p>
        </w:tc>
        <w:tc>
          <w:tcPr>
            <w:tcW w:w="907" w:type="dxa"/>
            <w:vAlign w:val="center"/>
          </w:tcPr>
          <w:p>
            <w:pPr>
              <w:pStyle w:val="0"/>
              <w:jc w:val="center"/>
            </w:pPr>
            <w:r>
              <w:rPr>
                <w:sz w:val="24"/>
              </w:rPr>
              <w:t xml:space="preserve">16</w:t>
            </w:r>
          </w:p>
        </w:tc>
        <w:tc>
          <w:tcPr>
            <w:tcW w:w="907" w:type="dxa"/>
            <w:vAlign w:val="center"/>
          </w:tcPr>
          <w:p>
            <w:pPr>
              <w:pStyle w:val="0"/>
              <w:jc w:val="center"/>
            </w:pPr>
            <w:r>
              <w:rPr>
                <w:sz w:val="24"/>
              </w:rPr>
              <w:t xml:space="preserve">17</w:t>
            </w:r>
          </w:p>
        </w:tc>
        <w:tc>
          <w:tcPr>
            <w:tcW w:w="907" w:type="dxa"/>
            <w:vAlign w:val="center"/>
          </w:tcPr>
          <w:p>
            <w:pPr>
              <w:pStyle w:val="0"/>
              <w:jc w:val="center"/>
            </w:pPr>
            <w:r>
              <w:rPr>
                <w:sz w:val="24"/>
              </w:rPr>
              <w:t xml:space="preserve">18</w:t>
            </w:r>
          </w:p>
        </w:tc>
        <w:tc>
          <w:tcPr>
            <w:tcW w:w="904" w:type="dxa"/>
            <w:vAlign w:val="center"/>
          </w:tcPr>
          <w:p>
            <w:pPr>
              <w:pStyle w:val="0"/>
              <w:jc w:val="center"/>
            </w:pPr>
            <w:r>
              <w:rPr>
                <w:sz w:val="24"/>
              </w:rPr>
              <w:t xml:space="preserve">19</w:t>
            </w:r>
          </w:p>
        </w:tc>
        <w:tc>
          <w:tcPr>
            <w:tcW w:w="794" w:type="dxa"/>
            <w:vAlign w:val="center"/>
          </w:tcPr>
          <w:p>
            <w:pPr>
              <w:pStyle w:val="0"/>
              <w:jc w:val="center"/>
            </w:pPr>
            <w:r>
              <w:rPr>
                <w:sz w:val="24"/>
              </w:rPr>
              <w:t xml:space="preserve">20</w:t>
            </w:r>
          </w:p>
        </w:tc>
      </w:tr>
      <w:tr>
        <w:tc>
          <w:tcPr>
            <w:gridSpan w:val="20"/>
            <w:tcW w:w="18019" w:type="dxa"/>
            <w:vAlign w:val="center"/>
          </w:tcPr>
          <w:p>
            <w:pPr>
              <w:pStyle w:val="0"/>
              <w:outlineLvl w:val="2"/>
              <w:jc w:val="center"/>
            </w:pPr>
            <w:r>
              <w:rPr>
                <w:sz w:val="24"/>
              </w:rPr>
              <w:t xml:space="preserve">Леса, расположенные на землях лесного фонда</w:t>
            </w:r>
          </w:p>
        </w:tc>
      </w:tr>
      <w:tr>
        <w:tc>
          <w:tcPr>
            <w:tcW w:w="964" w:type="dxa"/>
            <w:vAlign w:val="center"/>
          </w:tcPr>
          <w:p>
            <w:pPr>
              <w:pStyle w:val="0"/>
            </w:pPr>
            <w:r>
              <w:rPr>
                <w:sz w:val="24"/>
              </w:rPr>
              <w:t xml:space="preserve">Рекультивация земель</w:t>
            </w:r>
          </w:p>
        </w:tc>
        <w:tc>
          <w:tcPr>
            <w:tcW w:w="907" w:type="dxa"/>
            <w:vAlign w:val="center"/>
          </w:tcPr>
          <w:p>
            <w:pPr>
              <w:pStyle w:val="0"/>
              <w:jc w:val="center"/>
            </w:pPr>
            <w:r>
              <w:rPr>
                <w:sz w:val="24"/>
              </w:rPr>
              <w:t xml:space="preserve">га</w:t>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4" w:type="dxa"/>
            <w:vAlign w:val="center"/>
          </w:tcPr>
          <w:p>
            <w:pPr>
              <w:pStyle w:val="0"/>
            </w:pPr>
            <w:r>
              <w:rPr>
                <w:sz w:val="24"/>
              </w:rPr>
            </w:r>
          </w:p>
        </w:tc>
        <w:tc>
          <w:tcPr>
            <w:tcW w:w="79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1077" w:type="dxa"/>
            <w:vAlign w:val="center"/>
          </w:tcPr>
          <w:p>
            <w:pPr>
              <w:pStyle w:val="0"/>
              <w:jc w:val="center"/>
            </w:pPr>
            <w:r>
              <w:rPr>
                <w:sz w:val="24"/>
              </w:rPr>
              <w:t xml:space="preserve">15904,7</w:t>
            </w:r>
          </w:p>
        </w:tc>
        <w:tc>
          <w:tcPr>
            <w:tcW w:w="904" w:type="dxa"/>
            <w:vAlign w:val="center"/>
          </w:tcPr>
          <w:p>
            <w:pPr>
              <w:pStyle w:val="0"/>
            </w:pPr>
            <w:r>
              <w:rPr>
                <w:sz w:val="24"/>
              </w:rPr>
            </w:r>
          </w:p>
        </w:tc>
        <w:tc>
          <w:tcPr>
            <w:tcW w:w="79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jc w:val="center"/>
            </w:pPr>
            <w:r>
              <w:rPr>
                <w:sz w:val="24"/>
              </w:rPr>
              <w:t xml:space="preserve">15000</w:t>
            </w:r>
          </w:p>
        </w:tc>
        <w:tc>
          <w:tcPr>
            <w:tcW w:w="904" w:type="dxa"/>
            <w:vAlign w:val="center"/>
          </w:tcPr>
          <w:p>
            <w:pPr>
              <w:pStyle w:val="0"/>
            </w:pPr>
            <w:r>
              <w:rPr>
                <w:sz w:val="24"/>
              </w:rPr>
            </w:r>
          </w:p>
        </w:tc>
        <w:tc>
          <w:tcPr>
            <w:tcW w:w="794" w:type="dxa"/>
            <w:vAlign w:val="center"/>
          </w:tcPr>
          <w:p>
            <w:pPr>
              <w:pStyle w:val="0"/>
            </w:pPr>
            <w:r>
              <w:rPr>
                <w:sz w:val="24"/>
              </w:rPr>
            </w:r>
          </w:p>
        </w:tc>
      </w:tr>
      <w:tr>
        <w:tc>
          <w:tcPr>
            <w:gridSpan w:val="20"/>
            <w:tcW w:w="18019" w:type="dxa"/>
            <w:vAlign w:val="center"/>
          </w:tcPr>
          <w:p>
            <w:pPr>
              <w:pStyle w:val="0"/>
              <w:outlineLvl w:val="2"/>
              <w:jc w:val="center"/>
            </w:pPr>
            <w:r>
              <w:rPr>
                <w:sz w:val="24"/>
              </w:rPr>
              <w:t xml:space="preserve">Городские леса</w:t>
            </w:r>
          </w:p>
        </w:tc>
      </w:tr>
      <w:tr>
        <w:tc>
          <w:tcPr>
            <w:tcW w:w="96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4" w:type="dxa"/>
            <w:vAlign w:val="center"/>
          </w:tcPr>
          <w:p>
            <w:pPr>
              <w:pStyle w:val="0"/>
            </w:pPr>
            <w:r>
              <w:rPr>
                <w:sz w:val="24"/>
              </w:rPr>
            </w:r>
          </w:p>
        </w:tc>
        <w:tc>
          <w:tcPr>
            <w:tcW w:w="79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1077" w:type="dxa"/>
            <w:vAlign w:val="center"/>
          </w:tcPr>
          <w:p>
            <w:pPr>
              <w:pStyle w:val="0"/>
            </w:pPr>
            <w:r>
              <w:rPr>
                <w:sz w:val="24"/>
              </w:rPr>
            </w:r>
          </w:p>
        </w:tc>
        <w:tc>
          <w:tcPr>
            <w:tcW w:w="904" w:type="dxa"/>
            <w:vAlign w:val="center"/>
          </w:tcPr>
          <w:p>
            <w:pPr>
              <w:pStyle w:val="0"/>
            </w:pPr>
            <w:r>
              <w:rPr>
                <w:sz w:val="24"/>
              </w:rPr>
            </w:r>
          </w:p>
        </w:tc>
        <w:tc>
          <w:tcPr>
            <w:tcW w:w="79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4" w:type="dxa"/>
            <w:vAlign w:val="center"/>
          </w:tcPr>
          <w:p>
            <w:pPr>
              <w:pStyle w:val="0"/>
            </w:pPr>
            <w:r>
              <w:rPr>
                <w:sz w:val="24"/>
              </w:rPr>
            </w:r>
          </w:p>
        </w:tc>
        <w:tc>
          <w:tcPr>
            <w:tcW w:w="794" w:type="dxa"/>
            <w:vAlign w:val="center"/>
          </w:tcPr>
          <w:p>
            <w:pPr>
              <w:pStyle w:val="0"/>
            </w:pPr>
            <w:r>
              <w:rPr>
                <w:sz w:val="24"/>
              </w:rPr>
            </w:r>
          </w:p>
        </w:tc>
      </w:tr>
      <w:tr>
        <w:tc>
          <w:tcPr>
            <w:gridSpan w:val="20"/>
            <w:tcW w:w="18019" w:type="dxa"/>
            <w:vAlign w:val="center"/>
          </w:tcPr>
          <w:p>
            <w:pPr>
              <w:pStyle w:val="0"/>
              <w:outlineLvl w:val="2"/>
              <w:jc w:val="center"/>
            </w:pPr>
            <w:r>
              <w:rPr>
                <w:sz w:val="24"/>
              </w:rPr>
              <w:t xml:space="preserve">Всего по субъекту Российской Федерации (по видам мероприятий)</w:t>
            </w:r>
          </w:p>
        </w:tc>
      </w:tr>
      <w:tr>
        <w:tc>
          <w:tcPr>
            <w:tcW w:w="964" w:type="dxa"/>
            <w:vAlign w:val="center"/>
          </w:tcPr>
          <w:p>
            <w:pPr>
              <w:pStyle w:val="0"/>
            </w:pPr>
            <w:r>
              <w:rPr>
                <w:sz w:val="24"/>
              </w:rPr>
              <w:t xml:space="preserve">Рекультивация земель</w:t>
            </w:r>
          </w:p>
        </w:tc>
        <w:tc>
          <w:tcPr>
            <w:tcW w:w="907" w:type="dxa"/>
            <w:vAlign w:val="center"/>
          </w:tcPr>
          <w:p>
            <w:pPr>
              <w:pStyle w:val="0"/>
              <w:jc w:val="center"/>
            </w:pPr>
            <w:r>
              <w:rPr>
                <w:sz w:val="24"/>
              </w:rPr>
              <w:t xml:space="preserve">га</w:t>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4" w:type="dxa"/>
            <w:vAlign w:val="center"/>
          </w:tcPr>
          <w:p>
            <w:pPr>
              <w:pStyle w:val="0"/>
            </w:pPr>
            <w:r>
              <w:rPr>
                <w:sz w:val="24"/>
              </w:rPr>
            </w:r>
          </w:p>
        </w:tc>
        <w:tc>
          <w:tcPr>
            <w:tcW w:w="79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1077" w:type="dxa"/>
            <w:vAlign w:val="center"/>
          </w:tcPr>
          <w:p>
            <w:pPr>
              <w:pStyle w:val="0"/>
              <w:jc w:val="center"/>
            </w:pPr>
            <w:r>
              <w:rPr>
                <w:sz w:val="24"/>
              </w:rPr>
              <w:t xml:space="preserve">15904,7</w:t>
            </w:r>
          </w:p>
        </w:tc>
        <w:tc>
          <w:tcPr>
            <w:tcW w:w="904" w:type="dxa"/>
            <w:vAlign w:val="center"/>
          </w:tcPr>
          <w:p>
            <w:pPr>
              <w:pStyle w:val="0"/>
            </w:pPr>
            <w:r>
              <w:rPr>
                <w:sz w:val="24"/>
              </w:rPr>
            </w:r>
          </w:p>
        </w:tc>
        <w:tc>
          <w:tcPr>
            <w:tcW w:w="79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jc w:val="center"/>
            </w:pPr>
            <w:r>
              <w:rPr>
                <w:sz w:val="24"/>
              </w:rPr>
              <w:t xml:space="preserve">15000</w:t>
            </w:r>
          </w:p>
        </w:tc>
        <w:tc>
          <w:tcPr>
            <w:tcW w:w="904" w:type="dxa"/>
            <w:vAlign w:val="center"/>
          </w:tcPr>
          <w:p>
            <w:pPr>
              <w:pStyle w:val="0"/>
            </w:pPr>
            <w:r>
              <w:rPr>
                <w:sz w:val="24"/>
              </w:rPr>
            </w:r>
          </w:p>
        </w:tc>
        <w:tc>
          <w:tcPr>
            <w:tcW w:w="794" w:type="dxa"/>
            <w:vAlign w:val="center"/>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13</w:t>
      </w:r>
    </w:p>
    <w:p>
      <w:pPr>
        <w:pStyle w:val="0"/>
        <w:jc w:val="right"/>
      </w:pPr>
      <w:r>
        <w:rPr>
          <w:sz w:val="24"/>
        </w:rPr>
        <w:t xml:space="preserve">к лесному плану Томской области</w:t>
      </w:r>
    </w:p>
    <w:p>
      <w:pPr>
        <w:pStyle w:val="0"/>
        <w:jc w:val="both"/>
      </w:pPr>
      <w:r>
        <w:rPr>
          <w:sz w:val="24"/>
        </w:rPr>
      </w:r>
    </w:p>
    <w:bookmarkStart w:id="10403" w:name="P10403"/>
    <w:bookmarkEnd w:id="10403"/>
    <w:p>
      <w:pPr>
        <w:pStyle w:val="2"/>
        <w:jc w:val="center"/>
      </w:pPr>
      <w:r>
        <w:rPr>
          <w:sz w:val="24"/>
        </w:rPr>
        <w:t xml:space="preserve">РАСПРЕДЕЛЕНИЕ</w:t>
      </w:r>
    </w:p>
    <w:p>
      <w:pPr>
        <w:pStyle w:val="2"/>
        <w:jc w:val="center"/>
      </w:pPr>
      <w:r>
        <w:rPr>
          <w:sz w:val="24"/>
        </w:rPr>
        <w:t xml:space="preserve">ПЛОЩАДИ ЛЕСОВ И ЗАПАСА ДРЕВЕСИНЫ ПО ОСНОВНЫМ</w:t>
      </w:r>
    </w:p>
    <w:p>
      <w:pPr>
        <w:pStyle w:val="2"/>
        <w:jc w:val="center"/>
      </w:pPr>
      <w:r>
        <w:rPr>
          <w:sz w:val="24"/>
        </w:rPr>
        <w:t xml:space="preserve">ЛЕСООБРАЗУЮЩИМ ПОРОДАМ ЗА ГОД, ПРЕДШЕСТВУЮЩИЙ</w:t>
      </w:r>
    </w:p>
    <w:p>
      <w:pPr>
        <w:pStyle w:val="2"/>
        <w:jc w:val="center"/>
      </w:pPr>
      <w:r>
        <w:rPr>
          <w:sz w:val="24"/>
        </w:rPr>
        <w:t xml:space="preserve">РАЗРАБОТКЕ ПРОЕКТА ЛЕСНОГО ПЛАНА ТОМСКОЙ ОБЛАСТИ</w:t>
      </w:r>
    </w:p>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61"/>
        <w:gridCol w:w="919"/>
        <w:gridCol w:w="904"/>
        <w:gridCol w:w="859"/>
        <w:gridCol w:w="964"/>
        <w:gridCol w:w="907"/>
        <w:gridCol w:w="907"/>
        <w:gridCol w:w="907"/>
        <w:gridCol w:w="907"/>
        <w:gridCol w:w="907"/>
        <w:gridCol w:w="904"/>
        <w:gridCol w:w="907"/>
        <w:gridCol w:w="859"/>
        <w:gridCol w:w="964"/>
        <w:gridCol w:w="907"/>
        <w:gridCol w:w="907"/>
        <w:gridCol w:w="904"/>
        <w:gridCol w:w="907"/>
        <w:gridCol w:w="907"/>
        <w:gridCol w:w="907"/>
      </w:tblGrid>
      <w:tr>
        <w:tc>
          <w:tcPr>
            <w:tcW w:w="1361" w:type="dxa"/>
            <w:vAlign w:val="center"/>
            <w:vMerge w:val="restart"/>
          </w:tcPr>
          <w:p>
            <w:pPr>
              <w:pStyle w:val="0"/>
              <w:jc w:val="center"/>
            </w:pPr>
            <w:r>
              <w:rPr>
                <w:sz w:val="24"/>
              </w:rPr>
              <w:t xml:space="preserve">Преобладающие древесные и кустарниковые породы</w:t>
            </w:r>
          </w:p>
        </w:tc>
        <w:tc>
          <w:tcPr>
            <w:tcW w:w="919" w:type="dxa"/>
            <w:vAlign w:val="center"/>
            <w:vMerge w:val="restart"/>
          </w:tcPr>
          <w:p>
            <w:pPr>
              <w:pStyle w:val="0"/>
              <w:jc w:val="center"/>
            </w:pPr>
            <w:r>
              <w:rPr>
                <w:sz w:val="24"/>
              </w:rPr>
              <w:t xml:space="preserve">Возраст рубки</w:t>
            </w:r>
          </w:p>
        </w:tc>
        <w:tc>
          <w:tcPr>
            <w:gridSpan w:val="8"/>
            <w:tcW w:w="7262" w:type="dxa"/>
            <w:vAlign w:val="center"/>
          </w:tcPr>
          <w:p>
            <w:pPr>
              <w:pStyle w:val="0"/>
              <w:jc w:val="center"/>
            </w:pPr>
            <w:r>
              <w:rPr>
                <w:sz w:val="24"/>
              </w:rPr>
              <w:t xml:space="preserve">Земли, покрытые лесной растительностью, тыс. га</w:t>
            </w:r>
          </w:p>
        </w:tc>
        <w:tc>
          <w:tcPr>
            <w:gridSpan w:val="8"/>
            <w:tcW w:w="7259" w:type="dxa"/>
            <w:vAlign w:val="center"/>
          </w:tcPr>
          <w:p>
            <w:pPr>
              <w:pStyle w:val="0"/>
              <w:jc w:val="center"/>
            </w:pPr>
            <w:r>
              <w:rPr>
                <w:sz w:val="24"/>
              </w:rPr>
              <w:t xml:space="preserve">Общий запас насаждений, млн м</w:t>
            </w:r>
            <w:r>
              <w:rPr>
                <w:sz w:val="24"/>
                <w:vertAlign w:val="superscript"/>
              </w:rPr>
              <w:t xml:space="preserve">3</w:t>
            </w:r>
          </w:p>
        </w:tc>
        <w:tc>
          <w:tcPr>
            <w:tcW w:w="907" w:type="dxa"/>
            <w:vAlign w:val="center"/>
            <w:vMerge w:val="restart"/>
          </w:tcPr>
          <w:p>
            <w:pPr>
              <w:pStyle w:val="0"/>
              <w:jc w:val="center"/>
            </w:pPr>
            <w:r>
              <w:rPr>
                <w:sz w:val="24"/>
              </w:rPr>
              <w:t xml:space="preserve">Общий средний прирост насаждений</w:t>
            </w:r>
          </w:p>
        </w:tc>
        <w:tc>
          <w:tcPr>
            <w:tcW w:w="907" w:type="dxa"/>
            <w:vAlign w:val="center"/>
            <w:vMerge w:val="restart"/>
          </w:tcPr>
          <w:p>
            <w:pPr>
              <w:pStyle w:val="0"/>
              <w:jc w:val="center"/>
            </w:pPr>
            <w:r>
              <w:rPr>
                <w:sz w:val="24"/>
              </w:rPr>
              <w:t xml:space="preserve">Средний возраст насаждений, лет</w:t>
            </w:r>
          </w:p>
        </w:tc>
      </w:tr>
      <w:tr>
        <w:tc>
          <w:tcPr>
            <w:vMerge w:val="continue"/>
          </w:tcPr>
          <w:p/>
        </w:tc>
        <w:tc>
          <w:tcPr>
            <w:vMerge w:val="continue"/>
          </w:tcPr>
          <w:p/>
        </w:tc>
        <w:tc>
          <w:tcPr>
            <w:tcW w:w="904" w:type="dxa"/>
            <w:vAlign w:val="center"/>
            <w:vMerge w:val="restart"/>
          </w:tcPr>
          <w:p>
            <w:pPr>
              <w:pStyle w:val="0"/>
              <w:jc w:val="center"/>
            </w:pPr>
            <w:r>
              <w:rPr>
                <w:sz w:val="24"/>
              </w:rPr>
              <w:t xml:space="preserve">всего</w:t>
            </w:r>
          </w:p>
        </w:tc>
        <w:tc>
          <w:tcPr>
            <w:gridSpan w:val="7"/>
            <w:tcW w:w="6358" w:type="dxa"/>
            <w:vAlign w:val="center"/>
          </w:tcPr>
          <w:p>
            <w:pPr>
              <w:pStyle w:val="0"/>
              <w:jc w:val="center"/>
            </w:pPr>
            <w:r>
              <w:rPr>
                <w:sz w:val="24"/>
              </w:rPr>
              <w:t xml:space="preserve">в том числе по группам возраста лесных насаждений</w:t>
            </w:r>
          </w:p>
        </w:tc>
        <w:tc>
          <w:tcPr>
            <w:tcW w:w="904" w:type="dxa"/>
            <w:vAlign w:val="center"/>
            <w:vMerge w:val="restart"/>
          </w:tcPr>
          <w:p>
            <w:pPr>
              <w:pStyle w:val="0"/>
              <w:jc w:val="center"/>
            </w:pPr>
            <w:r>
              <w:rPr>
                <w:sz w:val="24"/>
              </w:rPr>
              <w:t xml:space="preserve">всего</w:t>
            </w:r>
          </w:p>
        </w:tc>
        <w:tc>
          <w:tcPr>
            <w:gridSpan w:val="7"/>
            <w:tcW w:w="6355" w:type="dxa"/>
            <w:vAlign w:val="center"/>
          </w:tcPr>
          <w:p>
            <w:pPr>
              <w:pStyle w:val="0"/>
              <w:jc w:val="center"/>
            </w:pPr>
            <w:r>
              <w:rPr>
                <w:sz w:val="24"/>
              </w:rPr>
              <w:t xml:space="preserve">в том числе по группам возраста лесных насаждений</w:t>
            </w:r>
          </w:p>
        </w:tc>
        <w:tc>
          <w:tcPr>
            <w:vMerge w:val="continue"/>
          </w:tcPr>
          <w:p/>
        </w:tc>
        <w:tc>
          <w:tcPr>
            <w:vMerge w:val="continue"/>
          </w:tcPr>
          <w:p/>
        </w:tc>
      </w:tr>
      <w:tr>
        <w:tc>
          <w:tcPr>
            <w:vMerge w:val="continue"/>
          </w:tcPr>
          <w:p/>
        </w:tc>
        <w:tc>
          <w:tcPr>
            <w:vMerge w:val="continue"/>
          </w:tcPr>
          <w:p/>
        </w:tc>
        <w:tc>
          <w:tcPr>
            <w:vMerge w:val="continue"/>
          </w:tcPr>
          <w:p/>
        </w:tc>
        <w:tc>
          <w:tcPr>
            <w:gridSpan w:val="2"/>
            <w:tcW w:w="1823" w:type="dxa"/>
            <w:vAlign w:val="center"/>
          </w:tcPr>
          <w:p>
            <w:pPr>
              <w:pStyle w:val="0"/>
              <w:jc w:val="center"/>
            </w:pPr>
            <w:r>
              <w:rPr>
                <w:sz w:val="24"/>
              </w:rPr>
              <w:t xml:space="preserve">молодняки</w:t>
            </w:r>
          </w:p>
        </w:tc>
        <w:tc>
          <w:tcPr>
            <w:gridSpan w:val="2"/>
            <w:tcW w:w="1814" w:type="dxa"/>
            <w:vAlign w:val="center"/>
          </w:tcPr>
          <w:p>
            <w:pPr>
              <w:pStyle w:val="0"/>
              <w:jc w:val="center"/>
            </w:pPr>
            <w:r>
              <w:rPr>
                <w:sz w:val="24"/>
              </w:rPr>
              <w:t xml:space="preserve">средневозрастные</w:t>
            </w:r>
          </w:p>
        </w:tc>
        <w:tc>
          <w:tcPr>
            <w:tcW w:w="907" w:type="dxa"/>
            <w:vAlign w:val="center"/>
            <w:vMerge w:val="restart"/>
          </w:tcPr>
          <w:p>
            <w:pPr>
              <w:pStyle w:val="0"/>
              <w:jc w:val="center"/>
            </w:pPr>
            <w:r>
              <w:rPr>
                <w:sz w:val="24"/>
              </w:rPr>
              <w:t xml:space="preserve">приспевающие</w:t>
            </w:r>
          </w:p>
        </w:tc>
        <w:tc>
          <w:tcPr>
            <w:gridSpan w:val="2"/>
            <w:tcW w:w="1814" w:type="dxa"/>
            <w:vAlign w:val="center"/>
          </w:tcPr>
          <w:p>
            <w:pPr>
              <w:pStyle w:val="0"/>
              <w:jc w:val="center"/>
            </w:pPr>
            <w:r>
              <w:rPr>
                <w:sz w:val="24"/>
              </w:rPr>
              <w:t xml:space="preserve">спелые и перестойные</w:t>
            </w:r>
          </w:p>
        </w:tc>
        <w:tc>
          <w:tcPr>
            <w:vMerge w:val="continue"/>
          </w:tcPr>
          <w:p/>
        </w:tc>
        <w:tc>
          <w:tcPr>
            <w:gridSpan w:val="2"/>
            <w:tcW w:w="1766" w:type="dxa"/>
            <w:vAlign w:val="center"/>
          </w:tcPr>
          <w:p>
            <w:pPr>
              <w:pStyle w:val="0"/>
              <w:jc w:val="center"/>
            </w:pPr>
            <w:r>
              <w:rPr>
                <w:sz w:val="24"/>
              </w:rPr>
              <w:t xml:space="preserve">молодняки</w:t>
            </w:r>
          </w:p>
        </w:tc>
        <w:tc>
          <w:tcPr>
            <w:gridSpan w:val="2"/>
            <w:tcW w:w="1871" w:type="dxa"/>
            <w:vAlign w:val="center"/>
          </w:tcPr>
          <w:p>
            <w:pPr>
              <w:pStyle w:val="0"/>
              <w:jc w:val="center"/>
            </w:pPr>
            <w:r>
              <w:rPr>
                <w:sz w:val="24"/>
              </w:rPr>
              <w:t xml:space="preserve">средневозрастные</w:t>
            </w:r>
          </w:p>
        </w:tc>
        <w:tc>
          <w:tcPr>
            <w:tcW w:w="907" w:type="dxa"/>
            <w:vAlign w:val="center"/>
            <w:vMerge w:val="restart"/>
          </w:tcPr>
          <w:p>
            <w:pPr>
              <w:pStyle w:val="0"/>
              <w:jc w:val="center"/>
            </w:pPr>
            <w:r>
              <w:rPr>
                <w:sz w:val="24"/>
              </w:rPr>
              <w:t xml:space="preserve">приспевающие</w:t>
            </w:r>
          </w:p>
        </w:tc>
        <w:tc>
          <w:tcPr>
            <w:gridSpan w:val="2"/>
            <w:tcW w:w="1811" w:type="dxa"/>
            <w:vAlign w:val="center"/>
          </w:tcPr>
          <w:p>
            <w:pPr>
              <w:pStyle w:val="0"/>
              <w:jc w:val="center"/>
            </w:pPr>
            <w:r>
              <w:rPr>
                <w:sz w:val="24"/>
              </w:rPr>
              <w:t xml:space="preserve">спелые и перестойные</w:t>
            </w:r>
          </w:p>
        </w:tc>
        <w:tc>
          <w:tcPr>
            <w:vMerge w:val="continue"/>
          </w:tcPr>
          <w:p/>
        </w:tc>
        <w:tc>
          <w:tcPr>
            <w:vMerge w:val="continue"/>
          </w:tcPr>
          <w:p/>
        </w:tc>
      </w:tr>
      <w:tr>
        <w:tc>
          <w:tcPr>
            <w:vMerge w:val="continue"/>
          </w:tcPr>
          <w:p/>
        </w:tc>
        <w:tc>
          <w:tcPr>
            <w:vMerge w:val="continue"/>
          </w:tcPr>
          <w:p/>
        </w:tc>
        <w:tc>
          <w:tcPr>
            <w:vMerge w:val="continue"/>
          </w:tcPr>
          <w:p/>
        </w:tc>
        <w:tc>
          <w:tcPr>
            <w:tcW w:w="859" w:type="dxa"/>
            <w:vAlign w:val="center"/>
          </w:tcPr>
          <w:p>
            <w:pPr>
              <w:pStyle w:val="0"/>
              <w:jc w:val="center"/>
            </w:pPr>
            <w:r>
              <w:rPr>
                <w:sz w:val="24"/>
              </w:rPr>
              <w:t xml:space="preserve">1 класса</w:t>
            </w:r>
          </w:p>
        </w:tc>
        <w:tc>
          <w:tcPr>
            <w:tcW w:w="964" w:type="dxa"/>
            <w:vAlign w:val="center"/>
          </w:tcPr>
          <w:p>
            <w:pPr>
              <w:pStyle w:val="0"/>
              <w:jc w:val="center"/>
            </w:pPr>
            <w:r>
              <w:rPr>
                <w:sz w:val="24"/>
              </w:rPr>
              <w:t xml:space="preserve">2 класса</w:t>
            </w:r>
          </w:p>
        </w:tc>
        <w:tc>
          <w:tcPr>
            <w:tcW w:w="907" w:type="dxa"/>
            <w:vAlign w:val="center"/>
          </w:tcPr>
          <w:p>
            <w:pPr>
              <w:pStyle w:val="0"/>
              <w:jc w:val="center"/>
            </w:pPr>
            <w:r>
              <w:rPr>
                <w:sz w:val="24"/>
              </w:rPr>
              <w:t xml:space="preserve">всего</w:t>
            </w:r>
          </w:p>
        </w:tc>
        <w:tc>
          <w:tcPr>
            <w:tcW w:w="907" w:type="dxa"/>
            <w:vAlign w:val="center"/>
          </w:tcPr>
          <w:p>
            <w:pPr>
              <w:pStyle w:val="0"/>
              <w:jc w:val="center"/>
            </w:pPr>
            <w:r>
              <w:rPr>
                <w:sz w:val="24"/>
              </w:rPr>
              <w:t xml:space="preserve">в том числе включенные в ежегодный объем использования лесов</w:t>
            </w:r>
          </w:p>
        </w:tc>
        <w:tc>
          <w:tcPr>
            <w:vMerge w:val="continue"/>
          </w:tcPr>
          <w:p/>
        </w:tc>
        <w:tc>
          <w:tcPr>
            <w:tcW w:w="907" w:type="dxa"/>
            <w:vAlign w:val="center"/>
          </w:tcPr>
          <w:p>
            <w:pPr>
              <w:pStyle w:val="0"/>
              <w:jc w:val="center"/>
            </w:pPr>
            <w:r>
              <w:rPr>
                <w:sz w:val="24"/>
              </w:rPr>
              <w:t xml:space="preserve">всего</w:t>
            </w:r>
          </w:p>
        </w:tc>
        <w:tc>
          <w:tcPr>
            <w:tcW w:w="907" w:type="dxa"/>
            <w:vAlign w:val="center"/>
          </w:tcPr>
          <w:p>
            <w:pPr>
              <w:pStyle w:val="0"/>
              <w:jc w:val="center"/>
            </w:pPr>
            <w:r>
              <w:rPr>
                <w:sz w:val="24"/>
              </w:rPr>
              <w:t xml:space="preserve">в том числе перестойные</w:t>
            </w:r>
          </w:p>
        </w:tc>
        <w:tc>
          <w:tcPr>
            <w:vMerge w:val="continue"/>
          </w:tcPr>
          <w:p/>
        </w:tc>
        <w:tc>
          <w:tcPr>
            <w:tcW w:w="907" w:type="dxa"/>
            <w:vAlign w:val="center"/>
          </w:tcPr>
          <w:p>
            <w:pPr>
              <w:pStyle w:val="0"/>
              <w:jc w:val="center"/>
            </w:pPr>
            <w:r>
              <w:rPr>
                <w:sz w:val="24"/>
              </w:rPr>
              <w:t xml:space="preserve">1 класса</w:t>
            </w:r>
          </w:p>
        </w:tc>
        <w:tc>
          <w:tcPr>
            <w:tcW w:w="859" w:type="dxa"/>
            <w:vAlign w:val="center"/>
          </w:tcPr>
          <w:p>
            <w:pPr>
              <w:pStyle w:val="0"/>
              <w:jc w:val="center"/>
            </w:pPr>
            <w:r>
              <w:rPr>
                <w:sz w:val="24"/>
              </w:rPr>
              <w:t xml:space="preserve">2 класса</w:t>
            </w:r>
          </w:p>
        </w:tc>
        <w:tc>
          <w:tcPr>
            <w:tcW w:w="964" w:type="dxa"/>
            <w:vAlign w:val="center"/>
          </w:tcPr>
          <w:p>
            <w:pPr>
              <w:pStyle w:val="0"/>
              <w:jc w:val="center"/>
            </w:pPr>
            <w:r>
              <w:rPr>
                <w:sz w:val="24"/>
              </w:rPr>
              <w:t xml:space="preserve">всего</w:t>
            </w:r>
          </w:p>
        </w:tc>
        <w:tc>
          <w:tcPr>
            <w:tcW w:w="907" w:type="dxa"/>
            <w:vAlign w:val="center"/>
          </w:tcPr>
          <w:p>
            <w:pPr>
              <w:pStyle w:val="0"/>
              <w:jc w:val="center"/>
            </w:pPr>
            <w:r>
              <w:rPr>
                <w:sz w:val="24"/>
              </w:rPr>
              <w:t xml:space="preserve">в том числе включенные в ежегодный объем использования лесов</w:t>
            </w:r>
          </w:p>
        </w:tc>
        <w:tc>
          <w:tcPr>
            <w:vMerge w:val="continue"/>
          </w:tcPr>
          <w:p/>
        </w:tc>
        <w:tc>
          <w:tcPr>
            <w:tcW w:w="904" w:type="dxa"/>
            <w:vAlign w:val="center"/>
          </w:tcPr>
          <w:p>
            <w:pPr>
              <w:pStyle w:val="0"/>
              <w:jc w:val="center"/>
            </w:pPr>
            <w:r>
              <w:rPr>
                <w:sz w:val="24"/>
              </w:rPr>
              <w:t xml:space="preserve">Всего</w:t>
            </w:r>
          </w:p>
        </w:tc>
        <w:tc>
          <w:tcPr>
            <w:tcW w:w="907" w:type="dxa"/>
            <w:vAlign w:val="center"/>
          </w:tcPr>
          <w:p>
            <w:pPr>
              <w:pStyle w:val="0"/>
              <w:jc w:val="center"/>
            </w:pPr>
            <w:r>
              <w:rPr>
                <w:sz w:val="24"/>
              </w:rPr>
              <w:t xml:space="preserve">в том числе перестойные</w:t>
            </w:r>
          </w:p>
        </w:tc>
        <w:tc>
          <w:tcPr>
            <w:vMerge w:val="continue"/>
          </w:tcPr>
          <w:p/>
        </w:tc>
        <w:tc>
          <w:tcPr>
            <w:vMerge w:val="continue"/>
          </w:tcPr>
          <w:p/>
        </w:tc>
      </w:tr>
      <w:tr>
        <w:tc>
          <w:tcPr>
            <w:tcW w:w="1361" w:type="dxa"/>
            <w:vAlign w:val="center"/>
          </w:tcPr>
          <w:p>
            <w:pPr>
              <w:pStyle w:val="0"/>
              <w:jc w:val="center"/>
            </w:pPr>
            <w:r>
              <w:rPr>
                <w:sz w:val="24"/>
              </w:rPr>
              <w:t xml:space="preserve">1</w:t>
            </w:r>
          </w:p>
        </w:tc>
        <w:tc>
          <w:tcPr>
            <w:tcW w:w="919" w:type="dxa"/>
            <w:vAlign w:val="center"/>
          </w:tcPr>
          <w:p>
            <w:pPr>
              <w:pStyle w:val="0"/>
              <w:jc w:val="center"/>
            </w:pPr>
            <w:r>
              <w:rPr>
                <w:sz w:val="24"/>
              </w:rPr>
              <w:t xml:space="preserve">2</w:t>
            </w:r>
          </w:p>
        </w:tc>
        <w:tc>
          <w:tcPr>
            <w:tcW w:w="904" w:type="dxa"/>
            <w:vAlign w:val="center"/>
          </w:tcPr>
          <w:p>
            <w:pPr>
              <w:pStyle w:val="0"/>
              <w:jc w:val="center"/>
            </w:pPr>
            <w:r>
              <w:rPr>
                <w:sz w:val="24"/>
              </w:rPr>
              <w:t xml:space="preserve">3</w:t>
            </w:r>
          </w:p>
        </w:tc>
        <w:tc>
          <w:tcPr>
            <w:tcW w:w="859" w:type="dxa"/>
            <w:vAlign w:val="center"/>
          </w:tcPr>
          <w:p>
            <w:pPr>
              <w:pStyle w:val="0"/>
              <w:jc w:val="center"/>
            </w:pPr>
            <w:r>
              <w:rPr>
                <w:sz w:val="24"/>
              </w:rPr>
              <w:t xml:space="preserve">4</w:t>
            </w:r>
          </w:p>
        </w:tc>
        <w:tc>
          <w:tcPr>
            <w:tcW w:w="964" w:type="dxa"/>
            <w:vAlign w:val="center"/>
          </w:tcPr>
          <w:p>
            <w:pPr>
              <w:pStyle w:val="0"/>
              <w:jc w:val="center"/>
            </w:pPr>
            <w:r>
              <w:rPr>
                <w:sz w:val="24"/>
              </w:rPr>
              <w:t xml:space="preserve">5</w:t>
            </w:r>
          </w:p>
        </w:tc>
        <w:tc>
          <w:tcPr>
            <w:tcW w:w="907" w:type="dxa"/>
            <w:vAlign w:val="center"/>
          </w:tcPr>
          <w:p>
            <w:pPr>
              <w:pStyle w:val="0"/>
              <w:jc w:val="center"/>
            </w:pPr>
            <w:r>
              <w:rPr>
                <w:sz w:val="24"/>
              </w:rPr>
              <w:t xml:space="preserve">6</w:t>
            </w:r>
          </w:p>
        </w:tc>
        <w:tc>
          <w:tcPr>
            <w:tcW w:w="907" w:type="dxa"/>
            <w:vAlign w:val="center"/>
          </w:tcPr>
          <w:p>
            <w:pPr>
              <w:pStyle w:val="0"/>
              <w:jc w:val="center"/>
            </w:pPr>
            <w:r>
              <w:rPr>
                <w:sz w:val="24"/>
              </w:rPr>
              <w:t xml:space="preserve">7</w:t>
            </w:r>
          </w:p>
        </w:tc>
        <w:tc>
          <w:tcPr>
            <w:tcW w:w="907" w:type="dxa"/>
            <w:vAlign w:val="center"/>
          </w:tcPr>
          <w:p>
            <w:pPr>
              <w:pStyle w:val="0"/>
              <w:jc w:val="center"/>
            </w:pPr>
            <w:r>
              <w:rPr>
                <w:sz w:val="24"/>
              </w:rPr>
              <w:t xml:space="preserve">8</w:t>
            </w:r>
          </w:p>
        </w:tc>
        <w:tc>
          <w:tcPr>
            <w:tcW w:w="907" w:type="dxa"/>
            <w:vAlign w:val="center"/>
          </w:tcPr>
          <w:p>
            <w:pPr>
              <w:pStyle w:val="0"/>
              <w:jc w:val="center"/>
            </w:pPr>
            <w:r>
              <w:rPr>
                <w:sz w:val="24"/>
              </w:rPr>
              <w:t xml:space="preserve">9</w:t>
            </w:r>
          </w:p>
        </w:tc>
        <w:tc>
          <w:tcPr>
            <w:tcW w:w="907" w:type="dxa"/>
            <w:vAlign w:val="center"/>
          </w:tcPr>
          <w:p>
            <w:pPr>
              <w:pStyle w:val="0"/>
              <w:jc w:val="center"/>
            </w:pPr>
            <w:r>
              <w:rPr>
                <w:sz w:val="24"/>
              </w:rPr>
              <w:t xml:space="preserve">10</w:t>
            </w:r>
          </w:p>
        </w:tc>
        <w:tc>
          <w:tcPr>
            <w:tcW w:w="904" w:type="dxa"/>
            <w:vAlign w:val="center"/>
          </w:tcPr>
          <w:p>
            <w:pPr>
              <w:pStyle w:val="0"/>
              <w:jc w:val="center"/>
            </w:pPr>
            <w:r>
              <w:rPr>
                <w:sz w:val="24"/>
              </w:rPr>
              <w:t xml:space="preserve">11</w:t>
            </w:r>
          </w:p>
        </w:tc>
        <w:tc>
          <w:tcPr>
            <w:tcW w:w="907" w:type="dxa"/>
            <w:vAlign w:val="center"/>
          </w:tcPr>
          <w:p>
            <w:pPr>
              <w:pStyle w:val="0"/>
              <w:jc w:val="center"/>
            </w:pPr>
            <w:r>
              <w:rPr>
                <w:sz w:val="24"/>
              </w:rPr>
              <w:t xml:space="preserve">12</w:t>
            </w:r>
          </w:p>
        </w:tc>
        <w:tc>
          <w:tcPr>
            <w:tcW w:w="859" w:type="dxa"/>
            <w:vAlign w:val="center"/>
          </w:tcPr>
          <w:p>
            <w:pPr>
              <w:pStyle w:val="0"/>
              <w:jc w:val="center"/>
            </w:pPr>
            <w:r>
              <w:rPr>
                <w:sz w:val="24"/>
              </w:rPr>
              <w:t xml:space="preserve">13</w:t>
            </w:r>
          </w:p>
        </w:tc>
        <w:tc>
          <w:tcPr>
            <w:tcW w:w="964" w:type="dxa"/>
            <w:vAlign w:val="center"/>
          </w:tcPr>
          <w:p>
            <w:pPr>
              <w:pStyle w:val="0"/>
              <w:jc w:val="center"/>
            </w:pPr>
            <w:r>
              <w:rPr>
                <w:sz w:val="24"/>
              </w:rPr>
              <w:t xml:space="preserve">14</w:t>
            </w:r>
          </w:p>
        </w:tc>
        <w:tc>
          <w:tcPr>
            <w:tcW w:w="907" w:type="dxa"/>
            <w:vAlign w:val="center"/>
          </w:tcPr>
          <w:p>
            <w:pPr>
              <w:pStyle w:val="0"/>
              <w:jc w:val="center"/>
            </w:pPr>
            <w:r>
              <w:rPr>
                <w:sz w:val="24"/>
              </w:rPr>
              <w:t xml:space="preserve">15</w:t>
            </w:r>
          </w:p>
        </w:tc>
        <w:tc>
          <w:tcPr>
            <w:tcW w:w="907" w:type="dxa"/>
            <w:vAlign w:val="center"/>
          </w:tcPr>
          <w:p>
            <w:pPr>
              <w:pStyle w:val="0"/>
              <w:jc w:val="center"/>
            </w:pPr>
            <w:r>
              <w:rPr>
                <w:sz w:val="24"/>
              </w:rPr>
              <w:t xml:space="preserve">16</w:t>
            </w:r>
          </w:p>
        </w:tc>
        <w:tc>
          <w:tcPr>
            <w:tcW w:w="904" w:type="dxa"/>
            <w:vAlign w:val="center"/>
          </w:tcPr>
          <w:p>
            <w:pPr>
              <w:pStyle w:val="0"/>
              <w:jc w:val="center"/>
            </w:pPr>
            <w:r>
              <w:rPr>
                <w:sz w:val="24"/>
              </w:rPr>
              <w:t xml:space="preserve">17</w:t>
            </w:r>
          </w:p>
        </w:tc>
        <w:tc>
          <w:tcPr>
            <w:tcW w:w="907" w:type="dxa"/>
            <w:vAlign w:val="center"/>
          </w:tcPr>
          <w:p>
            <w:pPr>
              <w:pStyle w:val="0"/>
              <w:jc w:val="center"/>
            </w:pPr>
            <w:r>
              <w:rPr>
                <w:sz w:val="24"/>
              </w:rPr>
              <w:t xml:space="preserve">18</w:t>
            </w:r>
          </w:p>
        </w:tc>
        <w:tc>
          <w:tcPr>
            <w:tcW w:w="907" w:type="dxa"/>
            <w:vAlign w:val="center"/>
          </w:tcPr>
          <w:p>
            <w:pPr>
              <w:pStyle w:val="0"/>
              <w:jc w:val="center"/>
            </w:pPr>
            <w:r>
              <w:rPr>
                <w:sz w:val="24"/>
              </w:rPr>
              <w:t xml:space="preserve">19</w:t>
            </w:r>
          </w:p>
        </w:tc>
        <w:tc>
          <w:tcPr>
            <w:tcW w:w="907" w:type="dxa"/>
            <w:vAlign w:val="center"/>
          </w:tcPr>
          <w:p>
            <w:pPr>
              <w:pStyle w:val="0"/>
              <w:jc w:val="center"/>
            </w:pPr>
            <w:r>
              <w:rPr>
                <w:sz w:val="24"/>
              </w:rPr>
              <w:t xml:space="preserve">20</w:t>
            </w:r>
          </w:p>
        </w:tc>
      </w:tr>
      <w:tr>
        <w:tc>
          <w:tcPr>
            <w:gridSpan w:val="20"/>
            <w:tcW w:w="18615" w:type="dxa"/>
            <w:vAlign w:val="center"/>
          </w:tcPr>
          <w:p>
            <w:pPr>
              <w:pStyle w:val="0"/>
              <w:jc w:val="center"/>
            </w:pPr>
            <w:r>
              <w:rPr>
                <w:sz w:val="24"/>
              </w:rPr>
              <w:t xml:space="preserve">Всего лесов, в отношении которых проводилось лесоустройство</w:t>
            </w:r>
          </w:p>
        </w:tc>
      </w:tr>
      <w:tr>
        <w:tc>
          <w:tcPr>
            <w:tcW w:w="1361" w:type="dxa"/>
            <w:vAlign w:val="center"/>
          </w:tcPr>
          <w:p>
            <w:pPr>
              <w:pStyle w:val="0"/>
            </w:pPr>
            <w:r>
              <w:rPr>
                <w:sz w:val="24"/>
              </w:rPr>
              <w:t xml:space="preserve">Основные лесообразующие породы</w:t>
            </w:r>
          </w:p>
        </w:tc>
        <w:tc>
          <w:tcPr>
            <w:tcW w:w="919" w:type="dxa"/>
            <w:vAlign w:val="center"/>
          </w:tcPr>
          <w:p>
            <w:pPr>
              <w:pStyle w:val="0"/>
            </w:pPr>
            <w:r>
              <w:rPr>
                <w:sz w:val="24"/>
              </w:rPr>
            </w:r>
          </w:p>
        </w:tc>
        <w:tc>
          <w:tcPr>
            <w:tcW w:w="904" w:type="dxa"/>
            <w:vAlign w:val="center"/>
          </w:tcPr>
          <w:p>
            <w:pPr>
              <w:pStyle w:val="0"/>
            </w:pPr>
            <w:r>
              <w:rPr>
                <w:sz w:val="24"/>
              </w:rPr>
            </w:r>
          </w:p>
        </w:tc>
        <w:tc>
          <w:tcPr>
            <w:tcW w:w="859" w:type="dxa"/>
            <w:vAlign w:val="center"/>
          </w:tcPr>
          <w:p>
            <w:pPr>
              <w:pStyle w:val="0"/>
            </w:pPr>
            <w:r>
              <w:rPr>
                <w:sz w:val="24"/>
              </w:rPr>
            </w:r>
          </w:p>
        </w:tc>
        <w:tc>
          <w:tcPr>
            <w:tcW w:w="96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4" w:type="dxa"/>
            <w:vAlign w:val="center"/>
          </w:tcPr>
          <w:p>
            <w:pPr>
              <w:pStyle w:val="0"/>
            </w:pPr>
            <w:r>
              <w:rPr>
                <w:sz w:val="24"/>
              </w:rPr>
            </w:r>
          </w:p>
        </w:tc>
        <w:tc>
          <w:tcPr>
            <w:tcW w:w="907" w:type="dxa"/>
            <w:vAlign w:val="center"/>
          </w:tcPr>
          <w:p>
            <w:pPr>
              <w:pStyle w:val="0"/>
            </w:pPr>
            <w:r>
              <w:rPr>
                <w:sz w:val="24"/>
              </w:rPr>
            </w:r>
          </w:p>
        </w:tc>
        <w:tc>
          <w:tcPr>
            <w:tcW w:w="859" w:type="dxa"/>
            <w:vAlign w:val="center"/>
          </w:tcPr>
          <w:p>
            <w:pPr>
              <w:pStyle w:val="0"/>
            </w:pPr>
            <w:r>
              <w:rPr>
                <w:sz w:val="24"/>
              </w:rPr>
            </w:r>
          </w:p>
        </w:tc>
        <w:tc>
          <w:tcPr>
            <w:tcW w:w="96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r>
      <w:tr>
        <w:tc>
          <w:tcPr>
            <w:tcW w:w="1361" w:type="dxa"/>
            <w:vAlign w:val="center"/>
          </w:tcPr>
          <w:p>
            <w:pPr>
              <w:pStyle w:val="0"/>
            </w:pPr>
            <w:r>
              <w:rPr>
                <w:sz w:val="24"/>
              </w:rPr>
              <w:t xml:space="preserve">Хвойные</w:t>
            </w:r>
          </w:p>
        </w:tc>
        <w:tc>
          <w:tcPr>
            <w:tcW w:w="919" w:type="dxa"/>
            <w:vAlign w:val="center"/>
          </w:tcPr>
          <w:p>
            <w:pPr>
              <w:pStyle w:val="0"/>
            </w:pPr>
            <w:r>
              <w:rPr>
                <w:sz w:val="24"/>
              </w:rPr>
            </w:r>
          </w:p>
        </w:tc>
        <w:tc>
          <w:tcPr>
            <w:tcW w:w="904" w:type="dxa"/>
            <w:vAlign w:val="center"/>
          </w:tcPr>
          <w:p>
            <w:pPr>
              <w:pStyle w:val="0"/>
            </w:pPr>
            <w:r>
              <w:rPr>
                <w:sz w:val="24"/>
              </w:rPr>
            </w:r>
          </w:p>
        </w:tc>
        <w:tc>
          <w:tcPr>
            <w:tcW w:w="859" w:type="dxa"/>
            <w:vAlign w:val="center"/>
          </w:tcPr>
          <w:p>
            <w:pPr>
              <w:pStyle w:val="0"/>
            </w:pPr>
            <w:r>
              <w:rPr>
                <w:sz w:val="24"/>
              </w:rPr>
            </w:r>
          </w:p>
        </w:tc>
        <w:tc>
          <w:tcPr>
            <w:tcW w:w="96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4" w:type="dxa"/>
            <w:vAlign w:val="center"/>
          </w:tcPr>
          <w:p>
            <w:pPr>
              <w:pStyle w:val="0"/>
            </w:pPr>
            <w:r>
              <w:rPr>
                <w:sz w:val="24"/>
              </w:rPr>
            </w:r>
          </w:p>
        </w:tc>
        <w:tc>
          <w:tcPr>
            <w:tcW w:w="907" w:type="dxa"/>
            <w:vAlign w:val="center"/>
          </w:tcPr>
          <w:p>
            <w:pPr>
              <w:pStyle w:val="0"/>
            </w:pPr>
            <w:r>
              <w:rPr>
                <w:sz w:val="24"/>
              </w:rPr>
            </w:r>
          </w:p>
        </w:tc>
        <w:tc>
          <w:tcPr>
            <w:tcW w:w="859" w:type="dxa"/>
            <w:vAlign w:val="center"/>
          </w:tcPr>
          <w:p>
            <w:pPr>
              <w:pStyle w:val="0"/>
            </w:pPr>
            <w:r>
              <w:rPr>
                <w:sz w:val="24"/>
              </w:rPr>
            </w:r>
          </w:p>
        </w:tc>
        <w:tc>
          <w:tcPr>
            <w:tcW w:w="96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r>
      <w:tr>
        <w:tc>
          <w:tcPr>
            <w:tcW w:w="1361" w:type="dxa"/>
            <w:vAlign w:val="center"/>
          </w:tcPr>
          <w:p>
            <w:pPr>
              <w:pStyle w:val="0"/>
            </w:pPr>
            <w:r>
              <w:rPr>
                <w:sz w:val="24"/>
              </w:rPr>
              <w:t xml:space="preserve">Сосна</w:t>
            </w:r>
          </w:p>
        </w:tc>
        <w:tc>
          <w:tcPr>
            <w:tcW w:w="919" w:type="dxa"/>
            <w:vAlign w:val="center"/>
          </w:tcPr>
          <w:p>
            <w:pPr>
              <w:pStyle w:val="0"/>
            </w:pPr>
            <w:r>
              <w:rPr>
                <w:sz w:val="24"/>
              </w:rPr>
            </w:r>
          </w:p>
        </w:tc>
        <w:tc>
          <w:tcPr>
            <w:tcW w:w="904" w:type="dxa"/>
            <w:vAlign w:val="center"/>
          </w:tcPr>
          <w:p>
            <w:pPr>
              <w:pStyle w:val="0"/>
              <w:jc w:val="center"/>
            </w:pPr>
            <w:r>
              <w:rPr>
                <w:sz w:val="24"/>
              </w:rPr>
              <w:t xml:space="preserve">5551,6</w:t>
            </w:r>
          </w:p>
        </w:tc>
        <w:tc>
          <w:tcPr>
            <w:tcW w:w="859" w:type="dxa"/>
            <w:vAlign w:val="center"/>
          </w:tcPr>
          <w:p>
            <w:pPr>
              <w:pStyle w:val="0"/>
              <w:jc w:val="center"/>
            </w:pPr>
            <w:r>
              <w:rPr>
                <w:sz w:val="24"/>
              </w:rPr>
              <w:t xml:space="preserve">423,6</w:t>
            </w:r>
          </w:p>
        </w:tc>
        <w:tc>
          <w:tcPr>
            <w:tcW w:w="964" w:type="dxa"/>
            <w:vAlign w:val="center"/>
          </w:tcPr>
          <w:p>
            <w:pPr>
              <w:pStyle w:val="0"/>
              <w:jc w:val="center"/>
            </w:pPr>
            <w:r>
              <w:rPr>
                <w:sz w:val="24"/>
              </w:rPr>
              <w:t xml:space="preserve">338,7</w:t>
            </w:r>
          </w:p>
        </w:tc>
        <w:tc>
          <w:tcPr>
            <w:tcW w:w="907" w:type="dxa"/>
            <w:vAlign w:val="center"/>
          </w:tcPr>
          <w:p>
            <w:pPr>
              <w:pStyle w:val="0"/>
              <w:jc w:val="center"/>
            </w:pPr>
            <w:r>
              <w:rPr>
                <w:sz w:val="24"/>
              </w:rPr>
              <w:t xml:space="preserve">974,0</w:t>
            </w:r>
          </w:p>
        </w:tc>
        <w:tc>
          <w:tcPr>
            <w:tcW w:w="907" w:type="dxa"/>
            <w:vAlign w:val="center"/>
          </w:tcPr>
          <w:p>
            <w:pPr>
              <w:pStyle w:val="0"/>
              <w:jc w:val="center"/>
            </w:pPr>
            <w:r>
              <w:rPr>
                <w:sz w:val="24"/>
              </w:rPr>
              <w:t xml:space="preserve">460,3</w:t>
            </w:r>
          </w:p>
        </w:tc>
        <w:tc>
          <w:tcPr>
            <w:tcW w:w="907" w:type="dxa"/>
            <w:vAlign w:val="center"/>
          </w:tcPr>
          <w:p>
            <w:pPr>
              <w:pStyle w:val="0"/>
              <w:jc w:val="center"/>
            </w:pPr>
            <w:r>
              <w:rPr>
                <w:sz w:val="24"/>
              </w:rPr>
              <w:t xml:space="preserve">654,9</w:t>
            </w:r>
          </w:p>
        </w:tc>
        <w:tc>
          <w:tcPr>
            <w:tcW w:w="907" w:type="dxa"/>
            <w:vAlign w:val="center"/>
          </w:tcPr>
          <w:p>
            <w:pPr>
              <w:pStyle w:val="0"/>
              <w:jc w:val="center"/>
            </w:pPr>
            <w:r>
              <w:rPr>
                <w:sz w:val="24"/>
              </w:rPr>
              <w:t xml:space="preserve">3160,4</w:t>
            </w:r>
          </w:p>
        </w:tc>
        <w:tc>
          <w:tcPr>
            <w:tcW w:w="907" w:type="dxa"/>
            <w:vAlign w:val="center"/>
          </w:tcPr>
          <w:p>
            <w:pPr>
              <w:pStyle w:val="0"/>
              <w:jc w:val="center"/>
            </w:pPr>
            <w:r>
              <w:rPr>
                <w:sz w:val="24"/>
              </w:rPr>
              <w:t xml:space="preserve">782,6</w:t>
            </w:r>
          </w:p>
        </w:tc>
        <w:tc>
          <w:tcPr>
            <w:tcW w:w="904" w:type="dxa"/>
            <w:vAlign w:val="center"/>
          </w:tcPr>
          <w:p>
            <w:pPr>
              <w:pStyle w:val="0"/>
              <w:jc w:val="center"/>
            </w:pPr>
            <w:r>
              <w:rPr>
                <w:sz w:val="24"/>
              </w:rPr>
              <w:t xml:space="preserve">651,54</w:t>
            </w:r>
          </w:p>
        </w:tc>
        <w:tc>
          <w:tcPr>
            <w:tcW w:w="907" w:type="dxa"/>
            <w:vAlign w:val="center"/>
          </w:tcPr>
          <w:p>
            <w:pPr>
              <w:pStyle w:val="0"/>
              <w:jc w:val="center"/>
            </w:pPr>
            <w:r>
              <w:rPr>
                <w:sz w:val="24"/>
              </w:rPr>
              <w:t xml:space="preserve">9,89</w:t>
            </w:r>
          </w:p>
        </w:tc>
        <w:tc>
          <w:tcPr>
            <w:tcW w:w="859" w:type="dxa"/>
            <w:vAlign w:val="center"/>
          </w:tcPr>
          <w:p>
            <w:pPr>
              <w:pStyle w:val="0"/>
              <w:jc w:val="center"/>
            </w:pPr>
            <w:r>
              <w:rPr>
                <w:sz w:val="24"/>
              </w:rPr>
              <w:t xml:space="preserve">24,86</w:t>
            </w:r>
          </w:p>
        </w:tc>
        <w:tc>
          <w:tcPr>
            <w:tcW w:w="964" w:type="dxa"/>
            <w:vAlign w:val="center"/>
          </w:tcPr>
          <w:p>
            <w:pPr>
              <w:pStyle w:val="0"/>
              <w:jc w:val="center"/>
            </w:pPr>
            <w:r>
              <w:rPr>
                <w:sz w:val="24"/>
              </w:rPr>
              <w:t xml:space="preserve">115,12</w:t>
            </w:r>
          </w:p>
        </w:tc>
        <w:tc>
          <w:tcPr>
            <w:tcW w:w="907" w:type="dxa"/>
            <w:vAlign w:val="center"/>
          </w:tcPr>
          <w:p>
            <w:pPr>
              <w:pStyle w:val="0"/>
              <w:jc w:val="center"/>
            </w:pPr>
            <w:r>
              <w:rPr>
                <w:sz w:val="24"/>
              </w:rPr>
              <w:t xml:space="preserve">460,42</w:t>
            </w:r>
          </w:p>
        </w:tc>
        <w:tc>
          <w:tcPr>
            <w:tcW w:w="907" w:type="dxa"/>
            <w:vAlign w:val="center"/>
          </w:tcPr>
          <w:p>
            <w:pPr>
              <w:pStyle w:val="0"/>
              <w:jc w:val="center"/>
            </w:pPr>
            <w:r>
              <w:rPr>
                <w:sz w:val="24"/>
              </w:rPr>
              <w:t xml:space="preserve">81,20</w:t>
            </w:r>
          </w:p>
        </w:tc>
        <w:tc>
          <w:tcPr>
            <w:tcW w:w="904" w:type="dxa"/>
            <w:vAlign w:val="center"/>
          </w:tcPr>
          <w:p>
            <w:pPr>
              <w:pStyle w:val="0"/>
              <w:jc w:val="center"/>
            </w:pPr>
            <w:r>
              <w:rPr>
                <w:sz w:val="24"/>
              </w:rPr>
              <w:t xml:space="preserve">420,47</w:t>
            </w:r>
          </w:p>
        </w:tc>
        <w:tc>
          <w:tcPr>
            <w:tcW w:w="907" w:type="dxa"/>
            <w:vAlign w:val="center"/>
          </w:tcPr>
          <w:p>
            <w:pPr>
              <w:pStyle w:val="0"/>
              <w:jc w:val="center"/>
            </w:pPr>
            <w:r>
              <w:rPr>
                <w:sz w:val="24"/>
              </w:rPr>
              <w:t xml:space="preserve">121,92</w:t>
            </w:r>
          </w:p>
        </w:tc>
        <w:tc>
          <w:tcPr>
            <w:tcW w:w="907" w:type="dxa"/>
            <w:vAlign w:val="center"/>
          </w:tcPr>
          <w:p>
            <w:pPr>
              <w:pStyle w:val="0"/>
              <w:jc w:val="center"/>
            </w:pPr>
            <w:r>
              <w:rPr>
                <w:sz w:val="24"/>
              </w:rPr>
              <w:t xml:space="preserve">6,75</w:t>
            </w:r>
          </w:p>
        </w:tc>
        <w:tc>
          <w:tcPr>
            <w:tcW w:w="907" w:type="dxa"/>
            <w:vAlign w:val="center"/>
          </w:tcPr>
          <w:p>
            <w:pPr>
              <w:pStyle w:val="0"/>
              <w:jc w:val="center"/>
            </w:pPr>
            <w:r>
              <w:rPr>
                <w:sz w:val="24"/>
              </w:rPr>
              <w:t xml:space="preserve">112</w:t>
            </w:r>
          </w:p>
        </w:tc>
      </w:tr>
      <w:tr>
        <w:tc>
          <w:tcPr>
            <w:tcW w:w="1361" w:type="dxa"/>
            <w:vAlign w:val="center"/>
          </w:tcPr>
          <w:p>
            <w:pPr>
              <w:pStyle w:val="0"/>
            </w:pPr>
            <w:r>
              <w:rPr>
                <w:sz w:val="24"/>
              </w:rPr>
              <w:t xml:space="preserve">Ель</w:t>
            </w:r>
          </w:p>
        </w:tc>
        <w:tc>
          <w:tcPr>
            <w:tcW w:w="919" w:type="dxa"/>
            <w:vAlign w:val="center"/>
          </w:tcPr>
          <w:p>
            <w:pPr>
              <w:pStyle w:val="0"/>
            </w:pPr>
            <w:r>
              <w:rPr>
                <w:sz w:val="24"/>
              </w:rPr>
            </w:r>
          </w:p>
        </w:tc>
        <w:tc>
          <w:tcPr>
            <w:tcW w:w="904" w:type="dxa"/>
            <w:vAlign w:val="center"/>
          </w:tcPr>
          <w:p>
            <w:pPr>
              <w:pStyle w:val="0"/>
              <w:jc w:val="center"/>
            </w:pPr>
            <w:r>
              <w:rPr>
                <w:sz w:val="24"/>
              </w:rPr>
              <w:t xml:space="preserve">472,4</w:t>
            </w:r>
          </w:p>
        </w:tc>
        <w:tc>
          <w:tcPr>
            <w:tcW w:w="859" w:type="dxa"/>
            <w:vAlign w:val="center"/>
          </w:tcPr>
          <w:p>
            <w:pPr>
              <w:pStyle w:val="0"/>
              <w:jc w:val="center"/>
            </w:pPr>
            <w:r>
              <w:rPr>
                <w:sz w:val="24"/>
              </w:rPr>
              <w:t xml:space="preserve">39,0</w:t>
            </w:r>
          </w:p>
        </w:tc>
        <w:tc>
          <w:tcPr>
            <w:tcW w:w="964" w:type="dxa"/>
            <w:vAlign w:val="center"/>
          </w:tcPr>
          <w:p>
            <w:pPr>
              <w:pStyle w:val="0"/>
              <w:jc w:val="center"/>
            </w:pPr>
            <w:r>
              <w:rPr>
                <w:sz w:val="24"/>
              </w:rPr>
              <w:t xml:space="preserve">19,3</w:t>
            </w:r>
          </w:p>
        </w:tc>
        <w:tc>
          <w:tcPr>
            <w:tcW w:w="907" w:type="dxa"/>
            <w:vAlign w:val="center"/>
          </w:tcPr>
          <w:p>
            <w:pPr>
              <w:pStyle w:val="0"/>
              <w:jc w:val="center"/>
            </w:pPr>
            <w:r>
              <w:rPr>
                <w:sz w:val="24"/>
              </w:rPr>
              <w:t xml:space="preserve">88,1</w:t>
            </w:r>
          </w:p>
        </w:tc>
        <w:tc>
          <w:tcPr>
            <w:tcW w:w="907" w:type="dxa"/>
            <w:vAlign w:val="center"/>
          </w:tcPr>
          <w:p>
            <w:pPr>
              <w:pStyle w:val="0"/>
              <w:jc w:val="center"/>
            </w:pPr>
            <w:r>
              <w:rPr>
                <w:sz w:val="24"/>
              </w:rPr>
              <w:t xml:space="preserve">30,2</w:t>
            </w:r>
          </w:p>
        </w:tc>
        <w:tc>
          <w:tcPr>
            <w:tcW w:w="907" w:type="dxa"/>
            <w:vAlign w:val="center"/>
          </w:tcPr>
          <w:p>
            <w:pPr>
              <w:pStyle w:val="0"/>
              <w:jc w:val="center"/>
            </w:pPr>
            <w:r>
              <w:rPr>
                <w:sz w:val="24"/>
              </w:rPr>
              <w:t xml:space="preserve">75,5</w:t>
            </w:r>
          </w:p>
        </w:tc>
        <w:tc>
          <w:tcPr>
            <w:tcW w:w="907" w:type="dxa"/>
            <w:vAlign w:val="center"/>
          </w:tcPr>
          <w:p>
            <w:pPr>
              <w:pStyle w:val="0"/>
              <w:jc w:val="center"/>
            </w:pPr>
            <w:r>
              <w:rPr>
                <w:sz w:val="24"/>
              </w:rPr>
              <w:t xml:space="preserve">250,5</w:t>
            </w:r>
          </w:p>
        </w:tc>
        <w:tc>
          <w:tcPr>
            <w:tcW w:w="907" w:type="dxa"/>
            <w:vAlign w:val="center"/>
          </w:tcPr>
          <w:p>
            <w:pPr>
              <w:pStyle w:val="0"/>
              <w:jc w:val="center"/>
            </w:pPr>
            <w:r>
              <w:rPr>
                <w:sz w:val="24"/>
              </w:rPr>
              <w:t xml:space="preserve">77,7</w:t>
            </w:r>
          </w:p>
        </w:tc>
        <w:tc>
          <w:tcPr>
            <w:tcW w:w="904" w:type="dxa"/>
            <w:vAlign w:val="center"/>
          </w:tcPr>
          <w:p>
            <w:pPr>
              <w:pStyle w:val="0"/>
              <w:jc w:val="center"/>
            </w:pPr>
            <w:r>
              <w:rPr>
                <w:sz w:val="24"/>
              </w:rPr>
              <w:t xml:space="preserve">77,06</w:t>
            </w:r>
          </w:p>
        </w:tc>
        <w:tc>
          <w:tcPr>
            <w:tcW w:w="907" w:type="dxa"/>
            <w:vAlign w:val="center"/>
          </w:tcPr>
          <w:p>
            <w:pPr>
              <w:pStyle w:val="0"/>
              <w:jc w:val="center"/>
            </w:pPr>
            <w:r>
              <w:rPr>
                <w:sz w:val="24"/>
              </w:rPr>
              <w:t xml:space="preserve">0,76</w:t>
            </w:r>
          </w:p>
        </w:tc>
        <w:tc>
          <w:tcPr>
            <w:tcW w:w="859" w:type="dxa"/>
            <w:vAlign w:val="center"/>
          </w:tcPr>
          <w:p>
            <w:pPr>
              <w:pStyle w:val="0"/>
              <w:jc w:val="center"/>
            </w:pPr>
            <w:r>
              <w:rPr>
                <w:sz w:val="24"/>
              </w:rPr>
              <w:t xml:space="preserve">1,00</w:t>
            </w:r>
          </w:p>
        </w:tc>
        <w:tc>
          <w:tcPr>
            <w:tcW w:w="964" w:type="dxa"/>
            <w:vAlign w:val="center"/>
          </w:tcPr>
          <w:p>
            <w:pPr>
              <w:pStyle w:val="0"/>
              <w:jc w:val="center"/>
            </w:pPr>
            <w:r>
              <w:rPr>
                <w:sz w:val="24"/>
              </w:rPr>
              <w:t xml:space="preserve">12,44</w:t>
            </w:r>
          </w:p>
        </w:tc>
        <w:tc>
          <w:tcPr>
            <w:tcW w:w="907" w:type="dxa"/>
            <w:vAlign w:val="center"/>
          </w:tcPr>
          <w:p>
            <w:pPr>
              <w:pStyle w:val="0"/>
              <w:jc w:val="center"/>
            </w:pPr>
            <w:r>
              <w:rPr>
                <w:sz w:val="24"/>
              </w:rPr>
              <w:t xml:space="preserve">4,26</w:t>
            </w:r>
          </w:p>
        </w:tc>
        <w:tc>
          <w:tcPr>
            <w:tcW w:w="907" w:type="dxa"/>
            <w:vAlign w:val="center"/>
          </w:tcPr>
          <w:p>
            <w:pPr>
              <w:pStyle w:val="0"/>
              <w:jc w:val="center"/>
            </w:pPr>
            <w:r>
              <w:rPr>
                <w:sz w:val="24"/>
              </w:rPr>
              <w:t xml:space="preserve">13,26</w:t>
            </w:r>
          </w:p>
        </w:tc>
        <w:tc>
          <w:tcPr>
            <w:tcW w:w="904" w:type="dxa"/>
            <w:vAlign w:val="center"/>
          </w:tcPr>
          <w:p>
            <w:pPr>
              <w:pStyle w:val="0"/>
              <w:jc w:val="center"/>
            </w:pPr>
            <w:r>
              <w:rPr>
                <w:sz w:val="24"/>
              </w:rPr>
              <w:t xml:space="preserve">49,60</w:t>
            </w:r>
          </w:p>
        </w:tc>
        <w:tc>
          <w:tcPr>
            <w:tcW w:w="907" w:type="dxa"/>
            <w:vAlign w:val="center"/>
          </w:tcPr>
          <w:p>
            <w:pPr>
              <w:pStyle w:val="0"/>
              <w:jc w:val="center"/>
            </w:pPr>
            <w:r>
              <w:rPr>
                <w:sz w:val="24"/>
              </w:rPr>
              <w:t xml:space="preserve">16,41</w:t>
            </w:r>
          </w:p>
        </w:tc>
        <w:tc>
          <w:tcPr>
            <w:tcW w:w="907" w:type="dxa"/>
            <w:vAlign w:val="center"/>
          </w:tcPr>
          <w:p>
            <w:pPr>
              <w:pStyle w:val="0"/>
              <w:jc w:val="center"/>
            </w:pPr>
            <w:r>
              <w:rPr>
                <w:sz w:val="24"/>
              </w:rPr>
              <w:t xml:space="preserve">0,72</w:t>
            </w:r>
          </w:p>
        </w:tc>
        <w:tc>
          <w:tcPr>
            <w:tcW w:w="907" w:type="dxa"/>
            <w:vAlign w:val="center"/>
          </w:tcPr>
          <w:p>
            <w:pPr>
              <w:pStyle w:val="0"/>
              <w:jc w:val="center"/>
            </w:pPr>
            <w:r>
              <w:rPr>
                <w:sz w:val="24"/>
              </w:rPr>
              <w:t xml:space="preserve">108</w:t>
            </w:r>
          </w:p>
        </w:tc>
      </w:tr>
      <w:tr>
        <w:tc>
          <w:tcPr>
            <w:tcW w:w="1361" w:type="dxa"/>
            <w:vAlign w:val="center"/>
          </w:tcPr>
          <w:p>
            <w:pPr>
              <w:pStyle w:val="0"/>
            </w:pPr>
            <w:r>
              <w:rPr>
                <w:sz w:val="24"/>
              </w:rPr>
              <w:t xml:space="preserve">Пихта</w:t>
            </w:r>
          </w:p>
        </w:tc>
        <w:tc>
          <w:tcPr>
            <w:tcW w:w="919" w:type="dxa"/>
            <w:vAlign w:val="center"/>
          </w:tcPr>
          <w:p>
            <w:pPr>
              <w:pStyle w:val="0"/>
            </w:pPr>
            <w:r>
              <w:rPr>
                <w:sz w:val="24"/>
              </w:rPr>
            </w:r>
          </w:p>
        </w:tc>
        <w:tc>
          <w:tcPr>
            <w:tcW w:w="904" w:type="dxa"/>
            <w:vAlign w:val="center"/>
          </w:tcPr>
          <w:p>
            <w:pPr>
              <w:pStyle w:val="0"/>
              <w:jc w:val="center"/>
            </w:pPr>
            <w:r>
              <w:rPr>
                <w:sz w:val="24"/>
              </w:rPr>
              <w:t xml:space="preserve">614,6</w:t>
            </w:r>
          </w:p>
        </w:tc>
        <w:tc>
          <w:tcPr>
            <w:tcW w:w="859" w:type="dxa"/>
            <w:vAlign w:val="center"/>
          </w:tcPr>
          <w:p>
            <w:pPr>
              <w:pStyle w:val="0"/>
              <w:jc w:val="center"/>
            </w:pPr>
            <w:r>
              <w:rPr>
                <w:sz w:val="24"/>
              </w:rPr>
              <w:t xml:space="preserve">71,9</w:t>
            </w:r>
          </w:p>
        </w:tc>
        <w:tc>
          <w:tcPr>
            <w:tcW w:w="964" w:type="dxa"/>
            <w:vAlign w:val="center"/>
          </w:tcPr>
          <w:p>
            <w:pPr>
              <w:pStyle w:val="0"/>
              <w:jc w:val="center"/>
            </w:pPr>
            <w:r>
              <w:rPr>
                <w:sz w:val="24"/>
              </w:rPr>
              <w:t xml:space="preserve">24,0</w:t>
            </w:r>
          </w:p>
        </w:tc>
        <w:tc>
          <w:tcPr>
            <w:tcW w:w="907" w:type="dxa"/>
            <w:vAlign w:val="center"/>
          </w:tcPr>
          <w:p>
            <w:pPr>
              <w:pStyle w:val="0"/>
              <w:jc w:val="center"/>
            </w:pPr>
            <w:r>
              <w:rPr>
                <w:sz w:val="24"/>
              </w:rPr>
              <w:t xml:space="preserve">60,1</w:t>
            </w:r>
          </w:p>
        </w:tc>
        <w:tc>
          <w:tcPr>
            <w:tcW w:w="907" w:type="dxa"/>
            <w:vAlign w:val="center"/>
          </w:tcPr>
          <w:p>
            <w:pPr>
              <w:pStyle w:val="0"/>
              <w:jc w:val="center"/>
            </w:pPr>
            <w:r>
              <w:rPr>
                <w:sz w:val="24"/>
              </w:rPr>
              <w:t xml:space="preserve">46,8</w:t>
            </w:r>
          </w:p>
        </w:tc>
        <w:tc>
          <w:tcPr>
            <w:tcW w:w="907" w:type="dxa"/>
            <w:vAlign w:val="center"/>
          </w:tcPr>
          <w:p>
            <w:pPr>
              <w:pStyle w:val="0"/>
              <w:jc w:val="center"/>
            </w:pPr>
            <w:r>
              <w:rPr>
                <w:sz w:val="24"/>
              </w:rPr>
              <w:t xml:space="preserve">84,0</w:t>
            </w:r>
          </w:p>
        </w:tc>
        <w:tc>
          <w:tcPr>
            <w:tcW w:w="907" w:type="dxa"/>
            <w:vAlign w:val="center"/>
          </w:tcPr>
          <w:p>
            <w:pPr>
              <w:pStyle w:val="0"/>
              <w:jc w:val="center"/>
            </w:pPr>
            <w:r>
              <w:rPr>
                <w:sz w:val="24"/>
              </w:rPr>
              <w:t xml:space="preserve">374,6</w:t>
            </w:r>
          </w:p>
        </w:tc>
        <w:tc>
          <w:tcPr>
            <w:tcW w:w="907" w:type="dxa"/>
            <w:vAlign w:val="center"/>
          </w:tcPr>
          <w:p>
            <w:pPr>
              <w:pStyle w:val="0"/>
              <w:jc w:val="center"/>
            </w:pPr>
            <w:r>
              <w:rPr>
                <w:sz w:val="24"/>
              </w:rPr>
              <w:t xml:space="preserve">149,5</w:t>
            </w:r>
          </w:p>
        </w:tc>
        <w:tc>
          <w:tcPr>
            <w:tcW w:w="904" w:type="dxa"/>
            <w:vAlign w:val="center"/>
          </w:tcPr>
          <w:p>
            <w:pPr>
              <w:pStyle w:val="0"/>
              <w:jc w:val="center"/>
            </w:pPr>
            <w:r>
              <w:rPr>
                <w:sz w:val="24"/>
              </w:rPr>
              <w:t xml:space="preserve">111,96</w:t>
            </w:r>
          </w:p>
        </w:tc>
        <w:tc>
          <w:tcPr>
            <w:tcW w:w="907" w:type="dxa"/>
            <w:vAlign w:val="center"/>
          </w:tcPr>
          <w:p>
            <w:pPr>
              <w:pStyle w:val="0"/>
              <w:jc w:val="center"/>
            </w:pPr>
            <w:r>
              <w:rPr>
                <w:sz w:val="24"/>
              </w:rPr>
              <w:t xml:space="preserve">1,19</w:t>
            </w:r>
          </w:p>
        </w:tc>
        <w:tc>
          <w:tcPr>
            <w:tcW w:w="859" w:type="dxa"/>
            <w:vAlign w:val="center"/>
          </w:tcPr>
          <w:p>
            <w:pPr>
              <w:pStyle w:val="0"/>
              <w:jc w:val="center"/>
            </w:pPr>
            <w:r>
              <w:rPr>
                <w:sz w:val="24"/>
              </w:rPr>
              <w:t xml:space="preserve">1,37</w:t>
            </w:r>
          </w:p>
        </w:tc>
        <w:tc>
          <w:tcPr>
            <w:tcW w:w="964" w:type="dxa"/>
            <w:vAlign w:val="center"/>
          </w:tcPr>
          <w:p>
            <w:pPr>
              <w:pStyle w:val="0"/>
              <w:jc w:val="center"/>
            </w:pPr>
            <w:r>
              <w:rPr>
                <w:sz w:val="24"/>
              </w:rPr>
              <w:t xml:space="preserve">7,47</w:t>
            </w:r>
          </w:p>
        </w:tc>
        <w:tc>
          <w:tcPr>
            <w:tcW w:w="907" w:type="dxa"/>
            <w:vAlign w:val="center"/>
          </w:tcPr>
          <w:p>
            <w:pPr>
              <w:pStyle w:val="0"/>
              <w:jc w:val="center"/>
            </w:pPr>
            <w:r>
              <w:rPr>
                <w:sz w:val="24"/>
              </w:rPr>
              <w:t xml:space="preserve">5,82</w:t>
            </w:r>
          </w:p>
        </w:tc>
        <w:tc>
          <w:tcPr>
            <w:tcW w:w="907" w:type="dxa"/>
            <w:vAlign w:val="center"/>
          </w:tcPr>
          <w:p>
            <w:pPr>
              <w:pStyle w:val="0"/>
              <w:jc w:val="center"/>
            </w:pPr>
            <w:r>
              <w:rPr>
                <w:sz w:val="24"/>
              </w:rPr>
              <w:t xml:space="preserve">15,19</w:t>
            </w:r>
          </w:p>
        </w:tc>
        <w:tc>
          <w:tcPr>
            <w:tcW w:w="904" w:type="dxa"/>
            <w:vAlign w:val="center"/>
          </w:tcPr>
          <w:p>
            <w:pPr>
              <w:pStyle w:val="0"/>
              <w:jc w:val="center"/>
            </w:pPr>
            <w:r>
              <w:rPr>
                <w:sz w:val="24"/>
              </w:rPr>
              <w:t xml:space="preserve">86,74</w:t>
            </w:r>
          </w:p>
        </w:tc>
        <w:tc>
          <w:tcPr>
            <w:tcW w:w="907" w:type="dxa"/>
            <w:vAlign w:val="center"/>
          </w:tcPr>
          <w:p>
            <w:pPr>
              <w:pStyle w:val="0"/>
              <w:jc w:val="center"/>
            </w:pPr>
            <w:r>
              <w:rPr>
                <w:sz w:val="24"/>
              </w:rPr>
              <w:t xml:space="preserve">34,02</w:t>
            </w:r>
          </w:p>
        </w:tc>
        <w:tc>
          <w:tcPr>
            <w:tcW w:w="907" w:type="dxa"/>
            <w:vAlign w:val="center"/>
          </w:tcPr>
          <w:p>
            <w:pPr>
              <w:pStyle w:val="0"/>
              <w:jc w:val="center"/>
            </w:pPr>
            <w:r>
              <w:rPr>
                <w:sz w:val="24"/>
              </w:rPr>
              <w:t xml:space="preserve">1,19</w:t>
            </w:r>
          </w:p>
        </w:tc>
        <w:tc>
          <w:tcPr>
            <w:tcW w:w="907" w:type="dxa"/>
            <w:vAlign w:val="center"/>
          </w:tcPr>
          <w:p>
            <w:pPr>
              <w:pStyle w:val="0"/>
              <w:jc w:val="center"/>
            </w:pPr>
            <w:r>
              <w:rPr>
                <w:sz w:val="24"/>
              </w:rPr>
              <w:t xml:space="preserve">95</w:t>
            </w:r>
          </w:p>
        </w:tc>
      </w:tr>
      <w:tr>
        <w:tc>
          <w:tcPr>
            <w:tcW w:w="1361" w:type="dxa"/>
            <w:vAlign w:val="center"/>
          </w:tcPr>
          <w:p>
            <w:pPr>
              <w:pStyle w:val="0"/>
            </w:pPr>
            <w:r>
              <w:rPr>
                <w:sz w:val="24"/>
              </w:rPr>
              <w:t xml:space="preserve">Лиственница</w:t>
            </w:r>
          </w:p>
        </w:tc>
        <w:tc>
          <w:tcPr>
            <w:tcW w:w="919" w:type="dxa"/>
            <w:vAlign w:val="center"/>
          </w:tcPr>
          <w:p>
            <w:pPr>
              <w:pStyle w:val="0"/>
            </w:pPr>
            <w:r>
              <w:rPr>
                <w:sz w:val="24"/>
              </w:rPr>
            </w:r>
          </w:p>
        </w:tc>
        <w:tc>
          <w:tcPr>
            <w:tcW w:w="904" w:type="dxa"/>
            <w:vAlign w:val="center"/>
          </w:tcPr>
          <w:p>
            <w:pPr>
              <w:pStyle w:val="0"/>
              <w:jc w:val="center"/>
            </w:pPr>
            <w:r>
              <w:rPr>
                <w:sz w:val="24"/>
              </w:rPr>
              <w:t xml:space="preserve">7,8</w:t>
            </w:r>
          </w:p>
        </w:tc>
        <w:tc>
          <w:tcPr>
            <w:tcW w:w="859" w:type="dxa"/>
            <w:vAlign w:val="center"/>
          </w:tcPr>
          <w:p>
            <w:pPr>
              <w:pStyle w:val="0"/>
              <w:jc w:val="center"/>
            </w:pPr>
            <w:r>
              <w:rPr>
                <w:sz w:val="24"/>
              </w:rPr>
              <w:t xml:space="preserve">0,1</w:t>
            </w:r>
          </w:p>
        </w:tc>
        <w:tc>
          <w:tcPr>
            <w:tcW w:w="964" w:type="dxa"/>
            <w:vAlign w:val="center"/>
          </w:tcPr>
          <w:p>
            <w:pPr>
              <w:pStyle w:val="0"/>
              <w:jc w:val="center"/>
            </w:pPr>
            <w:r>
              <w:rPr>
                <w:sz w:val="24"/>
              </w:rPr>
              <w:t xml:space="preserve">0,1</w:t>
            </w:r>
          </w:p>
        </w:tc>
        <w:tc>
          <w:tcPr>
            <w:tcW w:w="907" w:type="dxa"/>
            <w:vAlign w:val="center"/>
          </w:tcPr>
          <w:p>
            <w:pPr>
              <w:pStyle w:val="0"/>
              <w:jc w:val="center"/>
            </w:pPr>
            <w:r>
              <w:rPr>
                <w:sz w:val="24"/>
              </w:rPr>
              <w:t xml:space="preserve">1,8</w:t>
            </w:r>
          </w:p>
        </w:tc>
        <w:tc>
          <w:tcPr>
            <w:tcW w:w="907" w:type="dxa"/>
            <w:vAlign w:val="center"/>
          </w:tcPr>
          <w:p>
            <w:pPr>
              <w:pStyle w:val="0"/>
              <w:jc w:val="center"/>
            </w:pPr>
            <w:r>
              <w:rPr>
                <w:sz w:val="24"/>
              </w:rPr>
              <w:t xml:space="preserve">0,2</w:t>
            </w:r>
          </w:p>
        </w:tc>
        <w:tc>
          <w:tcPr>
            <w:tcW w:w="907" w:type="dxa"/>
            <w:vAlign w:val="center"/>
          </w:tcPr>
          <w:p>
            <w:pPr>
              <w:pStyle w:val="0"/>
              <w:jc w:val="center"/>
            </w:pPr>
            <w:r>
              <w:rPr>
                <w:sz w:val="24"/>
              </w:rPr>
              <w:t xml:space="preserve">0,8</w:t>
            </w:r>
          </w:p>
        </w:tc>
        <w:tc>
          <w:tcPr>
            <w:tcW w:w="907" w:type="dxa"/>
            <w:vAlign w:val="center"/>
          </w:tcPr>
          <w:p>
            <w:pPr>
              <w:pStyle w:val="0"/>
              <w:jc w:val="center"/>
            </w:pPr>
            <w:r>
              <w:rPr>
                <w:sz w:val="24"/>
              </w:rPr>
              <w:t xml:space="preserve">5,0</w:t>
            </w:r>
          </w:p>
        </w:tc>
        <w:tc>
          <w:tcPr>
            <w:tcW w:w="907" w:type="dxa"/>
            <w:vAlign w:val="center"/>
          </w:tcPr>
          <w:p>
            <w:pPr>
              <w:pStyle w:val="0"/>
              <w:jc w:val="center"/>
            </w:pPr>
            <w:r>
              <w:rPr>
                <w:sz w:val="24"/>
              </w:rPr>
              <w:t xml:space="preserve">1,7</w:t>
            </w:r>
          </w:p>
        </w:tc>
        <w:tc>
          <w:tcPr>
            <w:tcW w:w="904" w:type="dxa"/>
            <w:vAlign w:val="center"/>
          </w:tcPr>
          <w:p>
            <w:pPr>
              <w:pStyle w:val="0"/>
              <w:jc w:val="center"/>
            </w:pPr>
            <w:r>
              <w:rPr>
                <w:sz w:val="24"/>
              </w:rPr>
              <w:t xml:space="preserve">1,15</w:t>
            </w:r>
          </w:p>
        </w:tc>
        <w:tc>
          <w:tcPr>
            <w:tcW w:w="907" w:type="dxa"/>
            <w:vAlign w:val="center"/>
          </w:tcPr>
          <w:p>
            <w:pPr>
              <w:pStyle w:val="0"/>
              <w:jc w:val="center"/>
            </w:pPr>
            <w:r>
              <w:rPr>
                <w:sz w:val="24"/>
              </w:rPr>
              <w:t xml:space="preserve">0,01</w:t>
            </w:r>
          </w:p>
        </w:tc>
        <w:tc>
          <w:tcPr>
            <w:tcW w:w="859" w:type="dxa"/>
            <w:vAlign w:val="center"/>
          </w:tcPr>
          <w:p>
            <w:pPr>
              <w:pStyle w:val="0"/>
              <w:jc w:val="center"/>
            </w:pPr>
            <w:r>
              <w:rPr>
                <w:sz w:val="24"/>
              </w:rPr>
              <w:t xml:space="preserve">0,02</w:t>
            </w:r>
          </w:p>
        </w:tc>
        <w:tc>
          <w:tcPr>
            <w:tcW w:w="964" w:type="dxa"/>
            <w:vAlign w:val="center"/>
          </w:tcPr>
          <w:p>
            <w:pPr>
              <w:pStyle w:val="0"/>
              <w:jc w:val="center"/>
            </w:pPr>
            <w:r>
              <w:rPr>
                <w:sz w:val="24"/>
              </w:rPr>
              <w:t xml:space="preserve">0,20</w:t>
            </w:r>
          </w:p>
        </w:tc>
        <w:tc>
          <w:tcPr>
            <w:tcW w:w="907" w:type="dxa"/>
            <w:vAlign w:val="center"/>
          </w:tcPr>
          <w:p>
            <w:pPr>
              <w:pStyle w:val="0"/>
              <w:jc w:val="center"/>
            </w:pPr>
            <w:r>
              <w:rPr>
                <w:sz w:val="24"/>
              </w:rPr>
              <w:t xml:space="preserve">0,02</w:t>
            </w:r>
          </w:p>
        </w:tc>
        <w:tc>
          <w:tcPr>
            <w:tcW w:w="907" w:type="dxa"/>
            <w:vAlign w:val="center"/>
          </w:tcPr>
          <w:p>
            <w:pPr>
              <w:pStyle w:val="0"/>
              <w:jc w:val="center"/>
            </w:pPr>
            <w:r>
              <w:rPr>
                <w:sz w:val="24"/>
              </w:rPr>
              <w:t xml:space="preserve">0,11</w:t>
            </w:r>
          </w:p>
        </w:tc>
        <w:tc>
          <w:tcPr>
            <w:tcW w:w="904" w:type="dxa"/>
            <w:vAlign w:val="center"/>
          </w:tcPr>
          <w:p>
            <w:pPr>
              <w:pStyle w:val="0"/>
              <w:jc w:val="center"/>
            </w:pPr>
            <w:r>
              <w:rPr>
                <w:sz w:val="24"/>
              </w:rPr>
              <w:t xml:space="preserve">0,81</w:t>
            </w:r>
          </w:p>
        </w:tc>
        <w:tc>
          <w:tcPr>
            <w:tcW w:w="907" w:type="dxa"/>
            <w:vAlign w:val="center"/>
          </w:tcPr>
          <w:p>
            <w:pPr>
              <w:pStyle w:val="0"/>
              <w:jc w:val="center"/>
            </w:pPr>
            <w:r>
              <w:rPr>
                <w:sz w:val="24"/>
              </w:rPr>
              <w:t xml:space="preserve">0,28</w:t>
            </w:r>
          </w:p>
        </w:tc>
        <w:tc>
          <w:tcPr>
            <w:tcW w:w="907" w:type="dxa"/>
            <w:vAlign w:val="center"/>
          </w:tcPr>
          <w:p>
            <w:pPr>
              <w:pStyle w:val="0"/>
              <w:jc w:val="center"/>
            </w:pPr>
            <w:r>
              <w:rPr>
                <w:sz w:val="24"/>
              </w:rPr>
              <w:t xml:space="preserve">0,01</w:t>
            </w:r>
          </w:p>
        </w:tc>
        <w:tc>
          <w:tcPr>
            <w:tcW w:w="907" w:type="dxa"/>
            <w:vAlign w:val="center"/>
          </w:tcPr>
          <w:p>
            <w:pPr>
              <w:pStyle w:val="0"/>
              <w:jc w:val="center"/>
            </w:pPr>
            <w:r>
              <w:rPr>
                <w:sz w:val="24"/>
              </w:rPr>
              <w:t xml:space="preserve">121</w:t>
            </w:r>
          </w:p>
        </w:tc>
      </w:tr>
      <w:tr>
        <w:tc>
          <w:tcPr>
            <w:tcW w:w="1361" w:type="dxa"/>
            <w:vAlign w:val="center"/>
          </w:tcPr>
          <w:p>
            <w:pPr>
              <w:pStyle w:val="0"/>
            </w:pPr>
            <w:r>
              <w:rPr>
                <w:sz w:val="24"/>
              </w:rPr>
              <w:t xml:space="preserve">Кедр</w:t>
            </w:r>
          </w:p>
        </w:tc>
        <w:tc>
          <w:tcPr>
            <w:tcW w:w="919" w:type="dxa"/>
            <w:vAlign w:val="center"/>
          </w:tcPr>
          <w:p>
            <w:pPr>
              <w:pStyle w:val="0"/>
            </w:pPr>
            <w:r>
              <w:rPr>
                <w:sz w:val="24"/>
              </w:rPr>
            </w:r>
          </w:p>
        </w:tc>
        <w:tc>
          <w:tcPr>
            <w:tcW w:w="904" w:type="dxa"/>
            <w:vAlign w:val="center"/>
          </w:tcPr>
          <w:p>
            <w:pPr>
              <w:pStyle w:val="0"/>
              <w:jc w:val="center"/>
            </w:pPr>
            <w:r>
              <w:rPr>
                <w:sz w:val="24"/>
              </w:rPr>
              <w:t xml:space="preserve">3662,9</w:t>
            </w:r>
          </w:p>
        </w:tc>
        <w:tc>
          <w:tcPr>
            <w:tcW w:w="859" w:type="dxa"/>
            <w:vAlign w:val="center"/>
          </w:tcPr>
          <w:p>
            <w:pPr>
              <w:pStyle w:val="0"/>
              <w:jc w:val="center"/>
            </w:pPr>
            <w:r>
              <w:rPr>
                <w:sz w:val="24"/>
              </w:rPr>
              <w:t xml:space="preserve">216,0</w:t>
            </w:r>
          </w:p>
        </w:tc>
        <w:tc>
          <w:tcPr>
            <w:tcW w:w="964" w:type="dxa"/>
            <w:vAlign w:val="center"/>
          </w:tcPr>
          <w:p>
            <w:pPr>
              <w:pStyle w:val="0"/>
              <w:jc w:val="center"/>
            </w:pPr>
            <w:r>
              <w:rPr>
                <w:sz w:val="24"/>
              </w:rPr>
              <w:t xml:space="preserve">68,0</w:t>
            </w:r>
          </w:p>
        </w:tc>
        <w:tc>
          <w:tcPr>
            <w:tcW w:w="907" w:type="dxa"/>
            <w:vAlign w:val="center"/>
          </w:tcPr>
          <w:p>
            <w:pPr>
              <w:pStyle w:val="0"/>
              <w:jc w:val="center"/>
            </w:pPr>
            <w:r>
              <w:rPr>
                <w:sz w:val="24"/>
              </w:rPr>
              <w:t xml:space="preserve">1455,2</w:t>
            </w:r>
          </w:p>
        </w:tc>
        <w:tc>
          <w:tcPr>
            <w:tcW w:w="907" w:type="dxa"/>
            <w:vAlign w:val="center"/>
          </w:tcPr>
          <w:p>
            <w:pPr>
              <w:pStyle w:val="0"/>
              <w:jc w:val="center"/>
            </w:pPr>
            <w:r>
              <w:rPr>
                <w:sz w:val="24"/>
              </w:rPr>
              <w:t xml:space="preserve">1021,8</w:t>
            </w:r>
          </w:p>
        </w:tc>
        <w:tc>
          <w:tcPr>
            <w:tcW w:w="907" w:type="dxa"/>
            <w:vAlign w:val="center"/>
          </w:tcPr>
          <w:p>
            <w:pPr>
              <w:pStyle w:val="0"/>
              <w:jc w:val="center"/>
            </w:pPr>
            <w:r>
              <w:rPr>
                <w:sz w:val="24"/>
              </w:rPr>
              <w:t xml:space="preserve">1416,6</w:t>
            </w:r>
          </w:p>
        </w:tc>
        <w:tc>
          <w:tcPr>
            <w:tcW w:w="907" w:type="dxa"/>
            <w:vAlign w:val="center"/>
          </w:tcPr>
          <w:p>
            <w:pPr>
              <w:pStyle w:val="0"/>
              <w:jc w:val="center"/>
            </w:pPr>
            <w:r>
              <w:rPr>
                <w:sz w:val="24"/>
              </w:rPr>
              <w:t xml:space="preserve">507,1</w:t>
            </w:r>
          </w:p>
        </w:tc>
        <w:tc>
          <w:tcPr>
            <w:tcW w:w="907" w:type="dxa"/>
            <w:vAlign w:val="center"/>
          </w:tcPr>
          <w:p>
            <w:pPr>
              <w:pStyle w:val="0"/>
              <w:jc w:val="center"/>
            </w:pPr>
            <w:r>
              <w:rPr>
                <w:sz w:val="24"/>
              </w:rPr>
              <w:t xml:space="preserve">5,7</w:t>
            </w:r>
          </w:p>
        </w:tc>
        <w:tc>
          <w:tcPr>
            <w:tcW w:w="904" w:type="dxa"/>
            <w:vAlign w:val="center"/>
          </w:tcPr>
          <w:p>
            <w:pPr>
              <w:pStyle w:val="0"/>
              <w:jc w:val="center"/>
            </w:pPr>
            <w:r>
              <w:rPr>
                <w:sz w:val="24"/>
              </w:rPr>
              <w:t xml:space="preserve">755,68</w:t>
            </w:r>
          </w:p>
        </w:tc>
        <w:tc>
          <w:tcPr>
            <w:tcW w:w="907" w:type="dxa"/>
            <w:vAlign w:val="center"/>
          </w:tcPr>
          <w:p>
            <w:pPr>
              <w:pStyle w:val="0"/>
              <w:jc w:val="center"/>
            </w:pPr>
            <w:r>
              <w:rPr>
                <w:sz w:val="24"/>
              </w:rPr>
              <w:t xml:space="preserve">6,53</w:t>
            </w:r>
          </w:p>
        </w:tc>
        <w:tc>
          <w:tcPr>
            <w:tcW w:w="859" w:type="dxa"/>
            <w:vAlign w:val="center"/>
          </w:tcPr>
          <w:p>
            <w:pPr>
              <w:pStyle w:val="0"/>
              <w:jc w:val="center"/>
            </w:pPr>
            <w:r>
              <w:rPr>
                <w:sz w:val="24"/>
              </w:rPr>
              <w:t xml:space="preserve">6,25</w:t>
            </w:r>
          </w:p>
        </w:tc>
        <w:tc>
          <w:tcPr>
            <w:tcW w:w="964" w:type="dxa"/>
            <w:vAlign w:val="center"/>
          </w:tcPr>
          <w:p>
            <w:pPr>
              <w:pStyle w:val="0"/>
              <w:jc w:val="center"/>
            </w:pPr>
            <w:r>
              <w:rPr>
                <w:sz w:val="24"/>
              </w:rPr>
              <w:t xml:space="preserve">306,87</w:t>
            </w:r>
          </w:p>
        </w:tc>
        <w:tc>
          <w:tcPr>
            <w:tcW w:w="907" w:type="dxa"/>
            <w:vAlign w:val="center"/>
          </w:tcPr>
          <w:p>
            <w:pPr>
              <w:pStyle w:val="0"/>
              <w:jc w:val="center"/>
            </w:pPr>
            <w:r>
              <w:rPr>
                <w:sz w:val="24"/>
              </w:rPr>
              <w:t xml:space="preserve">215,48</w:t>
            </w:r>
          </w:p>
        </w:tc>
        <w:tc>
          <w:tcPr>
            <w:tcW w:w="907" w:type="dxa"/>
            <w:vAlign w:val="center"/>
          </w:tcPr>
          <w:p>
            <w:pPr>
              <w:pStyle w:val="0"/>
              <w:jc w:val="center"/>
            </w:pPr>
            <w:r>
              <w:rPr>
                <w:sz w:val="24"/>
              </w:rPr>
              <w:t xml:space="preserve">314,99</w:t>
            </w:r>
          </w:p>
        </w:tc>
        <w:tc>
          <w:tcPr>
            <w:tcW w:w="904" w:type="dxa"/>
            <w:vAlign w:val="center"/>
          </w:tcPr>
          <w:p>
            <w:pPr>
              <w:pStyle w:val="0"/>
              <w:jc w:val="center"/>
            </w:pPr>
            <w:r>
              <w:rPr>
                <w:sz w:val="24"/>
              </w:rPr>
              <w:t xml:space="preserve">121,04</w:t>
            </w:r>
          </w:p>
        </w:tc>
        <w:tc>
          <w:tcPr>
            <w:tcW w:w="907" w:type="dxa"/>
            <w:vAlign w:val="center"/>
          </w:tcPr>
          <w:p>
            <w:pPr>
              <w:pStyle w:val="0"/>
              <w:jc w:val="center"/>
            </w:pPr>
            <w:r>
              <w:rPr>
                <w:sz w:val="24"/>
              </w:rPr>
              <w:t xml:space="preserve">1,59</w:t>
            </w:r>
          </w:p>
        </w:tc>
        <w:tc>
          <w:tcPr>
            <w:tcW w:w="907" w:type="dxa"/>
            <w:vAlign w:val="center"/>
          </w:tcPr>
          <w:p>
            <w:pPr>
              <w:pStyle w:val="0"/>
              <w:jc w:val="center"/>
            </w:pPr>
            <w:r>
              <w:rPr>
                <w:sz w:val="24"/>
              </w:rPr>
              <w:t xml:space="preserve">4,55</w:t>
            </w:r>
          </w:p>
        </w:tc>
        <w:tc>
          <w:tcPr>
            <w:tcW w:w="907" w:type="dxa"/>
            <w:vAlign w:val="center"/>
          </w:tcPr>
          <w:p>
            <w:pPr>
              <w:pStyle w:val="0"/>
              <w:jc w:val="center"/>
            </w:pPr>
            <w:r>
              <w:rPr>
                <w:sz w:val="24"/>
              </w:rPr>
              <w:t xml:space="preserve">173</w:t>
            </w:r>
          </w:p>
        </w:tc>
      </w:tr>
      <w:tr>
        <w:tc>
          <w:tcPr>
            <w:tcW w:w="1361" w:type="dxa"/>
            <w:vAlign w:val="center"/>
          </w:tcPr>
          <w:p>
            <w:pPr>
              <w:pStyle w:val="0"/>
            </w:pPr>
            <w:r>
              <w:rPr>
                <w:sz w:val="24"/>
              </w:rPr>
              <w:t xml:space="preserve">Итого хвойных</w:t>
            </w:r>
          </w:p>
        </w:tc>
        <w:tc>
          <w:tcPr>
            <w:tcW w:w="919" w:type="dxa"/>
            <w:vAlign w:val="center"/>
          </w:tcPr>
          <w:p>
            <w:pPr>
              <w:pStyle w:val="0"/>
            </w:pPr>
            <w:r>
              <w:rPr>
                <w:sz w:val="24"/>
              </w:rPr>
            </w:r>
          </w:p>
        </w:tc>
        <w:tc>
          <w:tcPr>
            <w:tcW w:w="904" w:type="dxa"/>
            <w:vAlign w:val="center"/>
          </w:tcPr>
          <w:p>
            <w:pPr>
              <w:pStyle w:val="0"/>
              <w:jc w:val="center"/>
            </w:pPr>
            <w:r>
              <w:rPr>
                <w:sz w:val="24"/>
              </w:rPr>
              <w:t xml:space="preserve">10309,3</w:t>
            </w:r>
          </w:p>
        </w:tc>
        <w:tc>
          <w:tcPr>
            <w:tcW w:w="859" w:type="dxa"/>
            <w:vAlign w:val="center"/>
          </w:tcPr>
          <w:p>
            <w:pPr>
              <w:pStyle w:val="0"/>
              <w:jc w:val="center"/>
            </w:pPr>
            <w:r>
              <w:rPr>
                <w:sz w:val="24"/>
              </w:rPr>
              <w:t xml:space="preserve">750,6</w:t>
            </w:r>
          </w:p>
        </w:tc>
        <w:tc>
          <w:tcPr>
            <w:tcW w:w="964" w:type="dxa"/>
            <w:vAlign w:val="center"/>
          </w:tcPr>
          <w:p>
            <w:pPr>
              <w:pStyle w:val="0"/>
              <w:jc w:val="center"/>
            </w:pPr>
            <w:r>
              <w:rPr>
                <w:sz w:val="24"/>
              </w:rPr>
              <w:t xml:space="preserve">450,1</w:t>
            </w:r>
          </w:p>
        </w:tc>
        <w:tc>
          <w:tcPr>
            <w:tcW w:w="907" w:type="dxa"/>
            <w:vAlign w:val="center"/>
          </w:tcPr>
          <w:p>
            <w:pPr>
              <w:pStyle w:val="0"/>
              <w:jc w:val="center"/>
            </w:pPr>
            <w:r>
              <w:rPr>
                <w:sz w:val="24"/>
              </w:rPr>
              <w:t xml:space="preserve">2579,2</w:t>
            </w:r>
          </w:p>
        </w:tc>
        <w:tc>
          <w:tcPr>
            <w:tcW w:w="907" w:type="dxa"/>
            <w:vAlign w:val="center"/>
          </w:tcPr>
          <w:p>
            <w:pPr>
              <w:pStyle w:val="0"/>
              <w:jc w:val="center"/>
            </w:pPr>
            <w:r>
              <w:rPr>
                <w:sz w:val="24"/>
              </w:rPr>
              <w:t xml:space="preserve">1559,3</w:t>
            </w:r>
          </w:p>
        </w:tc>
        <w:tc>
          <w:tcPr>
            <w:tcW w:w="907" w:type="dxa"/>
            <w:vAlign w:val="center"/>
          </w:tcPr>
          <w:p>
            <w:pPr>
              <w:pStyle w:val="0"/>
              <w:jc w:val="center"/>
            </w:pPr>
            <w:r>
              <w:rPr>
                <w:sz w:val="24"/>
              </w:rPr>
              <w:t xml:space="preserve">2231,8</w:t>
            </w:r>
          </w:p>
        </w:tc>
        <w:tc>
          <w:tcPr>
            <w:tcW w:w="907" w:type="dxa"/>
            <w:vAlign w:val="center"/>
          </w:tcPr>
          <w:p>
            <w:pPr>
              <w:pStyle w:val="0"/>
              <w:jc w:val="center"/>
            </w:pPr>
            <w:r>
              <w:rPr>
                <w:sz w:val="24"/>
              </w:rPr>
              <w:t xml:space="preserve">4297,6</w:t>
            </w:r>
          </w:p>
        </w:tc>
        <w:tc>
          <w:tcPr>
            <w:tcW w:w="907" w:type="dxa"/>
            <w:vAlign w:val="center"/>
          </w:tcPr>
          <w:p>
            <w:pPr>
              <w:pStyle w:val="0"/>
              <w:jc w:val="center"/>
            </w:pPr>
            <w:r>
              <w:rPr>
                <w:sz w:val="24"/>
              </w:rPr>
              <w:t xml:space="preserve">1017,2</w:t>
            </w:r>
          </w:p>
        </w:tc>
        <w:tc>
          <w:tcPr>
            <w:tcW w:w="904" w:type="dxa"/>
            <w:vAlign w:val="center"/>
          </w:tcPr>
          <w:p>
            <w:pPr>
              <w:pStyle w:val="0"/>
              <w:jc w:val="center"/>
            </w:pPr>
            <w:r>
              <w:rPr>
                <w:sz w:val="24"/>
              </w:rPr>
              <w:t xml:space="preserve">1597,39</w:t>
            </w:r>
          </w:p>
        </w:tc>
        <w:tc>
          <w:tcPr>
            <w:tcW w:w="907" w:type="dxa"/>
            <w:vAlign w:val="center"/>
          </w:tcPr>
          <w:p>
            <w:pPr>
              <w:pStyle w:val="0"/>
              <w:jc w:val="center"/>
            </w:pPr>
            <w:r>
              <w:rPr>
                <w:sz w:val="24"/>
              </w:rPr>
              <w:t xml:space="preserve">18,38</w:t>
            </w:r>
          </w:p>
        </w:tc>
        <w:tc>
          <w:tcPr>
            <w:tcW w:w="859" w:type="dxa"/>
            <w:vAlign w:val="center"/>
          </w:tcPr>
          <w:p>
            <w:pPr>
              <w:pStyle w:val="0"/>
              <w:jc w:val="center"/>
            </w:pPr>
            <w:r>
              <w:rPr>
                <w:sz w:val="24"/>
              </w:rPr>
              <w:t xml:space="preserve">33,50</w:t>
            </w:r>
          </w:p>
        </w:tc>
        <w:tc>
          <w:tcPr>
            <w:tcW w:w="964" w:type="dxa"/>
            <w:vAlign w:val="center"/>
          </w:tcPr>
          <w:p>
            <w:pPr>
              <w:pStyle w:val="0"/>
              <w:jc w:val="center"/>
            </w:pPr>
            <w:r>
              <w:rPr>
                <w:sz w:val="24"/>
              </w:rPr>
              <w:t xml:space="preserve">442,10</w:t>
            </w:r>
          </w:p>
        </w:tc>
        <w:tc>
          <w:tcPr>
            <w:tcW w:w="907" w:type="dxa"/>
            <w:vAlign w:val="center"/>
          </w:tcPr>
          <w:p>
            <w:pPr>
              <w:pStyle w:val="0"/>
              <w:jc w:val="center"/>
            </w:pPr>
            <w:r>
              <w:rPr>
                <w:sz w:val="24"/>
              </w:rPr>
              <w:t xml:space="preserve">267,28</w:t>
            </w:r>
          </w:p>
        </w:tc>
        <w:tc>
          <w:tcPr>
            <w:tcW w:w="907" w:type="dxa"/>
            <w:vAlign w:val="center"/>
          </w:tcPr>
          <w:p>
            <w:pPr>
              <w:pStyle w:val="0"/>
              <w:jc w:val="center"/>
            </w:pPr>
            <w:r>
              <w:rPr>
                <w:sz w:val="24"/>
              </w:rPr>
              <w:t xml:space="preserve">424,75</w:t>
            </w:r>
          </w:p>
        </w:tc>
        <w:tc>
          <w:tcPr>
            <w:tcW w:w="904" w:type="dxa"/>
            <w:vAlign w:val="center"/>
          </w:tcPr>
          <w:p>
            <w:pPr>
              <w:pStyle w:val="0"/>
              <w:jc w:val="center"/>
            </w:pPr>
            <w:r>
              <w:rPr>
                <w:sz w:val="24"/>
              </w:rPr>
              <w:t xml:space="preserve">678,66</w:t>
            </w:r>
          </w:p>
        </w:tc>
        <w:tc>
          <w:tcPr>
            <w:tcW w:w="907" w:type="dxa"/>
            <w:vAlign w:val="center"/>
          </w:tcPr>
          <w:p>
            <w:pPr>
              <w:pStyle w:val="0"/>
              <w:jc w:val="center"/>
            </w:pPr>
            <w:r>
              <w:rPr>
                <w:sz w:val="24"/>
              </w:rPr>
              <w:t xml:space="preserve">174,22</w:t>
            </w:r>
          </w:p>
        </w:tc>
        <w:tc>
          <w:tcPr>
            <w:tcW w:w="907" w:type="dxa"/>
            <w:vAlign w:val="center"/>
          </w:tcPr>
          <w:p>
            <w:pPr>
              <w:pStyle w:val="0"/>
              <w:jc w:val="center"/>
            </w:pPr>
            <w:r>
              <w:rPr>
                <w:sz w:val="24"/>
              </w:rPr>
              <w:t xml:space="preserve">13,22</w:t>
            </w:r>
          </w:p>
        </w:tc>
        <w:tc>
          <w:tcPr>
            <w:tcW w:w="907" w:type="dxa"/>
            <w:vAlign w:val="center"/>
          </w:tcPr>
          <w:p>
            <w:pPr>
              <w:pStyle w:val="0"/>
              <w:jc w:val="center"/>
            </w:pPr>
            <w:r>
              <w:rPr>
                <w:sz w:val="24"/>
              </w:rPr>
              <w:t xml:space="preserve">132</w:t>
            </w:r>
          </w:p>
        </w:tc>
      </w:tr>
      <w:tr>
        <w:tc>
          <w:tcPr>
            <w:tcW w:w="1361" w:type="dxa"/>
            <w:vAlign w:val="center"/>
          </w:tcPr>
          <w:p>
            <w:pPr>
              <w:pStyle w:val="0"/>
            </w:pPr>
            <w:r>
              <w:rPr>
                <w:sz w:val="24"/>
              </w:rPr>
              <w:t xml:space="preserve">Мягколиственные</w:t>
            </w:r>
          </w:p>
        </w:tc>
        <w:tc>
          <w:tcPr>
            <w:tcW w:w="919" w:type="dxa"/>
            <w:vAlign w:val="center"/>
          </w:tcPr>
          <w:p>
            <w:pPr>
              <w:pStyle w:val="0"/>
            </w:pPr>
            <w:r>
              <w:rPr>
                <w:sz w:val="24"/>
              </w:rPr>
            </w:r>
          </w:p>
        </w:tc>
        <w:tc>
          <w:tcPr>
            <w:tcW w:w="904" w:type="dxa"/>
            <w:vAlign w:val="center"/>
          </w:tcPr>
          <w:p>
            <w:pPr>
              <w:pStyle w:val="0"/>
            </w:pPr>
            <w:r>
              <w:rPr>
                <w:sz w:val="24"/>
              </w:rPr>
            </w:r>
          </w:p>
        </w:tc>
        <w:tc>
          <w:tcPr>
            <w:tcW w:w="859" w:type="dxa"/>
            <w:vAlign w:val="center"/>
          </w:tcPr>
          <w:p>
            <w:pPr>
              <w:pStyle w:val="0"/>
            </w:pPr>
            <w:r>
              <w:rPr>
                <w:sz w:val="24"/>
              </w:rPr>
            </w:r>
          </w:p>
        </w:tc>
        <w:tc>
          <w:tcPr>
            <w:tcW w:w="96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4" w:type="dxa"/>
            <w:vAlign w:val="center"/>
          </w:tcPr>
          <w:p>
            <w:pPr>
              <w:pStyle w:val="0"/>
            </w:pPr>
            <w:r>
              <w:rPr>
                <w:sz w:val="24"/>
              </w:rPr>
            </w:r>
          </w:p>
        </w:tc>
        <w:tc>
          <w:tcPr>
            <w:tcW w:w="907" w:type="dxa"/>
            <w:vAlign w:val="center"/>
          </w:tcPr>
          <w:p>
            <w:pPr>
              <w:pStyle w:val="0"/>
            </w:pPr>
            <w:r>
              <w:rPr>
                <w:sz w:val="24"/>
              </w:rPr>
            </w:r>
          </w:p>
        </w:tc>
        <w:tc>
          <w:tcPr>
            <w:tcW w:w="859" w:type="dxa"/>
            <w:vAlign w:val="center"/>
          </w:tcPr>
          <w:p>
            <w:pPr>
              <w:pStyle w:val="0"/>
            </w:pPr>
            <w:r>
              <w:rPr>
                <w:sz w:val="24"/>
              </w:rPr>
            </w:r>
          </w:p>
        </w:tc>
        <w:tc>
          <w:tcPr>
            <w:tcW w:w="96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r>
      <w:tr>
        <w:tc>
          <w:tcPr>
            <w:tcW w:w="1361" w:type="dxa"/>
            <w:vAlign w:val="center"/>
          </w:tcPr>
          <w:p>
            <w:pPr>
              <w:pStyle w:val="0"/>
            </w:pPr>
            <w:r>
              <w:rPr>
                <w:sz w:val="24"/>
              </w:rPr>
              <w:t xml:space="preserve">Береза</w:t>
            </w:r>
          </w:p>
        </w:tc>
        <w:tc>
          <w:tcPr>
            <w:tcW w:w="919" w:type="dxa"/>
            <w:vAlign w:val="center"/>
          </w:tcPr>
          <w:p>
            <w:pPr>
              <w:pStyle w:val="0"/>
            </w:pPr>
            <w:r>
              <w:rPr>
                <w:sz w:val="24"/>
              </w:rPr>
            </w:r>
          </w:p>
        </w:tc>
        <w:tc>
          <w:tcPr>
            <w:tcW w:w="904" w:type="dxa"/>
            <w:vAlign w:val="center"/>
          </w:tcPr>
          <w:p>
            <w:pPr>
              <w:pStyle w:val="0"/>
              <w:jc w:val="center"/>
            </w:pPr>
            <w:r>
              <w:rPr>
                <w:sz w:val="24"/>
              </w:rPr>
              <w:t xml:space="preserve">6890,6</w:t>
            </w:r>
          </w:p>
        </w:tc>
        <w:tc>
          <w:tcPr>
            <w:tcW w:w="859" w:type="dxa"/>
            <w:vAlign w:val="center"/>
          </w:tcPr>
          <w:p>
            <w:pPr>
              <w:pStyle w:val="0"/>
              <w:jc w:val="center"/>
            </w:pPr>
            <w:r>
              <w:rPr>
                <w:sz w:val="24"/>
              </w:rPr>
              <w:t xml:space="preserve">397,4</w:t>
            </w:r>
          </w:p>
        </w:tc>
        <w:tc>
          <w:tcPr>
            <w:tcW w:w="964" w:type="dxa"/>
            <w:vAlign w:val="center"/>
          </w:tcPr>
          <w:p>
            <w:pPr>
              <w:pStyle w:val="0"/>
              <w:jc w:val="center"/>
            </w:pPr>
            <w:r>
              <w:rPr>
                <w:sz w:val="24"/>
              </w:rPr>
              <w:t xml:space="preserve">302,5</w:t>
            </w:r>
          </w:p>
        </w:tc>
        <w:tc>
          <w:tcPr>
            <w:tcW w:w="907" w:type="dxa"/>
            <w:vAlign w:val="center"/>
          </w:tcPr>
          <w:p>
            <w:pPr>
              <w:pStyle w:val="0"/>
              <w:jc w:val="center"/>
            </w:pPr>
            <w:r>
              <w:rPr>
                <w:sz w:val="24"/>
              </w:rPr>
              <w:t xml:space="preserve">1476,2</w:t>
            </w:r>
          </w:p>
        </w:tc>
        <w:tc>
          <w:tcPr>
            <w:tcW w:w="907" w:type="dxa"/>
            <w:vAlign w:val="center"/>
          </w:tcPr>
          <w:p>
            <w:pPr>
              <w:pStyle w:val="0"/>
              <w:jc w:val="center"/>
            </w:pPr>
            <w:r>
              <w:rPr>
                <w:sz w:val="24"/>
              </w:rPr>
              <w:t xml:space="preserve">487,4</w:t>
            </w:r>
          </w:p>
        </w:tc>
        <w:tc>
          <w:tcPr>
            <w:tcW w:w="907" w:type="dxa"/>
            <w:vAlign w:val="center"/>
          </w:tcPr>
          <w:p>
            <w:pPr>
              <w:pStyle w:val="0"/>
              <w:jc w:val="center"/>
            </w:pPr>
            <w:r>
              <w:rPr>
                <w:sz w:val="24"/>
              </w:rPr>
              <w:t xml:space="preserve">407,6</w:t>
            </w:r>
          </w:p>
        </w:tc>
        <w:tc>
          <w:tcPr>
            <w:tcW w:w="907" w:type="dxa"/>
            <w:vAlign w:val="center"/>
          </w:tcPr>
          <w:p>
            <w:pPr>
              <w:pStyle w:val="0"/>
              <w:jc w:val="center"/>
            </w:pPr>
            <w:r>
              <w:rPr>
                <w:sz w:val="24"/>
              </w:rPr>
              <w:t xml:space="preserve">4306,9</w:t>
            </w:r>
          </w:p>
        </w:tc>
        <w:tc>
          <w:tcPr>
            <w:tcW w:w="907" w:type="dxa"/>
            <w:vAlign w:val="center"/>
          </w:tcPr>
          <w:p>
            <w:pPr>
              <w:pStyle w:val="0"/>
              <w:jc w:val="center"/>
            </w:pPr>
            <w:r>
              <w:rPr>
                <w:sz w:val="24"/>
              </w:rPr>
              <w:t xml:space="preserve">3026,5</w:t>
            </w:r>
          </w:p>
        </w:tc>
        <w:tc>
          <w:tcPr>
            <w:tcW w:w="904" w:type="dxa"/>
            <w:vAlign w:val="center"/>
          </w:tcPr>
          <w:p>
            <w:pPr>
              <w:pStyle w:val="0"/>
              <w:jc w:val="center"/>
            </w:pPr>
            <w:r>
              <w:rPr>
                <w:sz w:val="24"/>
              </w:rPr>
              <w:t xml:space="preserve">915,56</w:t>
            </w:r>
          </w:p>
        </w:tc>
        <w:tc>
          <w:tcPr>
            <w:tcW w:w="907" w:type="dxa"/>
            <w:vAlign w:val="center"/>
          </w:tcPr>
          <w:p>
            <w:pPr>
              <w:pStyle w:val="0"/>
              <w:jc w:val="center"/>
            </w:pPr>
            <w:r>
              <w:rPr>
                <w:sz w:val="24"/>
              </w:rPr>
              <w:t xml:space="preserve">3,93</w:t>
            </w:r>
          </w:p>
        </w:tc>
        <w:tc>
          <w:tcPr>
            <w:tcW w:w="859" w:type="dxa"/>
            <w:vAlign w:val="center"/>
          </w:tcPr>
          <w:p>
            <w:pPr>
              <w:pStyle w:val="0"/>
              <w:jc w:val="center"/>
            </w:pPr>
            <w:r>
              <w:rPr>
                <w:sz w:val="24"/>
              </w:rPr>
              <w:t xml:space="preserve">9,69</w:t>
            </w:r>
          </w:p>
        </w:tc>
        <w:tc>
          <w:tcPr>
            <w:tcW w:w="964" w:type="dxa"/>
            <w:vAlign w:val="center"/>
          </w:tcPr>
          <w:p>
            <w:pPr>
              <w:pStyle w:val="0"/>
              <w:jc w:val="center"/>
            </w:pPr>
            <w:r>
              <w:rPr>
                <w:sz w:val="24"/>
              </w:rPr>
              <w:t xml:space="preserve">119,02</w:t>
            </w:r>
          </w:p>
        </w:tc>
        <w:tc>
          <w:tcPr>
            <w:tcW w:w="907" w:type="dxa"/>
            <w:vAlign w:val="center"/>
          </w:tcPr>
          <w:p>
            <w:pPr>
              <w:pStyle w:val="0"/>
              <w:jc w:val="center"/>
            </w:pPr>
            <w:r>
              <w:rPr>
                <w:sz w:val="24"/>
              </w:rPr>
              <w:t xml:space="preserve">39,30</w:t>
            </w:r>
          </w:p>
        </w:tc>
        <w:tc>
          <w:tcPr>
            <w:tcW w:w="907" w:type="dxa"/>
            <w:vAlign w:val="center"/>
          </w:tcPr>
          <w:p>
            <w:pPr>
              <w:pStyle w:val="0"/>
              <w:jc w:val="center"/>
            </w:pPr>
            <w:r>
              <w:rPr>
                <w:sz w:val="24"/>
              </w:rPr>
              <w:t xml:space="preserve">49,43</w:t>
            </w:r>
          </w:p>
        </w:tc>
        <w:tc>
          <w:tcPr>
            <w:tcW w:w="904" w:type="dxa"/>
            <w:vAlign w:val="center"/>
          </w:tcPr>
          <w:p>
            <w:pPr>
              <w:pStyle w:val="0"/>
              <w:jc w:val="center"/>
            </w:pPr>
            <w:r>
              <w:rPr>
                <w:sz w:val="24"/>
              </w:rPr>
              <w:t xml:space="preserve">733,49</w:t>
            </w:r>
          </w:p>
        </w:tc>
        <w:tc>
          <w:tcPr>
            <w:tcW w:w="907" w:type="dxa"/>
            <w:vAlign w:val="center"/>
          </w:tcPr>
          <w:p>
            <w:pPr>
              <w:pStyle w:val="0"/>
              <w:jc w:val="center"/>
            </w:pPr>
            <w:r>
              <w:rPr>
                <w:sz w:val="24"/>
              </w:rPr>
              <w:t xml:space="preserve">539,88</w:t>
            </w:r>
          </w:p>
        </w:tc>
        <w:tc>
          <w:tcPr>
            <w:tcW w:w="907" w:type="dxa"/>
            <w:vAlign w:val="center"/>
          </w:tcPr>
          <w:p>
            <w:pPr>
              <w:pStyle w:val="0"/>
              <w:jc w:val="center"/>
            </w:pPr>
            <w:r>
              <w:rPr>
                <w:sz w:val="24"/>
              </w:rPr>
              <w:t xml:space="preserve">14,09</w:t>
            </w:r>
          </w:p>
        </w:tc>
        <w:tc>
          <w:tcPr>
            <w:tcW w:w="907" w:type="dxa"/>
            <w:vAlign w:val="center"/>
          </w:tcPr>
          <w:p>
            <w:pPr>
              <w:pStyle w:val="0"/>
              <w:jc w:val="center"/>
            </w:pPr>
            <w:r>
              <w:rPr>
                <w:sz w:val="24"/>
              </w:rPr>
              <w:t xml:space="preserve">65</w:t>
            </w:r>
          </w:p>
        </w:tc>
      </w:tr>
      <w:tr>
        <w:tc>
          <w:tcPr>
            <w:tcW w:w="1361" w:type="dxa"/>
            <w:vAlign w:val="center"/>
          </w:tcPr>
          <w:p>
            <w:pPr>
              <w:pStyle w:val="0"/>
            </w:pPr>
            <w:r>
              <w:rPr>
                <w:sz w:val="24"/>
              </w:rPr>
              <w:t xml:space="preserve">Осина</w:t>
            </w:r>
          </w:p>
        </w:tc>
        <w:tc>
          <w:tcPr>
            <w:tcW w:w="919" w:type="dxa"/>
            <w:vAlign w:val="center"/>
          </w:tcPr>
          <w:p>
            <w:pPr>
              <w:pStyle w:val="0"/>
            </w:pPr>
            <w:r>
              <w:rPr>
                <w:sz w:val="24"/>
              </w:rPr>
            </w:r>
          </w:p>
        </w:tc>
        <w:tc>
          <w:tcPr>
            <w:tcW w:w="904" w:type="dxa"/>
            <w:vAlign w:val="center"/>
          </w:tcPr>
          <w:p>
            <w:pPr>
              <w:pStyle w:val="0"/>
              <w:jc w:val="center"/>
            </w:pPr>
            <w:r>
              <w:rPr>
                <w:sz w:val="24"/>
              </w:rPr>
              <w:t xml:space="preserve">1906,5</w:t>
            </w:r>
          </w:p>
        </w:tc>
        <w:tc>
          <w:tcPr>
            <w:tcW w:w="859" w:type="dxa"/>
            <w:vAlign w:val="center"/>
          </w:tcPr>
          <w:p>
            <w:pPr>
              <w:pStyle w:val="0"/>
              <w:jc w:val="center"/>
            </w:pPr>
            <w:r>
              <w:rPr>
                <w:sz w:val="24"/>
              </w:rPr>
              <w:t xml:space="preserve">169,7</w:t>
            </w:r>
          </w:p>
        </w:tc>
        <w:tc>
          <w:tcPr>
            <w:tcW w:w="964" w:type="dxa"/>
            <w:vAlign w:val="center"/>
          </w:tcPr>
          <w:p>
            <w:pPr>
              <w:pStyle w:val="0"/>
              <w:jc w:val="center"/>
            </w:pPr>
            <w:r>
              <w:rPr>
                <w:sz w:val="24"/>
              </w:rPr>
              <w:t xml:space="preserve">115,8</w:t>
            </w:r>
          </w:p>
        </w:tc>
        <w:tc>
          <w:tcPr>
            <w:tcW w:w="907" w:type="dxa"/>
            <w:vAlign w:val="center"/>
          </w:tcPr>
          <w:p>
            <w:pPr>
              <w:pStyle w:val="0"/>
              <w:jc w:val="center"/>
            </w:pPr>
            <w:r>
              <w:rPr>
                <w:sz w:val="24"/>
              </w:rPr>
              <w:t xml:space="preserve">242,7</w:t>
            </w:r>
          </w:p>
        </w:tc>
        <w:tc>
          <w:tcPr>
            <w:tcW w:w="907" w:type="dxa"/>
            <w:vAlign w:val="center"/>
          </w:tcPr>
          <w:p>
            <w:pPr>
              <w:pStyle w:val="0"/>
              <w:jc w:val="center"/>
            </w:pPr>
            <w:r>
              <w:rPr>
                <w:sz w:val="24"/>
              </w:rPr>
              <w:t xml:space="preserve">74,2</w:t>
            </w:r>
          </w:p>
        </w:tc>
        <w:tc>
          <w:tcPr>
            <w:tcW w:w="907" w:type="dxa"/>
            <w:vAlign w:val="center"/>
          </w:tcPr>
          <w:p>
            <w:pPr>
              <w:pStyle w:val="0"/>
              <w:jc w:val="center"/>
            </w:pPr>
            <w:r>
              <w:rPr>
                <w:sz w:val="24"/>
              </w:rPr>
              <w:t xml:space="preserve">152,2</w:t>
            </w:r>
          </w:p>
        </w:tc>
        <w:tc>
          <w:tcPr>
            <w:tcW w:w="907" w:type="dxa"/>
            <w:vAlign w:val="center"/>
          </w:tcPr>
          <w:p>
            <w:pPr>
              <w:pStyle w:val="0"/>
              <w:jc w:val="center"/>
            </w:pPr>
            <w:r>
              <w:rPr>
                <w:sz w:val="24"/>
              </w:rPr>
              <w:t xml:space="preserve">1226,1</w:t>
            </w:r>
          </w:p>
        </w:tc>
        <w:tc>
          <w:tcPr>
            <w:tcW w:w="907" w:type="dxa"/>
            <w:vAlign w:val="center"/>
          </w:tcPr>
          <w:p>
            <w:pPr>
              <w:pStyle w:val="0"/>
              <w:jc w:val="center"/>
            </w:pPr>
            <w:r>
              <w:rPr>
                <w:sz w:val="24"/>
              </w:rPr>
              <w:t xml:space="preserve">1006,9</w:t>
            </w:r>
          </w:p>
        </w:tc>
        <w:tc>
          <w:tcPr>
            <w:tcW w:w="904" w:type="dxa"/>
            <w:vAlign w:val="center"/>
          </w:tcPr>
          <w:p>
            <w:pPr>
              <w:pStyle w:val="0"/>
              <w:jc w:val="center"/>
            </w:pPr>
            <w:r>
              <w:rPr>
                <w:sz w:val="24"/>
              </w:rPr>
              <w:t xml:space="preserve">324,31</w:t>
            </w:r>
          </w:p>
        </w:tc>
        <w:tc>
          <w:tcPr>
            <w:tcW w:w="907" w:type="dxa"/>
            <w:vAlign w:val="center"/>
          </w:tcPr>
          <w:p>
            <w:pPr>
              <w:pStyle w:val="0"/>
              <w:jc w:val="center"/>
            </w:pPr>
            <w:r>
              <w:rPr>
                <w:sz w:val="24"/>
              </w:rPr>
              <w:t xml:space="preserve">2,27</w:t>
            </w:r>
          </w:p>
        </w:tc>
        <w:tc>
          <w:tcPr>
            <w:tcW w:w="859" w:type="dxa"/>
            <w:vAlign w:val="center"/>
          </w:tcPr>
          <w:p>
            <w:pPr>
              <w:pStyle w:val="0"/>
              <w:jc w:val="center"/>
            </w:pPr>
            <w:r>
              <w:rPr>
                <w:sz w:val="24"/>
              </w:rPr>
              <w:t xml:space="preserve">5,60</w:t>
            </w:r>
          </w:p>
        </w:tc>
        <w:tc>
          <w:tcPr>
            <w:tcW w:w="964" w:type="dxa"/>
            <w:vAlign w:val="center"/>
          </w:tcPr>
          <w:p>
            <w:pPr>
              <w:pStyle w:val="0"/>
              <w:jc w:val="center"/>
            </w:pPr>
            <w:r>
              <w:rPr>
                <w:sz w:val="24"/>
              </w:rPr>
              <w:t xml:space="preserve">27,49</w:t>
            </w:r>
          </w:p>
        </w:tc>
        <w:tc>
          <w:tcPr>
            <w:tcW w:w="907" w:type="dxa"/>
            <w:vAlign w:val="center"/>
          </w:tcPr>
          <w:p>
            <w:pPr>
              <w:pStyle w:val="0"/>
              <w:jc w:val="center"/>
            </w:pPr>
            <w:r>
              <w:rPr>
                <w:sz w:val="24"/>
              </w:rPr>
              <w:t xml:space="preserve">8,40</w:t>
            </w:r>
          </w:p>
        </w:tc>
        <w:tc>
          <w:tcPr>
            <w:tcW w:w="907" w:type="dxa"/>
            <w:vAlign w:val="center"/>
          </w:tcPr>
          <w:p>
            <w:pPr>
              <w:pStyle w:val="0"/>
              <w:jc w:val="center"/>
            </w:pPr>
            <w:r>
              <w:rPr>
                <w:sz w:val="24"/>
              </w:rPr>
              <w:t xml:space="preserve">22,13</w:t>
            </w:r>
          </w:p>
        </w:tc>
        <w:tc>
          <w:tcPr>
            <w:tcW w:w="904" w:type="dxa"/>
            <w:vAlign w:val="center"/>
          </w:tcPr>
          <w:p>
            <w:pPr>
              <w:pStyle w:val="0"/>
              <w:jc w:val="center"/>
            </w:pPr>
            <w:r>
              <w:rPr>
                <w:sz w:val="24"/>
              </w:rPr>
              <w:t xml:space="preserve">266,82</w:t>
            </w:r>
          </w:p>
        </w:tc>
        <w:tc>
          <w:tcPr>
            <w:tcW w:w="907" w:type="dxa"/>
            <w:vAlign w:val="center"/>
          </w:tcPr>
          <w:p>
            <w:pPr>
              <w:pStyle w:val="0"/>
              <w:jc w:val="center"/>
            </w:pPr>
            <w:r>
              <w:rPr>
                <w:sz w:val="24"/>
              </w:rPr>
              <w:t xml:space="preserve">228,10</w:t>
            </w:r>
          </w:p>
        </w:tc>
        <w:tc>
          <w:tcPr>
            <w:tcW w:w="907" w:type="dxa"/>
            <w:vAlign w:val="center"/>
          </w:tcPr>
          <w:p>
            <w:pPr>
              <w:pStyle w:val="0"/>
              <w:jc w:val="center"/>
            </w:pPr>
            <w:r>
              <w:rPr>
                <w:sz w:val="24"/>
              </w:rPr>
              <w:t xml:space="preserve">5,53</w:t>
            </w:r>
          </w:p>
        </w:tc>
        <w:tc>
          <w:tcPr>
            <w:tcW w:w="907" w:type="dxa"/>
            <w:vAlign w:val="center"/>
          </w:tcPr>
          <w:p>
            <w:pPr>
              <w:pStyle w:val="0"/>
              <w:jc w:val="center"/>
            </w:pPr>
            <w:r>
              <w:rPr>
                <w:sz w:val="24"/>
              </w:rPr>
              <w:t xml:space="preserve">59</w:t>
            </w:r>
          </w:p>
        </w:tc>
      </w:tr>
      <w:tr>
        <w:tc>
          <w:tcPr>
            <w:tcW w:w="1361" w:type="dxa"/>
            <w:vAlign w:val="center"/>
          </w:tcPr>
          <w:p>
            <w:pPr>
              <w:pStyle w:val="0"/>
            </w:pPr>
            <w:r>
              <w:rPr>
                <w:sz w:val="24"/>
              </w:rPr>
              <w:t xml:space="preserve">Тополь</w:t>
            </w:r>
          </w:p>
        </w:tc>
        <w:tc>
          <w:tcPr>
            <w:tcW w:w="919" w:type="dxa"/>
            <w:vAlign w:val="center"/>
          </w:tcPr>
          <w:p>
            <w:pPr>
              <w:pStyle w:val="0"/>
            </w:pPr>
            <w:r>
              <w:rPr>
                <w:sz w:val="24"/>
              </w:rPr>
            </w:r>
          </w:p>
        </w:tc>
        <w:tc>
          <w:tcPr>
            <w:tcW w:w="904" w:type="dxa"/>
            <w:vAlign w:val="center"/>
          </w:tcPr>
          <w:p>
            <w:pPr>
              <w:pStyle w:val="0"/>
              <w:jc w:val="center"/>
            </w:pPr>
            <w:r>
              <w:rPr>
                <w:sz w:val="24"/>
              </w:rPr>
              <w:t xml:space="preserve">5,2</w:t>
            </w:r>
          </w:p>
        </w:tc>
        <w:tc>
          <w:tcPr>
            <w:tcW w:w="859" w:type="dxa"/>
            <w:vAlign w:val="center"/>
          </w:tcPr>
          <w:p>
            <w:pPr>
              <w:pStyle w:val="0"/>
              <w:jc w:val="center"/>
            </w:pPr>
            <w:r>
              <w:rPr>
                <w:sz w:val="24"/>
              </w:rPr>
              <w:t xml:space="preserve">0,0</w:t>
            </w:r>
          </w:p>
        </w:tc>
        <w:tc>
          <w:tcPr>
            <w:tcW w:w="964" w:type="dxa"/>
            <w:vAlign w:val="center"/>
          </w:tcPr>
          <w:p>
            <w:pPr>
              <w:pStyle w:val="0"/>
              <w:jc w:val="center"/>
            </w:pPr>
            <w:r>
              <w:rPr>
                <w:sz w:val="24"/>
              </w:rPr>
              <w:t xml:space="preserve">0,0</w:t>
            </w:r>
          </w:p>
        </w:tc>
        <w:tc>
          <w:tcPr>
            <w:tcW w:w="907" w:type="dxa"/>
            <w:vAlign w:val="center"/>
          </w:tcPr>
          <w:p>
            <w:pPr>
              <w:pStyle w:val="0"/>
              <w:jc w:val="center"/>
            </w:pPr>
            <w:r>
              <w:rPr>
                <w:sz w:val="24"/>
              </w:rPr>
              <w:t xml:space="preserve">1,4</w:t>
            </w:r>
          </w:p>
        </w:tc>
        <w:tc>
          <w:tcPr>
            <w:tcW w:w="907" w:type="dxa"/>
            <w:vAlign w:val="center"/>
          </w:tcPr>
          <w:p>
            <w:pPr>
              <w:pStyle w:val="0"/>
              <w:jc w:val="center"/>
            </w:pPr>
            <w:r>
              <w:rPr>
                <w:sz w:val="24"/>
              </w:rPr>
              <w:t xml:space="preserve">1,1</w:t>
            </w:r>
          </w:p>
        </w:tc>
        <w:tc>
          <w:tcPr>
            <w:tcW w:w="907" w:type="dxa"/>
            <w:vAlign w:val="center"/>
          </w:tcPr>
          <w:p>
            <w:pPr>
              <w:pStyle w:val="0"/>
              <w:jc w:val="center"/>
            </w:pPr>
            <w:r>
              <w:rPr>
                <w:sz w:val="24"/>
              </w:rPr>
              <w:t xml:space="preserve">1,1</w:t>
            </w:r>
          </w:p>
        </w:tc>
        <w:tc>
          <w:tcPr>
            <w:tcW w:w="907" w:type="dxa"/>
            <w:vAlign w:val="center"/>
          </w:tcPr>
          <w:p>
            <w:pPr>
              <w:pStyle w:val="0"/>
              <w:jc w:val="center"/>
            </w:pPr>
            <w:r>
              <w:rPr>
                <w:sz w:val="24"/>
              </w:rPr>
              <w:t xml:space="preserve">2,7</w:t>
            </w:r>
          </w:p>
        </w:tc>
        <w:tc>
          <w:tcPr>
            <w:tcW w:w="907" w:type="dxa"/>
            <w:vAlign w:val="center"/>
          </w:tcPr>
          <w:p>
            <w:pPr>
              <w:pStyle w:val="0"/>
              <w:jc w:val="center"/>
            </w:pPr>
            <w:r>
              <w:rPr>
                <w:sz w:val="24"/>
              </w:rPr>
              <w:t xml:space="preserve">0,7</w:t>
            </w:r>
          </w:p>
        </w:tc>
        <w:tc>
          <w:tcPr>
            <w:tcW w:w="904" w:type="dxa"/>
            <w:vAlign w:val="center"/>
          </w:tcPr>
          <w:p>
            <w:pPr>
              <w:pStyle w:val="0"/>
              <w:jc w:val="center"/>
            </w:pPr>
            <w:r>
              <w:rPr>
                <w:sz w:val="24"/>
              </w:rPr>
              <w:t xml:space="preserve">0,79</w:t>
            </w:r>
          </w:p>
        </w:tc>
        <w:tc>
          <w:tcPr>
            <w:tcW w:w="907" w:type="dxa"/>
            <w:vAlign w:val="center"/>
          </w:tcPr>
          <w:p>
            <w:pPr>
              <w:pStyle w:val="0"/>
              <w:jc w:val="center"/>
            </w:pPr>
            <w:r>
              <w:rPr>
                <w:sz w:val="24"/>
              </w:rPr>
              <w:t xml:space="preserve">0,00</w:t>
            </w:r>
          </w:p>
        </w:tc>
        <w:tc>
          <w:tcPr>
            <w:tcW w:w="859" w:type="dxa"/>
            <w:vAlign w:val="center"/>
          </w:tcPr>
          <w:p>
            <w:pPr>
              <w:pStyle w:val="0"/>
              <w:jc w:val="center"/>
            </w:pPr>
            <w:r>
              <w:rPr>
                <w:sz w:val="24"/>
              </w:rPr>
              <w:t xml:space="preserve">0,00</w:t>
            </w:r>
          </w:p>
        </w:tc>
        <w:tc>
          <w:tcPr>
            <w:tcW w:w="964" w:type="dxa"/>
            <w:vAlign w:val="center"/>
          </w:tcPr>
          <w:p>
            <w:pPr>
              <w:pStyle w:val="0"/>
              <w:jc w:val="center"/>
            </w:pPr>
            <w:r>
              <w:rPr>
                <w:sz w:val="24"/>
              </w:rPr>
              <w:t xml:space="preserve">0,19</w:t>
            </w:r>
          </w:p>
        </w:tc>
        <w:tc>
          <w:tcPr>
            <w:tcW w:w="907" w:type="dxa"/>
            <w:vAlign w:val="center"/>
          </w:tcPr>
          <w:p>
            <w:pPr>
              <w:pStyle w:val="0"/>
              <w:jc w:val="center"/>
            </w:pPr>
            <w:r>
              <w:rPr>
                <w:sz w:val="24"/>
              </w:rPr>
              <w:t xml:space="preserve">0,15</w:t>
            </w:r>
          </w:p>
        </w:tc>
        <w:tc>
          <w:tcPr>
            <w:tcW w:w="907" w:type="dxa"/>
            <w:vAlign w:val="center"/>
          </w:tcPr>
          <w:p>
            <w:pPr>
              <w:pStyle w:val="0"/>
              <w:jc w:val="center"/>
            </w:pPr>
            <w:r>
              <w:rPr>
                <w:sz w:val="24"/>
              </w:rPr>
              <w:t xml:space="preserve">0,16</w:t>
            </w:r>
          </w:p>
        </w:tc>
        <w:tc>
          <w:tcPr>
            <w:tcW w:w="904" w:type="dxa"/>
            <w:vAlign w:val="center"/>
          </w:tcPr>
          <w:p>
            <w:pPr>
              <w:pStyle w:val="0"/>
              <w:jc w:val="center"/>
            </w:pPr>
            <w:r>
              <w:rPr>
                <w:sz w:val="24"/>
              </w:rPr>
              <w:t xml:space="preserve">0,44</w:t>
            </w:r>
          </w:p>
        </w:tc>
        <w:tc>
          <w:tcPr>
            <w:tcW w:w="907" w:type="dxa"/>
            <w:vAlign w:val="center"/>
          </w:tcPr>
          <w:p>
            <w:pPr>
              <w:pStyle w:val="0"/>
              <w:jc w:val="center"/>
            </w:pPr>
            <w:r>
              <w:rPr>
                <w:sz w:val="24"/>
              </w:rPr>
              <w:t xml:space="preserve">0,10</w:t>
            </w:r>
          </w:p>
        </w:tc>
        <w:tc>
          <w:tcPr>
            <w:tcW w:w="907" w:type="dxa"/>
            <w:vAlign w:val="center"/>
          </w:tcPr>
          <w:p>
            <w:pPr>
              <w:pStyle w:val="0"/>
              <w:jc w:val="center"/>
            </w:pPr>
            <w:r>
              <w:rPr>
                <w:sz w:val="24"/>
              </w:rPr>
              <w:t xml:space="preserve">0,01</w:t>
            </w:r>
          </w:p>
        </w:tc>
        <w:tc>
          <w:tcPr>
            <w:tcW w:w="907" w:type="dxa"/>
            <w:vAlign w:val="center"/>
          </w:tcPr>
          <w:p>
            <w:pPr>
              <w:pStyle w:val="0"/>
              <w:jc w:val="center"/>
            </w:pPr>
            <w:r>
              <w:rPr>
                <w:sz w:val="24"/>
              </w:rPr>
              <w:t xml:space="preserve">51</w:t>
            </w:r>
          </w:p>
        </w:tc>
      </w:tr>
      <w:tr>
        <w:tc>
          <w:tcPr>
            <w:tcW w:w="1361" w:type="dxa"/>
            <w:vAlign w:val="center"/>
          </w:tcPr>
          <w:p>
            <w:pPr>
              <w:pStyle w:val="0"/>
            </w:pPr>
            <w:r>
              <w:rPr>
                <w:sz w:val="24"/>
              </w:rPr>
              <w:t xml:space="preserve">Ивы древовидные</w:t>
            </w:r>
          </w:p>
        </w:tc>
        <w:tc>
          <w:tcPr>
            <w:tcW w:w="919" w:type="dxa"/>
            <w:vAlign w:val="center"/>
          </w:tcPr>
          <w:p>
            <w:pPr>
              <w:pStyle w:val="0"/>
            </w:pPr>
            <w:r>
              <w:rPr>
                <w:sz w:val="24"/>
              </w:rPr>
            </w:r>
          </w:p>
        </w:tc>
        <w:tc>
          <w:tcPr>
            <w:tcW w:w="904" w:type="dxa"/>
            <w:vAlign w:val="center"/>
          </w:tcPr>
          <w:p>
            <w:pPr>
              <w:pStyle w:val="0"/>
              <w:jc w:val="center"/>
            </w:pPr>
            <w:r>
              <w:rPr>
                <w:sz w:val="24"/>
              </w:rPr>
              <w:t xml:space="preserve">86,4</w:t>
            </w:r>
          </w:p>
        </w:tc>
        <w:tc>
          <w:tcPr>
            <w:tcW w:w="859" w:type="dxa"/>
            <w:vAlign w:val="center"/>
          </w:tcPr>
          <w:p>
            <w:pPr>
              <w:pStyle w:val="0"/>
              <w:jc w:val="center"/>
            </w:pPr>
            <w:r>
              <w:rPr>
                <w:sz w:val="24"/>
              </w:rPr>
              <w:t xml:space="preserve">5,6</w:t>
            </w:r>
          </w:p>
        </w:tc>
        <w:tc>
          <w:tcPr>
            <w:tcW w:w="964" w:type="dxa"/>
            <w:vAlign w:val="center"/>
          </w:tcPr>
          <w:p>
            <w:pPr>
              <w:pStyle w:val="0"/>
              <w:jc w:val="center"/>
            </w:pPr>
            <w:r>
              <w:rPr>
                <w:sz w:val="24"/>
              </w:rPr>
              <w:t xml:space="preserve">4,2</w:t>
            </w:r>
          </w:p>
        </w:tc>
        <w:tc>
          <w:tcPr>
            <w:tcW w:w="907" w:type="dxa"/>
            <w:vAlign w:val="center"/>
          </w:tcPr>
          <w:p>
            <w:pPr>
              <w:pStyle w:val="0"/>
              <w:jc w:val="center"/>
            </w:pPr>
            <w:r>
              <w:rPr>
                <w:sz w:val="24"/>
              </w:rPr>
              <w:t xml:space="preserve">18,9</w:t>
            </w:r>
          </w:p>
        </w:tc>
        <w:tc>
          <w:tcPr>
            <w:tcW w:w="907" w:type="dxa"/>
            <w:vAlign w:val="center"/>
          </w:tcPr>
          <w:p>
            <w:pPr>
              <w:pStyle w:val="0"/>
              <w:jc w:val="center"/>
            </w:pPr>
            <w:r>
              <w:rPr>
                <w:sz w:val="24"/>
              </w:rPr>
              <w:t xml:space="preserve">8,0</w:t>
            </w:r>
          </w:p>
        </w:tc>
        <w:tc>
          <w:tcPr>
            <w:tcW w:w="907" w:type="dxa"/>
            <w:vAlign w:val="center"/>
          </w:tcPr>
          <w:p>
            <w:pPr>
              <w:pStyle w:val="0"/>
              <w:jc w:val="center"/>
            </w:pPr>
            <w:r>
              <w:rPr>
                <w:sz w:val="24"/>
              </w:rPr>
              <w:t xml:space="preserve">5,9</w:t>
            </w:r>
          </w:p>
        </w:tc>
        <w:tc>
          <w:tcPr>
            <w:tcW w:w="907" w:type="dxa"/>
            <w:vAlign w:val="center"/>
          </w:tcPr>
          <w:p>
            <w:pPr>
              <w:pStyle w:val="0"/>
              <w:jc w:val="center"/>
            </w:pPr>
            <w:r>
              <w:rPr>
                <w:sz w:val="24"/>
              </w:rPr>
              <w:t xml:space="preserve">51,8</w:t>
            </w:r>
          </w:p>
        </w:tc>
        <w:tc>
          <w:tcPr>
            <w:tcW w:w="907" w:type="dxa"/>
            <w:vAlign w:val="center"/>
          </w:tcPr>
          <w:p>
            <w:pPr>
              <w:pStyle w:val="0"/>
              <w:jc w:val="center"/>
            </w:pPr>
            <w:r>
              <w:rPr>
                <w:sz w:val="24"/>
              </w:rPr>
              <w:t xml:space="preserve">28,7</w:t>
            </w:r>
          </w:p>
        </w:tc>
        <w:tc>
          <w:tcPr>
            <w:tcW w:w="904" w:type="dxa"/>
            <w:vAlign w:val="center"/>
          </w:tcPr>
          <w:p>
            <w:pPr>
              <w:pStyle w:val="0"/>
              <w:jc w:val="center"/>
            </w:pPr>
            <w:r>
              <w:rPr>
                <w:sz w:val="24"/>
              </w:rPr>
              <w:t xml:space="preserve">5,37</w:t>
            </w:r>
          </w:p>
        </w:tc>
        <w:tc>
          <w:tcPr>
            <w:tcW w:w="907" w:type="dxa"/>
            <w:vAlign w:val="center"/>
          </w:tcPr>
          <w:p>
            <w:pPr>
              <w:pStyle w:val="0"/>
              <w:jc w:val="center"/>
            </w:pPr>
            <w:r>
              <w:rPr>
                <w:sz w:val="24"/>
              </w:rPr>
              <w:t xml:space="preserve">0,05</w:t>
            </w:r>
          </w:p>
        </w:tc>
        <w:tc>
          <w:tcPr>
            <w:tcW w:w="859" w:type="dxa"/>
            <w:vAlign w:val="center"/>
          </w:tcPr>
          <w:p>
            <w:pPr>
              <w:pStyle w:val="0"/>
              <w:jc w:val="center"/>
            </w:pPr>
            <w:r>
              <w:rPr>
                <w:sz w:val="24"/>
              </w:rPr>
              <w:t xml:space="preserve">0,13</w:t>
            </w:r>
          </w:p>
        </w:tc>
        <w:tc>
          <w:tcPr>
            <w:tcW w:w="964" w:type="dxa"/>
            <w:vAlign w:val="center"/>
          </w:tcPr>
          <w:p>
            <w:pPr>
              <w:pStyle w:val="0"/>
              <w:jc w:val="center"/>
            </w:pPr>
            <w:r>
              <w:rPr>
                <w:sz w:val="24"/>
              </w:rPr>
              <w:t xml:space="preserve">0,86</w:t>
            </w:r>
          </w:p>
        </w:tc>
        <w:tc>
          <w:tcPr>
            <w:tcW w:w="907" w:type="dxa"/>
            <w:vAlign w:val="center"/>
          </w:tcPr>
          <w:p>
            <w:pPr>
              <w:pStyle w:val="0"/>
              <w:jc w:val="center"/>
            </w:pPr>
            <w:r>
              <w:rPr>
                <w:sz w:val="24"/>
              </w:rPr>
              <w:t xml:space="preserve">0,36</w:t>
            </w:r>
          </w:p>
        </w:tc>
        <w:tc>
          <w:tcPr>
            <w:tcW w:w="907" w:type="dxa"/>
            <w:vAlign w:val="center"/>
          </w:tcPr>
          <w:p>
            <w:pPr>
              <w:pStyle w:val="0"/>
              <w:jc w:val="center"/>
            </w:pPr>
            <w:r>
              <w:rPr>
                <w:sz w:val="24"/>
              </w:rPr>
              <w:t xml:space="preserve">0,40</w:t>
            </w:r>
          </w:p>
        </w:tc>
        <w:tc>
          <w:tcPr>
            <w:tcW w:w="904" w:type="dxa"/>
            <w:vAlign w:val="center"/>
          </w:tcPr>
          <w:p>
            <w:pPr>
              <w:pStyle w:val="0"/>
              <w:jc w:val="center"/>
            </w:pPr>
            <w:r>
              <w:rPr>
                <w:sz w:val="24"/>
              </w:rPr>
              <w:t xml:space="preserve">3,93</w:t>
            </w:r>
          </w:p>
        </w:tc>
        <w:tc>
          <w:tcPr>
            <w:tcW w:w="907" w:type="dxa"/>
            <w:vAlign w:val="center"/>
          </w:tcPr>
          <w:p>
            <w:pPr>
              <w:pStyle w:val="0"/>
              <w:jc w:val="center"/>
            </w:pPr>
            <w:r>
              <w:rPr>
                <w:sz w:val="24"/>
              </w:rPr>
              <w:t xml:space="preserve">2,43</w:t>
            </w:r>
          </w:p>
        </w:tc>
        <w:tc>
          <w:tcPr>
            <w:tcW w:w="907" w:type="dxa"/>
            <w:vAlign w:val="center"/>
          </w:tcPr>
          <w:p>
            <w:pPr>
              <w:pStyle w:val="0"/>
              <w:jc w:val="center"/>
            </w:pPr>
            <w:r>
              <w:rPr>
                <w:sz w:val="24"/>
              </w:rPr>
              <w:t xml:space="preserve">0,18</w:t>
            </w:r>
          </w:p>
        </w:tc>
        <w:tc>
          <w:tcPr>
            <w:tcW w:w="907" w:type="dxa"/>
            <w:vAlign w:val="center"/>
          </w:tcPr>
          <w:p>
            <w:pPr>
              <w:pStyle w:val="0"/>
              <w:jc w:val="center"/>
            </w:pPr>
            <w:r>
              <w:rPr>
                <w:sz w:val="24"/>
              </w:rPr>
              <w:t xml:space="preserve">33</w:t>
            </w:r>
          </w:p>
        </w:tc>
      </w:tr>
      <w:tr>
        <w:tc>
          <w:tcPr>
            <w:tcW w:w="1361" w:type="dxa"/>
            <w:vAlign w:val="center"/>
          </w:tcPr>
          <w:p>
            <w:pPr>
              <w:pStyle w:val="0"/>
            </w:pPr>
            <w:r>
              <w:rPr>
                <w:sz w:val="24"/>
              </w:rPr>
              <w:t xml:space="preserve">Итого мягколиственных</w:t>
            </w:r>
          </w:p>
        </w:tc>
        <w:tc>
          <w:tcPr>
            <w:tcW w:w="919" w:type="dxa"/>
            <w:vAlign w:val="center"/>
          </w:tcPr>
          <w:p>
            <w:pPr>
              <w:pStyle w:val="0"/>
            </w:pPr>
            <w:r>
              <w:rPr>
                <w:sz w:val="24"/>
              </w:rPr>
            </w:r>
          </w:p>
        </w:tc>
        <w:tc>
          <w:tcPr>
            <w:tcW w:w="904" w:type="dxa"/>
            <w:vAlign w:val="center"/>
          </w:tcPr>
          <w:p>
            <w:pPr>
              <w:pStyle w:val="0"/>
              <w:jc w:val="center"/>
            </w:pPr>
            <w:r>
              <w:rPr>
                <w:sz w:val="24"/>
              </w:rPr>
              <w:t xml:space="preserve">8888,7</w:t>
            </w:r>
          </w:p>
        </w:tc>
        <w:tc>
          <w:tcPr>
            <w:tcW w:w="859" w:type="dxa"/>
            <w:vAlign w:val="center"/>
          </w:tcPr>
          <w:p>
            <w:pPr>
              <w:pStyle w:val="0"/>
              <w:jc w:val="center"/>
            </w:pPr>
            <w:r>
              <w:rPr>
                <w:sz w:val="24"/>
              </w:rPr>
              <w:t xml:space="preserve">572,7</w:t>
            </w:r>
          </w:p>
        </w:tc>
        <w:tc>
          <w:tcPr>
            <w:tcW w:w="964" w:type="dxa"/>
            <w:vAlign w:val="center"/>
          </w:tcPr>
          <w:p>
            <w:pPr>
              <w:pStyle w:val="0"/>
              <w:jc w:val="center"/>
            </w:pPr>
            <w:r>
              <w:rPr>
                <w:sz w:val="24"/>
              </w:rPr>
              <w:t xml:space="preserve">422,5</w:t>
            </w:r>
          </w:p>
        </w:tc>
        <w:tc>
          <w:tcPr>
            <w:tcW w:w="907" w:type="dxa"/>
            <w:vAlign w:val="center"/>
          </w:tcPr>
          <w:p>
            <w:pPr>
              <w:pStyle w:val="0"/>
              <w:jc w:val="center"/>
            </w:pPr>
            <w:r>
              <w:rPr>
                <w:sz w:val="24"/>
              </w:rPr>
              <w:t xml:space="preserve">1739,2</w:t>
            </w:r>
          </w:p>
        </w:tc>
        <w:tc>
          <w:tcPr>
            <w:tcW w:w="907" w:type="dxa"/>
            <w:vAlign w:val="center"/>
          </w:tcPr>
          <w:p>
            <w:pPr>
              <w:pStyle w:val="0"/>
              <w:jc w:val="center"/>
            </w:pPr>
            <w:r>
              <w:rPr>
                <w:sz w:val="24"/>
              </w:rPr>
              <w:t xml:space="preserve">570,7</w:t>
            </w:r>
          </w:p>
        </w:tc>
        <w:tc>
          <w:tcPr>
            <w:tcW w:w="907" w:type="dxa"/>
            <w:vAlign w:val="center"/>
          </w:tcPr>
          <w:p>
            <w:pPr>
              <w:pStyle w:val="0"/>
              <w:jc w:val="center"/>
            </w:pPr>
            <w:r>
              <w:rPr>
                <w:sz w:val="24"/>
              </w:rPr>
              <w:t xml:space="preserve">566,8</w:t>
            </w:r>
          </w:p>
        </w:tc>
        <w:tc>
          <w:tcPr>
            <w:tcW w:w="907" w:type="dxa"/>
            <w:vAlign w:val="center"/>
          </w:tcPr>
          <w:p>
            <w:pPr>
              <w:pStyle w:val="0"/>
              <w:jc w:val="center"/>
            </w:pPr>
            <w:r>
              <w:rPr>
                <w:sz w:val="24"/>
              </w:rPr>
              <w:t xml:space="preserve">5587,5</w:t>
            </w:r>
          </w:p>
        </w:tc>
        <w:tc>
          <w:tcPr>
            <w:tcW w:w="907" w:type="dxa"/>
            <w:vAlign w:val="center"/>
          </w:tcPr>
          <w:p>
            <w:pPr>
              <w:pStyle w:val="0"/>
              <w:jc w:val="center"/>
            </w:pPr>
            <w:r>
              <w:rPr>
                <w:sz w:val="24"/>
              </w:rPr>
              <w:t xml:space="preserve">4062,8</w:t>
            </w:r>
          </w:p>
        </w:tc>
        <w:tc>
          <w:tcPr>
            <w:tcW w:w="904" w:type="dxa"/>
            <w:vAlign w:val="center"/>
          </w:tcPr>
          <w:p>
            <w:pPr>
              <w:pStyle w:val="0"/>
              <w:jc w:val="center"/>
            </w:pPr>
            <w:r>
              <w:rPr>
                <w:sz w:val="24"/>
              </w:rPr>
              <w:t xml:space="preserve">1246,03</w:t>
            </w:r>
          </w:p>
        </w:tc>
        <w:tc>
          <w:tcPr>
            <w:tcW w:w="907" w:type="dxa"/>
            <w:vAlign w:val="center"/>
          </w:tcPr>
          <w:p>
            <w:pPr>
              <w:pStyle w:val="0"/>
              <w:jc w:val="center"/>
            </w:pPr>
            <w:r>
              <w:rPr>
                <w:sz w:val="24"/>
              </w:rPr>
              <w:t xml:space="preserve">6,25</w:t>
            </w:r>
          </w:p>
        </w:tc>
        <w:tc>
          <w:tcPr>
            <w:tcW w:w="859" w:type="dxa"/>
            <w:vAlign w:val="center"/>
          </w:tcPr>
          <w:p>
            <w:pPr>
              <w:pStyle w:val="0"/>
              <w:jc w:val="center"/>
            </w:pPr>
            <w:r>
              <w:rPr>
                <w:sz w:val="24"/>
              </w:rPr>
              <w:t xml:space="preserve">15,42</w:t>
            </w:r>
          </w:p>
        </w:tc>
        <w:tc>
          <w:tcPr>
            <w:tcW w:w="964" w:type="dxa"/>
            <w:vAlign w:val="center"/>
          </w:tcPr>
          <w:p>
            <w:pPr>
              <w:pStyle w:val="0"/>
              <w:jc w:val="center"/>
            </w:pPr>
            <w:r>
              <w:rPr>
                <w:sz w:val="24"/>
              </w:rPr>
              <w:t xml:space="preserve">147,56</w:t>
            </w:r>
          </w:p>
        </w:tc>
        <w:tc>
          <w:tcPr>
            <w:tcW w:w="907" w:type="dxa"/>
            <w:vAlign w:val="center"/>
          </w:tcPr>
          <w:p>
            <w:pPr>
              <w:pStyle w:val="0"/>
              <w:jc w:val="center"/>
            </w:pPr>
            <w:r>
              <w:rPr>
                <w:sz w:val="24"/>
              </w:rPr>
              <w:t xml:space="preserve">48,42</w:t>
            </w:r>
          </w:p>
        </w:tc>
        <w:tc>
          <w:tcPr>
            <w:tcW w:w="907" w:type="dxa"/>
            <w:vAlign w:val="center"/>
          </w:tcPr>
          <w:p>
            <w:pPr>
              <w:pStyle w:val="0"/>
              <w:jc w:val="center"/>
            </w:pPr>
            <w:r>
              <w:rPr>
                <w:sz w:val="24"/>
              </w:rPr>
              <w:t xml:space="preserve">72,12</w:t>
            </w:r>
          </w:p>
        </w:tc>
        <w:tc>
          <w:tcPr>
            <w:tcW w:w="904" w:type="dxa"/>
            <w:vAlign w:val="center"/>
          </w:tcPr>
          <w:p>
            <w:pPr>
              <w:pStyle w:val="0"/>
              <w:jc w:val="center"/>
            </w:pPr>
            <w:r>
              <w:rPr>
                <w:sz w:val="24"/>
              </w:rPr>
              <w:t xml:space="preserve">1004,68</w:t>
            </w:r>
          </w:p>
        </w:tc>
        <w:tc>
          <w:tcPr>
            <w:tcW w:w="907" w:type="dxa"/>
            <w:vAlign w:val="center"/>
          </w:tcPr>
          <w:p>
            <w:pPr>
              <w:pStyle w:val="0"/>
              <w:jc w:val="center"/>
            </w:pPr>
            <w:r>
              <w:rPr>
                <w:sz w:val="24"/>
              </w:rPr>
              <w:t xml:space="preserve">770,51</w:t>
            </w:r>
          </w:p>
        </w:tc>
        <w:tc>
          <w:tcPr>
            <w:tcW w:w="907" w:type="dxa"/>
            <w:vAlign w:val="center"/>
          </w:tcPr>
          <w:p>
            <w:pPr>
              <w:pStyle w:val="0"/>
              <w:jc w:val="center"/>
            </w:pPr>
            <w:r>
              <w:rPr>
                <w:sz w:val="24"/>
              </w:rPr>
              <w:t xml:space="preserve">19,81</w:t>
            </w:r>
          </w:p>
        </w:tc>
        <w:tc>
          <w:tcPr>
            <w:tcW w:w="907" w:type="dxa"/>
            <w:vAlign w:val="center"/>
          </w:tcPr>
          <w:p>
            <w:pPr>
              <w:pStyle w:val="0"/>
              <w:jc w:val="center"/>
            </w:pPr>
            <w:r>
              <w:rPr>
                <w:sz w:val="24"/>
              </w:rPr>
              <w:t xml:space="preserve">63</w:t>
            </w:r>
          </w:p>
        </w:tc>
      </w:tr>
      <w:tr>
        <w:tc>
          <w:tcPr>
            <w:tcW w:w="1361" w:type="dxa"/>
            <w:vAlign w:val="center"/>
          </w:tcPr>
          <w:p>
            <w:pPr>
              <w:pStyle w:val="0"/>
            </w:pPr>
            <w:r>
              <w:rPr>
                <w:sz w:val="24"/>
              </w:rPr>
              <w:t xml:space="preserve">Итого по основным лесообразующим породам</w:t>
            </w:r>
          </w:p>
        </w:tc>
        <w:tc>
          <w:tcPr>
            <w:tcW w:w="919" w:type="dxa"/>
            <w:vAlign w:val="center"/>
          </w:tcPr>
          <w:p>
            <w:pPr>
              <w:pStyle w:val="0"/>
            </w:pPr>
            <w:r>
              <w:rPr>
                <w:sz w:val="24"/>
              </w:rPr>
            </w:r>
          </w:p>
        </w:tc>
        <w:tc>
          <w:tcPr>
            <w:tcW w:w="904" w:type="dxa"/>
            <w:vAlign w:val="center"/>
          </w:tcPr>
          <w:p>
            <w:pPr>
              <w:pStyle w:val="0"/>
              <w:jc w:val="center"/>
            </w:pPr>
            <w:r>
              <w:rPr>
                <w:sz w:val="24"/>
              </w:rPr>
              <w:t xml:space="preserve">19198,0</w:t>
            </w:r>
          </w:p>
        </w:tc>
        <w:tc>
          <w:tcPr>
            <w:tcW w:w="859" w:type="dxa"/>
            <w:vAlign w:val="center"/>
          </w:tcPr>
          <w:p>
            <w:pPr>
              <w:pStyle w:val="0"/>
              <w:jc w:val="center"/>
            </w:pPr>
            <w:r>
              <w:rPr>
                <w:sz w:val="24"/>
              </w:rPr>
              <w:t xml:space="preserve">1323,3</w:t>
            </w:r>
          </w:p>
        </w:tc>
        <w:tc>
          <w:tcPr>
            <w:tcW w:w="964" w:type="dxa"/>
            <w:vAlign w:val="center"/>
          </w:tcPr>
          <w:p>
            <w:pPr>
              <w:pStyle w:val="0"/>
              <w:jc w:val="center"/>
            </w:pPr>
            <w:r>
              <w:rPr>
                <w:sz w:val="24"/>
              </w:rPr>
              <w:t xml:space="preserve">872,6</w:t>
            </w:r>
          </w:p>
        </w:tc>
        <w:tc>
          <w:tcPr>
            <w:tcW w:w="907" w:type="dxa"/>
            <w:vAlign w:val="center"/>
          </w:tcPr>
          <w:p>
            <w:pPr>
              <w:pStyle w:val="0"/>
              <w:jc w:val="center"/>
            </w:pPr>
            <w:r>
              <w:rPr>
                <w:sz w:val="24"/>
              </w:rPr>
              <w:t xml:space="preserve">4318,4</w:t>
            </w:r>
          </w:p>
        </w:tc>
        <w:tc>
          <w:tcPr>
            <w:tcW w:w="907" w:type="dxa"/>
            <w:vAlign w:val="center"/>
          </w:tcPr>
          <w:p>
            <w:pPr>
              <w:pStyle w:val="0"/>
              <w:jc w:val="center"/>
            </w:pPr>
            <w:r>
              <w:rPr>
                <w:sz w:val="24"/>
              </w:rPr>
              <w:t xml:space="preserve">2130,0</w:t>
            </w:r>
          </w:p>
        </w:tc>
        <w:tc>
          <w:tcPr>
            <w:tcW w:w="907" w:type="dxa"/>
            <w:vAlign w:val="center"/>
          </w:tcPr>
          <w:p>
            <w:pPr>
              <w:pStyle w:val="0"/>
              <w:jc w:val="center"/>
            </w:pPr>
            <w:r>
              <w:rPr>
                <w:sz w:val="24"/>
              </w:rPr>
              <w:t xml:space="preserve">2798,6</w:t>
            </w:r>
          </w:p>
        </w:tc>
        <w:tc>
          <w:tcPr>
            <w:tcW w:w="907" w:type="dxa"/>
            <w:vAlign w:val="center"/>
          </w:tcPr>
          <w:p>
            <w:pPr>
              <w:pStyle w:val="0"/>
              <w:jc w:val="center"/>
            </w:pPr>
            <w:r>
              <w:rPr>
                <w:sz w:val="24"/>
              </w:rPr>
              <w:t xml:space="preserve">9885,1</w:t>
            </w:r>
          </w:p>
        </w:tc>
        <w:tc>
          <w:tcPr>
            <w:tcW w:w="907" w:type="dxa"/>
            <w:vAlign w:val="center"/>
          </w:tcPr>
          <w:p>
            <w:pPr>
              <w:pStyle w:val="0"/>
              <w:jc w:val="center"/>
            </w:pPr>
            <w:r>
              <w:rPr>
                <w:sz w:val="24"/>
              </w:rPr>
              <w:t xml:space="preserve">5080,0</w:t>
            </w:r>
          </w:p>
        </w:tc>
        <w:tc>
          <w:tcPr>
            <w:tcW w:w="904" w:type="dxa"/>
            <w:vAlign w:val="center"/>
          </w:tcPr>
          <w:p>
            <w:pPr>
              <w:pStyle w:val="0"/>
              <w:jc w:val="center"/>
            </w:pPr>
            <w:r>
              <w:rPr>
                <w:sz w:val="24"/>
              </w:rPr>
              <w:t xml:space="preserve">2843,42</w:t>
            </w:r>
          </w:p>
        </w:tc>
        <w:tc>
          <w:tcPr>
            <w:tcW w:w="907" w:type="dxa"/>
            <w:vAlign w:val="center"/>
          </w:tcPr>
          <w:p>
            <w:pPr>
              <w:pStyle w:val="0"/>
              <w:jc w:val="center"/>
            </w:pPr>
            <w:r>
              <w:rPr>
                <w:sz w:val="24"/>
              </w:rPr>
              <w:t xml:space="preserve">24,63</w:t>
            </w:r>
          </w:p>
        </w:tc>
        <w:tc>
          <w:tcPr>
            <w:tcW w:w="859" w:type="dxa"/>
            <w:vAlign w:val="center"/>
          </w:tcPr>
          <w:p>
            <w:pPr>
              <w:pStyle w:val="0"/>
              <w:jc w:val="center"/>
            </w:pPr>
            <w:r>
              <w:rPr>
                <w:sz w:val="24"/>
              </w:rPr>
              <w:t xml:space="preserve">48,92</w:t>
            </w:r>
          </w:p>
        </w:tc>
        <w:tc>
          <w:tcPr>
            <w:tcW w:w="964" w:type="dxa"/>
            <w:vAlign w:val="center"/>
          </w:tcPr>
          <w:p>
            <w:pPr>
              <w:pStyle w:val="0"/>
              <w:jc w:val="center"/>
            </w:pPr>
            <w:r>
              <w:rPr>
                <w:sz w:val="24"/>
              </w:rPr>
              <w:t xml:space="preserve">589,66</w:t>
            </w:r>
          </w:p>
        </w:tc>
        <w:tc>
          <w:tcPr>
            <w:tcW w:w="907" w:type="dxa"/>
            <w:vAlign w:val="center"/>
          </w:tcPr>
          <w:p>
            <w:pPr>
              <w:pStyle w:val="0"/>
              <w:jc w:val="center"/>
            </w:pPr>
            <w:r>
              <w:rPr>
                <w:sz w:val="24"/>
              </w:rPr>
              <w:t xml:space="preserve">290,84</w:t>
            </w:r>
          </w:p>
        </w:tc>
        <w:tc>
          <w:tcPr>
            <w:tcW w:w="907" w:type="dxa"/>
            <w:vAlign w:val="center"/>
          </w:tcPr>
          <w:p>
            <w:pPr>
              <w:pStyle w:val="0"/>
              <w:jc w:val="center"/>
            </w:pPr>
            <w:r>
              <w:rPr>
                <w:sz w:val="24"/>
              </w:rPr>
              <w:t xml:space="preserve">496,87</w:t>
            </w:r>
          </w:p>
        </w:tc>
        <w:tc>
          <w:tcPr>
            <w:tcW w:w="904" w:type="dxa"/>
            <w:vAlign w:val="center"/>
          </w:tcPr>
          <w:p>
            <w:pPr>
              <w:pStyle w:val="0"/>
              <w:jc w:val="center"/>
            </w:pPr>
            <w:r>
              <w:rPr>
                <w:sz w:val="24"/>
              </w:rPr>
              <w:t xml:space="preserve">1683,34</w:t>
            </w:r>
          </w:p>
        </w:tc>
        <w:tc>
          <w:tcPr>
            <w:tcW w:w="907" w:type="dxa"/>
            <w:vAlign w:val="center"/>
          </w:tcPr>
          <w:p>
            <w:pPr>
              <w:pStyle w:val="0"/>
              <w:jc w:val="center"/>
            </w:pPr>
            <w:r>
              <w:rPr>
                <w:sz w:val="24"/>
              </w:rPr>
              <w:t xml:space="preserve">944,73</w:t>
            </w:r>
          </w:p>
        </w:tc>
        <w:tc>
          <w:tcPr>
            <w:tcW w:w="907" w:type="dxa"/>
            <w:vAlign w:val="center"/>
          </w:tcPr>
          <w:p>
            <w:pPr>
              <w:pStyle w:val="0"/>
              <w:jc w:val="center"/>
            </w:pPr>
            <w:r>
              <w:rPr>
                <w:sz w:val="24"/>
              </w:rPr>
              <w:t xml:space="preserve">33,03</w:t>
            </w:r>
          </w:p>
        </w:tc>
        <w:tc>
          <w:tcPr>
            <w:tcW w:w="907" w:type="dxa"/>
            <w:vAlign w:val="center"/>
          </w:tcPr>
          <w:p>
            <w:pPr>
              <w:pStyle w:val="0"/>
              <w:jc w:val="center"/>
            </w:pPr>
            <w:r>
              <w:rPr>
                <w:sz w:val="24"/>
              </w:rPr>
              <w:t xml:space="preserve">101</w:t>
            </w:r>
          </w:p>
        </w:tc>
      </w:tr>
      <w:tr>
        <w:tc>
          <w:tcPr>
            <w:tcW w:w="1361" w:type="dxa"/>
            <w:vAlign w:val="center"/>
          </w:tcPr>
          <w:p>
            <w:pPr>
              <w:pStyle w:val="0"/>
            </w:pPr>
            <w:r>
              <w:rPr>
                <w:sz w:val="24"/>
              </w:rPr>
              <w:t xml:space="preserve">Прочие древесные породы</w:t>
            </w:r>
          </w:p>
        </w:tc>
        <w:tc>
          <w:tcPr>
            <w:tcW w:w="919" w:type="dxa"/>
            <w:vAlign w:val="center"/>
          </w:tcPr>
          <w:p>
            <w:pPr>
              <w:pStyle w:val="0"/>
            </w:pPr>
            <w:r>
              <w:rPr>
                <w:sz w:val="24"/>
              </w:rPr>
            </w:r>
          </w:p>
        </w:tc>
        <w:tc>
          <w:tcPr>
            <w:tcW w:w="904" w:type="dxa"/>
            <w:vAlign w:val="center"/>
          </w:tcPr>
          <w:p>
            <w:pPr>
              <w:pStyle w:val="0"/>
            </w:pPr>
            <w:r>
              <w:rPr>
                <w:sz w:val="24"/>
              </w:rPr>
            </w:r>
          </w:p>
        </w:tc>
        <w:tc>
          <w:tcPr>
            <w:tcW w:w="859" w:type="dxa"/>
            <w:vAlign w:val="center"/>
          </w:tcPr>
          <w:p>
            <w:pPr>
              <w:pStyle w:val="0"/>
            </w:pPr>
            <w:r>
              <w:rPr>
                <w:sz w:val="24"/>
              </w:rPr>
            </w:r>
          </w:p>
        </w:tc>
        <w:tc>
          <w:tcPr>
            <w:tcW w:w="96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4" w:type="dxa"/>
            <w:vAlign w:val="center"/>
          </w:tcPr>
          <w:p>
            <w:pPr>
              <w:pStyle w:val="0"/>
            </w:pPr>
            <w:r>
              <w:rPr>
                <w:sz w:val="24"/>
              </w:rPr>
            </w:r>
          </w:p>
        </w:tc>
        <w:tc>
          <w:tcPr>
            <w:tcW w:w="907" w:type="dxa"/>
            <w:vAlign w:val="center"/>
          </w:tcPr>
          <w:p>
            <w:pPr>
              <w:pStyle w:val="0"/>
            </w:pPr>
            <w:r>
              <w:rPr>
                <w:sz w:val="24"/>
              </w:rPr>
            </w:r>
          </w:p>
        </w:tc>
        <w:tc>
          <w:tcPr>
            <w:tcW w:w="859" w:type="dxa"/>
            <w:vAlign w:val="center"/>
          </w:tcPr>
          <w:p>
            <w:pPr>
              <w:pStyle w:val="0"/>
            </w:pPr>
            <w:r>
              <w:rPr>
                <w:sz w:val="24"/>
              </w:rPr>
            </w:r>
          </w:p>
        </w:tc>
        <w:tc>
          <w:tcPr>
            <w:tcW w:w="96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r>
      <w:tr>
        <w:tc>
          <w:tcPr>
            <w:tcW w:w="1361" w:type="dxa"/>
            <w:vAlign w:val="center"/>
          </w:tcPr>
          <w:p>
            <w:pPr>
              <w:pStyle w:val="0"/>
            </w:pPr>
            <w:r>
              <w:rPr>
                <w:sz w:val="24"/>
              </w:rPr>
              <w:t xml:space="preserve">Кустарники</w:t>
            </w:r>
          </w:p>
        </w:tc>
        <w:tc>
          <w:tcPr>
            <w:tcW w:w="919" w:type="dxa"/>
            <w:vAlign w:val="center"/>
          </w:tcPr>
          <w:p>
            <w:pPr>
              <w:pStyle w:val="0"/>
            </w:pPr>
            <w:r>
              <w:rPr>
                <w:sz w:val="24"/>
              </w:rPr>
            </w:r>
          </w:p>
        </w:tc>
        <w:tc>
          <w:tcPr>
            <w:tcW w:w="904" w:type="dxa"/>
            <w:vAlign w:val="center"/>
          </w:tcPr>
          <w:p>
            <w:pPr>
              <w:pStyle w:val="0"/>
            </w:pPr>
            <w:r>
              <w:rPr>
                <w:sz w:val="24"/>
              </w:rPr>
            </w:r>
          </w:p>
        </w:tc>
        <w:tc>
          <w:tcPr>
            <w:tcW w:w="859" w:type="dxa"/>
            <w:vAlign w:val="center"/>
          </w:tcPr>
          <w:p>
            <w:pPr>
              <w:pStyle w:val="0"/>
            </w:pPr>
            <w:r>
              <w:rPr>
                <w:sz w:val="24"/>
              </w:rPr>
            </w:r>
          </w:p>
        </w:tc>
        <w:tc>
          <w:tcPr>
            <w:tcW w:w="96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4" w:type="dxa"/>
            <w:vAlign w:val="center"/>
          </w:tcPr>
          <w:p>
            <w:pPr>
              <w:pStyle w:val="0"/>
            </w:pPr>
            <w:r>
              <w:rPr>
                <w:sz w:val="24"/>
              </w:rPr>
            </w:r>
          </w:p>
        </w:tc>
        <w:tc>
          <w:tcPr>
            <w:tcW w:w="907" w:type="dxa"/>
            <w:vAlign w:val="center"/>
          </w:tcPr>
          <w:p>
            <w:pPr>
              <w:pStyle w:val="0"/>
            </w:pPr>
            <w:r>
              <w:rPr>
                <w:sz w:val="24"/>
              </w:rPr>
            </w:r>
          </w:p>
        </w:tc>
        <w:tc>
          <w:tcPr>
            <w:tcW w:w="859" w:type="dxa"/>
            <w:vAlign w:val="center"/>
          </w:tcPr>
          <w:p>
            <w:pPr>
              <w:pStyle w:val="0"/>
            </w:pPr>
            <w:r>
              <w:rPr>
                <w:sz w:val="24"/>
              </w:rPr>
            </w:r>
          </w:p>
        </w:tc>
        <w:tc>
          <w:tcPr>
            <w:tcW w:w="96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4"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c>
          <w:tcPr>
            <w:tcW w:w="907" w:type="dxa"/>
            <w:vAlign w:val="center"/>
          </w:tcPr>
          <w:p>
            <w:pPr>
              <w:pStyle w:val="0"/>
            </w:pPr>
            <w:r>
              <w:rPr>
                <w:sz w:val="24"/>
              </w:rPr>
            </w:r>
          </w:p>
        </w:tc>
      </w:tr>
      <w:tr>
        <w:tc>
          <w:tcPr>
            <w:tcW w:w="1361" w:type="dxa"/>
            <w:vAlign w:val="center"/>
          </w:tcPr>
          <w:p>
            <w:pPr>
              <w:pStyle w:val="0"/>
            </w:pPr>
            <w:r>
              <w:rPr>
                <w:sz w:val="24"/>
              </w:rPr>
              <w:t xml:space="preserve">Ивы кустарниковые (тальники)</w:t>
            </w:r>
          </w:p>
        </w:tc>
        <w:tc>
          <w:tcPr>
            <w:tcW w:w="919" w:type="dxa"/>
            <w:vAlign w:val="center"/>
          </w:tcPr>
          <w:p>
            <w:pPr>
              <w:pStyle w:val="0"/>
            </w:pPr>
            <w:r>
              <w:rPr>
                <w:sz w:val="24"/>
              </w:rPr>
            </w:r>
          </w:p>
        </w:tc>
        <w:tc>
          <w:tcPr>
            <w:tcW w:w="904" w:type="dxa"/>
            <w:vAlign w:val="center"/>
          </w:tcPr>
          <w:p>
            <w:pPr>
              <w:pStyle w:val="0"/>
              <w:jc w:val="center"/>
            </w:pPr>
            <w:r>
              <w:rPr>
                <w:sz w:val="24"/>
              </w:rPr>
              <w:t xml:space="preserve">75,6</w:t>
            </w:r>
          </w:p>
        </w:tc>
        <w:tc>
          <w:tcPr>
            <w:tcW w:w="859" w:type="dxa"/>
            <w:vAlign w:val="center"/>
          </w:tcPr>
          <w:p>
            <w:pPr>
              <w:pStyle w:val="0"/>
              <w:jc w:val="center"/>
            </w:pPr>
            <w:r>
              <w:rPr>
                <w:sz w:val="24"/>
              </w:rPr>
              <w:t xml:space="preserve">10,6</w:t>
            </w:r>
          </w:p>
        </w:tc>
        <w:tc>
          <w:tcPr>
            <w:tcW w:w="964" w:type="dxa"/>
            <w:vAlign w:val="center"/>
          </w:tcPr>
          <w:p>
            <w:pPr>
              <w:pStyle w:val="0"/>
              <w:jc w:val="center"/>
            </w:pPr>
            <w:r>
              <w:rPr>
                <w:sz w:val="24"/>
              </w:rPr>
              <w:t xml:space="preserve">0,8</w:t>
            </w:r>
          </w:p>
        </w:tc>
        <w:tc>
          <w:tcPr>
            <w:tcW w:w="907" w:type="dxa"/>
            <w:vAlign w:val="center"/>
          </w:tcPr>
          <w:p>
            <w:pPr>
              <w:pStyle w:val="0"/>
              <w:jc w:val="center"/>
            </w:pPr>
            <w:r>
              <w:rPr>
                <w:sz w:val="24"/>
              </w:rPr>
              <w:t xml:space="preserve">1,2</w:t>
            </w:r>
          </w:p>
        </w:tc>
        <w:tc>
          <w:tcPr>
            <w:tcW w:w="907" w:type="dxa"/>
            <w:vAlign w:val="center"/>
          </w:tcPr>
          <w:p>
            <w:pPr>
              <w:pStyle w:val="0"/>
              <w:jc w:val="center"/>
            </w:pPr>
            <w:r>
              <w:rPr>
                <w:sz w:val="24"/>
              </w:rPr>
              <w:t xml:space="preserve">0,0</w:t>
            </w:r>
          </w:p>
        </w:tc>
        <w:tc>
          <w:tcPr>
            <w:tcW w:w="907" w:type="dxa"/>
            <w:vAlign w:val="center"/>
          </w:tcPr>
          <w:p>
            <w:pPr>
              <w:pStyle w:val="0"/>
              <w:jc w:val="center"/>
            </w:pPr>
            <w:r>
              <w:rPr>
                <w:sz w:val="24"/>
              </w:rPr>
              <w:t xml:space="preserve">0,8</w:t>
            </w:r>
          </w:p>
        </w:tc>
        <w:tc>
          <w:tcPr>
            <w:tcW w:w="907" w:type="dxa"/>
            <w:vAlign w:val="center"/>
          </w:tcPr>
          <w:p>
            <w:pPr>
              <w:pStyle w:val="0"/>
              <w:jc w:val="center"/>
            </w:pPr>
            <w:r>
              <w:rPr>
                <w:sz w:val="24"/>
              </w:rPr>
              <w:t xml:space="preserve">62,2</w:t>
            </w:r>
          </w:p>
        </w:tc>
        <w:tc>
          <w:tcPr>
            <w:tcW w:w="907" w:type="dxa"/>
            <w:vAlign w:val="center"/>
          </w:tcPr>
          <w:p>
            <w:pPr>
              <w:pStyle w:val="0"/>
              <w:jc w:val="center"/>
            </w:pPr>
            <w:r>
              <w:rPr>
                <w:sz w:val="24"/>
              </w:rPr>
              <w:t xml:space="preserve">41,1</w:t>
            </w:r>
          </w:p>
        </w:tc>
        <w:tc>
          <w:tcPr>
            <w:tcW w:w="904" w:type="dxa"/>
            <w:vAlign w:val="center"/>
          </w:tcPr>
          <w:p>
            <w:pPr>
              <w:pStyle w:val="0"/>
              <w:jc w:val="center"/>
            </w:pPr>
            <w:r>
              <w:rPr>
                <w:sz w:val="24"/>
              </w:rPr>
              <w:t xml:space="preserve">1,50</w:t>
            </w:r>
          </w:p>
        </w:tc>
        <w:tc>
          <w:tcPr>
            <w:tcW w:w="907" w:type="dxa"/>
            <w:vAlign w:val="center"/>
          </w:tcPr>
          <w:p>
            <w:pPr>
              <w:pStyle w:val="0"/>
              <w:jc w:val="center"/>
            </w:pPr>
            <w:r>
              <w:rPr>
                <w:sz w:val="24"/>
              </w:rPr>
              <w:t xml:space="preserve">0,06</w:t>
            </w:r>
          </w:p>
        </w:tc>
        <w:tc>
          <w:tcPr>
            <w:tcW w:w="859" w:type="dxa"/>
            <w:vAlign w:val="center"/>
          </w:tcPr>
          <w:p>
            <w:pPr>
              <w:pStyle w:val="0"/>
              <w:jc w:val="center"/>
            </w:pPr>
            <w:r>
              <w:rPr>
                <w:sz w:val="24"/>
              </w:rPr>
              <w:t xml:space="preserve">0,01</w:t>
            </w:r>
          </w:p>
        </w:tc>
        <w:tc>
          <w:tcPr>
            <w:tcW w:w="964" w:type="dxa"/>
            <w:vAlign w:val="center"/>
          </w:tcPr>
          <w:p>
            <w:pPr>
              <w:pStyle w:val="0"/>
              <w:jc w:val="center"/>
            </w:pPr>
            <w:r>
              <w:rPr>
                <w:sz w:val="24"/>
              </w:rPr>
              <w:t xml:space="preserve">0,04</w:t>
            </w:r>
          </w:p>
        </w:tc>
        <w:tc>
          <w:tcPr>
            <w:tcW w:w="907" w:type="dxa"/>
            <w:vAlign w:val="center"/>
          </w:tcPr>
          <w:p>
            <w:pPr>
              <w:pStyle w:val="0"/>
              <w:jc w:val="center"/>
            </w:pPr>
            <w:r>
              <w:rPr>
                <w:sz w:val="24"/>
              </w:rPr>
              <w:t xml:space="preserve">0,00</w:t>
            </w:r>
          </w:p>
        </w:tc>
        <w:tc>
          <w:tcPr>
            <w:tcW w:w="907" w:type="dxa"/>
            <w:vAlign w:val="center"/>
          </w:tcPr>
          <w:p>
            <w:pPr>
              <w:pStyle w:val="0"/>
              <w:jc w:val="center"/>
            </w:pPr>
            <w:r>
              <w:rPr>
                <w:sz w:val="24"/>
              </w:rPr>
              <w:t xml:space="preserve">0,01</w:t>
            </w:r>
          </w:p>
        </w:tc>
        <w:tc>
          <w:tcPr>
            <w:tcW w:w="904" w:type="dxa"/>
            <w:vAlign w:val="center"/>
          </w:tcPr>
          <w:p>
            <w:pPr>
              <w:pStyle w:val="0"/>
              <w:jc w:val="center"/>
            </w:pPr>
            <w:r>
              <w:rPr>
                <w:sz w:val="24"/>
              </w:rPr>
              <w:t xml:space="preserve">1,38</w:t>
            </w:r>
          </w:p>
        </w:tc>
        <w:tc>
          <w:tcPr>
            <w:tcW w:w="907" w:type="dxa"/>
            <w:vAlign w:val="center"/>
          </w:tcPr>
          <w:p>
            <w:pPr>
              <w:pStyle w:val="0"/>
              <w:jc w:val="center"/>
            </w:pPr>
            <w:r>
              <w:rPr>
                <w:sz w:val="24"/>
              </w:rPr>
              <w:t xml:space="preserve">0,83</w:t>
            </w:r>
          </w:p>
        </w:tc>
        <w:tc>
          <w:tcPr>
            <w:tcW w:w="907" w:type="dxa"/>
            <w:vAlign w:val="center"/>
          </w:tcPr>
          <w:p>
            <w:pPr>
              <w:pStyle w:val="0"/>
              <w:jc w:val="center"/>
            </w:pPr>
            <w:r>
              <w:rPr>
                <w:sz w:val="24"/>
              </w:rPr>
              <w:t xml:space="preserve">0,18</w:t>
            </w:r>
          </w:p>
        </w:tc>
        <w:tc>
          <w:tcPr>
            <w:tcW w:w="907" w:type="dxa"/>
            <w:vAlign w:val="center"/>
          </w:tcPr>
          <w:p>
            <w:pPr>
              <w:pStyle w:val="0"/>
              <w:jc w:val="center"/>
            </w:pPr>
            <w:r>
              <w:rPr>
                <w:sz w:val="24"/>
              </w:rPr>
              <w:t xml:space="preserve">8</w:t>
            </w:r>
          </w:p>
        </w:tc>
      </w:tr>
      <w:tr>
        <w:tc>
          <w:tcPr>
            <w:tcW w:w="1361" w:type="dxa"/>
            <w:vAlign w:val="center"/>
          </w:tcPr>
          <w:p>
            <w:pPr>
              <w:pStyle w:val="0"/>
            </w:pPr>
            <w:r>
              <w:rPr>
                <w:sz w:val="24"/>
              </w:rPr>
              <w:t xml:space="preserve">Итого по кустарникам</w:t>
            </w:r>
          </w:p>
        </w:tc>
        <w:tc>
          <w:tcPr>
            <w:tcW w:w="919" w:type="dxa"/>
            <w:vAlign w:val="center"/>
          </w:tcPr>
          <w:p>
            <w:pPr>
              <w:pStyle w:val="0"/>
            </w:pPr>
            <w:r>
              <w:rPr>
                <w:sz w:val="24"/>
              </w:rPr>
            </w:r>
          </w:p>
        </w:tc>
        <w:tc>
          <w:tcPr>
            <w:tcW w:w="904" w:type="dxa"/>
            <w:vAlign w:val="center"/>
          </w:tcPr>
          <w:p>
            <w:pPr>
              <w:pStyle w:val="0"/>
              <w:jc w:val="center"/>
            </w:pPr>
            <w:r>
              <w:rPr>
                <w:sz w:val="24"/>
              </w:rPr>
              <w:t xml:space="preserve">75,6</w:t>
            </w:r>
          </w:p>
        </w:tc>
        <w:tc>
          <w:tcPr>
            <w:tcW w:w="859" w:type="dxa"/>
            <w:vAlign w:val="center"/>
          </w:tcPr>
          <w:p>
            <w:pPr>
              <w:pStyle w:val="0"/>
              <w:jc w:val="center"/>
            </w:pPr>
            <w:r>
              <w:rPr>
                <w:sz w:val="24"/>
              </w:rPr>
              <w:t xml:space="preserve">10,6</w:t>
            </w:r>
          </w:p>
        </w:tc>
        <w:tc>
          <w:tcPr>
            <w:tcW w:w="964" w:type="dxa"/>
            <w:vAlign w:val="center"/>
          </w:tcPr>
          <w:p>
            <w:pPr>
              <w:pStyle w:val="0"/>
              <w:jc w:val="center"/>
            </w:pPr>
            <w:r>
              <w:rPr>
                <w:sz w:val="24"/>
              </w:rPr>
              <w:t xml:space="preserve">0,8</w:t>
            </w:r>
          </w:p>
        </w:tc>
        <w:tc>
          <w:tcPr>
            <w:tcW w:w="907" w:type="dxa"/>
            <w:vAlign w:val="center"/>
          </w:tcPr>
          <w:p>
            <w:pPr>
              <w:pStyle w:val="0"/>
              <w:jc w:val="center"/>
            </w:pPr>
            <w:r>
              <w:rPr>
                <w:sz w:val="24"/>
              </w:rPr>
              <w:t xml:space="preserve">1,2</w:t>
            </w:r>
          </w:p>
        </w:tc>
        <w:tc>
          <w:tcPr>
            <w:tcW w:w="907" w:type="dxa"/>
            <w:vAlign w:val="center"/>
          </w:tcPr>
          <w:p>
            <w:pPr>
              <w:pStyle w:val="0"/>
              <w:jc w:val="center"/>
            </w:pPr>
            <w:r>
              <w:rPr>
                <w:sz w:val="24"/>
              </w:rPr>
              <w:t xml:space="preserve">0,0</w:t>
            </w:r>
          </w:p>
        </w:tc>
        <w:tc>
          <w:tcPr>
            <w:tcW w:w="907" w:type="dxa"/>
            <w:vAlign w:val="center"/>
          </w:tcPr>
          <w:p>
            <w:pPr>
              <w:pStyle w:val="0"/>
              <w:jc w:val="center"/>
            </w:pPr>
            <w:r>
              <w:rPr>
                <w:sz w:val="24"/>
              </w:rPr>
              <w:t xml:space="preserve">0,8</w:t>
            </w:r>
          </w:p>
        </w:tc>
        <w:tc>
          <w:tcPr>
            <w:tcW w:w="907" w:type="dxa"/>
            <w:vAlign w:val="center"/>
          </w:tcPr>
          <w:p>
            <w:pPr>
              <w:pStyle w:val="0"/>
              <w:jc w:val="center"/>
            </w:pPr>
            <w:r>
              <w:rPr>
                <w:sz w:val="24"/>
              </w:rPr>
              <w:t xml:space="preserve">62,2</w:t>
            </w:r>
          </w:p>
        </w:tc>
        <w:tc>
          <w:tcPr>
            <w:tcW w:w="907" w:type="dxa"/>
            <w:vAlign w:val="center"/>
          </w:tcPr>
          <w:p>
            <w:pPr>
              <w:pStyle w:val="0"/>
              <w:jc w:val="center"/>
            </w:pPr>
            <w:r>
              <w:rPr>
                <w:sz w:val="24"/>
              </w:rPr>
              <w:t xml:space="preserve">41,1</w:t>
            </w:r>
          </w:p>
        </w:tc>
        <w:tc>
          <w:tcPr>
            <w:tcW w:w="904" w:type="dxa"/>
            <w:vAlign w:val="center"/>
          </w:tcPr>
          <w:p>
            <w:pPr>
              <w:pStyle w:val="0"/>
              <w:jc w:val="center"/>
            </w:pPr>
            <w:r>
              <w:rPr>
                <w:sz w:val="24"/>
              </w:rPr>
              <w:t xml:space="preserve">1,50</w:t>
            </w:r>
          </w:p>
        </w:tc>
        <w:tc>
          <w:tcPr>
            <w:tcW w:w="907" w:type="dxa"/>
            <w:vAlign w:val="center"/>
          </w:tcPr>
          <w:p>
            <w:pPr>
              <w:pStyle w:val="0"/>
              <w:jc w:val="center"/>
            </w:pPr>
            <w:r>
              <w:rPr>
                <w:sz w:val="24"/>
              </w:rPr>
              <w:t xml:space="preserve">0,06</w:t>
            </w:r>
          </w:p>
        </w:tc>
        <w:tc>
          <w:tcPr>
            <w:tcW w:w="859" w:type="dxa"/>
            <w:vAlign w:val="center"/>
          </w:tcPr>
          <w:p>
            <w:pPr>
              <w:pStyle w:val="0"/>
              <w:jc w:val="center"/>
            </w:pPr>
            <w:r>
              <w:rPr>
                <w:sz w:val="24"/>
              </w:rPr>
              <w:t xml:space="preserve">0,01</w:t>
            </w:r>
          </w:p>
        </w:tc>
        <w:tc>
          <w:tcPr>
            <w:tcW w:w="964" w:type="dxa"/>
            <w:vAlign w:val="center"/>
          </w:tcPr>
          <w:p>
            <w:pPr>
              <w:pStyle w:val="0"/>
              <w:jc w:val="center"/>
            </w:pPr>
            <w:r>
              <w:rPr>
                <w:sz w:val="24"/>
              </w:rPr>
              <w:t xml:space="preserve">0,04</w:t>
            </w:r>
          </w:p>
        </w:tc>
        <w:tc>
          <w:tcPr>
            <w:tcW w:w="907" w:type="dxa"/>
            <w:vAlign w:val="center"/>
          </w:tcPr>
          <w:p>
            <w:pPr>
              <w:pStyle w:val="0"/>
              <w:jc w:val="center"/>
            </w:pPr>
            <w:r>
              <w:rPr>
                <w:sz w:val="24"/>
              </w:rPr>
              <w:t xml:space="preserve">0,00</w:t>
            </w:r>
          </w:p>
        </w:tc>
        <w:tc>
          <w:tcPr>
            <w:tcW w:w="907" w:type="dxa"/>
            <w:vAlign w:val="center"/>
          </w:tcPr>
          <w:p>
            <w:pPr>
              <w:pStyle w:val="0"/>
              <w:jc w:val="center"/>
            </w:pPr>
            <w:r>
              <w:rPr>
                <w:sz w:val="24"/>
              </w:rPr>
              <w:t xml:space="preserve">0,01</w:t>
            </w:r>
          </w:p>
        </w:tc>
        <w:tc>
          <w:tcPr>
            <w:tcW w:w="904" w:type="dxa"/>
            <w:vAlign w:val="center"/>
          </w:tcPr>
          <w:p>
            <w:pPr>
              <w:pStyle w:val="0"/>
              <w:jc w:val="center"/>
            </w:pPr>
            <w:r>
              <w:rPr>
                <w:sz w:val="24"/>
              </w:rPr>
              <w:t xml:space="preserve">1,38</w:t>
            </w:r>
          </w:p>
        </w:tc>
        <w:tc>
          <w:tcPr>
            <w:tcW w:w="907" w:type="dxa"/>
            <w:vAlign w:val="center"/>
          </w:tcPr>
          <w:p>
            <w:pPr>
              <w:pStyle w:val="0"/>
              <w:jc w:val="center"/>
            </w:pPr>
            <w:r>
              <w:rPr>
                <w:sz w:val="24"/>
              </w:rPr>
              <w:t xml:space="preserve">0,83</w:t>
            </w:r>
          </w:p>
        </w:tc>
        <w:tc>
          <w:tcPr>
            <w:tcW w:w="907" w:type="dxa"/>
            <w:vAlign w:val="center"/>
          </w:tcPr>
          <w:p>
            <w:pPr>
              <w:pStyle w:val="0"/>
              <w:jc w:val="center"/>
            </w:pPr>
            <w:r>
              <w:rPr>
                <w:sz w:val="24"/>
              </w:rPr>
              <w:t xml:space="preserve">0,18</w:t>
            </w:r>
          </w:p>
        </w:tc>
        <w:tc>
          <w:tcPr>
            <w:tcW w:w="907" w:type="dxa"/>
            <w:vAlign w:val="center"/>
          </w:tcPr>
          <w:p>
            <w:pPr>
              <w:pStyle w:val="0"/>
              <w:jc w:val="center"/>
            </w:pPr>
            <w:r>
              <w:rPr>
                <w:sz w:val="24"/>
              </w:rPr>
              <w:t xml:space="preserve">8</w:t>
            </w:r>
          </w:p>
        </w:tc>
      </w:tr>
      <w:tr>
        <w:tc>
          <w:tcPr>
            <w:tcW w:w="1361" w:type="dxa"/>
            <w:vAlign w:val="center"/>
          </w:tcPr>
          <w:p>
            <w:pPr>
              <w:pStyle w:val="0"/>
            </w:pPr>
            <w:r>
              <w:rPr>
                <w:sz w:val="24"/>
              </w:rPr>
              <w:t xml:space="preserve">Всего по древесным породам и кустарникам</w:t>
            </w:r>
          </w:p>
        </w:tc>
        <w:tc>
          <w:tcPr>
            <w:tcW w:w="919" w:type="dxa"/>
            <w:vAlign w:val="center"/>
          </w:tcPr>
          <w:p>
            <w:pPr>
              <w:pStyle w:val="0"/>
            </w:pPr>
            <w:r>
              <w:rPr>
                <w:sz w:val="24"/>
              </w:rPr>
            </w:r>
          </w:p>
        </w:tc>
        <w:tc>
          <w:tcPr>
            <w:tcW w:w="904" w:type="dxa"/>
            <w:vAlign w:val="center"/>
          </w:tcPr>
          <w:p>
            <w:pPr>
              <w:pStyle w:val="0"/>
              <w:jc w:val="center"/>
            </w:pPr>
            <w:r>
              <w:rPr>
                <w:sz w:val="24"/>
              </w:rPr>
              <w:t xml:space="preserve">19273,6</w:t>
            </w:r>
          </w:p>
        </w:tc>
        <w:tc>
          <w:tcPr>
            <w:tcW w:w="859" w:type="dxa"/>
            <w:vAlign w:val="center"/>
          </w:tcPr>
          <w:p>
            <w:pPr>
              <w:pStyle w:val="0"/>
              <w:jc w:val="center"/>
            </w:pPr>
            <w:r>
              <w:rPr>
                <w:sz w:val="24"/>
              </w:rPr>
              <w:t xml:space="preserve">1333,9</w:t>
            </w:r>
          </w:p>
        </w:tc>
        <w:tc>
          <w:tcPr>
            <w:tcW w:w="964" w:type="dxa"/>
            <w:vAlign w:val="center"/>
          </w:tcPr>
          <w:p>
            <w:pPr>
              <w:pStyle w:val="0"/>
              <w:jc w:val="center"/>
            </w:pPr>
            <w:r>
              <w:rPr>
                <w:sz w:val="24"/>
              </w:rPr>
              <w:t xml:space="preserve">873,4</w:t>
            </w:r>
          </w:p>
        </w:tc>
        <w:tc>
          <w:tcPr>
            <w:tcW w:w="907" w:type="dxa"/>
            <w:vAlign w:val="center"/>
          </w:tcPr>
          <w:p>
            <w:pPr>
              <w:pStyle w:val="0"/>
              <w:jc w:val="center"/>
            </w:pPr>
            <w:r>
              <w:rPr>
                <w:sz w:val="24"/>
              </w:rPr>
              <w:t xml:space="preserve">4319,6</w:t>
            </w:r>
          </w:p>
        </w:tc>
        <w:tc>
          <w:tcPr>
            <w:tcW w:w="907" w:type="dxa"/>
            <w:vAlign w:val="center"/>
          </w:tcPr>
          <w:p>
            <w:pPr>
              <w:pStyle w:val="0"/>
              <w:jc w:val="center"/>
            </w:pPr>
            <w:r>
              <w:rPr>
                <w:sz w:val="24"/>
              </w:rPr>
              <w:t xml:space="preserve">2130,0</w:t>
            </w:r>
          </w:p>
        </w:tc>
        <w:tc>
          <w:tcPr>
            <w:tcW w:w="907" w:type="dxa"/>
            <w:vAlign w:val="center"/>
          </w:tcPr>
          <w:p>
            <w:pPr>
              <w:pStyle w:val="0"/>
              <w:jc w:val="center"/>
            </w:pPr>
            <w:r>
              <w:rPr>
                <w:sz w:val="24"/>
              </w:rPr>
              <w:t xml:space="preserve">2799,4</w:t>
            </w:r>
          </w:p>
        </w:tc>
        <w:tc>
          <w:tcPr>
            <w:tcW w:w="907" w:type="dxa"/>
            <w:vAlign w:val="center"/>
          </w:tcPr>
          <w:p>
            <w:pPr>
              <w:pStyle w:val="0"/>
              <w:jc w:val="center"/>
            </w:pPr>
            <w:r>
              <w:rPr>
                <w:sz w:val="24"/>
              </w:rPr>
              <w:t xml:space="preserve">9947,3</w:t>
            </w:r>
          </w:p>
        </w:tc>
        <w:tc>
          <w:tcPr>
            <w:tcW w:w="907" w:type="dxa"/>
            <w:vAlign w:val="center"/>
          </w:tcPr>
          <w:p>
            <w:pPr>
              <w:pStyle w:val="0"/>
              <w:jc w:val="center"/>
            </w:pPr>
            <w:r>
              <w:rPr>
                <w:sz w:val="24"/>
              </w:rPr>
              <w:t xml:space="preserve">5121,1</w:t>
            </w:r>
          </w:p>
        </w:tc>
        <w:tc>
          <w:tcPr>
            <w:tcW w:w="904" w:type="dxa"/>
            <w:vAlign w:val="center"/>
          </w:tcPr>
          <w:p>
            <w:pPr>
              <w:pStyle w:val="0"/>
              <w:jc w:val="center"/>
            </w:pPr>
            <w:r>
              <w:rPr>
                <w:sz w:val="24"/>
              </w:rPr>
              <w:t xml:space="preserve">2844,92</w:t>
            </w:r>
          </w:p>
        </w:tc>
        <w:tc>
          <w:tcPr>
            <w:tcW w:w="907" w:type="dxa"/>
            <w:vAlign w:val="center"/>
          </w:tcPr>
          <w:p>
            <w:pPr>
              <w:pStyle w:val="0"/>
              <w:jc w:val="center"/>
            </w:pPr>
            <w:r>
              <w:rPr>
                <w:sz w:val="24"/>
              </w:rPr>
              <w:t xml:space="preserve">24,69</w:t>
            </w:r>
          </w:p>
        </w:tc>
        <w:tc>
          <w:tcPr>
            <w:tcW w:w="859" w:type="dxa"/>
            <w:vAlign w:val="center"/>
          </w:tcPr>
          <w:p>
            <w:pPr>
              <w:pStyle w:val="0"/>
              <w:jc w:val="center"/>
            </w:pPr>
            <w:r>
              <w:rPr>
                <w:sz w:val="24"/>
              </w:rPr>
              <w:t xml:space="preserve">48,93</w:t>
            </w:r>
          </w:p>
        </w:tc>
        <w:tc>
          <w:tcPr>
            <w:tcW w:w="964" w:type="dxa"/>
            <w:vAlign w:val="center"/>
          </w:tcPr>
          <w:p>
            <w:pPr>
              <w:pStyle w:val="0"/>
              <w:jc w:val="center"/>
            </w:pPr>
            <w:r>
              <w:rPr>
                <w:sz w:val="24"/>
              </w:rPr>
              <w:t xml:space="preserve">589,70</w:t>
            </w:r>
          </w:p>
        </w:tc>
        <w:tc>
          <w:tcPr>
            <w:tcW w:w="907" w:type="dxa"/>
            <w:vAlign w:val="center"/>
          </w:tcPr>
          <w:p>
            <w:pPr>
              <w:pStyle w:val="0"/>
              <w:jc w:val="center"/>
            </w:pPr>
            <w:r>
              <w:rPr>
                <w:sz w:val="24"/>
              </w:rPr>
              <w:t xml:space="preserve">290,78</w:t>
            </w:r>
          </w:p>
        </w:tc>
        <w:tc>
          <w:tcPr>
            <w:tcW w:w="907" w:type="dxa"/>
            <w:vAlign w:val="center"/>
          </w:tcPr>
          <w:p>
            <w:pPr>
              <w:pStyle w:val="0"/>
              <w:jc w:val="center"/>
            </w:pPr>
            <w:r>
              <w:rPr>
                <w:sz w:val="24"/>
              </w:rPr>
              <w:t xml:space="preserve">496,88</w:t>
            </w:r>
          </w:p>
        </w:tc>
        <w:tc>
          <w:tcPr>
            <w:tcW w:w="904" w:type="dxa"/>
            <w:vAlign w:val="center"/>
          </w:tcPr>
          <w:p>
            <w:pPr>
              <w:pStyle w:val="0"/>
              <w:jc w:val="center"/>
            </w:pPr>
            <w:r>
              <w:rPr>
                <w:sz w:val="24"/>
              </w:rPr>
              <w:t xml:space="preserve">1684,72</w:t>
            </w:r>
          </w:p>
        </w:tc>
        <w:tc>
          <w:tcPr>
            <w:tcW w:w="907" w:type="dxa"/>
            <w:vAlign w:val="center"/>
          </w:tcPr>
          <w:p>
            <w:pPr>
              <w:pStyle w:val="0"/>
              <w:jc w:val="center"/>
            </w:pPr>
            <w:r>
              <w:rPr>
                <w:sz w:val="24"/>
              </w:rPr>
              <w:t xml:space="preserve">945,56</w:t>
            </w:r>
          </w:p>
        </w:tc>
        <w:tc>
          <w:tcPr>
            <w:tcW w:w="907" w:type="dxa"/>
            <w:vAlign w:val="center"/>
          </w:tcPr>
          <w:p>
            <w:pPr>
              <w:pStyle w:val="0"/>
              <w:jc w:val="center"/>
            </w:pPr>
            <w:r>
              <w:rPr>
                <w:sz w:val="24"/>
              </w:rPr>
              <w:t xml:space="preserve">33,21</w:t>
            </w:r>
          </w:p>
        </w:tc>
        <w:tc>
          <w:tcPr>
            <w:tcW w:w="907" w:type="dxa"/>
            <w:vAlign w:val="center"/>
          </w:tcPr>
          <w:p>
            <w:pPr>
              <w:pStyle w:val="0"/>
              <w:jc w:val="center"/>
            </w:pPr>
            <w:r>
              <w:rPr>
                <w:sz w:val="24"/>
              </w:rPr>
              <w:t xml:space="preserve">0</w:t>
            </w:r>
          </w:p>
        </w:tc>
      </w:tr>
    </w:tbl>
    <w:p>
      <w:pPr>
        <w:sectPr>
          <w:pgSz w:w="16838" w:h="11906" w:orient="landscape"/>
          <w:pgMar w:top="1133" w:right="397" w:bottom="566" w:left="397" w:header="0" w:footer="0" w:gutter="0"/>
          <w:titlePg/>
        </w:sectPr>
      </w:pP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14</w:t>
      </w:r>
    </w:p>
    <w:p>
      <w:pPr>
        <w:pStyle w:val="0"/>
        <w:jc w:val="right"/>
      </w:pPr>
      <w:r>
        <w:rPr>
          <w:sz w:val="24"/>
        </w:rPr>
        <w:t xml:space="preserve">к лесному плану Томской области</w:t>
      </w:r>
    </w:p>
    <w:p>
      <w:pPr>
        <w:pStyle w:val="0"/>
        <w:jc w:val="both"/>
      </w:pPr>
      <w:r>
        <w:rPr>
          <w:sz w:val="24"/>
        </w:rPr>
      </w:r>
    </w:p>
    <w:bookmarkStart w:id="10867" w:name="P10867"/>
    <w:bookmarkEnd w:id="10867"/>
    <w:p>
      <w:pPr>
        <w:pStyle w:val="2"/>
        <w:jc w:val="center"/>
      </w:pPr>
      <w:r>
        <w:rPr>
          <w:sz w:val="24"/>
        </w:rPr>
        <w:t xml:space="preserve">ДИНАМИКА</w:t>
      </w:r>
    </w:p>
    <w:p>
      <w:pPr>
        <w:pStyle w:val="2"/>
        <w:jc w:val="center"/>
      </w:pPr>
      <w:r>
        <w:rPr>
          <w:sz w:val="24"/>
        </w:rPr>
        <w:t xml:space="preserve">РАСПРЕДЕЛЕНИЯ ПЛОЩАДИ ЛЕСОВ ПО ГРУППАМ ДРЕВЕСНЫХ</w:t>
      </w:r>
    </w:p>
    <w:p>
      <w:pPr>
        <w:pStyle w:val="2"/>
        <w:jc w:val="center"/>
      </w:pPr>
      <w:r>
        <w:rPr>
          <w:sz w:val="24"/>
        </w:rPr>
        <w:t xml:space="preserve">ПОРОД И ГРУППАМ ВОЗРАСТА ЗА ПЕРИОД ДЕЙСТВИЯ</w:t>
      </w:r>
    </w:p>
    <w:p>
      <w:pPr>
        <w:pStyle w:val="2"/>
        <w:jc w:val="center"/>
      </w:pPr>
      <w:r>
        <w:rPr>
          <w:sz w:val="24"/>
        </w:rPr>
        <w:t xml:space="preserve">ПРЕДЫДУЩЕГО ЛЕСНОГО ПЛАНА ТОМСКОЙ ОБЛАСТИ</w:t>
      </w:r>
    </w:p>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04"/>
        <w:gridCol w:w="919"/>
        <w:gridCol w:w="964"/>
        <w:gridCol w:w="964"/>
        <w:gridCol w:w="794"/>
        <w:gridCol w:w="907"/>
        <w:gridCol w:w="850"/>
        <w:gridCol w:w="850"/>
        <w:gridCol w:w="850"/>
        <w:gridCol w:w="850"/>
        <w:gridCol w:w="850"/>
        <w:gridCol w:w="850"/>
        <w:gridCol w:w="850"/>
        <w:gridCol w:w="1039"/>
        <w:gridCol w:w="794"/>
        <w:gridCol w:w="964"/>
        <w:gridCol w:w="1020"/>
        <w:gridCol w:w="1020"/>
        <w:gridCol w:w="1020"/>
      </w:tblGrid>
      <w:tr>
        <w:tc>
          <w:tcPr>
            <w:gridSpan w:val="19"/>
            <w:tcW w:w="17659" w:type="dxa"/>
          </w:tcPr>
          <w:p>
            <w:pPr>
              <w:pStyle w:val="0"/>
              <w:jc w:val="center"/>
            </w:pPr>
            <w:r>
              <w:rPr>
                <w:sz w:val="24"/>
              </w:rPr>
              <w:t xml:space="preserve">Площадь - тыс. га, уменьшение со знаком минус "-", увеличение - со знаком плюс "+"</w:t>
            </w:r>
          </w:p>
        </w:tc>
      </w:tr>
      <w:tr>
        <w:tc>
          <w:tcPr>
            <w:tcW w:w="1304" w:type="dxa"/>
            <w:vMerge w:val="restart"/>
          </w:tcPr>
          <w:p>
            <w:pPr>
              <w:pStyle w:val="0"/>
              <w:jc w:val="center"/>
            </w:pPr>
            <w:r>
              <w:rPr>
                <w:sz w:val="24"/>
              </w:rPr>
              <w:t xml:space="preserve">Лесничество (лесопарк) </w:t>
            </w:r>
            <w:hyperlink w:history="0" w:anchor="P11718" w:tooltip="&lt;*&gt; За исключением земель обороны и безопасности.">
              <w:r>
                <w:rPr>
                  <w:sz w:val="24"/>
                  <w:color w:val="0000ff"/>
                </w:rPr>
                <w:t xml:space="preserve">&lt;*&gt;</w:t>
              </w:r>
            </w:hyperlink>
          </w:p>
        </w:tc>
        <w:tc>
          <w:tcPr>
            <w:gridSpan w:val="6"/>
            <w:tcW w:w="5398" w:type="dxa"/>
          </w:tcPr>
          <w:p>
            <w:pPr>
              <w:pStyle w:val="0"/>
              <w:jc w:val="center"/>
            </w:pPr>
            <w:r>
              <w:rPr>
                <w:sz w:val="24"/>
              </w:rPr>
              <w:t xml:space="preserve">Хвойные древесные породы</w:t>
            </w:r>
          </w:p>
        </w:tc>
        <w:tc>
          <w:tcPr>
            <w:gridSpan w:val="6"/>
            <w:tcW w:w="5100" w:type="dxa"/>
          </w:tcPr>
          <w:p>
            <w:pPr>
              <w:pStyle w:val="0"/>
              <w:jc w:val="center"/>
            </w:pPr>
            <w:r>
              <w:rPr>
                <w:sz w:val="24"/>
              </w:rPr>
              <w:t xml:space="preserve">Твердолиственные древесные породы</w:t>
            </w:r>
          </w:p>
        </w:tc>
        <w:tc>
          <w:tcPr>
            <w:gridSpan w:val="6"/>
            <w:tcW w:w="5857" w:type="dxa"/>
          </w:tcPr>
          <w:p>
            <w:pPr>
              <w:pStyle w:val="0"/>
              <w:jc w:val="center"/>
            </w:pPr>
            <w:r>
              <w:rPr>
                <w:sz w:val="24"/>
              </w:rPr>
              <w:t xml:space="preserve">Мягколиственные древесные породы</w:t>
            </w:r>
          </w:p>
        </w:tc>
      </w:tr>
      <w:tr>
        <w:tc>
          <w:tcPr>
            <w:vMerge w:val="continue"/>
          </w:tcPr>
          <w:p/>
        </w:tc>
        <w:tc>
          <w:tcPr>
            <w:tcW w:w="919" w:type="dxa"/>
            <w:vMerge w:val="restart"/>
          </w:tcPr>
          <w:p>
            <w:pPr>
              <w:pStyle w:val="0"/>
              <w:jc w:val="center"/>
            </w:pPr>
            <w:r>
              <w:rPr>
                <w:sz w:val="24"/>
              </w:rPr>
              <w:t xml:space="preserve">всего</w:t>
            </w:r>
          </w:p>
        </w:tc>
        <w:tc>
          <w:tcPr>
            <w:gridSpan w:val="5"/>
            <w:tcW w:w="4479" w:type="dxa"/>
          </w:tcPr>
          <w:p>
            <w:pPr>
              <w:pStyle w:val="0"/>
              <w:jc w:val="center"/>
            </w:pPr>
            <w:r>
              <w:rPr>
                <w:sz w:val="24"/>
              </w:rPr>
              <w:t xml:space="preserve">в том числе по группам возраста</w:t>
            </w:r>
          </w:p>
        </w:tc>
        <w:tc>
          <w:tcPr>
            <w:tcW w:w="850" w:type="dxa"/>
            <w:vMerge w:val="restart"/>
          </w:tcPr>
          <w:p>
            <w:pPr>
              <w:pStyle w:val="0"/>
              <w:jc w:val="center"/>
            </w:pPr>
            <w:r>
              <w:rPr>
                <w:sz w:val="24"/>
              </w:rPr>
              <w:t xml:space="preserve">всего</w:t>
            </w:r>
          </w:p>
        </w:tc>
        <w:tc>
          <w:tcPr>
            <w:gridSpan w:val="5"/>
            <w:tcW w:w="4250" w:type="dxa"/>
          </w:tcPr>
          <w:p>
            <w:pPr>
              <w:pStyle w:val="0"/>
              <w:jc w:val="center"/>
            </w:pPr>
            <w:r>
              <w:rPr>
                <w:sz w:val="24"/>
              </w:rPr>
              <w:t xml:space="preserve">в том числе по группам возраста</w:t>
            </w:r>
          </w:p>
        </w:tc>
        <w:tc>
          <w:tcPr>
            <w:tcW w:w="1039" w:type="dxa"/>
            <w:vMerge w:val="restart"/>
          </w:tcPr>
          <w:p>
            <w:pPr>
              <w:pStyle w:val="0"/>
              <w:jc w:val="center"/>
            </w:pPr>
            <w:r>
              <w:rPr>
                <w:sz w:val="24"/>
              </w:rPr>
              <w:t xml:space="preserve">всего</w:t>
            </w:r>
          </w:p>
        </w:tc>
        <w:tc>
          <w:tcPr>
            <w:gridSpan w:val="5"/>
            <w:tcW w:w="4818" w:type="dxa"/>
          </w:tcPr>
          <w:p>
            <w:pPr>
              <w:pStyle w:val="0"/>
              <w:jc w:val="center"/>
            </w:pPr>
            <w:r>
              <w:rPr>
                <w:sz w:val="24"/>
              </w:rPr>
              <w:t xml:space="preserve">в том числе по группам возраста</w:t>
            </w:r>
          </w:p>
        </w:tc>
      </w:tr>
      <w:tr>
        <w:tc>
          <w:tcPr>
            <w:vMerge w:val="continue"/>
          </w:tcPr>
          <w:p/>
        </w:tc>
        <w:tc>
          <w:tcPr>
            <w:vMerge w:val="continue"/>
          </w:tcPr>
          <w:p/>
        </w:tc>
        <w:tc>
          <w:tcPr>
            <w:tcW w:w="964" w:type="dxa"/>
          </w:tcPr>
          <w:p>
            <w:pPr>
              <w:pStyle w:val="0"/>
              <w:jc w:val="center"/>
            </w:pPr>
            <w:r>
              <w:rPr>
                <w:sz w:val="24"/>
              </w:rPr>
              <w:t xml:space="preserve">молодняки</w:t>
            </w:r>
          </w:p>
        </w:tc>
        <w:tc>
          <w:tcPr>
            <w:tcW w:w="964" w:type="dxa"/>
          </w:tcPr>
          <w:p>
            <w:pPr>
              <w:pStyle w:val="0"/>
              <w:jc w:val="center"/>
            </w:pPr>
            <w:r>
              <w:rPr>
                <w:sz w:val="24"/>
              </w:rPr>
              <w:t xml:space="preserve">средневозрастные</w:t>
            </w:r>
          </w:p>
        </w:tc>
        <w:tc>
          <w:tcPr>
            <w:tcW w:w="794" w:type="dxa"/>
          </w:tcPr>
          <w:p>
            <w:pPr>
              <w:pStyle w:val="0"/>
              <w:jc w:val="center"/>
            </w:pPr>
            <w:r>
              <w:rPr>
                <w:sz w:val="24"/>
              </w:rPr>
              <w:t xml:space="preserve">приспевающие</w:t>
            </w:r>
          </w:p>
        </w:tc>
        <w:tc>
          <w:tcPr>
            <w:tcW w:w="907" w:type="dxa"/>
          </w:tcPr>
          <w:p>
            <w:pPr>
              <w:pStyle w:val="0"/>
              <w:jc w:val="center"/>
            </w:pPr>
            <w:r>
              <w:rPr>
                <w:sz w:val="24"/>
              </w:rPr>
              <w:t xml:space="preserve">спелые и перестойные</w:t>
            </w:r>
          </w:p>
        </w:tc>
        <w:tc>
          <w:tcPr>
            <w:tcW w:w="850" w:type="dxa"/>
          </w:tcPr>
          <w:p>
            <w:pPr>
              <w:pStyle w:val="0"/>
              <w:jc w:val="center"/>
            </w:pPr>
            <w:r>
              <w:rPr>
                <w:sz w:val="24"/>
              </w:rPr>
              <w:t xml:space="preserve">в том числе перестойные</w:t>
            </w:r>
          </w:p>
        </w:tc>
        <w:tc>
          <w:tcPr>
            <w:vMerge w:val="continue"/>
          </w:tcPr>
          <w:p/>
        </w:tc>
        <w:tc>
          <w:tcPr>
            <w:tcW w:w="850" w:type="dxa"/>
          </w:tcPr>
          <w:p>
            <w:pPr>
              <w:pStyle w:val="0"/>
              <w:jc w:val="center"/>
            </w:pPr>
            <w:r>
              <w:rPr>
                <w:sz w:val="24"/>
              </w:rPr>
              <w:t xml:space="preserve">молодняки</w:t>
            </w:r>
          </w:p>
        </w:tc>
        <w:tc>
          <w:tcPr>
            <w:tcW w:w="850" w:type="dxa"/>
          </w:tcPr>
          <w:p>
            <w:pPr>
              <w:pStyle w:val="0"/>
              <w:jc w:val="center"/>
            </w:pPr>
            <w:r>
              <w:rPr>
                <w:sz w:val="24"/>
              </w:rPr>
              <w:t xml:space="preserve">средневозрастные</w:t>
            </w:r>
          </w:p>
        </w:tc>
        <w:tc>
          <w:tcPr>
            <w:tcW w:w="850" w:type="dxa"/>
          </w:tcPr>
          <w:p>
            <w:pPr>
              <w:pStyle w:val="0"/>
              <w:jc w:val="center"/>
            </w:pPr>
            <w:r>
              <w:rPr>
                <w:sz w:val="24"/>
              </w:rPr>
              <w:t xml:space="preserve">приспевающие</w:t>
            </w:r>
          </w:p>
        </w:tc>
        <w:tc>
          <w:tcPr>
            <w:tcW w:w="850" w:type="dxa"/>
          </w:tcPr>
          <w:p>
            <w:pPr>
              <w:pStyle w:val="0"/>
              <w:jc w:val="center"/>
            </w:pPr>
            <w:r>
              <w:rPr>
                <w:sz w:val="24"/>
              </w:rPr>
              <w:t xml:space="preserve">спелые и перестойные</w:t>
            </w:r>
          </w:p>
        </w:tc>
        <w:tc>
          <w:tcPr>
            <w:tcW w:w="850" w:type="dxa"/>
          </w:tcPr>
          <w:p>
            <w:pPr>
              <w:pStyle w:val="0"/>
              <w:jc w:val="center"/>
            </w:pPr>
            <w:r>
              <w:rPr>
                <w:sz w:val="24"/>
              </w:rPr>
              <w:t xml:space="preserve">в том числе перестойные</w:t>
            </w:r>
          </w:p>
        </w:tc>
        <w:tc>
          <w:tcPr>
            <w:vMerge w:val="continue"/>
          </w:tcPr>
          <w:p/>
        </w:tc>
        <w:tc>
          <w:tcPr>
            <w:tcW w:w="794" w:type="dxa"/>
          </w:tcPr>
          <w:p>
            <w:pPr>
              <w:pStyle w:val="0"/>
              <w:jc w:val="center"/>
            </w:pPr>
            <w:r>
              <w:rPr>
                <w:sz w:val="24"/>
              </w:rPr>
              <w:t xml:space="preserve">молодняки</w:t>
            </w:r>
          </w:p>
        </w:tc>
        <w:tc>
          <w:tcPr>
            <w:tcW w:w="964" w:type="dxa"/>
          </w:tcPr>
          <w:p>
            <w:pPr>
              <w:pStyle w:val="0"/>
              <w:jc w:val="center"/>
            </w:pPr>
            <w:r>
              <w:rPr>
                <w:sz w:val="24"/>
              </w:rPr>
              <w:t xml:space="preserve">средневозрастные</w:t>
            </w:r>
          </w:p>
        </w:tc>
        <w:tc>
          <w:tcPr>
            <w:tcW w:w="1020" w:type="dxa"/>
          </w:tcPr>
          <w:p>
            <w:pPr>
              <w:pStyle w:val="0"/>
              <w:jc w:val="center"/>
            </w:pPr>
            <w:r>
              <w:rPr>
                <w:sz w:val="24"/>
              </w:rPr>
              <w:t xml:space="preserve">приспевающие</w:t>
            </w:r>
          </w:p>
        </w:tc>
        <w:tc>
          <w:tcPr>
            <w:tcW w:w="1020" w:type="dxa"/>
          </w:tcPr>
          <w:p>
            <w:pPr>
              <w:pStyle w:val="0"/>
              <w:jc w:val="center"/>
            </w:pPr>
            <w:r>
              <w:rPr>
                <w:sz w:val="24"/>
              </w:rPr>
              <w:t xml:space="preserve">спелые и перестойные</w:t>
            </w:r>
          </w:p>
        </w:tc>
        <w:tc>
          <w:tcPr>
            <w:tcW w:w="1020" w:type="dxa"/>
          </w:tcPr>
          <w:p>
            <w:pPr>
              <w:pStyle w:val="0"/>
              <w:jc w:val="center"/>
            </w:pPr>
            <w:r>
              <w:rPr>
                <w:sz w:val="24"/>
              </w:rPr>
              <w:t xml:space="preserve">в том числе перестойные</w:t>
            </w:r>
          </w:p>
        </w:tc>
      </w:tr>
      <w:tr>
        <w:tc>
          <w:tcPr>
            <w:tcW w:w="1304" w:type="dxa"/>
          </w:tcPr>
          <w:p>
            <w:pPr>
              <w:pStyle w:val="0"/>
              <w:jc w:val="center"/>
            </w:pPr>
            <w:r>
              <w:rPr>
                <w:sz w:val="24"/>
              </w:rPr>
              <w:t xml:space="preserve">1</w:t>
            </w:r>
          </w:p>
        </w:tc>
        <w:tc>
          <w:tcPr>
            <w:tcW w:w="919" w:type="dxa"/>
          </w:tcPr>
          <w:p>
            <w:pPr>
              <w:pStyle w:val="0"/>
              <w:jc w:val="center"/>
            </w:pPr>
            <w:r>
              <w:rPr>
                <w:sz w:val="24"/>
              </w:rPr>
              <w:t xml:space="preserve">2</w:t>
            </w:r>
          </w:p>
        </w:tc>
        <w:tc>
          <w:tcPr>
            <w:tcW w:w="964" w:type="dxa"/>
          </w:tcPr>
          <w:p>
            <w:pPr>
              <w:pStyle w:val="0"/>
              <w:jc w:val="center"/>
            </w:pPr>
            <w:r>
              <w:rPr>
                <w:sz w:val="24"/>
              </w:rPr>
              <w:t xml:space="preserve">3</w:t>
            </w:r>
          </w:p>
        </w:tc>
        <w:tc>
          <w:tcPr>
            <w:tcW w:w="964" w:type="dxa"/>
          </w:tcPr>
          <w:p>
            <w:pPr>
              <w:pStyle w:val="0"/>
              <w:jc w:val="center"/>
            </w:pPr>
            <w:r>
              <w:rPr>
                <w:sz w:val="24"/>
              </w:rPr>
              <w:t xml:space="preserve">4</w:t>
            </w:r>
          </w:p>
        </w:tc>
        <w:tc>
          <w:tcPr>
            <w:tcW w:w="794" w:type="dxa"/>
          </w:tcPr>
          <w:p>
            <w:pPr>
              <w:pStyle w:val="0"/>
              <w:jc w:val="center"/>
            </w:pPr>
            <w:r>
              <w:rPr>
                <w:sz w:val="24"/>
              </w:rPr>
              <w:t xml:space="preserve">5</w:t>
            </w:r>
          </w:p>
        </w:tc>
        <w:tc>
          <w:tcPr>
            <w:tcW w:w="907" w:type="dxa"/>
          </w:tcPr>
          <w:p>
            <w:pPr>
              <w:pStyle w:val="0"/>
              <w:jc w:val="center"/>
            </w:pPr>
            <w:r>
              <w:rPr>
                <w:sz w:val="24"/>
              </w:rPr>
              <w:t xml:space="preserve">6</w:t>
            </w:r>
          </w:p>
        </w:tc>
        <w:tc>
          <w:tcPr>
            <w:tcW w:w="850" w:type="dxa"/>
          </w:tcPr>
          <w:p>
            <w:pPr>
              <w:pStyle w:val="0"/>
              <w:jc w:val="center"/>
            </w:pPr>
            <w:r>
              <w:rPr>
                <w:sz w:val="24"/>
              </w:rPr>
              <w:t xml:space="preserve">7</w:t>
            </w:r>
          </w:p>
        </w:tc>
        <w:tc>
          <w:tcPr>
            <w:tcW w:w="850" w:type="dxa"/>
          </w:tcPr>
          <w:p>
            <w:pPr>
              <w:pStyle w:val="0"/>
              <w:jc w:val="center"/>
            </w:pPr>
            <w:r>
              <w:rPr>
                <w:sz w:val="24"/>
              </w:rPr>
              <w:t xml:space="preserve">8</w:t>
            </w:r>
          </w:p>
        </w:tc>
        <w:tc>
          <w:tcPr>
            <w:tcW w:w="850" w:type="dxa"/>
          </w:tcPr>
          <w:p>
            <w:pPr>
              <w:pStyle w:val="0"/>
              <w:jc w:val="center"/>
            </w:pPr>
            <w:r>
              <w:rPr>
                <w:sz w:val="24"/>
              </w:rPr>
              <w:t xml:space="preserve">9</w:t>
            </w:r>
          </w:p>
        </w:tc>
        <w:tc>
          <w:tcPr>
            <w:tcW w:w="850" w:type="dxa"/>
          </w:tcPr>
          <w:p>
            <w:pPr>
              <w:pStyle w:val="0"/>
              <w:jc w:val="center"/>
            </w:pPr>
            <w:r>
              <w:rPr>
                <w:sz w:val="24"/>
              </w:rPr>
              <w:t xml:space="preserve">10</w:t>
            </w:r>
          </w:p>
        </w:tc>
        <w:tc>
          <w:tcPr>
            <w:tcW w:w="850" w:type="dxa"/>
          </w:tcPr>
          <w:p>
            <w:pPr>
              <w:pStyle w:val="0"/>
              <w:jc w:val="center"/>
            </w:pPr>
            <w:r>
              <w:rPr>
                <w:sz w:val="24"/>
              </w:rPr>
              <w:t xml:space="preserve">11</w:t>
            </w:r>
          </w:p>
        </w:tc>
        <w:tc>
          <w:tcPr>
            <w:tcW w:w="850" w:type="dxa"/>
          </w:tcPr>
          <w:p>
            <w:pPr>
              <w:pStyle w:val="0"/>
              <w:jc w:val="center"/>
            </w:pPr>
            <w:r>
              <w:rPr>
                <w:sz w:val="24"/>
              </w:rPr>
              <w:t xml:space="preserve">12</w:t>
            </w:r>
          </w:p>
        </w:tc>
        <w:tc>
          <w:tcPr>
            <w:tcW w:w="850" w:type="dxa"/>
          </w:tcPr>
          <w:p>
            <w:pPr>
              <w:pStyle w:val="0"/>
              <w:jc w:val="center"/>
            </w:pPr>
            <w:r>
              <w:rPr>
                <w:sz w:val="24"/>
              </w:rPr>
              <w:t xml:space="preserve">13</w:t>
            </w:r>
          </w:p>
        </w:tc>
        <w:tc>
          <w:tcPr>
            <w:tcW w:w="1039" w:type="dxa"/>
          </w:tcPr>
          <w:p>
            <w:pPr>
              <w:pStyle w:val="0"/>
              <w:jc w:val="center"/>
            </w:pPr>
            <w:r>
              <w:rPr>
                <w:sz w:val="24"/>
              </w:rPr>
              <w:t xml:space="preserve">14</w:t>
            </w:r>
          </w:p>
        </w:tc>
        <w:tc>
          <w:tcPr>
            <w:tcW w:w="794" w:type="dxa"/>
          </w:tcPr>
          <w:p>
            <w:pPr>
              <w:pStyle w:val="0"/>
              <w:jc w:val="center"/>
            </w:pPr>
            <w:r>
              <w:rPr>
                <w:sz w:val="24"/>
              </w:rPr>
              <w:t xml:space="preserve">15</w:t>
            </w:r>
          </w:p>
        </w:tc>
        <w:tc>
          <w:tcPr>
            <w:tcW w:w="964" w:type="dxa"/>
          </w:tcPr>
          <w:p>
            <w:pPr>
              <w:pStyle w:val="0"/>
              <w:jc w:val="center"/>
            </w:pPr>
            <w:r>
              <w:rPr>
                <w:sz w:val="24"/>
              </w:rPr>
              <w:t xml:space="preserve">16</w:t>
            </w:r>
          </w:p>
        </w:tc>
        <w:tc>
          <w:tcPr>
            <w:tcW w:w="1020" w:type="dxa"/>
          </w:tcPr>
          <w:p>
            <w:pPr>
              <w:pStyle w:val="0"/>
              <w:jc w:val="center"/>
            </w:pPr>
            <w:r>
              <w:rPr>
                <w:sz w:val="24"/>
              </w:rPr>
              <w:t xml:space="preserve">17</w:t>
            </w:r>
          </w:p>
        </w:tc>
        <w:tc>
          <w:tcPr>
            <w:tcW w:w="1020" w:type="dxa"/>
          </w:tcPr>
          <w:p>
            <w:pPr>
              <w:pStyle w:val="0"/>
              <w:jc w:val="center"/>
            </w:pPr>
            <w:r>
              <w:rPr>
                <w:sz w:val="24"/>
              </w:rPr>
              <w:t xml:space="preserve">18</w:t>
            </w:r>
          </w:p>
        </w:tc>
        <w:tc>
          <w:tcPr>
            <w:tcW w:w="1020" w:type="dxa"/>
          </w:tcPr>
          <w:p>
            <w:pPr>
              <w:pStyle w:val="0"/>
              <w:jc w:val="center"/>
            </w:pPr>
            <w:r>
              <w:rPr>
                <w:sz w:val="24"/>
              </w:rPr>
              <w:t xml:space="preserve">19</w:t>
            </w:r>
          </w:p>
        </w:tc>
      </w:tr>
      <w:tr>
        <w:tc>
          <w:tcPr>
            <w:gridSpan w:val="19"/>
            <w:tcW w:w="17659" w:type="dxa"/>
          </w:tcPr>
          <w:p>
            <w:pPr>
              <w:pStyle w:val="0"/>
              <w:jc w:val="center"/>
            </w:pPr>
            <w:r>
              <w:rPr>
                <w:sz w:val="24"/>
              </w:rPr>
              <w:t xml:space="preserve">Леса, расположенные на землях лесного фонда</w:t>
            </w:r>
          </w:p>
        </w:tc>
      </w:tr>
      <w:tr>
        <w:tc>
          <w:tcPr>
            <w:tcW w:w="1304" w:type="dxa"/>
          </w:tcPr>
          <w:p>
            <w:pPr>
              <w:pStyle w:val="0"/>
            </w:pPr>
            <w:r>
              <w:rPr>
                <w:sz w:val="24"/>
              </w:rPr>
              <w:t xml:space="preserve">Александровское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-0,436</w:t>
            </w:r>
          </w:p>
        </w:tc>
        <w:tc>
          <w:tcPr>
            <w:tcW w:w="964" w:type="dxa"/>
          </w:tcPr>
          <w:p>
            <w:pPr>
              <w:pStyle w:val="0"/>
              <w:jc w:val="center"/>
            </w:pPr>
            <w:r>
              <w:rPr>
                <w:sz w:val="24"/>
              </w:rPr>
              <w:t xml:space="preserve">+5,314</w:t>
            </w:r>
          </w:p>
        </w:tc>
        <w:tc>
          <w:tcPr>
            <w:tcW w:w="964" w:type="dxa"/>
          </w:tcPr>
          <w:p>
            <w:pPr>
              <w:pStyle w:val="0"/>
              <w:jc w:val="center"/>
            </w:pPr>
            <w:r>
              <w:rPr>
                <w:sz w:val="24"/>
              </w:rPr>
              <w:t xml:space="preserve">-0,725</w:t>
            </w:r>
          </w:p>
        </w:tc>
        <w:tc>
          <w:tcPr>
            <w:tcW w:w="794" w:type="dxa"/>
          </w:tcPr>
          <w:p>
            <w:pPr>
              <w:pStyle w:val="0"/>
              <w:jc w:val="center"/>
            </w:pPr>
            <w:r>
              <w:rPr>
                <w:sz w:val="24"/>
              </w:rPr>
              <w:t xml:space="preserve">-0,697</w:t>
            </w:r>
          </w:p>
        </w:tc>
        <w:tc>
          <w:tcPr>
            <w:tcW w:w="907" w:type="dxa"/>
          </w:tcPr>
          <w:p>
            <w:pPr>
              <w:pStyle w:val="0"/>
              <w:jc w:val="center"/>
            </w:pPr>
            <w:r>
              <w:rPr>
                <w:sz w:val="24"/>
              </w:rPr>
              <w:t xml:space="preserve">-4,328</w:t>
            </w:r>
          </w:p>
        </w:tc>
        <w:tc>
          <w:tcPr>
            <w:tcW w:w="850" w:type="dxa"/>
          </w:tcPr>
          <w:p>
            <w:pPr>
              <w:pStyle w:val="0"/>
              <w:jc w:val="center"/>
            </w:pPr>
            <w:r>
              <w:rPr>
                <w:sz w:val="24"/>
              </w:rPr>
              <w:t xml:space="preserve">-0,472</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-0,651</w:t>
            </w:r>
          </w:p>
        </w:tc>
        <w:tc>
          <w:tcPr>
            <w:tcW w:w="794" w:type="dxa"/>
          </w:tcPr>
          <w:p>
            <w:pPr>
              <w:pStyle w:val="0"/>
              <w:jc w:val="center"/>
            </w:pPr>
            <w:r>
              <w:rPr>
                <w:sz w:val="24"/>
              </w:rPr>
              <w:t xml:space="preserve">1,982</w:t>
            </w:r>
          </w:p>
        </w:tc>
        <w:tc>
          <w:tcPr>
            <w:tcW w:w="964" w:type="dxa"/>
          </w:tcPr>
          <w:p>
            <w:pPr>
              <w:pStyle w:val="0"/>
              <w:jc w:val="center"/>
            </w:pPr>
            <w:r>
              <w:rPr>
                <w:sz w:val="24"/>
              </w:rPr>
              <w:t xml:space="preserve">-0,146</w:t>
            </w:r>
          </w:p>
        </w:tc>
        <w:tc>
          <w:tcPr>
            <w:tcW w:w="1020" w:type="dxa"/>
          </w:tcPr>
          <w:p>
            <w:pPr>
              <w:pStyle w:val="0"/>
              <w:jc w:val="center"/>
            </w:pPr>
            <w:r>
              <w:rPr>
                <w:sz w:val="24"/>
              </w:rPr>
              <w:t xml:space="preserve">-0,08</w:t>
            </w:r>
          </w:p>
        </w:tc>
        <w:tc>
          <w:tcPr>
            <w:tcW w:w="1020" w:type="dxa"/>
          </w:tcPr>
          <w:p>
            <w:pPr>
              <w:pStyle w:val="0"/>
              <w:jc w:val="center"/>
            </w:pPr>
            <w:r>
              <w:rPr>
                <w:sz w:val="24"/>
              </w:rPr>
              <w:t xml:space="preserve">-2,407</w:t>
            </w:r>
          </w:p>
        </w:tc>
        <w:tc>
          <w:tcPr>
            <w:tcW w:w="1020" w:type="dxa"/>
          </w:tcPr>
          <w:p>
            <w:pPr>
              <w:pStyle w:val="0"/>
              <w:jc w:val="center"/>
            </w:pPr>
            <w:r>
              <w:rPr>
                <w:sz w:val="24"/>
              </w:rPr>
              <w:t xml:space="preserve">-1,075</w:t>
            </w:r>
          </w:p>
        </w:tc>
      </w:tr>
      <w:tr>
        <w:tc>
          <w:tcPr>
            <w:tcW w:w="1304" w:type="dxa"/>
          </w:tcPr>
          <w:p>
            <w:pPr>
              <w:pStyle w:val="0"/>
            </w:pPr>
            <w:r>
              <w:rPr>
                <w:sz w:val="24"/>
              </w:rPr>
              <w:t xml:space="preserve">Асиновское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+2,104</w:t>
            </w:r>
          </w:p>
        </w:tc>
        <w:tc>
          <w:tcPr>
            <w:tcW w:w="964" w:type="dxa"/>
          </w:tcPr>
          <w:p>
            <w:pPr>
              <w:pStyle w:val="0"/>
              <w:jc w:val="center"/>
            </w:pPr>
            <w:r>
              <w:rPr>
                <w:sz w:val="24"/>
              </w:rPr>
              <w:t xml:space="preserve">+6,191</w:t>
            </w:r>
          </w:p>
        </w:tc>
        <w:tc>
          <w:tcPr>
            <w:tcW w:w="964" w:type="dxa"/>
          </w:tcPr>
          <w:p>
            <w:pPr>
              <w:pStyle w:val="0"/>
              <w:jc w:val="center"/>
            </w:pPr>
            <w:r>
              <w:rPr>
                <w:sz w:val="24"/>
              </w:rPr>
              <w:t xml:space="preserve">-0,382</w:t>
            </w:r>
          </w:p>
        </w:tc>
        <w:tc>
          <w:tcPr>
            <w:tcW w:w="794" w:type="dxa"/>
          </w:tcPr>
          <w:p>
            <w:pPr>
              <w:pStyle w:val="0"/>
              <w:jc w:val="center"/>
            </w:pPr>
            <w:r>
              <w:rPr>
                <w:sz w:val="24"/>
              </w:rPr>
              <w:t xml:space="preserve">-0,566</w:t>
            </w:r>
          </w:p>
        </w:tc>
        <w:tc>
          <w:tcPr>
            <w:tcW w:w="907" w:type="dxa"/>
          </w:tcPr>
          <w:p>
            <w:pPr>
              <w:pStyle w:val="0"/>
              <w:jc w:val="center"/>
            </w:pPr>
            <w:r>
              <w:rPr>
                <w:sz w:val="24"/>
              </w:rPr>
              <w:t xml:space="preserve">-3,139</w:t>
            </w:r>
          </w:p>
        </w:tc>
        <w:tc>
          <w:tcPr>
            <w:tcW w:w="850" w:type="dxa"/>
          </w:tcPr>
          <w:p>
            <w:pPr>
              <w:pStyle w:val="0"/>
              <w:jc w:val="center"/>
            </w:pPr>
            <w:r>
              <w:rPr>
                <w:sz w:val="24"/>
              </w:rPr>
              <w:t xml:space="preserve">-0,972</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-8,922</w:t>
            </w:r>
          </w:p>
        </w:tc>
        <w:tc>
          <w:tcPr>
            <w:tcW w:w="794" w:type="dxa"/>
          </w:tcPr>
          <w:p>
            <w:pPr>
              <w:pStyle w:val="0"/>
              <w:jc w:val="center"/>
            </w:pPr>
            <w:r>
              <w:rPr>
                <w:sz w:val="24"/>
              </w:rPr>
              <w:t xml:space="preserve">0,782</w:t>
            </w:r>
          </w:p>
        </w:tc>
        <w:tc>
          <w:tcPr>
            <w:tcW w:w="964" w:type="dxa"/>
          </w:tcPr>
          <w:p>
            <w:pPr>
              <w:pStyle w:val="0"/>
              <w:jc w:val="center"/>
            </w:pPr>
            <w:r>
              <w:rPr>
                <w:sz w:val="24"/>
              </w:rPr>
              <w:t xml:space="preserve">-0,583</w:t>
            </w:r>
          </w:p>
        </w:tc>
        <w:tc>
          <w:tcPr>
            <w:tcW w:w="1020" w:type="dxa"/>
          </w:tcPr>
          <w:p>
            <w:pPr>
              <w:pStyle w:val="0"/>
              <w:jc w:val="center"/>
            </w:pPr>
            <w:r>
              <w:rPr>
                <w:sz w:val="24"/>
              </w:rPr>
              <w:t xml:space="preserve">-2,688</w:t>
            </w:r>
          </w:p>
        </w:tc>
        <w:tc>
          <w:tcPr>
            <w:tcW w:w="1020" w:type="dxa"/>
          </w:tcPr>
          <w:p>
            <w:pPr>
              <w:pStyle w:val="0"/>
              <w:jc w:val="center"/>
            </w:pPr>
            <w:r>
              <w:rPr>
                <w:sz w:val="24"/>
              </w:rPr>
              <w:t xml:space="preserve">-6,433</w:t>
            </w:r>
          </w:p>
        </w:tc>
        <w:tc>
          <w:tcPr>
            <w:tcW w:w="1020" w:type="dxa"/>
          </w:tcPr>
          <w:p>
            <w:pPr>
              <w:pStyle w:val="0"/>
              <w:jc w:val="center"/>
            </w:pPr>
            <w:r>
              <w:rPr>
                <w:sz w:val="24"/>
              </w:rPr>
              <w:t xml:space="preserve">-5,33</w:t>
            </w:r>
          </w:p>
        </w:tc>
      </w:tr>
      <w:tr>
        <w:tc>
          <w:tcPr>
            <w:tcW w:w="1304" w:type="dxa"/>
          </w:tcPr>
          <w:p>
            <w:pPr>
              <w:pStyle w:val="0"/>
            </w:pPr>
            <w:r>
              <w:rPr>
                <w:sz w:val="24"/>
              </w:rPr>
              <w:t xml:space="preserve">Бакчарское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-3,668</w:t>
            </w:r>
          </w:p>
        </w:tc>
        <w:tc>
          <w:tcPr>
            <w:tcW w:w="964" w:type="dxa"/>
          </w:tcPr>
          <w:p>
            <w:pPr>
              <w:pStyle w:val="0"/>
              <w:jc w:val="center"/>
            </w:pPr>
            <w:r>
              <w:rPr>
                <w:sz w:val="24"/>
              </w:rPr>
              <w:t xml:space="preserve">+2,53</w:t>
            </w:r>
          </w:p>
        </w:tc>
        <w:tc>
          <w:tcPr>
            <w:tcW w:w="964" w:type="dxa"/>
          </w:tcPr>
          <w:p>
            <w:pPr>
              <w:pStyle w:val="0"/>
              <w:jc w:val="center"/>
            </w:pPr>
            <w:r>
              <w:rPr>
                <w:sz w:val="24"/>
              </w:rPr>
              <w:t xml:space="preserve">-0,211</w:t>
            </w:r>
          </w:p>
        </w:tc>
        <w:tc>
          <w:tcPr>
            <w:tcW w:w="794" w:type="dxa"/>
          </w:tcPr>
          <w:p>
            <w:pPr>
              <w:pStyle w:val="0"/>
              <w:jc w:val="center"/>
            </w:pPr>
            <w:r>
              <w:rPr>
                <w:sz w:val="24"/>
              </w:rPr>
              <w:t xml:space="preserve">0,342</w:t>
            </w:r>
          </w:p>
        </w:tc>
        <w:tc>
          <w:tcPr>
            <w:tcW w:w="907" w:type="dxa"/>
          </w:tcPr>
          <w:p>
            <w:pPr>
              <w:pStyle w:val="0"/>
              <w:jc w:val="center"/>
            </w:pPr>
            <w:r>
              <w:rPr>
                <w:sz w:val="24"/>
              </w:rPr>
              <w:t xml:space="preserve">-6,329</w:t>
            </w:r>
          </w:p>
        </w:tc>
        <w:tc>
          <w:tcPr>
            <w:tcW w:w="850" w:type="dxa"/>
          </w:tcPr>
          <w:p>
            <w:pPr>
              <w:pStyle w:val="0"/>
              <w:jc w:val="center"/>
            </w:pPr>
            <w:r>
              <w:rPr>
                <w:sz w:val="24"/>
              </w:rPr>
              <w:t xml:space="preserve">-2,315</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-6,04</w:t>
            </w:r>
          </w:p>
        </w:tc>
        <w:tc>
          <w:tcPr>
            <w:tcW w:w="794" w:type="dxa"/>
          </w:tcPr>
          <w:p>
            <w:pPr>
              <w:pStyle w:val="0"/>
              <w:jc w:val="center"/>
            </w:pPr>
            <w:r>
              <w:rPr>
                <w:sz w:val="24"/>
              </w:rPr>
              <w:t xml:space="preserve">+0,775</w:t>
            </w:r>
          </w:p>
        </w:tc>
        <w:tc>
          <w:tcPr>
            <w:tcW w:w="964" w:type="dxa"/>
          </w:tcPr>
          <w:p>
            <w:pPr>
              <w:pStyle w:val="0"/>
              <w:jc w:val="center"/>
            </w:pPr>
            <w:r>
              <w:rPr>
                <w:sz w:val="24"/>
              </w:rPr>
              <w:t xml:space="preserve">-0,952</w:t>
            </w:r>
          </w:p>
        </w:tc>
        <w:tc>
          <w:tcPr>
            <w:tcW w:w="1020" w:type="dxa"/>
          </w:tcPr>
          <w:p>
            <w:pPr>
              <w:pStyle w:val="0"/>
              <w:jc w:val="center"/>
            </w:pPr>
            <w:r>
              <w:rPr>
                <w:sz w:val="24"/>
              </w:rPr>
              <w:t xml:space="preserve">-3,161</w:t>
            </w:r>
          </w:p>
        </w:tc>
        <w:tc>
          <w:tcPr>
            <w:tcW w:w="1020" w:type="dxa"/>
          </w:tcPr>
          <w:p>
            <w:pPr>
              <w:pStyle w:val="0"/>
              <w:jc w:val="center"/>
            </w:pPr>
            <w:r>
              <w:rPr>
                <w:sz w:val="24"/>
              </w:rPr>
              <w:t xml:space="preserve">-2,702</w:t>
            </w:r>
          </w:p>
        </w:tc>
        <w:tc>
          <w:tcPr>
            <w:tcW w:w="1020" w:type="dxa"/>
          </w:tcPr>
          <w:p>
            <w:pPr>
              <w:pStyle w:val="0"/>
              <w:jc w:val="center"/>
            </w:pPr>
            <w:r>
              <w:rPr>
                <w:sz w:val="24"/>
              </w:rPr>
              <w:t xml:space="preserve">-3,294</w:t>
            </w:r>
          </w:p>
        </w:tc>
      </w:tr>
      <w:tr>
        <w:tc>
          <w:tcPr>
            <w:tcW w:w="1304" w:type="dxa"/>
          </w:tcPr>
          <w:p>
            <w:pPr>
              <w:pStyle w:val="0"/>
            </w:pPr>
            <w:r>
              <w:rPr>
                <w:sz w:val="24"/>
              </w:rPr>
              <w:t xml:space="preserve">Васюганское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-3,233</w:t>
            </w:r>
          </w:p>
        </w:tc>
        <w:tc>
          <w:tcPr>
            <w:tcW w:w="964" w:type="dxa"/>
          </w:tcPr>
          <w:p>
            <w:pPr>
              <w:pStyle w:val="0"/>
              <w:jc w:val="center"/>
            </w:pPr>
            <w:r>
              <w:rPr>
                <w:sz w:val="24"/>
              </w:rPr>
              <w:t xml:space="preserve">+2,236</w:t>
            </w:r>
          </w:p>
        </w:tc>
        <w:tc>
          <w:tcPr>
            <w:tcW w:w="964" w:type="dxa"/>
          </w:tcPr>
          <w:p>
            <w:pPr>
              <w:pStyle w:val="0"/>
              <w:jc w:val="center"/>
            </w:pPr>
            <w:r>
              <w:rPr>
                <w:sz w:val="24"/>
              </w:rPr>
              <w:t xml:space="preserve">-0,841</w:t>
            </w:r>
          </w:p>
        </w:tc>
        <w:tc>
          <w:tcPr>
            <w:tcW w:w="794" w:type="dxa"/>
          </w:tcPr>
          <w:p>
            <w:pPr>
              <w:pStyle w:val="0"/>
              <w:jc w:val="center"/>
            </w:pPr>
            <w:r>
              <w:rPr>
                <w:sz w:val="24"/>
              </w:rPr>
              <w:t xml:space="preserve">-0,822</w:t>
            </w:r>
          </w:p>
        </w:tc>
        <w:tc>
          <w:tcPr>
            <w:tcW w:w="907" w:type="dxa"/>
          </w:tcPr>
          <w:p>
            <w:pPr>
              <w:pStyle w:val="0"/>
              <w:jc w:val="center"/>
            </w:pPr>
            <w:r>
              <w:rPr>
                <w:sz w:val="24"/>
              </w:rPr>
              <w:t xml:space="preserve">-3,806</w:t>
            </w:r>
          </w:p>
        </w:tc>
        <w:tc>
          <w:tcPr>
            <w:tcW w:w="850" w:type="dxa"/>
          </w:tcPr>
          <w:p>
            <w:pPr>
              <w:pStyle w:val="0"/>
              <w:jc w:val="center"/>
            </w:pPr>
            <w:r>
              <w:rPr>
                <w:sz w:val="24"/>
              </w:rPr>
              <w:t xml:space="preserve">-1,096</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-7,017</w:t>
            </w:r>
          </w:p>
        </w:tc>
        <w:tc>
          <w:tcPr>
            <w:tcW w:w="794" w:type="dxa"/>
          </w:tcPr>
          <w:p>
            <w:pPr>
              <w:pStyle w:val="0"/>
              <w:jc w:val="center"/>
            </w:pPr>
            <w:r>
              <w:rPr>
                <w:sz w:val="24"/>
              </w:rPr>
              <w:t xml:space="preserve">+0,018</w:t>
            </w:r>
          </w:p>
        </w:tc>
        <w:tc>
          <w:tcPr>
            <w:tcW w:w="964" w:type="dxa"/>
          </w:tcPr>
          <w:p>
            <w:pPr>
              <w:pStyle w:val="0"/>
              <w:jc w:val="center"/>
            </w:pPr>
            <w:r>
              <w:rPr>
                <w:sz w:val="24"/>
              </w:rPr>
              <w:t xml:space="preserve">-0,463</w:t>
            </w:r>
          </w:p>
        </w:tc>
        <w:tc>
          <w:tcPr>
            <w:tcW w:w="1020" w:type="dxa"/>
          </w:tcPr>
          <w:p>
            <w:pPr>
              <w:pStyle w:val="0"/>
              <w:jc w:val="center"/>
            </w:pPr>
            <w:r>
              <w:rPr>
                <w:sz w:val="24"/>
              </w:rPr>
              <w:t xml:space="preserve">-0,221</w:t>
            </w:r>
          </w:p>
        </w:tc>
        <w:tc>
          <w:tcPr>
            <w:tcW w:w="1020" w:type="dxa"/>
          </w:tcPr>
          <w:p>
            <w:pPr>
              <w:pStyle w:val="0"/>
              <w:jc w:val="center"/>
            </w:pPr>
            <w:r>
              <w:rPr>
                <w:sz w:val="24"/>
              </w:rPr>
              <w:t xml:space="preserve">-6,351</w:t>
            </w:r>
          </w:p>
        </w:tc>
        <w:tc>
          <w:tcPr>
            <w:tcW w:w="1020" w:type="dxa"/>
          </w:tcPr>
          <w:p>
            <w:pPr>
              <w:pStyle w:val="0"/>
              <w:jc w:val="center"/>
            </w:pPr>
            <w:r>
              <w:rPr>
                <w:sz w:val="24"/>
              </w:rPr>
              <w:t xml:space="preserve">-5,497</w:t>
            </w:r>
          </w:p>
        </w:tc>
      </w:tr>
      <w:tr>
        <w:tc>
          <w:tcPr>
            <w:tcW w:w="1304" w:type="dxa"/>
          </w:tcPr>
          <w:p>
            <w:pPr>
              <w:pStyle w:val="0"/>
            </w:pPr>
            <w:r>
              <w:rPr>
                <w:sz w:val="24"/>
              </w:rPr>
              <w:t xml:space="preserve">Верхнекетское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-10,463</w:t>
            </w:r>
          </w:p>
        </w:tc>
        <w:tc>
          <w:tcPr>
            <w:tcW w:w="964" w:type="dxa"/>
          </w:tcPr>
          <w:p>
            <w:pPr>
              <w:pStyle w:val="0"/>
              <w:jc w:val="center"/>
            </w:pPr>
            <w:r>
              <w:rPr>
                <w:sz w:val="24"/>
              </w:rPr>
              <w:t xml:space="preserve">+6,775</w:t>
            </w:r>
          </w:p>
        </w:tc>
        <w:tc>
          <w:tcPr>
            <w:tcW w:w="964" w:type="dxa"/>
          </w:tcPr>
          <w:p>
            <w:pPr>
              <w:pStyle w:val="0"/>
              <w:jc w:val="center"/>
            </w:pPr>
            <w:r>
              <w:rPr>
                <w:sz w:val="24"/>
              </w:rPr>
              <w:t xml:space="preserve">-0,278</w:t>
            </w:r>
          </w:p>
        </w:tc>
        <w:tc>
          <w:tcPr>
            <w:tcW w:w="794" w:type="dxa"/>
          </w:tcPr>
          <w:p>
            <w:pPr>
              <w:pStyle w:val="0"/>
              <w:jc w:val="center"/>
            </w:pPr>
            <w:r>
              <w:rPr>
                <w:sz w:val="24"/>
              </w:rPr>
              <w:t xml:space="preserve">-0,749</w:t>
            </w:r>
          </w:p>
        </w:tc>
        <w:tc>
          <w:tcPr>
            <w:tcW w:w="907" w:type="dxa"/>
          </w:tcPr>
          <w:p>
            <w:pPr>
              <w:pStyle w:val="0"/>
              <w:jc w:val="center"/>
            </w:pPr>
            <w:r>
              <w:rPr>
                <w:sz w:val="24"/>
              </w:rPr>
              <w:t xml:space="preserve">-16,211</w:t>
            </w:r>
          </w:p>
        </w:tc>
        <w:tc>
          <w:tcPr>
            <w:tcW w:w="850" w:type="dxa"/>
          </w:tcPr>
          <w:p>
            <w:pPr>
              <w:pStyle w:val="0"/>
              <w:jc w:val="center"/>
            </w:pPr>
            <w:r>
              <w:rPr>
                <w:sz w:val="24"/>
              </w:rPr>
              <w:t xml:space="preserve">-6,948</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-2,767</w:t>
            </w:r>
          </w:p>
        </w:tc>
        <w:tc>
          <w:tcPr>
            <w:tcW w:w="794" w:type="dxa"/>
          </w:tcPr>
          <w:p>
            <w:pPr>
              <w:pStyle w:val="0"/>
              <w:jc w:val="center"/>
            </w:pPr>
            <w:r>
              <w:rPr>
                <w:sz w:val="24"/>
              </w:rPr>
              <w:t xml:space="preserve">+5,038</w:t>
            </w:r>
          </w:p>
        </w:tc>
        <w:tc>
          <w:tcPr>
            <w:tcW w:w="964" w:type="dxa"/>
          </w:tcPr>
          <w:p>
            <w:pPr>
              <w:pStyle w:val="0"/>
              <w:jc w:val="center"/>
            </w:pPr>
            <w:r>
              <w:rPr>
                <w:sz w:val="24"/>
              </w:rPr>
              <w:t xml:space="preserve">-0,201</w:t>
            </w:r>
          </w:p>
        </w:tc>
        <w:tc>
          <w:tcPr>
            <w:tcW w:w="1020" w:type="dxa"/>
          </w:tcPr>
          <w:p>
            <w:pPr>
              <w:pStyle w:val="0"/>
              <w:jc w:val="center"/>
            </w:pPr>
            <w:r>
              <w:rPr>
                <w:sz w:val="24"/>
              </w:rPr>
              <w:t xml:space="preserve">-0,048</w:t>
            </w:r>
          </w:p>
        </w:tc>
        <w:tc>
          <w:tcPr>
            <w:tcW w:w="1020" w:type="dxa"/>
          </w:tcPr>
          <w:p>
            <w:pPr>
              <w:pStyle w:val="0"/>
              <w:jc w:val="center"/>
            </w:pPr>
            <w:r>
              <w:rPr>
                <w:sz w:val="24"/>
              </w:rPr>
              <w:t xml:space="preserve">-7,556</w:t>
            </w:r>
          </w:p>
        </w:tc>
        <w:tc>
          <w:tcPr>
            <w:tcW w:w="1020" w:type="dxa"/>
          </w:tcPr>
          <w:p>
            <w:pPr>
              <w:pStyle w:val="0"/>
              <w:jc w:val="center"/>
            </w:pPr>
            <w:r>
              <w:rPr>
                <w:sz w:val="24"/>
              </w:rPr>
              <w:t xml:space="preserve">-6,252</w:t>
            </w:r>
          </w:p>
        </w:tc>
      </w:tr>
      <w:tr>
        <w:tc>
          <w:tcPr>
            <w:tcW w:w="1304" w:type="dxa"/>
          </w:tcPr>
          <w:p>
            <w:pPr>
              <w:pStyle w:val="0"/>
            </w:pPr>
            <w:r>
              <w:rPr>
                <w:sz w:val="24"/>
              </w:rPr>
              <w:t xml:space="preserve">Зырянское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-0,503</w:t>
            </w:r>
          </w:p>
        </w:tc>
        <w:tc>
          <w:tcPr>
            <w:tcW w:w="964" w:type="dxa"/>
          </w:tcPr>
          <w:p>
            <w:pPr>
              <w:pStyle w:val="0"/>
              <w:jc w:val="center"/>
            </w:pPr>
            <w:r>
              <w:rPr>
                <w:sz w:val="24"/>
              </w:rPr>
              <w:t xml:space="preserve">+2,244</w:t>
            </w:r>
          </w:p>
        </w:tc>
        <w:tc>
          <w:tcPr>
            <w:tcW w:w="964" w:type="dxa"/>
          </w:tcPr>
          <w:p>
            <w:pPr>
              <w:pStyle w:val="0"/>
              <w:jc w:val="center"/>
            </w:pPr>
            <w:r>
              <w:rPr>
                <w:sz w:val="24"/>
              </w:rPr>
              <w:t xml:space="preserve">+0,04</w:t>
            </w:r>
          </w:p>
        </w:tc>
        <w:tc>
          <w:tcPr>
            <w:tcW w:w="794" w:type="dxa"/>
          </w:tcPr>
          <w:p>
            <w:pPr>
              <w:pStyle w:val="0"/>
              <w:jc w:val="center"/>
            </w:pPr>
            <w:r>
              <w:rPr>
                <w:sz w:val="24"/>
              </w:rPr>
              <w:t xml:space="preserve">-0,017</w:t>
            </w:r>
          </w:p>
        </w:tc>
        <w:tc>
          <w:tcPr>
            <w:tcW w:w="907" w:type="dxa"/>
          </w:tcPr>
          <w:p>
            <w:pPr>
              <w:pStyle w:val="0"/>
              <w:jc w:val="center"/>
            </w:pPr>
            <w:r>
              <w:rPr>
                <w:sz w:val="24"/>
              </w:rPr>
              <w:t xml:space="preserve">-2,77</w:t>
            </w:r>
          </w:p>
        </w:tc>
        <w:tc>
          <w:tcPr>
            <w:tcW w:w="850" w:type="dxa"/>
          </w:tcPr>
          <w:p>
            <w:pPr>
              <w:pStyle w:val="0"/>
              <w:jc w:val="center"/>
            </w:pPr>
            <w:r>
              <w:rPr>
                <w:sz w:val="24"/>
              </w:rPr>
              <w:t xml:space="preserve">-0,039</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-14,522</w:t>
            </w:r>
          </w:p>
        </w:tc>
        <w:tc>
          <w:tcPr>
            <w:tcW w:w="794" w:type="dxa"/>
          </w:tcPr>
          <w:p>
            <w:pPr>
              <w:pStyle w:val="0"/>
              <w:jc w:val="center"/>
            </w:pPr>
            <w:r>
              <w:rPr>
                <w:sz w:val="24"/>
              </w:rPr>
              <w:t xml:space="preserve">+0,316</w:t>
            </w:r>
          </w:p>
        </w:tc>
        <w:tc>
          <w:tcPr>
            <w:tcW w:w="964" w:type="dxa"/>
          </w:tcPr>
          <w:p>
            <w:pPr>
              <w:pStyle w:val="0"/>
              <w:jc w:val="center"/>
            </w:pPr>
            <w:r>
              <w:rPr>
                <w:sz w:val="24"/>
              </w:rPr>
              <w:t xml:space="preserve">0</w:t>
            </w:r>
          </w:p>
        </w:tc>
        <w:tc>
          <w:tcPr>
            <w:tcW w:w="1020" w:type="dxa"/>
          </w:tcPr>
          <w:p>
            <w:pPr>
              <w:pStyle w:val="0"/>
              <w:jc w:val="center"/>
            </w:pPr>
            <w:r>
              <w:rPr>
                <w:sz w:val="24"/>
              </w:rPr>
              <w:t xml:space="preserve">-0,476</w:t>
            </w:r>
          </w:p>
        </w:tc>
        <w:tc>
          <w:tcPr>
            <w:tcW w:w="1020" w:type="dxa"/>
          </w:tcPr>
          <w:p>
            <w:pPr>
              <w:pStyle w:val="0"/>
              <w:jc w:val="center"/>
            </w:pPr>
            <w:r>
              <w:rPr>
                <w:sz w:val="24"/>
              </w:rPr>
              <w:t xml:space="preserve">-14,362</w:t>
            </w:r>
          </w:p>
        </w:tc>
        <w:tc>
          <w:tcPr>
            <w:tcW w:w="1020" w:type="dxa"/>
          </w:tcPr>
          <w:p>
            <w:pPr>
              <w:pStyle w:val="0"/>
              <w:jc w:val="center"/>
            </w:pPr>
            <w:r>
              <w:rPr>
                <w:sz w:val="24"/>
              </w:rPr>
              <w:t xml:space="preserve">0</w:t>
            </w:r>
          </w:p>
        </w:tc>
      </w:tr>
      <w:tr>
        <w:tc>
          <w:tcPr>
            <w:tcW w:w="1304" w:type="dxa"/>
          </w:tcPr>
          <w:p>
            <w:pPr>
              <w:pStyle w:val="0"/>
            </w:pPr>
            <w:r>
              <w:rPr>
                <w:sz w:val="24"/>
              </w:rPr>
              <w:t xml:space="preserve">Каргасокское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+11,006</w:t>
            </w:r>
          </w:p>
        </w:tc>
        <w:tc>
          <w:tcPr>
            <w:tcW w:w="964" w:type="dxa"/>
          </w:tcPr>
          <w:p>
            <w:pPr>
              <w:pStyle w:val="0"/>
              <w:jc w:val="center"/>
            </w:pPr>
            <w:r>
              <w:rPr>
                <w:sz w:val="24"/>
              </w:rPr>
              <w:t xml:space="preserve">+5,055</w:t>
            </w:r>
          </w:p>
        </w:tc>
        <w:tc>
          <w:tcPr>
            <w:tcW w:w="964" w:type="dxa"/>
          </w:tcPr>
          <w:p>
            <w:pPr>
              <w:pStyle w:val="0"/>
              <w:jc w:val="center"/>
            </w:pPr>
            <w:r>
              <w:rPr>
                <w:sz w:val="24"/>
              </w:rPr>
              <w:t xml:space="preserve">-0,147</w:t>
            </w:r>
          </w:p>
        </w:tc>
        <w:tc>
          <w:tcPr>
            <w:tcW w:w="794" w:type="dxa"/>
          </w:tcPr>
          <w:p>
            <w:pPr>
              <w:pStyle w:val="0"/>
              <w:jc w:val="center"/>
            </w:pPr>
            <w:r>
              <w:rPr>
                <w:sz w:val="24"/>
              </w:rPr>
              <w:t xml:space="preserve">+2,112</w:t>
            </w:r>
          </w:p>
        </w:tc>
        <w:tc>
          <w:tcPr>
            <w:tcW w:w="907" w:type="dxa"/>
          </w:tcPr>
          <w:p>
            <w:pPr>
              <w:pStyle w:val="0"/>
              <w:jc w:val="center"/>
            </w:pPr>
            <w:r>
              <w:rPr>
                <w:sz w:val="24"/>
              </w:rPr>
              <w:t xml:space="preserve">+3,986</w:t>
            </w:r>
          </w:p>
        </w:tc>
        <w:tc>
          <w:tcPr>
            <w:tcW w:w="850" w:type="dxa"/>
          </w:tcPr>
          <w:p>
            <w:pPr>
              <w:pStyle w:val="0"/>
              <w:jc w:val="center"/>
            </w:pPr>
            <w:r>
              <w:rPr>
                <w:sz w:val="24"/>
              </w:rPr>
              <w:t xml:space="preserve">-0,22</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-17,607</w:t>
            </w:r>
          </w:p>
        </w:tc>
        <w:tc>
          <w:tcPr>
            <w:tcW w:w="794" w:type="dxa"/>
          </w:tcPr>
          <w:p>
            <w:pPr>
              <w:pStyle w:val="0"/>
              <w:jc w:val="center"/>
            </w:pPr>
            <w:r>
              <w:rPr>
                <w:sz w:val="24"/>
              </w:rPr>
              <w:t xml:space="preserve">+0,27</w:t>
            </w:r>
          </w:p>
        </w:tc>
        <w:tc>
          <w:tcPr>
            <w:tcW w:w="964" w:type="dxa"/>
          </w:tcPr>
          <w:p>
            <w:pPr>
              <w:pStyle w:val="0"/>
              <w:jc w:val="center"/>
            </w:pPr>
            <w:r>
              <w:rPr>
                <w:sz w:val="24"/>
              </w:rPr>
              <w:t xml:space="preserve">-6,51</w:t>
            </w:r>
          </w:p>
        </w:tc>
        <w:tc>
          <w:tcPr>
            <w:tcW w:w="1020" w:type="dxa"/>
          </w:tcPr>
          <w:p>
            <w:pPr>
              <w:pStyle w:val="0"/>
              <w:jc w:val="center"/>
            </w:pPr>
            <w:r>
              <w:rPr>
                <w:sz w:val="24"/>
              </w:rPr>
              <w:t xml:space="preserve">-2,969</w:t>
            </w:r>
          </w:p>
        </w:tc>
        <w:tc>
          <w:tcPr>
            <w:tcW w:w="1020" w:type="dxa"/>
          </w:tcPr>
          <w:p>
            <w:pPr>
              <w:pStyle w:val="0"/>
              <w:jc w:val="center"/>
            </w:pPr>
            <w:r>
              <w:rPr>
                <w:sz w:val="24"/>
              </w:rPr>
              <w:t xml:space="preserve">-8,398</w:t>
            </w:r>
          </w:p>
        </w:tc>
        <w:tc>
          <w:tcPr>
            <w:tcW w:w="1020" w:type="dxa"/>
          </w:tcPr>
          <w:p>
            <w:pPr>
              <w:pStyle w:val="0"/>
              <w:jc w:val="center"/>
            </w:pPr>
            <w:r>
              <w:rPr>
                <w:sz w:val="24"/>
              </w:rPr>
              <w:t xml:space="preserve">-3,729</w:t>
            </w:r>
          </w:p>
        </w:tc>
      </w:tr>
      <w:tr>
        <w:tc>
          <w:tcPr>
            <w:tcW w:w="1304" w:type="dxa"/>
          </w:tcPr>
          <w:p>
            <w:pPr>
              <w:pStyle w:val="0"/>
            </w:pPr>
            <w:r>
              <w:rPr>
                <w:sz w:val="24"/>
              </w:rPr>
              <w:t xml:space="preserve">Кедровское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+5,033</w:t>
            </w:r>
          </w:p>
        </w:tc>
        <w:tc>
          <w:tcPr>
            <w:tcW w:w="964" w:type="dxa"/>
          </w:tcPr>
          <w:p>
            <w:pPr>
              <w:pStyle w:val="0"/>
              <w:jc w:val="center"/>
            </w:pPr>
            <w:r>
              <w:rPr>
                <w:sz w:val="24"/>
              </w:rPr>
              <w:t xml:space="preserve">+10,337</w:t>
            </w:r>
          </w:p>
        </w:tc>
        <w:tc>
          <w:tcPr>
            <w:tcW w:w="964" w:type="dxa"/>
          </w:tcPr>
          <w:p>
            <w:pPr>
              <w:pStyle w:val="0"/>
              <w:jc w:val="center"/>
            </w:pPr>
            <w:r>
              <w:rPr>
                <w:sz w:val="24"/>
              </w:rPr>
              <w:t xml:space="preserve">-1,459</w:t>
            </w:r>
          </w:p>
        </w:tc>
        <w:tc>
          <w:tcPr>
            <w:tcW w:w="794" w:type="dxa"/>
          </w:tcPr>
          <w:p>
            <w:pPr>
              <w:pStyle w:val="0"/>
              <w:jc w:val="center"/>
            </w:pPr>
            <w:r>
              <w:rPr>
                <w:sz w:val="24"/>
              </w:rPr>
              <w:t xml:space="preserve">-1,215</w:t>
            </w:r>
          </w:p>
        </w:tc>
        <w:tc>
          <w:tcPr>
            <w:tcW w:w="907" w:type="dxa"/>
          </w:tcPr>
          <w:p>
            <w:pPr>
              <w:pStyle w:val="0"/>
              <w:jc w:val="center"/>
            </w:pPr>
            <w:r>
              <w:rPr>
                <w:sz w:val="24"/>
              </w:rPr>
              <w:t xml:space="preserve">-2,63</w:t>
            </w:r>
          </w:p>
        </w:tc>
        <w:tc>
          <w:tcPr>
            <w:tcW w:w="850" w:type="dxa"/>
          </w:tcPr>
          <w:p>
            <w:pPr>
              <w:pStyle w:val="0"/>
              <w:jc w:val="center"/>
            </w:pPr>
            <w:r>
              <w:rPr>
                <w:sz w:val="24"/>
              </w:rPr>
              <w:t xml:space="preserve">-0,555</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-8,788</w:t>
            </w:r>
          </w:p>
        </w:tc>
        <w:tc>
          <w:tcPr>
            <w:tcW w:w="794" w:type="dxa"/>
          </w:tcPr>
          <w:p>
            <w:pPr>
              <w:pStyle w:val="0"/>
              <w:jc w:val="center"/>
            </w:pPr>
            <w:r>
              <w:rPr>
                <w:sz w:val="24"/>
              </w:rPr>
              <w:t xml:space="preserve">+0,64</w:t>
            </w:r>
          </w:p>
        </w:tc>
        <w:tc>
          <w:tcPr>
            <w:tcW w:w="964" w:type="dxa"/>
          </w:tcPr>
          <w:p>
            <w:pPr>
              <w:pStyle w:val="0"/>
              <w:jc w:val="center"/>
            </w:pPr>
            <w:r>
              <w:rPr>
                <w:sz w:val="24"/>
              </w:rPr>
              <w:t xml:space="preserve">-0,057</w:t>
            </w:r>
          </w:p>
        </w:tc>
        <w:tc>
          <w:tcPr>
            <w:tcW w:w="1020" w:type="dxa"/>
          </w:tcPr>
          <w:p>
            <w:pPr>
              <w:pStyle w:val="0"/>
              <w:jc w:val="center"/>
            </w:pPr>
            <w:r>
              <w:rPr>
                <w:sz w:val="24"/>
              </w:rPr>
              <w:t xml:space="preserve">-0,098</w:t>
            </w:r>
          </w:p>
        </w:tc>
        <w:tc>
          <w:tcPr>
            <w:tcW w:w="1020" w:type="dxa"/>
          </w:tcPr>
          <w:p>
            <w:pPr>
              <w:pStyle w:val="0"/>
              <w:jc w:val="center"/>
            </w:pPr>
            <w:r>
              <w:rPr>
                <w:sz w:val="24"/>
              </w:rPr>
              <w:t xml:space="preserve">-9,273</w:t>
            </w:r>
          </w:p>
        </w:tc>
        <w:tc>
          <w:tcPr>
            <w:tcW w:w="1020" w:type="dxa"/>
          </w:tcPr>
          <w:p>
            <w:pPr>
              <w:pStyle w:val="0"/>
              <w:jc w:val="center"/>
            </w:pPr>
            <w:r>
              <w:rPr>
                <w:sz w:val="24"/>
              </w:rPr>
              <w:t xml:space="preserve">-6,876</w:t>
            </w:r>
          </w:p>
        </w:tc>
      </w:tr>
      <w:tr>
        <w:tc>
          <w:tcPr>
            <w:tcW w:w="1304" w:type="dxa"/>
          </w:tcPr>
          <w:p>
            <w:pPr>
              <w:pStyle w:val="0"/>
            </w:pPr>
            <w:r>
              <w:rPr>
                <w:sz w:val="24"/>
              </w:rPr>
              <w:t xml:space="preserve">Кожевниковское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-3,668</w:t>
            </w:r>
          </w:p>
        </w:tc>
        <w:tc>
          <w:tcPr>
            <w:tcW w:w="964" w:type="dxa"/>
          </w:tcPr>
          <w:p>
            <w:pPr>
              <w:pStyle w:val="0"/>
              <w:jc w:val="center"/>
            </w:pPr>
            <w:r>
              <w:rPr>
                <w:sz w:val="24"/>
              </w:rPr>
              <w:t xml:space="preserve">-2,063</w:t>
            </w:r>
          </w:p>
        </w:tc>
        <w:tc>
          <w:tcPr>
            <w:tcW w:w="964" w:type="dxa"/>
          </w:tcPr>
          <w:p>
            <w:pPr>
              <w:pStyle w:val="0"/>
              <w:jc w:val="center"/>
            </w:pPr>
            <w:r>
              <w:rPr>
                <w:sz w:val="24"/>
              </w:rPr>
              <w:t xml:space="preserve">-0,818</w:t>
            </w:r>
          </w:p>
        </w:tc>
        <w:tc>
          <w:tcPr>
            <w:tcW w:w="794" w:type="dxa"/>
          </w:tcPr>
          <w:p>
            <w:pPr>
              <w:pStyle w:val="0"/>
              <w:jc w:val="center"/>
            </w:pPr>
            <w:r>
              <w:rPr>
                <w:sz w:val="24"/>
              </w:rPr>
              <w:t xml:space="preserve">+0,583</w:t>
            </w:r>
          </w:p>
        </w:tc>
        <w:tc>
          <w:tcPr>
            <w:tcW w:w="907" w:type="dxa"/>
          </w:tcPr>
          <w:p>
            <w:pPr>
              <w:pStyle w:val="0"/>
              <w:jc w:val="center"/>
            </w:pPr>
            <w:r>
              <w:rPr>
                <w:sz w:val="24"/>
              </w:rPr>
              <w:t xml:space="preserve">-1,37</w:t>
            </w:r>
          </w:p>
        </w:tc>
        <w:tc>
          <w:tcPr>
            <w:tcW w:w="850" w:type="dxa"/>
          </w:tcPr>
          <w:p>
            <w:pPr>
              <w:pStyle w:val="0"/>
              <w:jc w:val="center"/>
            </w:pPr>
            <w:r>
              <w:rPr>
                <w:sz w:val="24"/>
              </w:rPr>
              <w:t xml:space="preserve">-0,027</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-15,574</w:t>
            </w:r>
          </w:p>
        </w:tc>
        <w:tc>
          <w:tcPr>
            <w:tcW w:w="794" w:type="dxa"/>
          </w:tcPr>
          <w:p>
            <w:pPr>
              <w:pStyle w:val="0"/>
              <w:jc w:val="center"/>
            </w:pPr>
            <w:r>
              <w:rPr>
                <w:sz w:val="24"/>
              </w:rPr>
              <w:t xml:space="preserve">+7,521</w:t>
            </w:r>
          </w:p>
        </w:tc>
        <w:tc>
          <w:tcPr>
            <w:tcW w:w="964" w:type="dxa"/>
          </w:tcPr>
          <w:p>
            <w:pPr>
              <w:pStyle w:val="0"/>
              <w:jc w:val="center"/>
            </w:pPr>
            <w:r>
              <w:rPr>
                <w:sz w:val="24"/>
              </w:rPr>
              <w:t xml:space="preserve">+3,365</w:t>
            </w:r>
          </w:p>
        </w:tc>
        <w:tc>
          <w:tcPr>
            <w:tcW w:w="1020" w:type="dxa"/>
          </w:tcPr>
          <w:p>
            <w:pPr>
              <w:pStyle w:val="0"/>
              <w:jc w:val="center"/>
            </w:pPr>
            <w:r>
              <w:rPr>
                <w:sz w:val="24"/>
              </w:rPr>
              <w:t xml:space="preserve">+19,661</w:t>
            </w:r>
          </w:p>
        </w:tc>
        <w:tc>
          <w:tcPr>
            <w:tcW w:w="1020" w:type="dxa"/>
          </w:tcPr>
          <w:p>
            <w:pPr>
              <w:pStyle w:val="0"/>
              <w:jc w:val="center"/>
            </w:pPr>
            <w:r>
              <w:rPr>
                <w:sz w:val="24"/>
              </w:rPr>
              <w:t xml:space="preserve">-46,121</w:t>
            </w:r>
          </w:p>
        </w:tc>
        <w:tc>
          <w:tcPr>
            <w:tcW w:w="1020" w:type="dxa"/>
          </w:tcPr>
          <w:p>
            <w:pPr>
              <w:pStyle w:val="0"/>
              <w:jc w:val="center"/>
            </w:pPr>
            <w:r>
              <w:rPr>
                <w:sz w:val="24"/>
              </w:rPr>
              <w:t xml:space="preserve">-3,359</w:t>
            </w:r>
          </w:p>
        </w:tc>
      </w:tr>
      <w:tr>
        <w:tc>
          <w:tcPr>
            <w:tcW w:w="1304" w:type="dxa"/>
          </w:tcPr>
          <w:p>
            <w:pPr>
              <w:pStyle w:val="0"/>
            </w:pPr>
            <w:r>
              <w:rPr>
                <w:sz w:val="24"/>
              </w:rPr>
              <w:t xml:space="preserve">Колпашевское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+0,064</w:t>
            </w:r>
          </w:p>
        </w:tc>
        <w:tc>
          <w:tcPr>
            <w:tcW w:w="964" w:type="dxa"/>
          </w:tcPr>
          <w:p>
            <w:pPr>
              <w:pStyle w:val="0"/>
              <w:jc w:val="center"/>
            </w:pPr>
            <w:r>
              <w:rPr>
                <w:sz w:val="24"/>
              </w:rPr>
              <w:t xml:space="preserve">+4,491</w:t>
            </w:r>
          </w:p>
        </w:tc>
        <w:tc>
          <w:tcPr>
            <w:tcW w:w="964" w:type="dxa"/>
          </w:tcPr>
          <w:p>
            <w:pPr>
              <w:pStyle w:val="0"/>
              <w:jc w:val="center"/>
            </w:pPr>
            <w:r>
              <w:rPr>
                <w:sz w:val="24"/>
              </w:rPr>
              <w:t xml:space="preserve">-0,174</w:t>
            </w:r>
          </w:p>
        </w:tc>
        <w:tc>
          <w:tcPr>
            <w:tcW w:w="794" w:type="dxa"/>
          </w:tcPr>
          <w:p>
            <w:pPr>
              <w:pStyle w:val="0"/>
              <w:jc w:val="center"/>
            </w:pPr>
            <w:r>
              <w:rPr>
                <w:sz w:val="24"/>
              </w:rPr>
              <w:t xml:space="preserve">-0,859</w:t>
            </w:r>
          </w:p>
        </w:tc>
        <w:tc>
          <w:tcPr>
            <w:tcW w:w="907" w:type="dxa"/>
          </w:tcPr>
          <w:p>
            <w:pPr>
              <w:pStyle w:val="0"/>
              <w:jc w:val="center"/>
            </w:pPr>
            <w:r>
              <w:rPr>
                <w:sz w:val="24"/>
              </w:rPr>
              <w:t xml:space="preserve">-3,394</w:t>
            </w:r>
          </w:p>
        </w:tc>
        <w:tc>
          <w:tcPr>
            <w:tcW w:w="850" w:type="dxa"/>
          </w:tcPr>
          <w:p>
            <w:pPr>
              <w:pStyle w:val="0"/>
              <w:jc w:val="center"/>
            </w:pPr>
            <w:r>
              <w:rPr>
                <w:sz w:val="24"/>
              </w:rPr>
              <w:t xml:space="preserve">-1,838</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-2,268</w:t>
            </w:r>
          </w:p>
        </w:tc>
        <w:tc>
          <w:tcPr>
            <w:tcW w:w="794" w:type="dxa"/>
          </w:tcPr>
          <w:p>
            <w:pPr>
              <w:pStyle w:val="0"/>
              <w:jc w:val="center"/>
            </w:pPr>
            <w:r>
              <w:rPr>
                <w:sz w:val="24"/>
              </w:rPr>
              <w:t xml:space="preserve">+0,694</w:t>
            </w:r>
          </w:p>
        </w:tc>
        <w:tc>
          <w:tcPr>
            <w:tcW w:w="964" w:type="dxa"/>
          </w:tcPr>
          <w:p>
            <w:pPr>
              <w:pStyle w:val="0"/>
              <w:jc w:val="center"/>
            </w:pPr>
            <w:r>
              <w:rPr>
                <w:sz w:val="24"/>
              </w:rPr>
              <w:t xml:space="preserve">-0,319</w:t>
            </w:r>
          </w:p>
        </w:tc>
        <w:tc>
          <w:tcPr>
            <w:tcW w:w="1020" w:type="dxa"/>
          </w:tcPr>
          <w:p>
            <w:pPr>
              <w:pStyle w:val="0"/>
              <w:jc w:val="center"/>
            </w:pPr>
            <w:r>
              <w:rPr>
                <w:sz w:val="24"/>
              </w:rPr>
              <w:t xml:space="preserve">-2,156</w:t>
            </w:r>
          </w:p>
        </w:tc>
        <w:tc>
          <w:tcPr>
            <w:tcW w:w="1020" w:type="dxa"/>
          </w:tcPr>
          <w:p>
            <w:pPr>
              <w:pStyle w:val="0"/>
              <w:jc w:val="center"/>
            </w:pPr>
            <w:r>
              <w:rPr>
                <w:sz w:val="24"/>
              </w:rPr>
              <w:t xml:space="preserve">-0,487</w:t>
            </w:r>
          </w:p>
        </w:tc>
        <w:tc>
          <w:tcPr>
            <w:tcW w:w="1020" w:type="dxa"/>
          </w:tcPr>
          <w:p>
            <w:pPr>
              <w:pStyle w:val="0"/>
              <w:jc w:val="center"/>
            </w:pPr>
            <w:r>
              <w:rPr>
                <w:sz w:val="24"/>
              </w:rPr>
              <w:t xml:space="preserve">-1,632</w:t>
            </w:r>
          </w:p>
        </w:tc>
      </w:tr>
      <w:tr>
        <w:tc>
          <w:tcPr>
            <w:tcW w:w="1304" w:type="dxa"/>
          </w:tcPr>
          <w:p>
            <w:pPr>
              <w:pStyle w:val="0"/>
            </w:pPr>
            <w:r>
              <w:rPr>
                <w:sz w:val="24"/>
              </w:rPr>
              <w:t xml:space="preserve">Корниловское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+29,171</w:t>
            </w:r>
          </w:p>
        </w:tc>
        <w:tc>
          <w:tcPr>
            <w:tcW w:w="964" w:type="dxa"/>
          </w:tcPr>
          <w:p>
            <w:pPr>
              <w:pStyle w:val="0"/>
              <w:jc w:val="center"/>
            </w:pPr>
            <w:r>
              <w:rPr>
                <w:sz w:val="24"/>
              </w:rPr>
              <w:t xml:space="preserve">+7,119</w:t>
            </w:r>
          </w:p>
        </w:tc>
        <w:tc>
          <w:tcPr>
            <w:tcW w:w="964" w:type="dxa"/>
          </w:tcPr>
          <w:p>
            <w:pPr>
              <w:pStyle w:val="0"/>
              <w:jc w:val="center"/>
            </w:pPr>
            <w:r>
              <w:rPr>
                <w:sz w:val="24"/>
              </w:rPr>
              <w:t xml:space="preserve">+13,702</w:t>
            </w:r>
          </w:p>
        </w:tc>
        <w:tc>
          <w:tcPr>
            <w:tcW w:w="794" w:type="dxa"/>
          </w:tcPr>
          <w:p>
            <w:pPr>
              <w:pStyle w:val="0"/>
              <w:jc w:val="center"/>
            </w:pPr>
            <w:r>
              <w:rPr>
                <w:sz w:val="24"/>
              </w:rPr>
              <w:t xml:space="preserve">+7,568</w:t>
            </w:r>
          </w:p>
        </w:tc>
        <w:tc>
          <w:tcPr>
            <w:tcW w:w="907" w:type="dxa"/>
          </w:tcPr>
          <w:p>
            <w:pPr>
              <w:pStyle w:val="0"/>
              <w:jc w:val="center"/>
            </w:pPr>
            <w:r>
              <w:rPr>
                <w:sz w:val="24"/>
              </w:rPr>
              <w:t xml:space="preserve">+0,782</w:t>
            </w:r>
          </w:p>
        </w:tc>
        <w:tc>
          <w:tcPr>
            <w:tcW w:w="850" w:type="dxa"/>
          </w:tcPr>
          <w:p>
            <w:pPr>
              <w:pStyle w:val="0"/>
              <w:jc w:val="center"/>
            </w:pPr>
            <w:r>
              <w:rPr>
                <w:sz w:val="24"/>
              </w:rPr>
              <w:t xml:space="preserve">+0,122</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+122,124</w:t>
            </w:r>
          </w:p>
        </w:tc>
        <w:tc>
          <w:tcPr>
            <w:tcW w:w="794" w:type="dxa"/>
          </w:tcPr>
          <w:p>
            <w:pPr>
              <w:pStyle w:val="0"/>
              <w:jc w:val="center"/>
            </w:pPr>
            <w:r>
              <w:rPr>
                <w:sz w:val="24"/>
              </w:rPr>
              <w:t xml:space="preserve">+9,489</w:t>
            </w:r>
          </w:p>
        </w:tc>
        <w:tc>
          <w:tcPr>
            <w:tcW w:w="964" w:type="dxa"/>
          </w:tcPr>
          <w:p>
            <w:pPr>
              <w:pStyle w:val="0"/>
              <w:jc w:val="center"/>
            </w:pPr>
            <w:r>
              <w:rPr>
                <w:sz w:val="24"/>
              </w:rPr>
              <w:t xml:space="preserve">+53,204</w:t>
            </w:r>
          </w:p>
        </w:tc>
        <w:tc>
          <w:tcPr>
            <w:tcW w:w="1020" w:type="dxa"/>
          </w:tcPr>
          <w:p>
            <w:pPr>
              <w:pStyle w:val="0"/>
              <w:jc w:val="center"/>
            </w:pPr>
            <w:r>
              <w:rPr>
                <w:sz w:val="24"/>
              </w:rPr>
              <w:t xml:space="preserve">+21,61</w:t>
            </w:r>
          </w:p>
        </w:tc>
        <w:tc>
          <w:tcPr>
            <w:tcW w:w="1020" w:type="dxa"/>
          </w:tcPr>
          <w:p>
            <w:pPr>
              <w:pStyle w:val="0"/>
              <w:jc w:val="center"/>
            </w:pPr>
            <w:r>
              <w:rPr>
                <w:sz w:val="24"/>
              </w:rPr>
              <w:t xml:space="preserve">+37,821</w:t>
            </w:r>
          </w:p>
        </w:tc>
        <w:tc>
          <w:tcPr>
            <w:tcW w:w="1020" w:type="dxa"/>
          </w:tcPr>
          <w:p>
            <w:pPr>
              <w:pStyle w:val="0"/>
              <w:jc w:val="center"/>
            </w:pPr>
            <w:r>
              <w:rPr>
                <w:sz w:val="24"/>
              </w:rPr>
              <w:t xml:space="preserve">+2,41</w:t>
            </w:r>
          </w:p>
        </w:tc>
      </w:tr>
      <w:tr>
        <w:tc>
          <w:tcPr>
            <w:tcW w:w="1304" w:type="dxa"/>
          </w:tcPr>
          <w:p>
            <w:pPr>
              <w:pStyle w:val="0"/>
            </w:pPr>
            <w:r>
              <w:rPr>
                <w:sz w:val="24"/>
              </w:rPr>
              <w:t xml:space="preserve">Кривошеинское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-3,744</w:t>
            </w:r>
          </w:p>
        </w:tc>
        <w:tc>
          <w:tcPr>
            <w:tcW w:w="964" w:type="dxa"/>
          </w:tcPr>
          <w:p>
            <w:pPr>
              <w:pStyle w:val="0"/>
              <w:jc w:val="center"/>
            </w:pPr>
            <w:r>
              <w:rPr>
                <w:sz w:val="24"/>
              </w:rPr>
              <w:t xml:space="preserve">+1,7</w:t>
            </w:r>
          </w:p>
        </w:tc>
        <w:tc>
          <w:tcPr>
            <w:tcW w:w="964" w:type="dxa"/>
          </w:tcPr>
          <w:p>
            <w:pPr>
              <w:pStyle w:val="0"/>
              <w:jc w:val="center"/>
            </w:pPr>
            <w:r>
              <w:rPr>
                <w:sz w:val="24"/>
              </w:rPr>
              <w:t xml:space="preserve">-0,161</w:t>
            </w:r>
          </w:p>
        </w:tc>
        <w:tc>
          <w:tcPr>
            <w:tcW w:w="794" w:type="dxa"/>
          </w:tcPr>
          <w:p>
            <w:pPr>
              <w:pStyle w:val="0"/>
              <w:jc w:val="center"/>
            </w:pPr>
            <w:r>
              <w:rPr>
                <w:sz w:val="24"/>
              </w:rPr>
              <w:t xml:space="preserve">-0,898</w:t>
            </w:r>
          </w:p>
        </w:tc>
        <w:tc>
          <w:tcPr>
            <w:tcW w:w="907" w:type="dxa"/>
          </w:tcPr>
          <w:p>
            <w:pPr>
              <w:pStyle w:val="0"/>
              <w:jc w:val="center"/>
            </w:pPr>
            <w:r>
              <w:rPr>
                <w:sz w:val="24"/>
              </w:rPr>
              <w:t xml:space="preserve">-4,385</w:t>
            </w:r>
          </w:p>
        </w:tc>
        <w:tc>
          <w:tcPr>
            <w:tcW w:w="850" w:type="dxa"/>
          </w:tcPr>
          <w:p>
            <w:pPr>
              <w:pStyle w:val="0"/>
              <w:jc w:val="center"/>
            </w:pPr>
            <w:r>
              <w:rPr>
                <w:sz w:val="24"/>
              </w:rPr>
              <w:t xml:space="preserve">-0,768</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-9,681</w:t>
            </w:r>
          </w:p>
        </w:tc>
        <w:tc>
          <w:tcPr>
            <w:tcW w:w="794" w:type="dxa"/>
          </w:tcPr>
          <w:p>
            <w:pPr>
              <w:pStyle w:val="0"/>
              <w:jc w:val="center"/>
            </w:pPr>
            <w:r>
              <w:rPr>
                <w:sz w:val="24"/>
              </w:rPr>
              <w:t xml:space="preserve">+2,254</w:t>
            </w:r>
          </w:p>
        </w:tc>
        <w:tc>
          <w:tcPr>
            <w:tcW w:w="964" w:type="dxa"/>
          </w:tcPr>
          <w:p>
            <w:pPr>
              <w:pStyle w:val="0"/>
              <w:jc w:val="center"/>
            </w:pPr>
            <w:r>
              <w:rPr>
                <w:sz w:val="24"/>
              </w:rPr>
              <w:t xml:space="preserve">-0,197</w:t>
            </w:r>
          </w:p>
        </w:tc>
        <w:tc>
          <w:tcPr>
            <w:tcW w:w="1020" w:type="dxa"/>
          </w:tcPr>
          <w:p>
            <w:pPr>
              <w:pStyle w:val="0"/>
              <w:jc w:val="center"/>
            </w:pPr>
            <w:r>
              <w:rPr>
                <w:sz w:val="24"/>
              </w:rPr>
              <w:t xml:space="preserve">-1,194</w:t>
            </w:r>
          </w:p>
        </w:tc>
        <w:tc>
          <w:tcPr>
            <w:tcW w:w="1020" w:type="dxa"/>
          </w:tcPr>
          <w:p>
            <w:pPr>
              <w:pStyle w:val="0"/>
              <w:jc w:val="center"/>
            </w:pPr>
            <w:r>
              <w:rPr>
                <w:sz w:val="24"/>
              </w:rPr>
              <w:t xml:space="preserve">-10,544</w:t>
            </w:r>
          </w:p>
        </w:tc>
        <w:tc>
          <w:tcPr>
            <w:tcW w:w="1020" w:type="dxa"/>
          </w:tcPr>
          <w:p>
            <w:pPr>
              <w:pStyle w:val="0"/>
              <w:jc w:val="center"/>
            </w:pPr>
            <w:r>
              <w:rPr>
                <w:sz w:val="24"/>
              </w:rPr>
              <w:t xml:space="preserve">-6,263</w:t>
            </w:r>
          </w:p>
        </w:tc>
      </w:tr>
      <w:tr>
        <w:tc>
          <w:tcPr>
            <w:tcW w:w="1304" w:type="dxa"/>
          </w:tcPr>
          <w:p>
            <w:pPr>
              <w:pStyle w:val="0"/>
            </w:pPr>
            <w:r>
              <w:rPr>
                <w:sz w:val="24"/>
              </w:rPr>
              <w:t xml:space="preserve">Молчановское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-1,621</w:t>
            </w:r>
          </w:p>
        </w:tc>
        <w:tc>
          <w:tcPr>
            <w:tcW w:w="964" w:type="dxa"/>
          </w:tcPr>
          <w:p>
            <w:pPr>
              <w:pStyle w:val="0"/>
              <w:jc w:val="center"/>
            </w:pPr>
            <w:r>
              <w:rPr>
                <w:sz w:val="24"/>
              </w:rPr>
              <w:t xml:space="preserve">+2,569</w:t>
            </w:r>
          </w:p>
        </w:tc>
        <w:tc>
          <w:tcPr>
            <w:tcW w:w="964" w:type="dxa"/>
          </w:tcPr>
          <w:p>
            <w:pPr>
              <w:pStyle w:val="0"/>
              <w:jc w:val="center"/>
            </w:pPr>
            <w:r>
              <w:rPr>
                <w:sz w:val="24"/>
              </w:rPr>
              <w:t xml:space="preserve">0</w:t>
            </w:r>
          </w:p>
        </w:tc>
        <w:tc>
          <w:tcPr>
            <w:tcW w:w="794" w:type="dxa"/>
          </w:tcPr>
          <w:p>
            <w:pPr>
              <w:pStyle w:val="0"/>
              <w:jc w:val="center"/>
            </w:pPr>
            <w:r>
              <w:rPr>
                <w:sz w:val="24"/>
              </w:rPr>
              <w:t xml:space="preserve">0</w:t>
            </w:r>
          </w:p>
        </w:tc>
        <w:tc>
          <w:tcPr>
            <w:tcW w:w="907" w:type="dxa"/>
          </w:tcPr>
          <w:p>
            <w:pPr>
              <w:pStyle w:val="0"/>
              <w:jc w:val="center"/>
            </w:pPr>
            <w:r>
              <w:rPr>
                <w:sz w:val="24"/>
              </w:rPr>
              <w:t xml:space="preserve">-4,19</w:t>
            </w:r>
          </w:p>
        </w:tc>
        <w:tc>
          <w:tcPr>
            <w:tcW w:w="850" w:type="dxa"/>
          </w:tcPr>
          <w:p>
            <w:pPr>
              <w:pStyle w:val="0"/>
              <w:jc w:val="center"/>
            </w:pPr>
            <w:r>
              <w:rPr>
                <w:sz w:val="24"/>
              </w:rPr>
              <w:t xml:space="preserve">-3,188</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-1,063</w:t>
            </w:r>
          </w:p>
        </w:tc>
        <w:tc>
          <w:tcPr>
            <w:tcW w:w="794" w:type="dxa"/>
          </w:tcPr>
          <w:p>
            <w:pPr>
              <w:pStyle w:val="0"/>
              <w:jc w:val="center"/>
            </w:pPr>
            <w:r>
              <w:rPr>
                <w:sz w:val="24"/>
              </w:rPr>
              <w:t xml:space="preserve">+1,853</w:t>
            </w:r>
          </w:p>
        </w:tc>
        <w:tc>
          <w:tcPr>
            <w:tcW w:w="964" w:type="dxa"/>
          </w:tcPr>
          <w:p>
            <w:pPr>
              <w:pStyle w:val="0"/>
              <w:jc w:val="center"/>
            </w:pPr>
            <w:r>
              <w:rPr>
                <w:sz w:val="24"/>
              </w:rPr>
              <w:t xml:space="preserve">0</w:t>
            </w:r>
          </w:p>
        </w:tc>
        <w:tc>
          <w:tcPr>
            <w:tcW w:w="1020" w:type="dxa"/>
          </w:tcPr>
          <w:p>
            <w:pPr>
              <w:pStyle w:val="0"/>
              <w:jc w:val="center"/>
            </w:pPr>
            <w:r>
              <w:rPr>
                <w:sz w:val="24"/>
              </w:rPr>
              <w:t xml:space="preserve">0</w:t>
            </w:r>
          </w:p>
        </w:tc>
        <w:tc>
          <w:tcPr>
            <w:tcW w:w="1020" w:type="dxa"/>
          </w:tcPr>
          <w:p>
            <w:pPr>
              <w:pStyle w:val="0"/>
              <w:jc w:val="center"/>
            </w:pPr>
            <w:r>
              <w:rPr>
                <w:sz w:val="24"/>
              </w:rPr>
              <w:t xml:space="preserve">-2,916</w:t>
            </w:r>
          </w:p>
        </w:tc>
        <w:tc>
          <w:tcPr>
            <w:tcW w:w="1020" w:type="dxa"/>
          </w:tcPr>
          <w:p>
            <w:pPr>
              <w:pStyle w:val="0"/>
              <w:jc w:val="center"/>
            </w:pPr>
            <w:r>
              <w:rPr>
                <w:sz w:val="24"/>
              </w:rPr>
              <w:t xml:space="preserve">-2,916</w:t>
            </w:r>
          </w:p>
        </w:tc>
      </w:tr>
      <w:tr>
        <w:tc>
          <w:tcPr>
            <w:tcW w:w="1304" w:type="dxa"/>
          </w:tcPr>
          <w:p>
            <w:pPr>
              <w:pStyle w:val="0"/>
            </w:pPr>
            <w:r>
              <w:rPr>
                <w:sz w:val="24"/>
              </w:rPr>
              <w:t xml:space="preserve">Парабельское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-1,511</w:t>
            </w:r>
          </w:p>
        </w:tc>
        <w:tc>
          <w:tcPr>
            <w:tcW w:w="964" w:type="dxa"/>
          </w:tcPr>
          <w:p>
            <w:pPr>
              <w:pStyle w:val="0"/>
              <w:jc w:val="center"/>
            </w:pPr>
            <w:r>
              <w:rPr>
                <w:sz w:val="24"/>
              </w:rPr>
              <w:t xml:space="preserve">+3,171</w:t>
            </w:r>
          </w:p>
        </w:tc>
        <w:tc>
          <w:tcPr>
            <w:tcW w:w="964" w:type="dxa"/>
          </w:tcPr>
          <w:p>
            <w:pPr>
              <w:pStyle w:val="0"/>
              <w:jc w:val="center"/>
            </w:pPr>
            <w:r>
              <w:rPr>
                <w:sz w:val="24"/>
              </w:rPr>
              <w:t xml:space="preserve">-0,002</w:t>
            </w:r>
          </w:p>
        </w:tc>
        <w:tc>
          <w:tcPr>
            <w:tcW w:w="794" w:type="dxa"/>
          </w:tcPr>
          <w:p>
            <w:pPr>
              <w:pStyle w:val="0"/>
              <w:jc w:val="center"/>
            </w:pPr>
            <w:r>
              <w:rPr>
                <w:sz w:val="24"/>
              </w:rPr>
              <w:t xml:space="preserve">-1,389</w:t>
            </w:r>
          </w:p>
        </w:tc>
        <w:tc>
          <w:tcPr>
            <w:tcW w:w="907" w:type="dxa"/>
          </w:tcPr>
          <w:p>
            <w:pPr>
              <w:pStyle w:val="0"/>
              <w:jc w:val="center"/>
            </w:pPr>
            <w:r>
              <w:rPr>
                <w:sz w:val="24"/>
              </w:rPr>
              <w:t xml:space="preserve">-3,291</w:t>
            </w:r>
          </w:p>
        </w:tc>
        <w:tc>
          <w:tcPr>
            <w:tcW w:w="850" w:type="dxa"/>
          </w:tcPr>
          <w:p>
            <w:pPr>
              <w:pStyle w:val="0"/>
              <w:jc w:val="center"/>
            </w:pPr>
            <w:r>
              <w:rPr>
                <w:sz w:val="24"/>
              </w:rPr>
              <w:t xml:space="preserve">-0,091</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-0,489</w:t>
            </w:r>
          </w:p>
        </w:tc>
        <w:tc>
          <w:tcPr>
            <w:tcW w:w="794" w:type="dxa"/>
          </w:tcPr>
          <w:p>
            <w:pPr>
              <w:pStyle w:val="0"/>
              <w:jc w:val="center"/>
            </w:pPr>
            <w:r>
              <w:rPr>
                <w:sz w:val="24"/>
              </w:rPr>
              <w:t xml:space="preserve">-0,104</w:t>
            </w:r>
          </w:p>
        </w:tc>
        <w:tc>
          <w:tcPr>
            <w:tcW w:w="964" w:type="dxa"/>
          </w:tcPr>
          <w:p>
            <w:pPr>
              <w:pStyle w:val="0"/>
              <w:jc w:val="center"/>
            </w:pPr>
            <w:r>
              <w:rPr>
                <w:sz w:val="24"/>
              </w:rPr>
              <w:t xml:space="preserve">+4,821</w:t>
            </w:r>
          </w:p>
        </w:tc>
        <w:tc>
          <w:tcPr>
            <w:tcW w:w="1020" w:type="dxa"/>
          </w:tcPr>
          <w:p>
            <w:pPr>
              <w:pStyle w:val="0"/>
              <w:jc w:val="center"/>
            </w:pPr>
            <w:r>
              <w:rPr>
                <w:sz w:val="24"/>
              </w:rPr>
              <w:t xml:space="preserve">-0,691</w:t>
            </w:r>
          </w:p>
        </w:tc>
        <w:tc>
          <w:tcPr>
            <w:tcW w:w="1020" w:type="dxa"/>
          </w:tcPr>
          <w:p>
            <w:pPr>
              <w:pStyle w:val="0"/>
              <w:jc w:val="center"/>
            </w:pPr>
            <w:r>
              <w:rPr>
                <w:sz w:val="24"/>
              </w:rPr>
              <w:t xml:space="preserve">-4,515</w:t>
            </w:r>
          </w:p>
        </w:tc>
        <w:tc>
          <w:tcPr>
            <w:tcW w:w="1020" w:type="dxa"/>
          </w:tcPr>
          <w:p>
            <w:pPr>
              <w:pStyle w:val="0"/>
              <w:jc w:val="center"/>
            </w:pPr>
            <w:r>
              <w:rPr>
                <w:sz w:val="24"/>
              </w:rPr>
              <w:t xml:space="preserve">-5,499</w:t>
            </w:r>
          </w:p>
        </w:tc>
      </w:tr>
      <w:tr>
        <w:tc>
          <w:tcPr>
            <w:tcW w:w="1304" w:type="dxa"/>
          </w:tcPr>
          <w:p>
            <w:pPr>
              <w:pStyle w:val="0"/>
            </w:pPr>
            <w:r>
              <w:rPr>
                <w:sz w:val="24"/>
              </w:rPr>
              <w:t xml:space="preserve">Первомайское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+6,735</w:t>
            </w:r>
          </w:p>
        </w:tc>
        <w:tc>
          <w:tcPr>
            <w:tcW w:w="964" w:type="dxa"/>
          </w:tcPr>
          <w:p>
            <w:pPr>
              <w:pStyle w:val="0"/>
              <w:jc w:val="center"/>
            </w:pPr>
            <w:r>
              <w:rPr>
                <w:sz w:val="24"/>
              </w:rPr>
              <w:t xml:space="preserve">+15,415</w:t>
            </w:r>
          </w:p>
        </w:tc>
        <w:tc>
          <w:tcPr>
            <w:tcW w:w="964" w:type="dxa"/>
          </w:tcPr>
          <w:p>
            <w:pPr>
              <w:pStyle w:val="0"/>
              <w:jc w:val="center"/>
            </w:pPr>
            <w:r>
              <w:rPr>
                <w:sz w:val="24"/>
              </w:rPr>
              <w:t xml:space="preserve">-0,947</w:t>
            </w:r>
          </w:p>
        </w:tc>
        <w:tc>
          <w:tcPr>
            <w:tcW w:w="794" w:type="dxa"/>
          </w:tcPr>
          <w:p>
            <w:pPr>
              <w:pStyle w:val="0"/>
              <w:jc w:val="center"/>
            </w:pPr>
            <w:r>
              <w:rPr>
                <w:sz w:val="24"/>
              </w:rPr>
              <w:t xml:space="preserve">-0,054</w:t>
            </w:r>
          </w:p>
        </w:tc>
        <w:tc>
          <w:tcPr>
            <w:tcW w:w="907" w:type="dxa"/>
          </w:tcPr>
          <w:p>
            <w:pPr>
              <w:pStyle w:val="0"/>
              <w:jc w:val="center"/>
            </w:pPr>
            <w:r>
              <w:rPr>
                <w:sz w:val="24"/>
              </w:rPr>
              <w:t xml:space="preserve">-7,679</w:t>
            </w:r>
          </w:p>
        </w:tc>
        <w:tc>
          <w:tcPr>
            <w:tcW w:w="850" w:type="dxa"/>
          </w:tcPr>
          <w:p>
            <w:pPr>
              <w:pStyle w:val="0"/>
              <w:jc w:val="center"/>
            </w:pPr>
            <w:r>
              <w:rPr>
                <w:sz w:val="24"/>
              </w:rPr>
              <w:t xml:space="preserve">-1,172</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-18,854</w:t>
            </w:r>
          </w:p>
        </w:tc>
        <w:tc>
          <w:tcPr>
            <w:tcW w:w="794" w:type="dxa"/>
          </w:tcPr>
          <w:p>
            <w:pPr>
              <w:pStyle w:val="0"/>
              <w:jc w:val="center"/>
            </w:pPr>
            <w:r>
              <w:rPr>
                <w:sz w:val="24"/>
              </w:rPr>
              <w:t xml:space="preserve">+1,251</w:t>
            </w:r>
          </w:p>
        </w:tc>
        <w:tc>
          <w:tcPr>
            <w:tcW w:w="964" w:type="dxa"/>
          </w:tcPr>
          <w:p>
            <w:pPr>
              <w:pStyle w:val="0"/>
              <w:jc w:val="center"/>
            </w:pPr>
            <w:r>
              <w:rPr>
                <w:sz w:val="24"/>
              </w:rPr>
              <w:t xml:space="preserve">-1,08</w:t>
            </w:r>
          </w:p>
        </w:tc>
        <w:tc>
          <w:tcPr>
            <w:tcW w:w="1020" w:type="dxa"/>
          </w:tcPr>
          <w:p>
            <w:pPr>
              <w:pStyle w:val="0"/>
              <w:jc w:val="center"/>
            </w:pPr>
            <w:r>
              <w:rPr>
                <w:sz w:val="24"/>
              </w:rPr>
              <w:t xml:space="preserve">-0,082</w:t>
            </w:r>
          </w:p>
        </w:tc>
        <w:tc>
          <w:tcPr>
            <w:tcW w:w="1020" w:type="dxa"/>
          </w:tcPr>
          <w:p>
            <w:pPr>
              <w:pStyle w:val="0"/>
              <w:jc w:val="center"/>
            </w:pPr>
            <w:r>
              <w:rPr>
                <w:sz w:val="24"/>
              </w:rPr>
              <w:t xml:space="preserve">-18,943</w:t>
            </w:r>
          </w:p>
        </w:tc>
        <w:tc>
          <w:tcPr>
            <w:tcW w:w="1020" w:type="dxa"/>
          </w:tcPr>
          <w:p>
            <w:pPr>
              <w:pStyle w:val="0"/>
              <w:jc w:val="center"/>
            </w:pPr>
            <w:r>
              <w:rPr>
                <w:sz w:val="24"/>
              </w:rPr>
              <w:t xml:space="preserve">-7,437</w:t>
            </w:r>
          </w:p>
        </w:tc>
      </w:tr>
      <w:tr>
        <w:tc>
          <w:tcPr>
            <w:tcW w:w="1304" w:type="dxa"/>
          </w:tcPr>
          <w:p>
            <w:pPr>
              <w:pStyle w:val="0"/>
            </w:pPr>
            <w:r>
              <w:rPr>
                <w:sz w:val="24"/>
              </w:rPr>
              <w:t xml:space="preserve">Тегульдетское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-2,702</w:t>
            </w:r>
          </w:p>
        </w:tc>
        <w:tc>
          <w:tcPr>
            <w:tcW w:w="964" w:type="dxa"/>
          </w:tcPr>
          <w:p>
            <w:pPr>
              <w:pStyle w:val="0"/>
              <w:jc w:val="center"/>
            </w:pPr>
            <w:r>
              <w:rPr>
                <w:sz w:val="24"/>
              </w:rPr>
              <w:t xml:space="preserve">+5,301</w:t>
            </w:r>
          </w:p>
        </w:tc>
        <w:tc>
          <w:tcPr>
            <w:tcW w:w="964" w:type="dxa"/>
          </w:tcPr>
          <w:p>
            <w:pPr>
              <w:pStyle w:val="0"/>
              <w:jc w:val="center"/>
            </w:pPr>
            <w:r>
              <w:rPr>
                <w:sz w:val="24"/>
              </w:rPr>
              <w:t xml:space="preserve">-0,121</w:t>
            </w:r>
          </w:p>
        </w:tc>
        <w:tc>
          <w:tcPr>
            <w:tcW w:w="794" w:type="dxa"/>
          </w:tcPr>
          <w:p>
            <w:pPr>
              <w:pStyle w:val="0"/>
              <w:jc w:val="center"/>
            </w:pPr>
            <w:r>
              <w:rPr>
                <w:sz w:val="24"/>
              </w:rPr>
              <w:t xml:space="preserve">-0,141</w:t>
            </w:r>
          </w:p>
        </w:tc>
        <w:tc>
          <w:tcPr>
            <w:tcW w:w="907" w:type="dxa"/>
          </w:tcPr>
          <w:p>
            <w:pPr>
              <w:pStyle w:val="0"/>
              <w:jc w:val="center"/>
            </w:pPr>
            <w:r>
              <w:rPr>
                <w:sz w:val="24"/>
              </w:rPr>
              <w:t xml:space="preserve">-7,741</w:t>
            </w:r>
          </w:p>
        </w:tc>
        <w:tc>
          <w:tcPr>
            <w:tcW w:w="850" w:type="dxa"/>
          </w:tcPr>
          <w:p>
            <w:pPr>
              <w:pStyle w:val="0"/>
              <w:jc w:val="center"/>
            </w:pPr>
            <w:r>
              <w:rPr>
                <w:sz w:val="24"/>
              </w:rPr>
              <w:t xml:space="preserve">-1,532</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-13,578</w:t>
            </w:r>
          </w:p>
        </w:tc>
        <w:tc>
          <w:tcPr>
            <w:tcW w:w="794" w:type="dxa"/>
          </w:tcPr>
          <w:p>
            <w:pPr>
              <w:pStyle w:val="0"/>
              <w:jc w:val="center"/>
            </w:pPr>
            <w:r>
              <w:rPr>
                <w:sz w:val="24"/>
              </w:rPr>
              <w:t xml:space="preserve">+2,049</w:t>
            </w:r>
          </w:p>
        </w:tc>
        <w:tc>
          <w:tcPr>
            <w:tcW w:w="964" w:type="dxa"/>
          </w:tcPr>
          <w:p>
            <w:pPr>
              <w:pStyle w:val="0"/>
              <w:jc w:val="center"/>
            </w:pPr>
            <w:r>
              <w:rPr>
                <w:sz w:val="24"/>
              </w:rPr>
              <w:t xml:space="preserve">0</w:t>
            </w:r>
          </w:p>
        </w:tc>
        <w:tc>
          <w:tcPr>
            <w:tcW w:w="1020" w:type="dxa"/>
          </w:tcPr>
          <w:p>
            <w:pPr>
              <w:pStyle w:val="0"/>
              <w:jc w:val="center"/>
            </w:pPr>
            <w:r>
              <w:rPr>
                <w:sz w:val="24"/>
              </w:rPr>
              <w:t xml:space="preserve">-0,003</w:t>
            </w:r>
          </w:p>
        </w:tc>
        <w:tc>
          <w:tcPr>
            <w:tcW w:w="1020" w:type="dxa"/>
          </w:tcPr>
          <w:p>
            <w:pPr>
              <w:pStyle w:val="0"/>
              <w:jc w:val="center"/>
            </w:pPr>
            <w:r>
              <w:rPr>
                <w:sz w:val="24"/>
              </w:rPr>
              <w:t xml:space="preserve">-15,624</w:t>
            </w:r>
          </w:p>
        </w:tc>
        <w:tc>
          <w:tcPr>
            <w:tcW w:w="1020" w:type="dxa"/>
          </w:tcPr>
          <w:p>
            <w:pPr>
              <w:pStyle w:val="0"/>
              <w:jc w:val="center"/>
            </w:pPr>
            <w:r>
              <w:rPr>
                <w:sz w:val="24"/>
              </w:rPr>
              <w:t xml:space="preserve">-5,747</w:t>
            </w:r>
          </w:p>
        </w:tc>
      </w:tr>
      <w:tr>
        <w:tc>
          <w:tcPr>
            <w:tcW w:w="1304" w:type="dxa"/>
          </w:tcPr>
          <w:p>
            <w:pPr>
              <w:pStyle w:val="0"/>
            </w:pPr>
            <w:r>
              <w:rPr>
                <w:sz w:val="24"/>
              </w:rPr>
              <w:t xml:space="preserve">Тимирязевское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+2,047</w:t>
            </w:r>
          </w:p>
        </w:tc>
        <w:tc>
          <w:tcPr>
            <w:tcW w:w="964" w:type="dxa"/>
          </w:tcPr>
          <w:p>
            <w:pPr>
              <w:pStyle w:val="0"/>
              <w:jc w:val="center"/>
            </w:pPr>
            <w:r>
              <w:rPr>
                <w:sz w:val="24"/>
              </w:rPr>
              <w:t xml:space="preserve">-7,199</w:t>
            </w:r>
          </w:p>
        </w:tc>
        <w:tc>
          <w:tcPr>
            <w:tcW w:w="964" w:type="dxa"/>
          </w:tcPr>
          <w:p>
            <w:pPr>
              <w:pStyle w:val="0"/>
              <w:jc w:val="center"/>
            </w:pPr>
            <w:r>
              <w:rPr>
                <w:sz w:val="24"/>
              </w:rPr>
              <w:t xml:space="preserve">+15,817</w:t>
            </w:r>
          </w:p>
        </w:tc>
        <w:tc>
          <w:tcPr>
            <w:tcW w:w="794" w:type="dxa"/>
          </w:tcPr>
          <w:p>
            <w:pPr>
              <w:pStyle w:val="0"/>
              <w:jc w:val="center"/>
            </w:pPr>
            <w:r>
              <w:rPr>
                <w:sz w:val="24"/>
              </w:rPr>
              <w:t xml:space="preserve">+3,414</w:t>
            </w:r>
          </w:p>
        </w:tc>
        <w:tc>
          <w:tcPr>
            <w:tcW w:w="907" w:type="dxa"/>
          </w:tcPr>
          <w:p>
            <w:pPr>
              <w:pStyle w:val="0"/>
              <w:jc w:val="center"/>
            </w:pPr>
            <w:r>
              <w:rPr>
                <w:sz w:val="24"/>
              </w:rPr>
              <w:t xml:space="preserve">-9,985</w:t>
            </w:r>
          </w:p>
        </w:tc>
        <w:tc>
          <w:tcPr>
            <w:tcW w:w="850" w:type="dxa"/>
          </w:tcPr>
          <w:p>
            <w:pPr>
              <w:pStyle w:val="0"/>
              <w:jc w:val="center"/>
            </w:pPr>
            <w:r>
              <w:rPr>
                <w:sz w:val="24"/>
              </w:rPr>
              <w:t xml:space="preserve">-10,535</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+41,553</w:t>
            </w:r>
          </w:p>
        </w:tc>
        <w:tc>
          <w:tcPr>
            <w:tcW w:w="794" w:type="dxa"/>
          </w:tcPr>
          <w:p>
            <w:pPr>
              <w:pStyle w:val="0"/>
              <w:jc w:val="center"/>
            </w:pPr>
            <w:r>
              <w:rPr>
                <w:sz w:val="24"/>
              </w:rPr>
              <w:t xml:space="preserve">+3,021</w:t>
            </w:r>
          </w:p>
        </w:tc>
        <w:tc>
          <w:tcPr>
            <w:tcW w:w="964" w:type="dxa"/>
          </w:tcPr>
          <w:p>
            <w:pPr>
              <w:pStyle w:val="0"/>
              <w:jc w:val="center"/>
            </w:pPr>
            <w:r>
              <w:rPr>
                <w:sz w:val="24"/>
              </w:rPr>
              <w:t xml:space="preserve">-9,403</w:t>
            </w:r>
          </w:p>
        </w:tc>
        <w:tc>
          <w:tcPr>
            <w:tcW w:w="1020" w:type="dxa"/>
          </w:tcPr>
          <w:p>
            <w:pPr>
              <w:pStyle w:val="0"/>
              <w:jc w:val="center"/>
            </w:pPr>
            <w:r>
              <w:rPr>
                <w:sz w:val="24"/>
              </w:rPr>
              <w:t xml:space="preserve">+10,856</w:t>
            </w:r>
          </w:p>
        </w:tc>
        <w:tc>
          <w:tcPr>
            <w:tcW w:w="1020" w:type="dxa"/>
          </w:tcPr>
          <w:p>
            <w:pPr>
              <w:pStyle w:val="0"/>
              <w:jc w:val="center"/>
            </w:pPr>
            <w:r>
              <w:rPr>
                <w:sz w:val="24"/>
              </w:rPr>
              <w:t xml:space="preserve">+37,079</w:t>
            </w:r>
          </w:p>
        </w:tc>
        <w:tc>
          <w:tcPr>
            <w:tcW w:w="1020" w:type="dxa"/>
          </w:tcPr>
          <w:p>
            <w:pPr>
              <w:pStyle w:val="0"/>
              <w:jc w:val="center"/>
            </w:pPr>
            <w:r>
              <w:rPr>
                <w:sz w:val="24"/>
              </w:rPr>
              <w:t xml:space="preserve">+13,471</w:t>
            </w:r>
          </w:p>
        </w:tc>
      </w:tr>
      <w:tr>
        <w:tc>
          <w:tcPr>
            <w:tcW w:w="1304" w:type="dxa"/>
          </w:tcPr>
          <w:p>
            <w:pPr>
              <w:pStyle w:val="0"/>
            </w:pPr>
            <w:r>
              <w:rPr>
                <w:sz w:val="24"/>
              </w:rPr>
              <w:t xml:space="preserve">Томское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+1,086</w:t>
            </w:r>
          </w:p>
        </w:tc>
        <w:tc>
          <w:tcPr>
            <w:tcW w:w="964" w:type="dxa"/>
          </w:tcPr>
          <w:p>
            <w:pPr>
              <w:pStyle w:val="0"/>
              <w:jc w:val="center"/>
            </w:pPr>
            <w:r>
              <w:rPr>
                <w:sz w:val="24"/>
              </w:rPr>
              <w:t xml:space="preserve">-0,468</w:t>
            </w:r>
          </w:p>
        </w:tc>
        <w:tc>
          <w:tcPr>
            <w:tcW w:w="964" w:type="dxa"/>
          </w:tcPr>
          <w:p>
            <w:pPr>
              <w:pStyle w:val="0"/>
              <w:jc w:val="center"/>
            </w:pPr>
            <w:r>
              <w:rPr>
                <w:sz w:val="24"/>
              </w:rPr>
              <w:t xml:space="preserve">+0,68</w:t>
            </w:r>
          </w:p>
        </w:tc>
        <w:tc>
          <w:tcPr>
            <w:tcW w:w="794" w:type="dxa"/>
          </w:tcPr>
          <w:p>
            <w:pPr>
              <w:pStyle w:val="0"/>
              <w:jc w:val="center"/>
            </w:pPr>
            <w:r>
              <w:rPr>
                <w:sz w:val="24"/>
              </w:rPr>
              <w:t xml:space="preserve">+0,377</w:t>
            </w:r>
          </w:p>
        </w:tc>
        <w:tc>
          <w:tcPr>
            <w:tcW w:w="907" w:type="dxa"/>
          </w:tcPr>
          <w:p>
            <w:pPr>
              <w:pStyle w:val="0"/>
              <w:jc w:val="center"/>
            </w:pPr>
            <w:r>
              <w:rPr>
                <w:sz w:val="24"/>
              </w:rPr>
              <w:t xml:space="preserve">+0,497</w:t>
            </w:r>
          </w:p>
        </w:tc>
        <w:tc>
          <w:tcPr>
            <w:tcW w:w="850" w:type="dxa"/>
          </w:tcPr>
          <w:p>
            <w:pPr>
              <w:pStyle w:val="0"/>
              <w:jc w:val="center"/>
            </w:pPr>
            <w:r>
              <w:rPr>
                <w:sz w:val="24"/>
              </w:rPr>
              <w:t xml:space="preserve">+0,013</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+22,589</w:t>
            </w:r>
          </w:p>
        </w:tc>
        <w:tc>
          <w:tcPr>
            <w:tcW w:w="794" w:type="dxa"/>
          </w:tcPr>
          <w:p>
            <w:pPr>
              <w:pStyle w:val="0"/>
              <w:jc w:val="center"/>
            </w:pPr>
            <w:r>
              <w:rPr>
                <w:sz w:val="24"/>
              </w:rPr>
              <w:t xml:space="preserve">-1,173</w:t>
            </w:r>
          </w:p>
        </w:tc>
        <w:tc>
          <w:tcPr>
            <w:tcW w:w="964" w:type="dxa"/>
          </w:tcPr>
          <w:p>
            <w:pPr>
              <w:pStyle w:val="0"/>
              <w:jc w:val="center"/>
            </w:pPr>
            <w:r>
              <w:rPr>
                <w:sz w:val="24"/>
              </w:rPr>
              <w:t xml:space="preserve">+2,6</w:t>
            </w:r>
          </w:p>
        </w:tc>
        <w:tc>
          <w:tcPr>
            <w:tcW w:w="1020" w:type="dxa"/>
          </w:tcPr>
          <w:p>
            <w:pPr>
              <w:pStyle w:val="0"/>
              <w:jc w:val="center"/>
            </w:pPr>
            <w:r>
              <w:rPr>
                <w:sz w:val="24"/>
              </w:rPr>
              <w:t xml:space="preserve">+4,635</w:t>
            </w:r>
          </w:p>
        </w:tc>
        <w:tc>
          <w:tcPr>
            <w:tcW w:w="1020" w:type="dxa"/>
          </w:tcPr>
          <w:p>
            <w:pPr>
              <w:pStyle w:val="0"/>
              <w:jc w:val="center"/>
            </w:pPr>
            <w:r>
              <w:rPr>
                <w:sz w:val="24"/>
              </w:rPr>
              <w:t xml:space="preserve">+16,527</w:t>
            </w:r>
          </w:p>
        </w:tc>
        <w:tc>
          <w:tcPr>
            <w:tcW w:w="1020" w:type="dxa"/>
          </w:tcPr>
          <w:p>
            <w:pPr>
              <w:pStyle w:val="0"/>
              <w:jc w:val="center"/>
            </w:pPr>
            <w:r>
              <w:rPr>
                <w:sz w:val="24"/>
              </w:rPr>
              <w:t xml:space="preserve">+6,395</w:t>
            </w:r>
          </w:p>
        </w:tc>
      </w:tr>
      <w:tr>
        <w:tc>
          <w:tcPr>
            <w:tcW w:w="1304" w:type="dxa"/>
          </w:tcPr>
          <w:p>
            <w:pPr>
              <w:pStyle w:val="0"/>
            </w:pPr>
            <w:r>
              <w:rPr>
                <w:sz w:val="24"/>
              </w:rPr>
              <w:t xml:space="preserve">Улу-Юльское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+0,096</w:t>
            </w:r>
          </w:p>
        </w:tc>
        <w:tc>
          <w:tcPr>
            <w:tcW w:w="964" w:type="dxa"/>
          </w:tcPr>
          <w:p>
            <w:pPr>
              <w:pStyle w:val="0"/>
              <w:jc w:val="center"/>
            </w:pPr>
            <w:r>
              <w:rPr>
                <w:sz w:val="24"/>
              </w:rPr>
              <w:t xml:space="preserve">+7,061</w:t>
            </w:r>
          </w:p>
        </w:tc>
        <w:tc>
          <w:tcPr>
            <w:tcW w:w="964" w:type="dxa"/>
          </w:tcPr>
          <w:p>
            <w:pPr>
              <w:pStyle w:val="0"/>
              <w:jc w:val="center"/>
            </w:pPr>
            <w:r>
              <w:rPr>
                <w:sz w:val="24"/>
              </w:rPr>
              <w:t xml:space="preserve">-0,237</w:t>
            </w:r>
          </w:p>
        </w:tc>
        <w:tc>
          <w:tcPr>
            <w:tcW w:w="794" w:type="dxa"/>
          </w:tcPr>
          <w:p>
            <w:pPr>
              <w:pStyle w:val="0"/>
              <w:jc w:val="center"/>
            </w:pPr>
            <w:r>
              <w:rPr>
                <w:sz w:val="24"/>
              </w:rPr>
              <w:t xml:space="preserve">-0,381</w:t>
            </w:r>
          </w:p>
        </w:tc>
        <w:tc>
          <w:tcPr>
            <w:tcW w:w="907" w:type="dxa"/>
          </w:tcPr>
          <w:p>
            <w:pPr>
              <w:pStyle w:val="0"/>
              <w:jc w:val="center"/>
            </w:pPr>
            <w:r>
              <w:rPr>
                <w:sz w:val="24"/>
              </w:rPr>
              <w:t xml:space="preserve">-6,347</w:t>
            </w:r>
          </w:p>
        </w:tc>
        <w:tc>
          <w:tcPr>
            <w:tcW w:w="850" w:type="dxa"/>
          </w:tcPr>
          <w:p>
            <w:pPr>
              <w:pStyle w:val="0"/>
              <w:jc w:val="center"/>
            </w:pPr>
            <w:r>
              <w:rPr>
                <w:sz w:val="24"/>
              </w:rPr>
              <w:t xml:space="preserve">-0,642</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-9,49</w:t>
            </w:r>
          </w:p>
        </w:tc>
        <w:tc>
          <w:tcPr>
            <w:tcW w:w="794" w:type="dxa"/>
          </w:tcPr>
          <w:p>
            <w:pPr>
              <w:pStyle w:val="0"/>
              <w:jc w:val="center"/>
            </w:pPr>
            <w:r>
              <w:rPr>
                <w:sz w:val="24"/>
              </w:rPr>
              <w:t xml:space="preserve">-0,141</w:t>
            </w:r>
          </w:p>
        </w:tc>
        <w:tc>
          <w:tcPr>
            <w:tcW w:w="964" w:type="dxa"/>
          </w:tcPr>
          <w:p>
            <w:pPr>
              <w:pStyle w:val="0"/>
              <w:jc w:val="center"/>
            </w:pPr>
            <w:r>
              <w:rPr>
                <w:sz w:val="24"/>
              </w:rPr>
              <w:t xml:space="preserve">-0,147</w:t>
            </w:r>
          </w:p>
        </w:tc>
        <w:tc>
          <w:tcPr>
            <w:tcW w:w="1020" w:type="dxa"/>
          </w:tcPr>
          <w:p>
            <w:pPr>
              <w:pStyle w:val="0"/>
              <w:jc w:val="center"/>
            </w:pPr>
            <w:r>
              <w:rPr>
                <w:sz w:val="24"/>
              </w:rPr>
              <w:t xml:space="preserve">-0,003</w:t>
            </w:r>
          </w:p>
        </w:tc>
        <w:tc>
          <w:tcPr>
            <w:tcW w:w="1020" w:type="dxa"/>
          </w:tcPr>
          <w:p>
            <w:pPr>
              <w:pStyle w:val="0"/>
              <w:jc w:val="center"/>
            </w:pPr>
            <w:r>
              <w:rPr>
                <w:sz w:val="24"/>
              </w:rPr>
              <w:t xml:space="preserve">-9,199</w:t>
            </w:r>
          </w:p>
        </w:tc>
        <w:tc>
          <w:tcPr>
            <w:tcW w:w="1020" w:type="dxa"/>
          </w:tcPr>
          <w:p>
            <w:pPr>
              <w:pStyle w:val="0"/>
              <w:jc w:val="center"/>
            </w:pPr>
            <w:r>
              <w:rPr>
                <w:sz w:val="24"/>
              </w:rPr>
              <w:t xml:space="preserve">-6,377</w:t>
            </w:r>
          </w:p>
        </w:tc>
      </w:tr>
      <w:tr>
        <w:tc>
          <w:tcPr>
            <w:tcW w:w="1304" w:type="dxa"/>
          </w:tcPr>
          <w:p>
            <w:pPr>
              <w:pStyle w:val="0"/>
            </w:pPr>
            <w:r>
              <w:rPr>
                <w:sz w:val="24"/>
              </w:rPr>
              <w:t xml:space="preserve">Чаинское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-16,287</w:t>
            </w:r>
          </w:p>
        </w:tc>
        <w:tc>
          <w:tcPr>
            <w:tcW w:w="964" w:type="dxa"/>
          </w:tcPr>
          <w:p>
            <w:pPr>
              <w:pStyle w:val="0"/>
              <w:jc w:val="center"/>
            </w:pPr>
            <w:r>
              <w:rPr>
                <w:sz w:val="24"/>
              </w:rPr>
              <w:t xml:space="preserve">+0,61</w:t>
            </w:r>
          </w:p>
        </w:tc>
        <w:tc>
          <w:tcPr>
            <w:tcW w:w="964" w:type="dxa"/>
          </w:tcPr>
          <w:p>
            <w:pPr>
              <w:pStyle w:val="0"/>
              <w:jc w:val="center"/>
            </w:pPr>
            <w:r>
              <w:rPr>
                <w:sz w:val="24"/>
              </w:rPr>
              <w:t xml:space="preserve">-1,305</w:t>
            </w:r>
          </w:p>
        </w:tc>
        <w:tc>
          <w:tcPr>
            <w:tcW w:w="794" w:type="dxa"/>
          </w:tcPr>
          <w:p>
            <w:pPr>
              <w:pStyle w:val="0"/>
              <w:jc w:val="center"/>
            </w:pPr>
            <w:r>
              <w:rPr>
                <w:sz w:val="24"/>
              </w:rPr>
              <w:t xml:space="preserve">-2,968</w:t>
            </w:r>
          </w:p>
        </w:tc>
        <w:tc>
          <w:tcPr>
            <w:tcW w:w="907" w:type="dxa"/>
          </w:tcPr>
          <w:p>
            <w:pPr>
              <w:pStyle w:val="0"/>
              <w:jc w:val="center"/>
            </w:pPr>
            <w:r>
              <w:rPr>
                <w:sz w:val="24"/>
              </w:rPr>
              <w:t xml:space="preserve">-12,624</w:t>
            </w:r>
          </w:p>
        </w:tc>
        <w:tc>
          <w:tcPr>
            <w:tcW w:w="850" w:type="dxa"/>
          </w:tcPr>
          <w:p>
            <w:pPr>
              <w:pStyle w:val="0"/>
              <w:jc w:val="center"/>
            </w:pPr>
            <w:r>
              <w:rPr>
                <w:sz w:val="24"/>
              </w:rPr>
              <w:t xml:space="preserve">-1,53</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-24,582</w:t>
            </w:r>
          </w:p>
        </w:tc>
        <w:tc>
          <w:tcPr>
            <w:tcW w:w="794" w:type="dxa"/>
          </w:tcPr>
          <w:p>
            <w:pPr>
              <w:pStyle w:val="0"/>
              <w:jc w:val="center"/>
            </w:pPr>
            <w:r>
              <w:rPr>
                <w:sz w:val="24"/>
              </w:rPr>
              <w:t xml:space="preserve">-0,53</w:t>
            </w:r>
          </w:p>
        </w:tc>
        <w:tc>
          <w:tcPr>
            <w:tcW w:w="964" w:type="dxa"/>
          </w:tcPr>
          <w:p>
            <w:pPr>
              <w:pStyle w:val="0"/>
              <w:jc w:val="center"/>
            </w:pPr>
            <w:r>
              <w:rPr>
                <w:sz w:val="24"/>
              </w:rPr>
              <w:t xml:space="preserve">-6,966</w:t>
            </w:r>
          </w:p>
        </w:tc>
        <w:tc>
          <w:tcPr>
            <w:tcW w:w="1020" w:type="dxa"/>
          </w:tcPr>
          <w:p>
            <w:pPr>
              <w:pStyle w:val="0"/>
              <w:jc w:val="center"/>
            </w:pPr>
            <w:r>
              <w:rPr>
                <w:sz w:val="24"/>
              </w:rPr>
              <w:t xml:space="preserve">-3,716</w:t>
            </w:r>
          </w:p>
        </w:tc>
        <w:tc>
          <w:tcPr>
            <w:tcW w:w="1020" w:type="dxa"/>
          </w:tcPr>
          <w:p>
            <w:pPr>
              <w:pStyle w:val="0"/>
              <w:jc w:val="center"/>
            </w:pPr>
            <w:r>
              <w:rPr>
                <w:sz w:val="24"/>
              </w:rPr>
              <w:t xml:space="preserve">-13,37</w:t>
            </w:r>
          </w:p>
        </w:tc>
        <w:tc>
          <w:tcPr>
            <w:tcW w:w="1020" w:type="dxa"/>
          </w:tcPr>
          <w:p>
            <w:pPr>
              <w:pStyle w:val="0"/>
              <w:jc w:val="center"/>
            </w:pPr>
            <w:r>
              <w:rPr>
                <w:sz w:val="24"/>
              </w:rPr>
              <w:t xml:space="preserve">-10,822</w:t>
            </w:r>
          </w:p>
        </w:tc>
      </w:tr>
      <w:tr>
        <w:tc>
          <w:tcPr>
            <w:tcW w:w="1304" w:type="dxa"/>
          </w:tcPr>
          <w:p>
            <w:pPr>
              <w:pStyle w:val="0"/>
            </w:pPr>
            <w:r>
              <w:rPr>
                <w:sz w:val="24"/>
              </w:rPr>
              <w:t xml:space="preserve">Шегарское</w:t>
            </w:r>
          </w:p>
        </w:tc>
        <w:tc>
          <w:tcPr>
            <w:tcW w:w="919" w:type="dxa"/>
          </w:tcPr>
          <w:p>
            <w:pPr>
              <w:pStyle w:val="0"/>
            </w:pPr>
            <w:r>
              <w:rPr>
                <w:sz w:val="24"/>
              </w:rPr>
            </w:r>
          </w:p>
        </w:tc>
        <w:tc>
          <w:tcPr>
            <w:tcW w:w="964" w:type="dxa"/>
          </w:tcPr>
          <w:p>
            <w:pPr>
              <w:pStyle w:val="0"/>
            </w:pPr>
            <w:r>
              <w:rPr>
                <w:sz w:val="24"/>
              </w:rPr>
            </w:r>
          </w:p>
        </w:tc>
        <w:tc>
          <w:tcPr>
            <w:tcW w:w="964" w:type="dxa"/>
          </w:tcPr>
          <w:p>
            <w:pPr>
              <w:pStyle w:val="0"/>
            </w:pPr>
            <w:r>
              <w:rPr>
                <w:sz w:val="24"/>
              </w:rPr>
            </w:r>
          </w:p>
        </w:tc>
        <w:tc>
          <w:tcPr>
            <w:tcW w:w="794" w:type="dxa"/>
          </w:tcPr>
          <w:p>
            <w:pPr>
              <w:pStyle w:val="0"/>
            </w:pPr>
            <w:r>
              <w:rPr>
                <w:sz w:val="24"/>
              </w:rPr>
            </w:r>
          </w:p>
        </w:tc>
        <w:tc>
          <w:tcPr>
            <w:tcW w:w="907"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39" w:type="dxa"/>
          </w:tcPr>
          <w:p>
            <w:pPr>
              <w:pStyle w:val="0"/>
            </w:pPr>
            <w:r>
              <w:rPr>
                <w:sz w:val="24"/>
              </w:rPr>
            </w:r>
          </w:p>
        </w:tc>
        <w:tc>
          <w:tcPr>
            <w:tcW w:w="794" w:type="dxa"/>
          </w:tcPr>
          <w:p>
            <w:pPr>
              <w:pStyle w:val="0"/>
            </w:pPr>
            <w:r>
              <w:rPr>
                <w:sz w:val="24"/>
              </w:rPr>
            </w:r>
          </w:p>
        </w:tc>
        <w:tc>
          <w:tcPr>
            <w:tcW w:w="964"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r>
      <w:tr>
        <w:tc>
          <w:tcPr>
            <w:tcW w:w="1304" w:type="dxa"/>
          </w:tcPr>
          <w:p>
            <w:pPr>
              <w:pStyle w:val="0"/>
            </w:pPr>
            <w:r>
              <w:rPr>
                <w:sz w:val="24"/>
              </w:rPr>
              <w:t xml:space="preserve">Площадь - тыс. га</w:t>
            </w:r>
          </w:p>
        </w:tc>
        <w:tc>
          <w:tcPr>
            <w:tcW w:w="919" w:type="dxa"/>
          </w:tcPr>
          <w:p>
            <w:pPr>
              <w:pStyle w:val="0"/>
              <w:jc w:val="center"/>
            </w:pPr>
            <w:r>
              <w:rPr>
                <w:sz w:val="24"/>
              </w:rPr>
              <w:t xml:space="preserve">-0,271</w:t>
            </w:r>
          </w:p>
        </w:tc>
        <w:tc>
          <w:tcPr>
            <w:tcW w:w="964" w:type="dxa"/>
          </w:tcPr>
          <w:p>
            <w:pPr>
              <w:pStyle w:val="0"/>
              <w:jc w:val="center"/>
            </w:pPr>
            <w:r>
              <w:rPr>
                <w:sz w:val="24"/>
              </w:rPr>
              <w:t xml:space="preserve">+0,51</w:t>
            </w:r>
          </w:p>
        </w:tc>
        <w:tc>
          <w:tcPr>
            <w:tcW w:w="964" w:type="dxa"/>
          </w:tcPr>
          <w:p>
            <w:pPr>
              <w:pStyle w:val="0"/>
              <w:jc w:val="center"/>
            </w:pPr>
            <w:r>
              <w:rPr>
                <w:sz w:val="24"/>
              </w:rPr>
              <w:t xml:space="preserve">+0,023</w:t>
            </w:r>
          </w:p>
        </w:tc>
        <w:tc>
          <w:tcPr>
            <w:tcW w:w="794" w:type="dxa"/>
          </w:tcPr>
          <w:p>
            <w:pPr>
              <w:pStyle w:val="0"/>
              <w:jc w:val="center"/>
            </w:pPr>
            <w:r>
              <w:rPr>
                <w:sz w:val="24"/>
              </w:rPr>
              <w:t xml:space="preserve">-0,037</w:t>
            </w:r>
          </w:p>
        </w:tc>
        <w:tc>
          <w:tcPr>
            <w:tcW w:w="907" w:type="dxa"/>
          </w:tcPr>
          <w:p>
            <w:pPr>
              <w:pStyle w:val="0"/>
              <w:jc w:val="center"/>
            </w:pPr>
            <w:r>
              <w:rPr>
                <w:sz w:val="24"/>
              </w:rPr>
              <w:t xml:space="preserve">-0,767</w:t>
            </w:r>
          </w:p>
        </w:tc>
        <w:tc>
          <w:tcPr>
            <w:tcW w:w="850" w:type="dxa"/>
          </w:tcPr>
          <w:p>
            <w:pPr>
              <w:pStyle w:val="0"/>
              <w:jc w:val="center"/>
            </w:pPr>
            <w:r>
              <w:rPr>
                <w:sz w:val="24"/>
              </w:rPr>
              <w:t xml:space="preserve">-0,132</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1039" w:type="dxa"/>
          </w:tcPr>
          <w:p>
            <w:pPr>
              <w:pStyle w:val="0"/>
              <w:jc w:val="center"/>
            </w:pPr>
            <w:r>
              <w:rPr>
                <w:sz w:val="24"/>
              </w:rPr>
              <w:t xml:space="preserve">-7,293</w:t>
            </w:r>
          </w:p>
        </w:tc>
        <w:tc>
          <w:tcPr>
            <w:tcW w:w="794" w:type="dxa"/>
          </w:tcPr>
          <w:p>
            <w:pPr>
              <w:pStyle w:val="0"/>
              <w:jc w:val="center"/>
            </w:pPr>
            <w:r>
              <w:rPr>
                <w:sz w:val="24"/>
              </w:rPr>
              <w:t xml:space="preserve">+0,926</w:t>
            </w:r>
          </w:p>
        </w:tc>
        <w:tc>
          <w:tcPr>
            <w:tcW w:w="964" w:type="dxa"/>
          </w:tcPr>
          <w:p>
            <w:pPr>
              <w:pStyle w:val="0"/>
              <w:jc w:val="center"/>
            </w:pPr>
            <w:r>
              <w:rPr>
                <w:sz w:val="24"/>
              </w:rPr>
              <w:t xml:space="preserve">-4,038</w:t>
            </w:r>
          </w:p>
        </w:tc>
        <w:tc>
          <w:tcPr>
            <w:tcW w:w="1020" w:type="dxa"/>
          </w:tcPr>
          <w:p>
            <w:pPr>
              <w:pStyle w:val="0"/>
              <w:jc w:val="center"/>
            </w:pPr>
            <w:r>
              <w:rPr>
                <w:sz w:val="24"/>
              </w:rPr>
              <w:t xml:space="preserve">-3,365</w:t>
            </w:r>
          </w:p>
        </w:tc>
        <w:tc>
          <w:tcPr>
            <w:tcW w:w="1020" w:type="dxa"/>
          </w:tcPr>
          <w:p>
            <w:pPr>
              <w:pStyle w:val="0"/>
              <w:jc w:val="center"/>
            </w:pPr>
            <w:r>
              <w:rPr>
                <w:sz w:val="24"/>
              </w:rPr>
              <w:t xml:space="preserve">-0,816</w:t>
            </w:r>
          </w:p>
        </w:tc>
        <w:tc>
          <w:tcPr>
            <w:tcW w:w="1020" w:type="dxa"/>
          </w:tcPr>
          <w:p>
            <w:pPr>
              <w:pStyle w:val="0"/>
              <w:jc w:val="center"/>
            </w:pPr>
            <w:r>
              <w:rPr>
                <w:sz w:val="24"/>
              </w:rPr>
              <w:t xml:space="preserve">-3,332</w:t>
            </w:r>
          </w:p>
        </w:tc>
      </w:tr>
    </w:tbl>
    <w:p>
      <w:pPr>
        <w:sectPr>
          <w:pgSz w:w="16838" w:h="11906" w:orient="landscape"/>
          <w:pgMar w:top="1133" w:right="397" w:bottom="566" w:left="397" w:header="0" w:footer="0" w:gutter="0"/>
          <w:titlePg/>
        </w:sectPr>
      </w:pPr>
    </w:p>
    <w:p>
      <w:pPr>
        <w:pStyle w:val="0"/>
        <w:jc w:val="both"/>
      </w:pPr>
      <w:r>
        <w:rPr>
          <w:sz w:val="24"/>
        </w:rPr>
      </w:r>
    </w:p>
    <w:p>
      <w:pPr>
        <w:pStyle w:val="0"/>
        <w:ind w:firstLine="540"/>
        <w:jc w:val="both"/>
      </w:pPr>
      <w:r>
        <w:rPr>
          <w:sz w:val="24"/>
        </w:rPr>
        <w:t xml:space="preserve">--------------------------------</w:t>
      </w:r>
    </w:p>
    <w:bookmarkStart w:id="11718" w:name="P11718"/>
    <w:bookmarkEnd w:id="11718"/>
    <w:p>
      <w:pPr>
        <w:pStyle w:val="0"/>
        <w:spacing w:before="240" w:line-rule="auto"/>
        <w:ind w:firstLine="540"/>
        <w:jc w:val="both"/>
      </w:pPr>
      <w:r>
        <w:rPr>
          <w:sz w:val="24"/>
        </w:rPr>
        <w:t xml:space="preserve">&lt;*&gt; За исключением земель обороны и безопасности.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15</w:t>
      </w:r>
    </w:p>
    <w:p>
      <w:pPr>
        <w:pStyle w:val="0"/>
        <w:jc w:val="right"/>
      </w:pPr>
      <w:r>
        <w:rPr>
          <w:sz w:val="24"/>
        </w:rPr>
        <w:t xml:space="preserve">к лесному плану Томской области</w:t>
      </w:r>
    </w:p>
    <w:p>
      <w:pPr>
        <w:pStyle w:val="0"/>
        <w:jc w:val="both"/>
      </w:pPr>
      <w:r>
        <w:rPr>
          <w:sz w:val="24"/>
        </w:rPr>
      </w:r>
    </w:p>
    <w:bookmarkStart w:id="11727" w:name="P11727"/>
    <w:bookmarkEnd w:id="11727"/>
    <w:p>
      <w:pPr>
        <w:pStyle w:val="2"/>
        <w:jc w:val="center"/>
      </w:pPr>
      <w:r>
        <w:rPr>
          <w:sz w:val="24"/>
        </w:rPr>
        <w:t xml:space="preserve">ИЗМЕНЕНИЕ</w:t>
      </w:r>
    </w:p>
    <w:p>
      <w:pPr>
        <w:pStyle w:val="2"/>
        <w:jc w:val="center"/>
      </w:pPr>
      <w:r>
        <w:rPr>
          <w:sz w:val="24"/>
        </w:rPr>
        <w:t xml:space="preserve">ТАКСАЦИОННЫХ ХАРАКТЕРИСТИК ЛЕСНЫХ НАСАЖДЕНИЙ</w:t>
      </w:r>
    </w:p>
    <w:p>
      <w:pPr>
        <w:pStyle w:val="2"/>
        <w:jc w:val="center"/>
      </w:pPr>
      <w:r>
        <w:rPr>
          <w:sz w:val="24"/>
        </w:rPr>
        <w:t xml:space="preserve">ПО ЛЕСНИЧЕСТВАМ И ИХ АНАЛИЗ ЗА ПЕРИОД ДЕЙСТВИЯ</w:t>
      </w:r>
    </w:p>
    <w:p>
      <w:pPr>
        <w:pStyle w:val="2"/>
        <w:jc w:val="center"/>
      </w:pPr>
      <w:r>
        <w:rPr>
          <w:sz w:val="24"/>
        </w:rPr>
        <w:t xml:space="preserve">ПРЕДЫДУЩЕГО ЛЕСНОГО ПЛАНА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9"/>
        <w:gridCol w:w="1114"/>
        <w:gridCol w:w="850"/>
        <w:gridCol w:w="850"/>
        <w:gridCol w:w="850"/>
        <w:gridCol w:w="850"/>
        <w:gridCol w:w="850"/>
        <w:gridCol w:w="850"/>
        <w:gridCol w:w="2608"/>
      </w:tblGrid>
      <w:tr>
        <w:tc>
          <w:tcPr>
            <w:tcW w:w="1879" w:type="dxa"/>
            <w:vAlign w:val="center"/>
            <w:vMerge w:val="restart"/>
          </w:tcPr>
          <w:p>
            <w:pPr>
              <w:pStyle w:val="0"/>
              <w:jc w:val="center"/>
            </w:pPr>
            <w:r>
              <w:rPr>
                <w:sz w:val="24"/>
              </w:rPr>
              <w:t xml:space="preserve">Лесничество (лесопарк) </w:t>
            </w:r>
            <w:hyperlink w:history="0" w:anchor="P12350" w:tooltip="&lt;*&gt; За исключением земель обороны и безопасности">
              <w:r>
                <w:rPr>
                  <w:sz w:val="24"/>
                  <w:color w:val="0000ff"/>
                </w:rPr>
                <w:t xml:space="preserve">&lt;*&gt;</w:t>
              </w:r>
            </w:hyperlink>
          </w:p>
        </w:tc>
        <w:tc>
          <w:tcPr>
            <w:tcW w:w="1114" w:type="dxa"/>
            <w:vAlign w:val="center"/>
            <w:vMerge w:val="restart"/>
          </w:tcPr>
          <w:p>
            <w:pPr>
              <w:pStyle w:val="0"/>
              <w:jc w:val="center"/>
            </w:pPr>
            <w:r>
              <w:rPr>
                <w:sz w:val="24"/>
              </w:rPr>
              <w:t xml:space="preserve">Покрытая лесом площадь, га</w:t>
            </w:r>
          </w:p>
        </w:tc>
        <w:tc>
          <w:tcPr>
            <w:tcW w:w="850" w:type="dxa"/>
            <w:vAlign w:val="center"/>
            <w:vMerge w:val="restart"/>
          </w:tcPr>
          <w:p>
            <w:pPr>
              <w:pStyle w:val="0"/>
              <w:jc w:val="center"/>
            </w:pPr>
            <w:r>
              <w:rPr>
                <w:sz w:val="24"/>
              </w:rPr>
              <w:t xml:space="preserve">Средний возраст, лет</w:t>
            </w:r>
          </w:p>
        </w:tc>
        <w:tc>
          <w:tcPr>
            <w:tcW w:w="850" w:type="dxa"/>
            <w:vAlign w:val="center"/>
            <w:vMerge w:val="restart"/>
          </w:tcPr>
          <w:p>
            <w:pPr>
              <w:pStyle w:val="0"/>
              <w:jc w:val="center"/>
            </w:pPr>
            <w:r>
              <w:rPr>
                <w:sz w:val="24"/>
              </w:rPr>
              <w:t xml:space="preserve">Средний класс бонитета</w:t>
            </w:r>
          </w:p>
        </w:tc>
        <w:tc>
          <w:tcPr>
            <w:tcW w:w="850" w:type="dxa"/>
            <w:vAlign w:val="center"/>
            <w:vMerge w:val="restart"/>
          </w:tcPr>
          <w:p>
            <w:pPr>
              <w:pStyle w:val="0"/>
              <w:jc w:val="center"/>
            </w:pPr>
            <w:r>
              <w:rPr>
                <w:sz w:val="24"/>
              </w:rPr>
              <w:t xml:space="preserve">Средняя относительная полнота</w:t>
            </w:r>
          </w:p>
        </w:tc>
        <w:tc>
          <w:tcPr>
            <w:gridSpan w:val="2"/>
            <w:tcW w:w="1700" w:type="dxa"/>
            <w:vAlign w:val="center"/>
          </w:tcPr>
          <w:p>
            <w:pPr>
              <w:pStyle w:val="0"/>
              <w:jc w:val="center"/>
            </w:pPr>
            <w:r>
              <w:rPr>
                <w:sz w:val="24"/>
              </w:rPr>
              <w:t xml:space="preserve">Средний запас насаждений на 1 га, м</w:t>
            </w:r>
            <w:r>
              <w:rPr>
                <w:sz w:val="24"/>
                <w:vertAlign w:val="superscript"/>
              </w:rPr>
              <w:t xml:space="preserve">3</w:t>
            </w:r>
          </w:p>
        </w:tc>
        <w:tc>
          <w:tcPr>
            <w:tcW w:w="850" w:type="dxa"/>
            <w:vAlign w:val="center"/>
            <w:vMerge w:val="restart"/>
          </w:tcPr>
          <w:p>
            <w:pPr>
              <w:pStyle w:val="0"/>
              <w:jc w:val="center"/>
            </w:pPr>
            <w:r>
              <w:rPr>
                <w:sz w:val="24"/>
              </w:rPr>
              <w:t xml:space="preserve">Средний прирост по запасу на 1 га покрытых лесной растительностью земель, м</w:t>
            </w:r>
            <w:r>
              <w:rPr>
                <w:sz w:val="24"/>
                <w:vertAlign w:val="superscript"/>
              </w:rPr>
              <w:t xml:space="preserve">3</w:t>
            </w:r>
          </w:p>
        </w:tc>
        <w:tc>
          <w:tcPr>
            <w:tcW w:w="2608" w:type="dxa"/>
            <w:vAlign w:val="center"/>
            <w:vMerge w:val="restart"/>
          </w:tcPr>
          <w:p>
            <w:pPr>
              <w:pStyle w:val="0"/>
              <w:jc w:val="center"/>
            </w:pPr>
            <w:r>
              <w:rPr>
                <w:sz w:val="24"/>
              </w:rPr>
              <w:t xml:space="preserve">Состав насаждений</w:t>
            </w:r>
          </w:p>
        </w:tc>
      </w:tr>
      <w:tr>
        <w:tc>
          <w:tcPr>
            <w:vMerge w:val="continue"/>
          </w:tcPr>
          <w:p/>
        </w:tc>
        <w:tc>
          <w:tcPr>
            <w:vMerge w:val="continue"/>
          </w:tcPr>
          <w:p/>
        </w:tc>
        <w:tc>
          <w:tcPr>
            <w:vMerge w:val="continue"/>
          </w:tcPr>
          <w:p/>
        </w:tc>
        <w:tc>
          <w:tcPr>
            <w:vMerge w:val="continue"/>
          </w:tcPr>
          <w:p/>
        </w:tc>
        <w:tc>
          <w:tcPr>
            <w:vMerge w:val="continue"/>
          </w:tcPr>
          <w:p/>
        </w:tc>
        <w:tc>
          <w:tcPr>
            <w:tcW w:w="850" w:type="dxa"/>
            <w:vAlign w:val="center"/>
          </w:tcPr>
          <w:p>
            <w:pPr>
              <w:pStyle w:val="0"/>
              <w:jc w:val="center"/>
            </w:pPr>
            <w:r>
              <w:rPr>
                <w:sz w:val="24"/>
              </w:rPr>
              <w:t xml:space="preserve">земель, покрытых лесной растительностью</w:t>
            </w:r>
          </w:p>
        </w:tc>
        <w:tc>
          <w:tcPr>
            <w:tcW w:w="850" w:type="dxa"/>
            <w:vAlign w:val="center"/>
          </w:tcPr>
          <w:p>
            <w:pPr>
              <w:pStyle w:val="0"/>
              <w:jc w:val="center"/>
            </w:pPr>
            <w:r>
              <w:rPr>
                <w:sz w:val="24"/>
              </w:rPr>
              <w:t xml:space="preserve">спелых и перестойных</w:t>
            </w:r>
          </w:p>
        </w:tc>
        <w:tc>
          <w:tcPr>
            <w:vMerge w:val="continue"/>
          </w:tcPr>
          <w:p/>
        </w:tc>
        <w:tc>
          <w:tcPr>
            <w:vMerge w:val="continue"/>
          </w:tcPr>
          <w:p/>
        </w:tc>
      </w:tr>
      <w:tr>
        <w:tc>
          <w:tcPr>
            <w:tcW w:w="1879" w:type="dxa"/>
            <w:vAlign w:val="center"/>
          </w:tcPr>
          <w:p>
            <w:pPr>
              <w:pStyle w:val="0"/>
              <w:jc w:val="center"/>
            </w:pPr>
            <w:r>
              <w:rPr>
                <w:sz w:val="24"/>
              </w:rPr>
              <w:t xml:space="preserve">1</w:t>
            </w:r>
          </w:p>
        </w:tc>
        <w:tc>
          <w:tcPr>
            <w:tcW w:w="1114" w:type="dxa"/>
            <w:vAlign w:val="center"/>
          </w:tcPr>
          <w:p>
            <w:pPr>
              <w:pStyle w:val="0"/>
              <w:jc w:val="center"/>
            </w:pPr>
            <w:r>
              <w:rPr>
                <w:sz w:val="24"/>
              </w:rPr>
              <w:t xml:space="preserve">2</w:t>
            </w:r>
          </w:p>
        </w:tc>
        <w:tc>
          <w:tcPr>
            <w:tcW w:w="850" w:type="dxa"/>
            <w:vAlign w:val="center"/>
          </w:tcPr>
          <w:p>
            <w:pPr>
              <w:pStyle w:val="0"/>
              <w:jc w:val="center"/>
            </w:pPr>
            <w:r>
              <w:rPr>
                <w:sz w:val="24"/>
              </w:rPr>
              <w:t xml:space="preserve">3</w:t>
            </w:r>
          </w:p>
        </w:tc>
        <w:tc>
          <w:tcPr>
            <w:tcW w:w="850" w:type="dxa"/>
            <w:vAlign w:val="center"/>
          </w:tcPr>
          <w:p>
            <w:pPr>
              <w:pStyle w:val="0"/>
              <w:jc w:val="center"/>
            </w:pPr>
            <w:r>
              <w:rPr>
                <w:sz w:val="24"/>
              </w:rPr>
              <w:t xml:space="preserve">4</w:t>
            </w:r>
          </w:p>
        </w:tc>
        <w:tc>
          <w:tcPr>
            <w:tcW w:w="850" w:type="dxa"/>
            <w:vAlign w:val="center"/>
          </w:tcPr>
          <w:p>
            <w:pPr>
              <w:pStyle w:val="0"/>
              <w:jc w:val="center"/>
            </w:pPr>
            <w:r>
              <w:rPr>
                <w:sz w:val="24"/>
              </w:rPr>
              <w:t xml:space="preserve">5</w:t>
            </w:r>
          </w:p>
        </w:tc>
        <w:tc>
          <w:tcPr>
            <w:tcW w:w="850" w:type="dxa"/>
            <w:vAlign w:val="center"/>
          </w:tcPr>
          <w:p>
            <w:pPr>
              <w:pStyle w:val="0"/>
              <w:jc w:val="center"/>
            </w:pPr>
            <w:r>
              <w:rPr>
                <w:sz w:val="24"/>
              </w:rPr>
              <w:t xml:space="preserve">6</w:t>
            </w:r>
          </w:p>
        </w:tc>
        <w:tc>
          <w:tcPr>
            <w:tcW w:w="850" w:type="dxa"/>
            <w:vAlign w:val="center"/>
          </w:tcPr>
          <w:p>
            <w:pPr>
              <w:pStyle w:val="0"/>
              <w:jc w:val="center"/>
            </w:pPr>
            <w:r>
              <w:rPr>
                <w:sz w:val="24"/>
              </w:rPr>
              <w:t xml:space="preserve">7</w:t>
            </w:r>
          </w:p>
        </w:tc>
        <w:tc>
          <w:tcPr>
            <w:tcW w:w="850" w:type="dxa"/>
            <w:vAlign w:val="center"/>
          </w:tcPr>
          <w:p>
            <w:pPr>
              <w:pStyle w:val="0"/>
              <w:jc w:val="center"/>
            </w:pPr>
            <w:r>
              <w:rPr>
                <w:sz w:val="24"/>
              </w:rPr>
              <w:t xml:space="preserve">8</w:t>
            </w:r>
          </w:p>
        </w:tc>
        <w:tc>
          <w:tcPr>
            <w:tcW w:w="2608" w:type="dxa"/>
            <w:vAlign w:val="center"/>
          </w:tcPr>
          <w:p>
            <w:pPr>
              <w:pStyle w:val="0"/>
              <w:jc w:val="center"/>
            </w:pPr>
            <w:r>
              <w:rPr>
                <w:sz w:val="24"/>
              </w:rPr>
              <w:t xml:space="preserve">9</w:t>
            </w:r>
          </w:p>
        </w:tc>
      </w:tr>
      <w:tr>
        <w:tc>
          <w:tcPr>
            <w:gridSpan w:val="9"/>
            <w:tcW w:w="10701" w:type="dxa"/>
          </w:tcPr>
          <w:p>
            <w:pPr>
              <w:pStyle w:val="0"/>
              <w:outlineLvl w:val="2"/>
              <w:jc w:val="center"/>
            </w:pPr>
            <w:r>
              <w:rPr>
                <w:sz w:val="24"/>
              </w:rPr>
              <w:t xml:space="preserve">Данные на 01.01.2009</w:t>
            </w:r>
          </w:p>
        </w:tc>
      </w:tr>
      <w:tr>
        <w:tc>
          <w:tcPr>
            <w:tcW w:w="1879" w:type="dxa"/>
          </w:tcPr>
          <w:p>
            <w:pPr>
              <w:pStyle w:val="0"/>
            </w:pPr>
            <w:r>
              <w:rPr>
                <w:sz w:val="24"/>
              </w:rPr>
              <w:t xml:space="preserve">Александровское</w:t>
            </w:r>
          </w:p>
        </w:tc>
        <w:tc>
          <w:tcPr>
            <w:tcW w:w="1114" w:type="dxa"/>
          </w:tcPr>
          <w:p>
            <w:pPr>
              <w:pStyle w:val="0"/>
              <w:jc w:val="center"/>
            </w:pPr>
            <w:r>
              <w:rPr>
                <w:sz w:val="24"/>
              </w:rPr>
              <w:t xml:space="preserve">1501316</w:t>
            </w:r>
          </w:p>
        </w:tc>
        <w:tc>
          <w:tcPr>
            <w:tcW w:w="850" w:type="dxa"/>
          </w:tcPr>
          <w:p>
            <w:pPr>
              <w:pStyle w:val="0"/>
              <w:jc w:val="center"/>
            </w:pPr>
            <w:r>
              <w:rPr>
                <w:sz w:val="24"/>
              </w:rPr>
              <w:t xml:space="preserve">116</w:t>
            </w:r>
          </w:p>
        </w:tc>
        <w:tc>
          <w:tcPr>
            <w:tcW w:w="850" w:type="dxa"/>
          </w:tcPr>
          <w:p>
            <w:pPr>
              <w:pStyle w:val="0"/>
              <w:jc w:val="center"/>
            </w:pPr>
            <w:r>
              <w:rPr>
                <w:sz w:val="24"/>
              </w:rPr>
              <w:t xml:space="preserve">3,9</w:t>
            </w:r>
          </w:p>
        </w:tc>
        <w:tc>
          <w:tcPr>
            <w:tcW w:w="850" w:type="dxa"/>
          </w:tcPr>
          <w:p>
            <w:pPr>
              <w:pStyle w:val="0"/>
              <w:jc w:val="center"/>
            </w:pPr>
            <w:r>
              <w:rPr>
                <w:sz w:val="24"/>
              </w:rPr>
              <w:t xml:space="preserve">0,51</w:t>
            </w:r>
          </w:p>
        </w:tc>
        <w:tc>
          <w:tcPr>
            <w:tcW w:w="850" w:type="dxa"/>
          </w:tcPr>
          <w:p>
            <w:pPr>
              <w:pStyle w:val="0"/>
              <w:jc w:val="center"/>
            </w:pPr>
            <w:r>
              <w:rPr>
                <w:sz w:val="24"/>
              </w:rPr>
              <w:t xml:space="preserve">154,58</w:t>
            </w:r>
          </w:p>
        </w:tc>
        <w:tc>
          <w:tcPr>
            <w:tcW w:w="850" w:type="dxa"/>
          </w:tcPr>
          <w:p>
            <w:pPr>
              <w:pStyle w:val="0"/>
              <w:jc w:val="center"/>
            </w:pPr>
            <w:r>
              <w:rPr>
                <w:sz w:val="24"/>
              </w:rPr>
              <w:t xml:space="preserve">169,19</w:t>
            </w:r>
          </w:p>
        </w:tc>
        <w:tc>
          <w:tcPr>
            <w:tcW w:w="850" w:type="dxa"/>
          </w:tcPr>
          <w:p>
            <w:pPr>
              <w:pStyle w:val="0"/>
              <w:jc w:val="center"/>
            </w:pPr>
            <w:r>
              <w:rPr>
                <w:sz w:val="24"/>
              </w:rPr>
              <w:t xml:space="preserve">1,4</w:t>
            </w:r>
          </w:p>
        </w:tc>
        <w:tc>
          <w:tcPr>
            <w:tcW w:w="2608" w:type="dxa"/>
          </w:tcPr>
          <w:p>
            <w:pPr>
              <w:pStyle w:val="0"/>
              <w:jc w:val="center"/>
            </w:pPr>
            <w:r>
              <w:rPr>
                <w:sz w:val="24"/>
              </w:rPr>
              <w:t xml:space="preserve">4К3С2Б1Ос + Ивд</w:t>
            </w:r>
          </w:p>
        </w:tc>
      </w:tr>
      <w:tr>
        <w:tc>
          <w:tcPr>
            <w:tcW w:w="1879" w:type="dxa"/>
          </w:tcPr>
          <w:p>
            <w:pPr>
              <w:pStyle w:val="0"/>
            </w:pPr>
            <w:r>
              <w:rPr>
                <w:sz w:val="24"/>
              </w:rPr>
              <w:t xml:space="preserve">Асиновское</w:t>
            </w:r>
          </w:p>
        </w:tc>
        <w:tc>
          <w:tcPr>
            <w:tcW w:w="1114" w:type="dxa"/>
          </w:tcPr>
          <w:p>
            <w:pPr>
              <w:pStyle w:val="0"/>
              <w:jc w:val="center"/>
            </w:pPr>
            <w:r>
              <w:rPr>
                <w:sz w:val="24"/>
              </w:rPr>
              <w:t xml:space="preserve">391298</w:t>
            </w:r>
          </w:p>
        </w:tc>
        <w:tc>
          <w:tcPr>
            <w:tcW w:w="850" w:type="dxa"/>
          </w:tcPr>
          <w:p>
            <w:pPr>
              <w:pStyle w:val="0"/>
              <w:jc w:val="center"/>
            </w:pPr>
            <w:r>
              <w:rPr>
                <w:sz w:val="24"/>
              </w:rPr>
              <w:t xml:space="preserve">70</w:t>
            </w:r>
          </w:p>
        </w:tc>
        <w:tc>
          <w:tcPr>
            <w:tcW w:w="850" w:type="dxa"/>
          </w:tcPr>
          <w:p>
            <w:pPr>
              <w:pStyle w:val="0"/>
              <w:jc w:val="center"/>
            </w:pPr>
            <w:r>
              <w:rPr>
                <w:sz w:val="24"/>
              </w:rPr>
              <w:t xml:space="preserve">3,3</w:t>
            </w:r>
          </w:p>
        </w:tc>
        <w:tc>
          <w:tcPr>
            <w:tcW w:w="850" w:type="dxa"/>
          </w:tcPr>
          <w:p>
            <w:pPr>
              <w:pStyle w:val="0"/>
              <w:jc w:val="center"/>
            </w:pPr>
            <w:r>
              <w:rPr>
                <w:sz w:val="24"/>
              </w:rPr>
              <w:t xml:space="preserve">0,65</w:t>
            </w:r>
          </w:p>
        </w:tc>
        <w:tc>
          <w:tcPr>
            <w:tcW w:w="850" w:type="dxa"/>
          </w:tcPr>
          <w:p>
            <w:pPr>
              <w:pStyle w:val="0"/>
              <w:jc w:val="center"/>
            </w:pPr>
            <w:r>
              <w:rPr>
                <w:sz w:val="24"/>
              </w:rPr>
              <w:t xml:space="preserve">137,54</w:t>
            </w:r>
          </w:p>
        </w:tc>
        <w:tc>
          <w:tcPr>
            <w:tcW w:w="850" w:type="dxa"/>
          </w:tcPr>
          <w:p>
            <w:pPr>
              <w:pStyle w:val="0"/>
              <w:jc w:val="center"/>
            </w:pPr>
            <w:r>
              <w:rPr>
                <w:sz w:val="24"/>
              </w:rPr>
              <w:t xml:space="preserve">176,36</w:t>
            </w:r>
          </w:p>
        </w:tc>
        <w:tc>
          <w:tcPr>
            <w:tcW w:w="850" w:type="dxa"/>
          </w:tcPr>
          <w:p>
            <w:pPr>
              <w:pStyle w:val="0"/>
              <w:jc w:val="center"/>
            </w:pPr>
            <w:r>
              <w:rPr>
                <w:sz w:val="24"/>
              </w:rPr>
              <w:t xml:space="preserve">2,3</w:t>
            </w:r>
          </w:p>
        </w:tc>
        <w:tc>
          <w:tcPr>
            <w:tcW w:w="2608" w:type="dxa"/>
          </w:tcPr>
          <w:p>
            <w:pPr>
              <w:pStyle w:val="0"/>
              <w:jc w:val="center"/>
            </w:pPr>
            <w:r>
              <w:rPr>
                <w:sz w:val="24"/>
              </w:rPr>
              <w:t xml:space="preserve">2К2С1Е3Б2Ос + Ивд</w:t>
            </w:r>
          </w:p>
        </w:tc>
      </w:tr>
      <w:tr>
        <w:tc>
          <w:tcPr>
            <w:tcW w:w="1879" w:type="dxa"/>
          </w:tcPr>
          <w:p>
            <w:pPr>
              <w:pStyle w:val="0"/>
            </w:pPr>
            <w:r>
              <w:rPr>
                <w:sz w:val="24"/>
              </w:rPr>
              <w:t xml:space="preserve">Бакчарское</w:t>
            </w:r>
          </w:p>
        </w:tc>
        <w:tc>
          <w:tcPr>
            <w:tcW w:w="1114" w:type="dxa"/>
          </w:tcPr>
          <w:p>
            <w:pPr>
              <w:pStyle w:val="0"/>
              <w:jc w:val="center"/>
            </w:pPr>
            <w:r>
              <w:rPr>
                <w:sz w:val="24"/>
              </w:rPr>
              <w:t xml:space="preserve">1677602</w:t>
            </w:r>
          </w:p>
        </w:tc>
        <w:tc>
          <w:tcPr>
            <w:tcW w:w="850" w:type="dxa"/>
          </w:tcPr>
          <w:p>
            <w:pPr>
              <w:pStyle w:val="0"/>
              <w:jc w:val="center"/>
            </w:pPr>
            <w:r>
              <w:rPr>
                <w:sz w:val="24"/>
              </w:rPr>
              <w:t xml:space="preserve">99</w:t>
            </w:r>
          </w:p>
        </w:tc>
        <w:tc>
          <w:tcPr>
            <w:tcW w:w="850" w:type="dxa"/>
          </w:tcPr>
          <w:p>
            <w:pPr>
              <w:pStyle w:val="0"/>
              <w:jc w:val="center"/>
            </w:pPr>
            <w:r>
              <w:rPr>
                <w:sz w:val="24"/>
              </w:rPr>
              <w:t xml:space="preserve">3,6</w:t>
            </w:r>
          </w:p>
        </w:tc>
        <w:tc>
          <w:tcPr>
            <w:tcW w:w="850" w:type="dxa"/>
          </w:tcPr>
          <w:p>
            <w:pPr>
              <w:pStyle w:val="0"/>
              <w:jc w:val="center"/>
            </w:pPr>
            <w:r>
              <w:rPr>
                <w:sz w:val="24"/>
              </w:rPr>
              <w:t xml:space="preserve">0,58</w:t>
            </w:r>
          </w:p>
        </w:tc>
        <w:tc>
          <w:tcPr>
            <w:tcW w:w="850" w:type="dxa"/>
          </w:tcPr>
          <w:p>
            <w:pPr>
              <w:pStyle w:val="0"/>
              <w:jc w:val="center"/>
            </w:pPr>
            <w:r>
              <w:rPr>
                <w:sz w:val="24"/>
              </w:rPr>
              <w:t xml:space="preserve">140,03</w:t>
            </w:r>
          </w:p>
        </w:tc>
        <w:tc>
          <w:tcPr>
            <w:tcW w:w="850" w:type="dxa"/>
          </w:tcPr>
          <w:p>
            <w:pPr>
              <w:pStyle w:val="0"/>
              <w:jc w:val="center"/>
            </w:pPr>
            <w:r>
              <w:rPr>
                <w:sz w:val="24"/>
              </w:rPr>
              <w:t xml:space="preserve">158,27</w:t>
            </w:r>
          </w:p>
        </w:tc>
        <w:tc>
          <w:tcPr>
            <w:tcW w:w="850" w:type="dxa"/>
          </w:tcPr>
          <w:p>
            <w:pPr>
              <w:pStyle w:val="0"/>
              <w:jc w:val="center"/>
            </w:pPr>
            <w:r>
              <w:rPr>
                <w:sz w:val="24"/>
              </w:rPr>
              <w:t xml:space="preserve">1,7</w:t>
            </w:r>
          </w:p>
        </w:tc>
        <w:tc>
          <w:tcPr>
            <w:tcW w:w="2608" w:type="dxa"/>
          </w:tcPr>
          <w:p>
            <w:pPr>
              <w:pStyle w:val="0"/>
              <w:jc w:val="center"/>
            </w:pPr>
            <w:r>
              <w:rPr>
                <w:sz w:val="24"/>
              </w:rPr>
              <w:t xml:space="preserve">5Б1Ос2C1К1П + Ивд</w:t>
            </w:r>
          </w:p>
        </w:tc>
      </w:tr>
      <w:tr>
        <w:tc>
          <w:tcPr>
            <w:tcW w:w="1879" w:type="dxa"/>
          </w:tcPr>
          <w:p>
            <w:pPr>
              <w:pStyle w:val="0"/>
            </w:pPr>
            <w:r>
              <w:rPr>
                <w:sz w:val="24"/>
              </w:rPr>
              <w:t xml:space="preserve">Васюганское</w:t>
            </w:r>
          </w:p>
        </w:tc>
        <w:tc>
          <w:tcPr>
            <w:tcW w:w="1114" w:type="dxa"/>
          </w:tcPr>
          <w:p>
            <w:pPr>
              <w:pStyle w:val="0"/>
              <w:jc w:val="center"/>
            </w:pPr>
            <w:r>
              <w:rPr>
                <w:sz w:val="24"/>
              </w:rPr>
              <w:t xml:space="preserve">1829843</w:t>
            </w:r>
          </w:p>
        </w:tc>
        <w:tc>
          <w:tcPr>
            <w:tcW w:w="850" w:type="dxa"/>
          </w:tcPr>
          <w:p>
            <w:pPr>
              <w:pStyle w:val="0"/>
              <w:jc w:val="center"/>
            </w:pPr>
            <w:r>
              <w:rPr>
                <w:sz w:val="24"/>
              </w:rPr>
              <w:t xml:space="preserve">111</w:t>
            </w:r>
          </w:p>
        </w:tc>
        <w:tc>
          <w:tcPr>
            <w:tcW w:w="850" w:type="dxa"/>
          </w:tcPr>
          <w:p>
            <w:pPr>
              <w:pStyle w:val="0"/>
              <w:jc w:val="center"/>
            </w:pPr>
            <w:r>
              <w:rPr>
                <w:sz w:val="24"/>
              </w:rPr>
              <w:t xml:space="preserve">3,6</w:t>
            </w:r>
          </w:p>
        </w:tc>
        <w:tc>
          <w:tcPr>
            <w:tcW w:w="850" w:type="dxa"/>
          </w:tcPr>
          <w:p>
            <w:pPr>
              <w:pStyle w:val="0"/>
              <w:jc w:val="center"/>
            </w:pPr>
            <w:r>
              <w:rPr>
                <w:sz w:val="24"/>
              </w:rPr>
              <w:t xml:space="preserve">0,62</w:t>
            </w:r>
          </w:p>
        </w:tc>
        <w:tc>
          <w:tcPr>
            <w:tcW w:w="850" w:type="dxa"/>
          </w:tcPr>
          <w:p>
            <w:pPr>
              <w:pStyle w:val="0"/>
              <w:jc w:val="center"/>
            </w:pPr>
            <w:r>
              <w:rPr>
                <w:sz w:val="24"/>
              </w:rPr>
              <w:t xml:space="preserve">167,43</w:t>
            </w:r>
          </w:p>
        </w:tc>
        <w:tc>
          <w:tcPr>
            <w:tcW w:w="850" w:type="dxa"/>
          </w:tcPr>
          <w:p>
            <w:pPr>
              <w:pStyle w:val="0"/>
              <w:jc w:val="center"/>
            </w:pPr>
            <w:r>
              <w:rPr>
                <w:sz w:val="24"/>
              </w:rPr>
              <w:t xml:space="preserve">182,82</w:t>
            </w:r>
          </w:p>
        </w:tc>
        <w:tc>
          <w:tcPr>
            <w:tcW w:w="850" w:type="dxa"/>
          </w:tcPr>
          <w:p>
            <w:pPr>
              <w:pStyle w:val="0"/>
              <w:jc w:val="center"/>
            </w:pPr>
            <w:r>
              <w:rPr>
                <w:sz w:val="24"/>
              </w:rPr>
              <w:t xml:space="preserve">1,7</w:t>
            </w:r>
          </w:p>
        </w:tc>
        <w:tc>
          <w:tcPr>
            <w:tcW w:w="2608" w:type="dxa"/>
          </w:tcPr>
          <w:p>
            <w:pPr>
              <w:pStyle w:val="0"/>
              <w:jc w:val="center"/>
            </w:pPr>
            <w:r>
              <w:rPr>
                <w:sz w:val="24"/>
              </w:rPr>
              <w:t xml:space="preserve">2К2С1П4Б1Ос + Ивд</w:t>
            </w:r>
          </w:p>
        </w:tc>
      </w:tr>
      <w:tr>
        <w:tc>
          <w:tcPr>
            <w:tcW w:w="1879" w:type="dxa"/>
          </w:tcPr>
          <w:p>
            <w:pPr>
              <w:pStyle w:val="0"/>
            </w:pPr>
            <w:r>
              <w:rPr>
                <w:sz w:val="24"/>
              </w:rPr>
              <w:t xml:space="preserve">Верхнекетское</w:t>
            </w:r>
          </w:p>
        </w:tc>
        <w:tc>
          <w:tcPr>
            <w:tcW w:w="1114" w:type="dxa"/>
          </w:tcPr>
          <w:p>
            <w:pPr>
              <w:pStyle w:val="0"/>
              <w:jc w:val="center"/>
            </w:pPr>
            <w:r>
              <w:rPr>
                <w:sz w:val="24"/>
              </w:rPr>
              <w:t xml:space="preserve">2469470</w:t>
            </w:r>
          </w:p>
        </w:tc>
        <w:tc>
          <w:tcPr>
            <w:tcW w:w="850" w:type="dxa"/>
          </w:tcPr>
          <w:p>
            <w:pPr>
              <w:pStyle w:val="0"/>
              <w:jc w:val="center"/>
            </w:pPr>
            <w:r>
              <w:rPr>
                <w:sz w:val="24"/>
              </w:rPr>
              <w:t xml:space="preserve">131</w:t>
            </w:r>
          </w:p>
        </w:tc>
        <w:tc>
          <w:tcPr>
            <w:tcW w:w="850" w:type="dxa"/>
          </w:tcPr>
          <w:p>
            <w:pPr>
              <w:pStyle w:val="0"/>
              <w:jc w:val="center"/>
            </w:pPr>
            <w:r>
              <w:rPr>
                <w:sz w:val="24"/>
              </w:rPr>
              <w:t xml:space="preserve">3,9</w:t>
            </w:r>
          </w:p>
        </w:tc>
        <w:tc>
          <w:tcPr>
            <w:tcW w:w="850" w:type="dxa"/>
          </w:tcPr>
          <w:p>
            <w:pPr>
              <w:pStyle w:val="0"/>
              <w:jc w:val="center"/>
            </w:pPr>
            <w:r>
              <w:rPr>
                <w:sz w:val="24"/>
              </w:rPr>
              <w:t xml:space="preserve">0,60</w:t>
            </w:r>
          </w:p>
        </w:tc>
        <w:tc>
          <w:tcPr>
            <w:tcW w:w="850" w:type="dxa"/>
          </w:tcPr>
          <w:p>
            <w:pPr>
              <w:pStyle w:val="0"/>
              <w:jc w:val="center"/>
            </w:pPr>
            <w:r>
              <w:rPr>
                <w:sz w:val="24"/>
              </w:rPr>
              <w:t xml:space="preserve">158,36</w:t>
            </w:r>
          </w:p>
        </w:tc>
        <w:tc>
          <w:tcPr>
            <w:tcW w:w="850" w:type="dxa"/>
          </w:tcPr>
          <w:p>
            <w:pPr>
              <w:pStyle w:val="0"/>
              <w:jc w:val="center"/>
            </w:pPr>
            <w:r>
              <w:rPr>
                <w:sz w:val="24"/>
              </w:rPr>
              <w:t xml:space="preserve">172,15</w:t>
            </w:r>
          </w:p>
        </w:tc>
        <w:tc>
          <w:tcPr>
            <w:tcW w:w="850" w:type="dxa"/>
          </w:tcPr>
          <w:p>
            <w:pPr>
              <w:pStyle w:val="0"/>
              <w:jc w:val="center"/>
            </w:pPr>
            <w:r>
              <w:rPr>
                <w:sz w:val="24"/>
              </w:rPr>
              <w:t xml:space="preserve">1,5</w:t>
            </w:r>
          </w:p>
        </w:tc>
        <w:tc>
          <w:tcPr>
            <w:tcW w:w="2608" w:type="dxa"/>
          </w:tcPr>
          <w:p>
            <w:pPr>
              <w:pStyle w:val="0"/>
              <w:jc w:val="center"/>
            </w:pPr>
            <w:r>
              <w:rPr>
                <w:sz w:val="24"/>
              </w:rPr>
              <w:t xml:space="preserve">4К3С2Б1Ос + Ивд</w:t>
            </w:r>
          </w:p>
        </w:tc>
      </w:tr>
      <w:tr>
        <w:tc>
          <w:tcPr>
            <w:tcW w:w="1879" w:type="dxa"/>
          </w:tcPr>
          <w:p>
            <w:pPr>
              <w:pStyle w:val="0"/>
            </w:pPr>
            <w:r>
              <w:rPr>
                <w:sz w:val="24"/>
              </w:rPr>
              <w:t xml:space="preserve">Зырянское</w:t>
            </w:r>
          </w:p>
        </w:tc>
        <w:tc>
          <w:tcPr>
            <w:tcW w:w="1114" w:type="dxa"/>
          </w:tcPr>
          <w:p>
            <w:pPr>
              <w:pStyle w:val="0"/>
              <w:jc w:val="center"/>
            </w:pPr>
            <w:r>
              <w:rPr>
                <w:sz w:val="24"/>
              </w:rPr>
              <w:t xml:space="preserve">253409</w:t>
            </w:r>
          </w:p>
        </w:tc>
        <w:tc>
          <w:tcPr>
            <w:tcW w:w="850" w:type="dxa"/>
          </w:tcPr>
          <w:p>
            <w:pPr>
              <w:pStyle w:val="0"/>
              <w:jc w:val="center"/>
            </w:pPr>
            <w:r>
              <w:rPr>
                <w:sz w:val="24"/>
              </w:rPr>
              <w:t xml:space="preserve">69</w:t>
            </w:r>
          </w:p>
        </w:tc>
        <w:tc>
          <w:tcPr>
            <w:tcW w:w="850" w:type="dxa"/>
          </w:tcPr>
          <w:p>
            <w:pPr>
              <w:pStyle w:val="0"/>
              <w:jc w:val="center"/>
            </w:pPr>
            <w:r>
              <w:rPr>
                <w:sz w:val="24"/>
              </w:rPr>
              <w:t xml:space="preserve">2,6</w:t>
            </w:r>
          </w:p>
        </w:tc>
        <w:tc>
          <w:tcPr>
            <w:tcW w:w="850" w:type="dxa"/>
          </w:tcPr>
          <w:p>
            <w:pPr>
              <w:pStyle w:val="0"/>
              <w:jc w:val="center"/>
            </w:pPr>
            <w:r>
              <w:rPr>
                <w:sz w:val="24"/>
              </w:rPr>
              <w:t xml:space="preserve">0,61</w:t>
            </w:r>
          </w:p>
        </w:tc>
        <w:tc>
          <w:tcPr>
            <w:tcW w:w="850" w:type="dxa"/>
          </w:tcPr>
          <w:p>
            <w:pPr>
              <w:pStyle w:val="0"/>
              <w:jc w:val="center"/>
            </w:pPr>
            <w:r>
              <w:rPr>
                <w:sz w:val="24"/>
              </w:rPr>
              <w:t xml:space="preserve">139,42</w:t>
            </w:r>
          </w:p>
        </w:tc>
        <w:tc>
          <w:tcPr>
            <w:tcW w:w="850" w:type="dxa"/>
          </w:tcPr>
          <w:p>
            <w:pPr>
              <w:pStyle w:val="0"/>
              <w:jc w:val="center"/>
            </w:pPr>
            <w:r>
              <w:rPr>
                <w:sz w:val="24"/>
              </w:rPr>
              <w:t xml:space="preserve">155,28</w:t>
            </w:r>
          </w:p>
        </w:tc>
        <w:tc>
          <w:tcPr>
            <w:tcW w:w="850" w:type="dxa"/>
          </w:tcPr>
          <w:p>
            <w:pPr>
              <w:pStyle w:val="0"/>
              <w:jc w:val="center"/>
            </w:pPr>
            <w:r>
              <w:rPr>
                <w:sz w:val="24"/>
              </w:rPr>
              <w:t xml:space="preserve">2,3</w:t>
            </w:r>
          </w:p>
        </w:tc>
        <w:tc>
          <w:tcPr>
            <w:tcW w:w="2608" w:type="dxa"/>
          </w:tcPr>
          <w:p>
            <w:pPr>
              <w:pStyle w:val="0"/>
              <w:jc w:val="center"/>
            </w:pPr>
            <w:r>
              <w:rPr>
                <w:sz w:val="24"/>
              </w:rPr>
              <w:t xml:space="preserve">4Б3Ос1К1С1П + Ивд</w:t>
            </w:r>
          </w:p>
        </w:tc>
      </w:tr>
      <w:tr>
        <w:tc>
          <w:tcPr>
            <w:tcW w:w="1879" w:type="dxa"/>
          </w:tcPr>
          <w:p>
            <w:pPr>
              <w:pStyle w:val="0"/>
            </w:pPr>
            <w:r>
              <w:rPr>
                <w:sz w:val="24"/>
              </w:rPr>
              <w:t xml:space="preserve">Каргасокское</w:t>
            </w:r>
          </w:p>
        </w:tc>
        <w:tc>
          <w:tcPr>
            <w:tcW w:w="1114" w:type="dxa"/>
          </w:tcPr>
          <w:p>
            <w:pPr>
              <w:pStyle w:val="0"/>
              <w:jc w:val="center"/>
            </w:pPr>
            <w:r>
              <w:rPr>
                <w:sz w:val="24"/>
              </w:rPr>
              <w:t xml:space="preserve">3324935</w:t>
            </w:r>
          </w:p>
        </w:tc>
        <w:tc>
          <w:tcPr>
            <w:tcW w:w="850" w:type="dxa"/>
          </w:tcPr>
          <w:p>
            <w:pPr>
              <w:pStyle w:val="0"/>
              <w:jc w:val="center"/>
            </w:pPr>
            <w:r>
              <w:rPr>
                <w:sz w:val="24"/>
              </w:rPr>
              <w:t xml:space="preserve">108</w:t>
            </w:r>
          </w:p>
        </w:tc>
        <w:tc>
          <w:tcPr>
            <w:tcW w:w="850" w:type="dxa"/>
          </w:tcPr>
          <w:p>
            <w:pPr>
              <w:pStyle w:val="0"/>
              <w:jc w:val="center"/>
            </w:pPr>
            <w:r>
              <w:rPr>
                <w:sz w:val="24"/>
              </w:rPr>
              <w:t xml:space="preserve">4,2</w:t>
            </w:r>
          </w:p>
        </w:tc>
        <w:tc>
          <w:tcPr>
            <w:tcW w:w="850" w:type="dxa"/>
          </w:tcPr>
          <w:p>
            <w:pPr>
              <w:pStyle w:val="0"/>
              <w:jc w:val="center"/>
            </w:pPr>
            <w:r>
              <w:rPr>
                <w:sz w:val="24"/>
              </w:rPr>
              <w:t xml:space="preserve">0,56</w:t>
            </w:r>
          </w:p>
        </w:tc>
        <w:tc>
          <w:tcPr>
            <w:tcW w:w="850" w:type="dxa"/>
          </w:tcPr>
          <w:p>
            <w:pPr>
              <w:pStyle w:val="0"/>
              <w:jc w:val="center"/>
            </w:pPr>
            <w:r>
              <w:rPr>
                <w:sz w:val="24"/>
              </w:rPr>
              <w:t xml:space="preserve">152,92</w:t>
            </w:r>
          </w:p>
        </w:tc>
        <w:tc>
          <w:tcPr>
            <w:tcW w:w="850" w:type="dxa"/>
          </w:tcPr>
          <w:p>
            <w:pPr>
              <w:pStyle w:val="0"/>
              <w:jc w:val="center"/>
            </w:pPr>
            <w:r>
              <w:rPr>
                <w:sz w:val="24"/>
              </w:rPr>
              <w:t xml:space="preserve">159,64</w:t>
            </w:r>
          </w:p>
        </w:tc>
        <w:tc>
          <w:tcPr>
            <w:tcW w:w="850" w:type="dxa"/>
          </w:tcPr>
          <w:p>
            <w:pPr>
              <w:pStyle w:val="0"/>
              <w:jc w:val="center"/>
            </w:pPr>
            <w:r>
              <w:rPr>
                <w:sz w:val="24"/>
              </w:rPr>
              <w:t xml:space="preserve">1,5</w:t>
            </w:r>
          </w:p>
        </w:tc>
        <w:tc>
          <w:tcPr>
            <w:tcW w:w="2608" w:type="dxa"/>
          </w:tcPr>
          <w:p>
            <w:pPr>
              <w:pStyle w:val="0"/>
              <w:jc w:val="center"/>
            </w:pPr>
            <w:r>
              <w:rPr>
                <w:sz w:val="24"/>
              </w:rPr>
              <w:t xml:space="preserve">4К3С2Б1Ос + Ивд</w:t>
            </w:r>
          </w:p>
        </w:tc>
      </w:tr>
      <w:tr>
        <w:tc>
          <w:tcPr>
            <w:tcW w:w="1879" w:type="dxa"/>
          </w:tcPr>
          <w:p>
            <w:pPr>
              <w:pStyle w:val="0"/>
            </w:pPr>
            <w:r>
              <w:rPr>
                <w:sz w:val="24"/>
              </w:rPr>
              <w:t xml:space="preserve">Кедровское</w:t>
            </w:r>
          </w:p>
        </w:tc>
        <w:tc>
          <w:tcPr>
            <w:tcW w:w="1114" w:type="dxa"/>
          </w:tcPr>
          <w:p>
            <w:pPr>
              <w:pStyle w:val="0"/>
              <w:jc w:val="center"/>
            </w:pPr>
            <w:r>
              <w:rPr>
                <w:sz w:val="24"/>
              </w:rPr>
              <w:t xml:space="preserve">1363528</w:t>
            </w:r>
          </w:p>
        </w:tc>
        <w:tc>
          <w:tcPr>
            <w:tcW w:w="850" w:type="dxa"/>
          </w:tcPr>
          <w:p>
            <w:pPr>
              <w:pStyle w:val="0"/>
              <w:jc w:val="center"/>
            </w:pPr>
            <w:r>
              <w:rPr>
                <w:sz w:val="24"/>
              </w:rPr>
              <w:t xml:space="preserve">92</w:t>
            </w:r>
          </w:p>
        </w:tc>
        <w:tc>
          <w:tcPr>
            <w:tcW w:w="850" w:type="dxa"/>
          </w:tcPr>
          <w:p>
            <w:pPr>
              <w:pStyle w:val="0"/>
              <w:jc w:val="center"/>
            </w:pPr>
            <w:r>
              <w:rPr>
                <w:sz w:val="24"/>
              </w:rPr>
              <w:t xml:space="preserve">3,4</w:t>
            </w:r>
          </w:p>
        </w:tc>
        <w:tc>
          <w:tcPr>
            <w:tcW w:w="850" w:type="dxa"/>
          </w:tcPr>
          <w:p>
            <w:pPr>
              <w:pStyle w:val="0"/>
              <w:jc w:val="center"/>
            </w:pPr>
            <w:r>
              <w:rPr>
                <w:sz w:val="24"/>
              </w:rPr>
              <w:t xml:space="preserve">0,61</w:t>
            </w:r>
          </w:p>
        </w:tc>
        <w:tc>
          <w:tcPr>
            <w:tcW w:w="850" w:type="dxa"/>
          </w:tcPr>
          <w:p>
            <w:pPr>
              <w:pStyle w:val="0"/>
              <w:jc w:val="center"/>
            </w:pPr>
            <w:r>
              <w:rPr>
                <w:sz w:val="24"/>
              </w:rPr>
              <w:t xml:space="preserve">158,68</w:t>
            </w:r>
          </w:p>
        </w:tc>
        <w:tc>
          <w:tcPr>
            <w:tcW w:w="850" w:type="dxa"/>
          </w:tcPr>
          <w:p>
            <w:pPr>
              <w:pStyle w:val="0"/>
              <w:jc w:val="center"/>
            </w:pPr>
            <w:r>
              <w:rPr>
                <w:sz w:val="24"/>
              </w:rPr>
              <w:t xml:space="preserve">186,07</w:t>
            </w:r>
          </w:p>
        </w:tc>
        <w:tc>
          <w:tcPr>
            <w:tcW w:w="850" w:type="dxa"/>
          </w:tcPr>
          <w:p>
            <w:pPr>
              <w:pStyle w:val="0"/>
              <w:jc w:val="center"/>
            </w:pPr>
            <w:r>
              <w:rPr>
                <w:sz w:val="24"/>
              </w:rPr>
              <w:t xml:space="preserve">1,8</w:t>
            </w:r>
          </w:p>
        </w:tc>
        <w:tc>
          <w:tcPr>
            <w:tcW w:w="2608" w:type="dxa"/>
          </w:tcPr>
          <w:p>
            <w:pPr>
              <w:pStyle w:val="0"/>
              <w:jc w:val="center"/>
            </w:pPr>
            <w:r>
              <w:rPr>
                <w:sz w:val="24"/>
              </w:rPr>
              <w:t xml:space="preserve">2К1С1Е1П4Б1Ос + Ивд</w:t>
            </w:r>
          </w:p>
        </w:tc>
      </w:tr>
      <w:tr>
        <w:tc>
          <w:tcPr>
            <w:tcW w:w="1879" w:type="dxa"/>
          </w:tcPr>
          <w:p>
            <w:pPr>
              <w:pStyle w:val="0"/>
            </w:pPr>
            <w:r>
              <w:rPr>
                <w:sz w:val="24"/>
              </w:rPr>
              <w:t xml:space="preserve">Кожевниковское</w:t>
            </w:r>
          </w:p>
        </w:tc>
        <w:tc>
          <w:tcPr>
            <w:tcW w:w="1114" w:type="dxa"/>
          </w:tcPr>
          <w:p>
            <w:pPr>
              <w:pStyle w:val="0"/>
              <w:jc w:val="center"/>
            </w:pPr>
            <w:r>
              <w:rPr>
                <w:sz w:val="24"/>
              </w:rPr>
              <w:t xml:space="preserve">156760</w:t>
            </w:r>
          </w:p>
        </w:tc>
        <w:tc>
          <w:tcPr>
            <w:tcW w:w="850" w:type="dxa"/>
          </w:tcPr>
          <w:p>
            <w:pPr>
              <w:pStyle w:val="0"/>
              <w:jc w:val="center"/>
            </w:pPr>
            <w:r>
              <w:rPr>
                <w:sz w:val="24"/>
              </w:rPr>
              <w:t xml:space="preserve">68</w:t>
            </w:r>
          </w:p>
        </w:tc>
        <w:tc>
          <w:tcPr>
            <w:tcW w:w="850" w:type="dxa"/>
          </w:tcPr>
          <w:p>
            <w:pPr>
              <w:pStyle w:val="0"/>
              <w:jc w:val="center"/>
            </w:pPr>
            <w:r>
              <w:rPr>
                <w:sz w:val="24"/>
              </w:rPr>
              <w:t xml:space="preserve">2,8</w:t>
            </w:r>
          </w:p>
        </w:tc>
        <w:tc>
          <w:tcPr>
            <w:tcW w:w="850" w:type="dxa"/>
          </w:tcPr>
          <w:p>
            <w:pPr>
              <w:pStyle w:val="0"/>
              <w:jc w:val="center"/>
            </w:pPr>
            <w:r>
              <w:rPr>
                <w:sz w:val="24"/>
              </w:rPr>
              <w:t xml:space="preserve">0,53</w:t>
            </w:r>
          </w:p>
        </w:tc>
        <w:tc>
          <w:tcPr>
            <w:tcW w:w="850" w:type="dxa"/>
          </w:tcPr>
          <w:p>
            <w:pPr>
              <w:pStyle w:val="0"/>
              <w:jc w:val="center"/>
            </w:pPr>
            <w:r>
              <w:rPr>
                <w:sz w:val="24"/>
              </w:rPr>
              <w:t xml:space="preserve">117,20</w:t>
            </w:r>
          </w:p>
        </w:tc>
        <w:tc>
          <w:tcPr>
            <w:tcW w:w="850" w:type="dxa"/>
          </w:tcPr>
          <w:p>
            <w:pPr>
              <w:pStyle w:val="0"/>
              <w:jc w:val="center"/>
            </w:pPr>
            <w:r>
              <w:rPr>
                <w:sz w:val="24"/>
              </w:rPr>
              <w:t xml:space="preserve">148,21</w:t>
            </w:r>
          </w:p>
        </w:tc>
        <w:tc>
          <w:tcPr>
            <w:tcW w:w="850" w:type="dxa"/>
          </w:tcPr>
          <w:p>
            <w:pPr>
              <w:pStyle w:val="0"/>
              <w:jc w:val="center"/>
            </w:pPr>
            <w:r>
              <w:rPr>
                <w:sz w:val="24"/>
              </w:rPr>
              <w:t xml:space="preserve">1,7</w:t>
            </w:r>
          </w:p>
        </w:tc>
        <w:tc>
          <w:tcPr>
            <w:tcW w:w="2608" w:type="dxa"/>
          </w:tcPr>
          <w:p>
            <w:pPr>
              <w:pStyle w:val="0"/>
              <w:jc w:val="center"/>
            </w:pPr>
            <w:r>
              <w:rPr>
                <w:sz w:val="24"/>
              </w:rPr>
              <w:t xml:space="preserve">6Б3Ос1С + Ивд</w:t>
            </w:r>
          </w:p>
        </w:tc>
      </w:tr>
      <w:tr>
        <w:tc>
          <w:tcPr>
            <w:tcW w:w="1879" w:type="dxa"/>
          </w:tcPr>
          <w:p>
            <w:pPr>
              <w:pStyle w:val="0"/>
            </w:pPr>
            <w:r>
              <w:rPr>
                <w:sz w:val="24"/>
              </w:rPr>
              <w:t xml:space="preserve">Колпашевское</w:t>
            </w:r>
          </w:p>
        </w:tc>
        <w:tc>
          <w:tcPr>
            <w:tcW w:w="1114" w:type="dxa"/>
          </w:tcPr>
          <w:p>
            <w:pPr>
              <w:pStyle w:val="0"/>
              <w:jc w:val="center"/>
            </w:pPr>
            <w:r>
              <w:rPr>
                <w:sz w:val="24"/>
              </w:rPr>
              <w:t xml:space="preserve">862025</w:t>
            </w:r>
          </w:p>
        </w:tc>
        <w:tc>
          <w:tcPr>
            <w:tcW w:w="850" w:type="dxa"/>
          </w:tcPr>
          <w:p>
            <w:pPr>
              <w:pStyle w:val="0"/>
              <w:jc w:val="center"/>
            </w:pPr>
            <w:r>
              <w:rPr>
                <w:sz w:val="24"/>
              </w:rPr>
              <w:t xml:space="preserve">96</w:t>
            </w:r>
          </w:p>
        </w:tc>
        <w:tc>
          <w:tcPr>
            <w:tcW w:w="850" w:type="dxa"/>
          </w:tcPr>
          <w:p>
            <w:pPr>
              <w:pStyle w:val="0"/>
              <w:jc w:val="center"/>
            </w:pPr>
            <w:r>
              <w:rPr>
                <w:sz w:val="24"/>
              </w:rPr>
              <w:t xml:space="preserve">3,5</w:t>
            </w:r>
          </w:p>
        </w:tc>
        <w:tc>
          <w:tcPr>
            <w:tcW w:w="850" w:type="dxa"/>
          </w:tcPr>
          <w:p>
            <w:pPr>
              <w:pStyle w:val="0"/>
              <w:jc w:val="center"/>
            </w:pPr>
            <w:r>
              <w:rPr>
                <w:sz w:val="24"/>
              </w:rPr>
              <w:t xml:space="preserve">0,57</w:t>
            </w:r>
          </w:p>
        </w:tc>
        <w:tc>
          <w:tcPr>
            <w:tcW w:w="850" w:type="dxa"/>
          </w:tcPr>
          <w:p>
            <w:pPr>
              <w:pStyle w:val="0"/>
              <w:jc w:val="center"/>
            </w:pPr>
            <w:r>
              <w:rPr>
                <w:sz w:val="24"/>
              </w:rPr>
              <w:t xml:space="preserve">141,83</w:t>
            </w:r>
          </w:p>
        </w:tc>
        <w:tc>
          <w:tcPr>
            <w:tcW w:w="850" w:type="dxa"/>
          </w:tcPr>
          <w:p>
            <w:pPr>
              <w:pStyle w:val="0"/>
              <w:jc w:val="center"/>
            </w:pPr>
            <w:r>
              <w:rPr>
                <w:sz w:val="24"/>
              </w:rPr>
              <w:t xml:space="preserve">168,00</w:t>
            </w:r>
          </w:p>
        </w:tc>
        <w:tc>
          <w:tcPr>
            <w:tcW w:w="850" w:type="dxa"/>
          </w:tcPr>
          <w:p>
            <w:pPr>
              <w:pStyle w:val="0"/>
              <w:jc w:val="center"/>
            </w:pPr>
            <w:r>
              <w:rPr>
                <w:sz w:val="24"/>
              </w:rPr>
              <w:t xml:space="preserve">1,7</w:t>
            </w:r>
          </w:p>
        </w:tc>
        <w:tc>
          <w:tcPr>
            <w:tcW w:w="2608" w:type="dxa"/>
          </w:tcPr>
          <w:p>
            <w:pPr>
              <w:pStyle w:val="0"/>
              <w:jc w:val="center"/>
            </w:pPr>
            <w:r>
              <w:rPr>
                <w:sz w:val="24"/>
              </w:rPr>
              <w:t xml:space="preserve">3К2С3Б2Ос + Ивд</w:t>
            </w:r>
          </w:p>
        </w:tc>
      </w:tr>
      <w:tr>
        <w:tc>
          <w:tcPr>
            <w:tcW w:w="1879" w:type="dxa"/>
          </w:tcPr>
          <w:p>
            <w:pPr>
              <w:pStyle w:val="0"/>
            </w:pPr>
            <w:r>
              <w:rPr>
                <w:sz w:val="24"/>
              </w:rPr>
              <w:t xml:space="preserve">Корниловское</w:t>
            </w:r>
          </w:p>
        </w:tc>
        <w:tc>
          <w:tcPr>
            <w:tcW w:w="1114" w:type="dxa"/>
          </w:tcPr>
          <w:p>
            <w:pPr>
              <w:pStyle w:val="0"/>
              <w:jc w:val="center"/>
            </w:pPr>
            <w:r>
              <w:rPr>
                <w:sz w:val="24"/>
              </w:rPr>
              <w:t xml:space="preserve">175379</w:t>
            </w:r>
          </w:p>
        </w:tc>
        <w:tc>
          <w:tcPr>
            <w:tcW w:w="850" w:type="dxa"/>
          </w:tcPr>
          <w:p>
            <w:pPr>
              <w:pStyle w:val="0"/>
              <w:jc w:val="center"/>
            </w:pPr>
            <w:r>
              <w:rPr>
                <w:sz w:val="24"/>
              </w:rPr>
              <w:t xml:space="preserve">95</w:t>
            </w:r>
          </w:p>
        </w:tc>
        <w:tc>
          <w:tcPr>
            <w:tcW w:w="850" w:type="dxa"/>
          </w:tcPr>
          <w:p>
            <w:pPr>
              <w:pStyle w:val="0"/>
              <w:jc w:val="center"/>
            </w:pPr>
            <w:r>
              <w:rPr>
                <w:sz w:val="24"/>
              </w:rPr>
              <w:t xml:space="preserve">2,9</w:t>
            </w:r>
          </w:p>
        </w:tc>
        <w:tc>
          <w:tcPr>
            <w:tcW w:w="850" w:type="dxa"/>
          </w:tcPr>
          <w:p>
            <w:pPr>
              <w:pStyle w:val="0"/>
              <w:jc w:val="center"/>
            </w:pPr>
            <w:r>
              <w:rPr>
                <w:sz w:val="24"/>
              </w:rPr>
              <w:t xml:space="preserve">0,63</w:t>
            </w:r>
          </w:p>
        </w:tc>
        <w:tc>
          <w:tcPr>
            <w:tcW w:w="850" w:type="dxa"/>
          </w:tcPr>
          <w:p>
            <w:pPr>
              <w:pStyle w:val="0"/>
              <w:jc w:val="center"/>
            </w:pPr>
            <w:r>
              <w:rPr>
                <w:sz w:val="24"/>
              </w:rPr>
              <w:t xml:space="preserve">148,28</w:t>
            </w:r>
          </w:p>
        </w:tc>
        <w:tc>
          <w:tcPr>
            <w:tcW w:w="850" w:type="dxa"/>
          </w:tcPr>
          <w:p>
            <w:pPr>
              <w:pStyle w:val="0"/>
              <w:jc w:val="center"/>
            </w:pPr>
            <w:r>
              <w:rPr>
                <w:sz w:val="24"/>
              </w:rPr>
              <w:t xml:space="preserve">170,64</w:t>
            </w:r>
          </w:p>
        </w:tc>
        <w:tc>
          <w:tcPr>
            <w:tcW w:w="850" w:type="dxa"/>
          </w:tcPr>
          <w:p>
            <w:pPr>
              <w:pStyle w:val="0"/>
              <w:jc w:val="center"/>
            </w:pPr>
            <w:r>
              <w:rPr>
                <w:sz w:val="24"/>
              </w:rPr>
              <w:t xml:space="preserve">1,9</w:t>
            </w:r>
          </w:p>
        </w:tc>
        <w:tc>
          <w:tcPr>
            <w:tcW w:w="2608" w:type="dxa"/>
          </w:tcPr>
          <w:p>
            <w:pPr>
              <w:pStyle w:val="0"/>
              <w:jc w:val="center"/>
            </w:pPr>
            <w:r>
              <w:rPr>
                <w:sz w:val="24"/>
              </w:rPr>
              <w:t xml:space="preserve">4Б2Ос1К1С1Е1П + Ивд</w:t>
            </w:r>
          </w:p>
        </w:tc>
      </w:tr>
      <w:tr>
        <w:tc>
          <w:tcPr>
            <w:tcW w:w="1879" w:type="dxa"/>
          </w:tcPr>
          <w:p>
            <w:pPr>
              <w:pStyle w:val="0"/>
            </w:pPr>
            <w:r>
              <w:rPr>
                <w:sz w:val="24"/>
              </w:rPr>
              <w:t xml:space="preserve">Кривошеинское</w:t>
            </w:r>
          </w:p>
        </w:tc>
        <w:tc>
          <w:tcPr>
            <w:tcW w:w="1114" w:type="dxa"/>
          </w:tcPr>
          <w:p>
            <w:pPr>
              <w:pStyle w:val="0"/>
              <w:jc w:val="center"/>
            </w:pPr>
            <w:r>
              <w:rPr>
                <w:sz w:val="24"/>
              </w:rPr>
              <w:t xml:space="preserve">378509</w:t>
            </w:r>
          </w:p>
        </w:tc>
        <w:tc>
          <w:tcPr>
            <w:tcW w:w="850" w:type="dxa"/>
          </w:tcPr>
          <w:p>
            <w:pPr>
              <w:pStyle w:val="0"/>
              <w:jc w:val="center"/>
            </w:pPr>
            <w:r>
              <w:rPr>
                <w:sz w:val="24"/>
              </w:rPr>
              <w:t xml:space="preserve">77</w:t>
            </w:r>
          </w:p>
        </w:tc>
        <w:tc>
          <w:tcPr>
            <w:tcW w:w="850" w:type="dxa"/>
          </w:tcPr>
          <w:p>
            <w:pPr>
              <w:pStyle w:val="0"/>
              <w:jc w:val="center"/>
            </w:pPr>
            <w:r>
              <w:rPr>
                <w:sz w:val="24"/>
              </w:rPr>
              <w:t xml:space="preserve">3,2</w:t>
            </w:r>
          </w:p>
        </w:tc>
        <w:tc>
          <w:tcPr>
            <w:tcW w:w="850" w:type="dxa"/>
          </w:tcPr>
          <w:p>
            <w:pPr>
              <w:pStyle w:val="0"/>
              <w:jc w:val="center"/>
            </w:pPr>
            <w:r>
              <w:rPr>
                <w:sz w:val="24"/>
              </w:rPr>
              <w:t xml:space="preserve">0,61</w:t>
            </w:r>
          </w:p>
        </w:tc>
        <w:tc>
          <w:tcPr>
            <w:tcW w:w="850" w:type="dxa"/>
          </w:tcPr>
          <w:p>
            <w:pPr>
              <w:pStyle w:val="0"/>
              <w:jc w:val="center"/>
            </w:pPr>
            <w:r>
              <w:rPr>
                <w:sz w:val="24"/>
              </w:rPr>
              <w:t xml:space="preserve">129,08</w:t>
            </w:r>
          </w:p>
        </w:tc>
        <w:tc>
          <w:tcPr>
            <w:tcW w:w="850" w:type="dxa"/>
          </w:tcPr>
          <w:p>
            <w:pPr>
              <w:pStyle w:val="0"/>
              <w:jc w:val="center"/>
            </w:pPr>
            <w:r>
              <w:rPr>
                <w:sz w:val="24"/>
              </w:rPr>
              <w:t xml:space="preserve">138,83</w:t>
            </w:r>
          </w:p>
        </w:tc>
        <w:tc>
          <w:tcPr>
            <w:tcW w:w="850" w:type="dxa"/>
          </w:tcPr>
          <w:p>
            <w:pPr>
              <w:pStyle w:val="0"/>
              <w:jc w:val="center"/>
            </w:pPr>
            <w:r>
              <w:rPr>
                <w:sz w:val="24"/>
              </w:rPr>
              <w:t xml:space="preserve">1,9</w:t>
            </w:r>
          </w:p>
        </w:tc>
        <w:tc>
          <w:tcPr>
            <w:tcW w:w="2608" w:type="dxa"/>
          </w:tcPr>
          <w:p>
            <w:pPr>
              <w:pStyle w:val="0"/>
              <w:jc w:val="center"/>
            </w:pPr>
            <w:r>
              <w:rPr>
                <w:sz w:val="24"/>
              </w:rPr>
              <w:t xml:space="preserve">4Б2Ос2C1К1П + Ивд</w:t>
            </w:r>
          </w:p>
        </w:tc>
      </w:tr>
      <w:tr>
        <w:tc>
          <w:tcPr>
            <w:tcW w:w="1879" w:type="dxa"/>
          </w:tcPr>
          <w:p>
            <w:pPr>
              <w:pStyle w:val="0"/>
            </w:pPr>
            <w:r>
              <w:rPr>
                <w:sz w:val="24"/>
              </w:rPr>
              <w:t xml:space="preserve">Молчановское</w:t>
            </w:r>
          </w:p>
        </w:tc>
        <w:tc>
          <w:tcPr>
            <w:tcW w:w="1114" w:type="dxa"/>
          </w:tcPr>
          <w:p>
            <w:pPr>
              <w:pStyle w:val="0"/>
              <w:jc w:val="center"/>
            </w:pPr>
            <w:r>
              <w:rPr>
                <w:sz w:val="24"/>
              </w:rPr>
              <w:t xml:space="preserve">346787</w:t>
            </w:r>
          </w:p>
        </w:tc>
        <w:tc>
          <w:tcPr>
            <w:tcW w:w="850" w:type="dxa"/>
          </w:tcPr>
          <w:p>
            <w:pPr>
              <w:pStyle w:val="0"/>
              <w:jc w:val="center"/>
            </w:pPr>
            <w:r>
              <w:rPr>
                <w:sz w:val="24"/>
              </w:rPr>
              <w:t xml:space="preserve">92</w:t>
            </w:r>
          </w:p>
        </w:tc>
        <w:tc>
          <w:tcPr>
            <w:tcW w:w="850" w:type="dxa"/>
          </w:tcPr>
          <w:p>
            <w:pPr>
              <w:pStyle w:val="0"/>
              <w:jc w:val="center"/>
            </w:pPr>
            <w:r>
              <w:rPr>
                <w:sz w:val="24"/>
              </w:rPr>
              <w:t xml:space="preserve">3,6</w:t>
            </w:r>
          </w:p>
        </w:tc>
        <w:tc>
          <w:tcPr>
            <w:tcW w:w="850" w:type="dxa"/>
          </w:tcPr>
          <w:p>
            <w:pPr>
              <w:pStyle w:val="0"/>
              <w:jc w:val="center"/>
            </w:pPr>
            <w:r>
              <w:rPr>
                <w:sz w:val="24"/>
              </w:rPr>
              <w:t xml:space="preserve">0,58</w:t>
            </w:r>
          </w:p>
        </w:tc>
        <w:tc>
          <w:tcPr>
            <w:tcW w:w="850" w:type="dxa"/>
          </w:tcPr>
          <w:p>
            <w:pPr>
              <w:pStyle w:val="0"/>
              <w:jc w:val="center"/>
            </w:pPr>
            <w:r>
              <w:rPr>
                <w:sz w:val="24"/>
              </w:rPr>
              <w:t xml:space="preserve">121,75</w:t>
            </w:r>
          </w:p>
        </w:tc>
        <w:tc>
          <w:tcPr>
            <w:tcW w:w="850" w:type="dxa"/>
          </w:tcPr>
          <w:p>
            <w:pPr>
              <w:pStyle w:val="0"/>
              <w:jc w:val="center"/>
            </w:pPr>
            <w:r>
              <w:rPr>
                <w:sz w:val="24"/>
              </w:rPr>
              <w:t xml:space="preserve">116,24</w:t>
            </w:r>
          </w:p>
        </w:tc>
        <w:tc>
          <w:tcPr>
            <w:tcW w:w="850" w:type="dxa"/>
          </w:tcPr>
          <w:p>
            <w:pPr>
              <w:pStyle w:val="0"/>
              <w:jc w:val="center"/>
            </w:pPr>
            <w:r>
              <w:rPr>
                <w:sz w:val="24"/>
              </w:rPr>
              <w:t xml:space="preserve">1,6</w:t>
            </w:r>
          </w:p>
        </w:tc>
        <w:tc>
          <w:tcPr>
            <w:tcW w:w="2608" w:type="dxa"/>
          </w:tcPr>
          <w:p>
            <w:pPr>
              <w:pStyle w:val="0"/>
              <w:jc w:val="center"/>
            </w:pPr>
            <w:r>
              <w:rPr>
                <w:sz w:val="24"/>
              </w:rPr>
              <w:t xml:space="preserve">3С2К1П3Б1Ос +Ивд</w:t>
            </w:r>
          </w:p>
        </w:tc>
      </w:tr>
      <w:tr>
        <w:tc>
          <w:tcPr>
            <w:tcW w:w="1879" w:type="dxa"/>
          </w:tcPr>
          <w:p>
            <w:pPr>
              <w:pStyle w:val="0"/>
            </w:pPr>
            <w:r>
              <w:rPr>
                <w:sz w:val="24"/>
              </w:rPr>
              <w:t xml:space="preserve">Парабельское</w:t>
            </w:r>
          </w:p>
        </w:tc>
        <w:tc>
          <w:tcPr>
            <w:tcW w:w="1114" w:type="dxa"/>
          </w:tcPr>
          <w:p>
            <w:pPr>
              <w:pStyle w:val="0"/>
              <w:jc w:val="center"/>
            </w:pPr>
            <w:r>
              <w:rPr>
                <w:sz w:val="24"/>
              </w:rPr>
              <w:t xml:space="preserve">1013072</w:t>
            </w:r>
          </w:p>
        </w:tc>
        <w:tc>
          <w:tcPr>
            <w:tcW w:w="850" w:type="dxa"/>
          </w:tcPr>
          <w:p>
            <w:pPr>
              <w:pStyle w:val="0"/>
              <w:jc w:val="center"/>
            </w:pPr>
            <w:r>
              <w:rPr>
                <w:sz w:val="24"/>
              </w:rPr>
              <w:t xml:space="preserve">96</w:t>
            </w:r>
          </w:p>
        </w:tc>
        <w:tc>
          <w:tcPr>
            <w:tcW w:w="850" w:type="dxa"/>
          </w:tcPr>
          <w:p>
            <w:pPr>
              <w:pStyle w:val="0"/>
              <w:jc w:val="center"/>
            </w:pPr>
            <w:r>
              <w:rPr>
                <w:sz w:val="24"/>
              </w:rPr>
              <w:t xml:space="preserve">3,5</w:t>
            </w:r>
          </w:p>
        </w:tc>
        <w:tc>
          <w:tcPr>
            <w:tcW w:w="850" w:type="dxa"/>
          </w:tcPr>
          <w:p>
            <w:pPr>
              <w:pStyle w:val="0"/>
              <w:jc w:val="center"/>
            </w:pPr>
            <w:r>
              <w:rPr>
                <w:sz w:val="24"/>
              </w:rPr>
              <w:t xml:space="preserve">0,65</w:t>
            </w:r>
          </w:p>
        </w:tc>
        <w:tc>
          <w:tcPr>
            <w:tcW w:w="850" w:type="dxa"/>
          </w:tcPr>
          <w:p>
            <w:pPr>
              <w:pStyle w:val="0"/>
              <w:jc w:val="center"/>
            </w:pPr>
            <w:r>
              <w:rPr>
                <w:sz w:val="24"/>
              </w:rPr>
              <w:t xml:space="preserve">149,49</w:t>
            </w:r>
          </w:p>
        </w:tc>
        <w:tc>
          <w:tcPr>
            <w:tcW w:w="850" w:type="dxa"/>
          </w:tcPr>
          <w:p>
            <w:pPr>
              <w:pStyle w:val="0"/>
              <w:jc w:val="center"/>
            </w:pPr>
            <w:r>
              <w:rPr>
                <w:sz w:val="24"/>
              </w:rPr>
              <w:t xml:space="preserve">166,43</w:t>
            </w:r>
          </w:p>
        </w:tc>
        <w:tc>
          <w:tcPr>
            <w:tcW w:w="850" w:type="dxa"/>
          </w:tcPr>
          <w:p>
            <w:pPr>
              <w:pStyle w:val="0"/>
              <w:jc w:val="center"/>
            </w:pPr>
            <w:r>
              <w:rPr>
                <w:sz w:val="24"/>
              </w:rPr>
              <w:t xml:space="preserve">1,7</w:t>
            </w:r>
          </w:p>
        </w:tc>
        <w:tc>
          <w:tcPr>
            <w:tcW w:w="2608" w:type="dxa"/>
          </w:tcPr>
          <w:p>
            <w:pPr>
              <w:pStyle w:val="0"/>
              <w:jc w:val="center"/>
            </w:pPr>
            <w:r>
              <w:rPr>
                <w:sz w:val="24"/>
              </w:rPr>
              <w:t xml:space="preserve">3К3С3Б1Ос +Ивд</w:t>
            </w:r>
          </w:p>
        </w:tc>
      </w:tr>
      <w:tr>
        <w:tc>
          <w:tcPr>
            <w:tcW w:w="1879" w:type="dxa"/>
          </w:tcPr>
          <w:p>
            <w:pPr>
              <w:pStyle w:val="0"/>
            </w:pPr>
            <w:r>
              <w:rPr>
                <w:sz w:val="24"/>
              </w:rPr>
              <w:t xml:space="preserve">Первомайское</w:t>
            </w:r>
          </w:p>
        </w:tc>
        <w:tc>
          <w:tcPr>
            <w:tcW w:w="1114" w:type="dxa"/>
          </w:tcPr>
          <w:p>
            <w:pPr>
              <w:pStyle w:val="0"/>
              <w:jc w:val="center"/>
            </w:pPr>
            <w:r>
              <w:rPr>
                <w:sz w:val="24"/>
              </w:rPr>
              <w:t xml:space="preserve">671374</w:t>
            </w:r>
          </w:p>
        </w:tc>
        <w:tc>
          <w:tcPr>
            <w:tcW w:w="850" w:type="dxa"/>
          </w:tcPr>
          <w:p>
            <w:pPr>
              <w:pStyle w:val="0"/>
              <w:jc w:val="center"/>
            </w:pPr>
            <w:r>
              <w:rPr>
                <w:sz w:val="24"/>
              </w:rPr>
              <w:t xml:space="preserve">79</w:t>
            </w:r>
          </w:p>
        </w:tc>
        <w:tc>
          <w:tcPr>
            <w:tcW w:w="850" w:type="dxa"/>
          </w:tcPr>
          <w:p>
            <w:pPr>
              <w:pStyle w:val="0"/>
              <w:jc w:val="center"/>
            </w:pPr>
            <w:r>
              <w:rPr>
                <w:sz w:val="24"/>
              </w:rPr>
              <w:t xml:space="preserve">2,0</w:t>
            </w:r>
          </w:p>
        </w:tc>
        <w:tc>
          <w:tcPr>
            <w:tcW w:w="850" w:type="dxa"/>
          </w:tcPr>
          <w:p>
            <w:pPr>
              <w:pStyle w:val="0"/>
              <w:jc w:val="center"/>
            </w:pPr>
            <w:r>
              <w:rPr>
                <w:sz w:val="24"/>
              </w:rPr>
              <w:t xml:space="preserve">0,62</w:t>
            </w:r>
          </w:p>
        </w:tc>
        <w:tc>
          <w:tcPr>
            <w:tcW w:w="850" w:type="dxa"/>
          </w:tcPr>
          <w:p>
            <w:pPr>
              <w:pStyle w:val="0"/>
              <w:jc w:val="center"/>
            </w:pPr>
            <w:r>
              <w:rPr>
                <w:sz w:val="24"/>
              </w:rPr>
              <w:t xml:space="preserve">143,14</w:t>
            </w:r>
          </w:p>
        </w:tc>
        <w:tc>
          <w:tcPr>
            <w:tcW w:w="850" w:type="dxa"/>
          </w:tcPr>
          <w:p>
            <w:pPr>
              <w:pStyle w:val="0"/>
              <w:jc w:val="center"/>
            </w:pPr>
            <w:r>
              <w:rPr>
                <w:sz w:val="24"/>
              </w:rPr>
              <w:t xml:space="preserve">191,32</w:t>
            </w:r>
          </w:p>
        </w:tc>
        <w:tc>
          <w:tcPr>
            <w:tcW w:w="850" w:type="dxa"/>
          </w:tcPr>
          <w:p>
            <w:pPr>
              <w:pStyle w:val="0"/>
              <w:jc w:val="center"/>
            </w:pPr>
            <w:r>
              <w:rPr>
                <w:sz w:val="24"/>
              </w:rPr>
              <w:t xml:space="preserve">2,1</w:t>
            </w:r>
          </w:p>
        </w:tc>
        <w:tc>
          <w:tcPr>
            <w:tcW w:w="2608" w:type="dxa"/>
          </w:tcPr>
          <w:p>
            <w:pPr>
              <w:pStyle w:val="0"/>
              <w:jc w:val="center"/>
            </w:pPr>
            <w:r>
              <w:rPr>
                <w:sz w:val="24"/>
              </w:rPr>
              <w:t xml:space="preserve">2К1С1Е1П4Б1Ос + Ивд</w:t>
            </w:r>
          </w:p>
        </w:tc>
      </w:tr>
      <w:tr>
        <w:tc>
          <w:tcPr>
            <w:tcW w:w="1879" w:type="dxa"/>
          </w:tcPr>
          <w:p>
            <w:pPr>
              <w:pStyle w:val="0"/>
            </w:pPr>
            <w:r>
              <w:rPr>
                <w:sz w:val="24"/>
              </w:rPr>
              <w:t xml:space="preserve">Тегульдетское</w:t>
            </w:r>
          </w:p>
        </w:tc>
        <w:tc>
          <w:tcPr>
            <w:tcW w:w="1114" w:type="dxa"/>
          </w:tcPr>
          <w:p>
            <w:pPr>
              <w:pStyle w:val="0"/>
              <w:jc w:val="center"/>
            </w:pPr>
            <w:r>
              <w:rPr>
                <w:sz w:val="24"/>
              </w:rPr>
              <w:t xml:space="preserve">1128733</w:t>
            </w:r>
          </w:p>
        </w:tc>
        <w:tc>
          <w:tcPr>
            <w:tcW w:w="850" w:type="dxa"/>
          </w:tcPr>
          <w:p>
            <w:pPr>
              <w:pStyle w:val="0"/>
              <w:jc w:val="center"/>
            </w:pPr>
            <w:r>
              <w:rPr>
                <w:sz w:val="24"/>
              </w:rPr>
              <w:t xml:space="preserve">59</w:t>
            </w:r>
          </w:p>
        </w:tc>
        <w:tc>
          <w:tcPr>
            <w:tcW w:w="850" w:type="dxa"/>
          </w:tcPr>
          <w:p>
            <w:pPr>
              <w:pStyle w:val="0"/>
              <w:jc w:val="center"/>
            </w:pPr>
            <w:r>
              <w:rPr>
                <w:sz w:val="24"/>
              </w:rPr>
              <w:t xml:space="preserve">2,8</w:t>
            </w:r>
          </w:p>
        </w:tc>
        <w:tc>
          <w:tcPr>
            <w:tcW w:w="850" w:type="dxa"/>
          </w:tcPr>
          <w:p>
            <w:pPr>
              <w:pStyle w:val="0"/>
              <w:jc w:val="center"/>
            </w:pPr>
            <w:r>
              <w:rPr>
                <w:sz w:val="24"/>
              </w:rPr>
              <w:t xml:space="preserve">0,6</w:t>
            </w:r>
          </w:p>
        </w:tc>
        <w:tc>
          <w:tcPr>
            <w:tcW w:w="850" w:type="dxa"/>
          </w:tcPr>
          <w:p>
            <w:pPr>
              <w:pStyle w:val="0"/>
              <w:jc w:val="center"/>
            </w:pPr>
            <w:r>
              <w:rPr>
                <w:sz w:val="24"/>
              </w:rPr>
              <w:t xml:space="preserve">112,38</w:t>
            </w:r>
          </w:p>
        </w:tc>
        <w:tc>
          <w:tcPr>
            <w:tcW w:w="850" w:type="dxa"/>
          </w:tcPr>
          <w:p>
            <w:pPr>
              <w:pStyle w:val="0"/>
              <w:jc w:val="center"/>
            </w:pPr>
            <w:r>
              <w:rPr>
                <w:sz w:val="24"/>
              </w:rPr>
              <w:t xml:space="preserve">170,94</w:t>
            </w:r>
          </w:p>
        </w:tc>
        <w:tc>
          <w:tcPr>
            <w:tcW w:w="850" w:type="dxa"/>
          </w:tcPr>
          <w:p>
            <w:pPr>
              <w:pStyle w:val="0"/>
              <w:jc w:val="center"/>
            </w:pPr>
            <w:r>
              <w:rPr>
                <w:sz w:val="24"/>
              </w:rPr>
              <w:t xml:space="preserve">2,1</w:t>
            </w:r>
          </w:p>
        </w:tc>
        <w:tc>
          <w:tcPr>
            <w:tcW w:w="2608" w:type="dxa"/>
          </w:tcPr>
          <w:p>
            <w:pPr>
              <w:pStyle w:val="0"/>
              <w:jc w:val="center"/>
            </w:pPr>
            <w:r>
              <w:rPr>
                <w:sz w:val="24"/>
              </w:rPr>
              <w:t xml:space="preserve">5Б1Ос2П1К1С + Ивд</w:t>
            </w:r>
          </w:p>
        </w:tc>
      </w:tr>
      <w:tr>
        <w:tc>
          <w:tcPr>
            <w:tcW w:w="1879" w:type="dxa"/>
          </w:tcPr>
          <w:p>
            <w:pPr>
              <w:pStyle w:val="0"/>
            </w:pPr>
            <w:r>
              <w:rPr>
                <w:sz w:val="24"/>
              </w:rPr>
              <w:t xml:space="preserve">Тимирязевское</w:t>
            </w:r>
          </w:p>
        </w:tc>
        <w:tc>
          <w:tcPr>
            <w:tcW w:w="1114" w:type="dxa"/>
          </w:tcPr>
          <w:p>
            <w:pPr>
              <w:pStyle w:val="0"/>
              <w:jc w:val="center"/>
            </w:pPr>
            <w:r>
              <w:rPr>
                <w:sz w:val="24"/>
              </w:rPr>
              <w:t xml:space="preserve">200413</w:t>
            </w:r>
          </w:p>
        </w:tc>
        <w:tc>
          <w:tcPr>
            <w:tcW w:w="850" w:type="dxa"/>
          </w:tcPr>
          <w:p>
            <w:pPr>
              <w:pStyle w:val="0"/>
              <w:jc w:val="center"/>
            </w:pPr>
            <w:r>
              <w:rPr>
                <w:sz w:val="24"/>
              </w:rPr>
              <w:t xml:space="preserve">76</w:t>
            </w:r>
          </w:p>
        </w:tc>
        <w:tc>
          <w:tcPr>
            <w:tcW w:w="850" w:type="dxa"/>
          </w:tcPr>
          <w:p>
            <w:pPr>
              <w:pStyle w:val="0"/>
              <w:jc w:val="center"/>
            </w:pPr>
            <w:r>
              <w:rPr>
                <w:sz w:val="24"/>
              </w:rPr>
              <w:t xml:space="preserve">2,3</w:t>
            </w:r>
          </w:p>
        </w:tc>
        <w:tc>
          <w:tcPr>
            <w:tcW w:w="850" w:type="dxa"/>
          </w:tcPr>
          <w:p>
            <w:pPr>
              <w:pStyle w:val="0"/>
              <w:jc w:val="center"/>
            </w:pPr>
            <w:r>
              <w:rPr>
                <w:sz w:val="24"/>
              </w:rPr>
              <w:t xml:space="preserve">0,7</w:t>
            </w:r>
          </w:p>
        </w:tc>
        <w:tc>
          <w:tcPr>
            <w:tcW w:w="850" w:type="dxa"/>
          </w:tcPr>
          <w:p>
            <w:pPr>
              <w:pStyle w:val="0"/>
              <w:jc w:val="center"/>
            </w:pPr>
            <w:r>
              <w:rPr>
                <w:sz w:val="24"/>
              </w:rPr>
              <w:t xml:space="preserve">179,21</w:t>
            </w:r>
          </w:p>
        </w:tc>
        <w:tc>
          <w:tcPr>
            <w:tcW w:w="850" w:type="dxa"/>
          </w:tcPr>
          <w:p>
            <w:pPr>
              <w:pStyle w:val="0"/>
              <w:jc w:val="center"/>
            </w:pPr>
            <w:r>
              <w:rPr>
                <w:sz w:val="24"/>
              </w:rPr>
              <w:t xml:space="preserve">189,50</w:t>
            </w:r>
          </w:p>
        </w:tc>
        <w:tc>
          <w:tcPr>
            <w:tcW w:w="850" w:type="dxa"/>
          </w:tcPr>
          <w:p>
            <w:pPr>
              <w:pStyle w:val="0"/>
              <w:jc w:val="center"/>
            </w:pPr>
            <w:r>
              <w:rPr>
                <w:sz w:val="24"/>
              </w:rPr>
              <w:t xml:space="preserve">2,9</w:t>
            </w:r>
          </w:p>
        </w:tc>
        <w:tc>
          <w:tcPr>
            <w:tcW w:w="2608" w:type="dxa"/>
          </w:tcPr>
          <w:p>
            <w:pPr>
              <w:pStyle w:val="0"/>
              <w:jc w:val="center"/>
            </w:pPr>
            <w:r>
              <w:rPr>
                <w:sz w:val="24"/>
              </w:rPr>
              <w:t xml:space="preserve">4С1К3Ос2Б + Ивд</w:t>
            </w:r>
          </w:p>
        </w:tc>
      </w:tr>
      <w:tr>
        <w:tc>
          <w:tcPr>
            <w:tcW w:w="1879" w:type="dxa"/>
          </w:tcPr>
          <w:p>
            <w:pPr>
              <w:pStyle w:val="0"/>
            </w:pPr>
            <w:r>
              <w:rPr>
                <w:sz w:val="24"/>
              </w:rPr>
              <w:t xml:space="preserve">Томское</w:t>
            </w:r>
          </w:p>
        </w:tc>
        <w:tc>
          <w:tcPr>
            <w:tcW w:w="1114" w:type="dxa"/>
          </w:tcPr>
          <w:p>
            <w:pPr>
              <w:pStyle w:val="0"/>
              <w:jc w:val="center"/>
            </w:pPr>
            <w:r>
              <w:rPr>
                <w:sz w:val="24"/>
              </w:rPr>
              <w:t xml:space="preserve">26904</w:t>
            </w:r>
          </w:p>
        </w:tc>
        <w:tc>
          <w:tcPr>
            <w:tcW w:w="850" w:type="dxa"/>
          </w:tcPr>
          <w:p>
            <w:pPr>
              <w:pStyle w:val="0"/>
              <w:jc w:val="center"/>
            </w:pPr>
            <w:r>
              <w:rPr>
                <w:sz w:val="24"/>
              </w:rPr>
              <w:t xml:space="preserve">69</w:t>
            </w:r>
          </w:p>
        </w:tc>
        <w:tc>
          <w:tcPr>
            <w:tcW w:w="850" w:type="dxa"/>
          </w:tcPr>
          <w:p>
            <w:pPr>
              <w:pStyle w:val="0"/>
              <w:jc w:val="center"/>
            </w:pPr>
            <w:r>
              <w:rPr>
                <w:sz w:val="24"/>
              </w:rPr>
              <w:t xml:space="preserve">1,9</w:t>
            </w:r>
          </w:p>
        </w:tc>
        <w:tc>
          <w:tcPr>
            <w:tcW w:w="850" w:type="dxa"/>
          </w:tcPr>
          <w:p>
            <w:pPr>
              <w:pStyle w:val="0"/>
              <w:jc w:val="center"/>
            </w:pPr>
            <w:r>
              <w:rPr>
                <w:sz w:val="24"/>
              </w:rPr>
              <w:t xml:space="preserve">0,63</w:t>
            </w:r>
          </w:p>
        </w:tc>
        <w:tc>
          <w:tcPr>
            <w:tcW w:w="850" w:type="dxa"/>
          </w:tcPr>
          <w:p>
            <w:pPr>
              <w:pStyle w:val="0"/>
              <w:jc w:val="center"/>
            </w:pPr>
            <w:r>
              <w:rPr>
                <w:sz w:val="24"/>
              </w:rPr>
              <w:t xml:space="preserve">121,72</w:t>
            </w:r>
          </w:p>
        </w:tc>
        <w:tc>
          <w:tcPr>
            <w:tcW w:w="850" w:type="dxa"/>
          </w:tcPr>
          <w:p>
            <w:pPr>
              <w:pStyle w:val="0"/>
              <w:jc w:val="center"/>
            </w:pPr>
            <w:r>
              <w:rPr>
                <w:sz w:val="24"/>
              </w:rPr>
              <w:t xml:space="preserve">141,82</w:t>
            </w:r>
          </w:p>
        </w:tc>
        <w:tc>
          <w:tcPr>
            <w:tcW w:w="850" w:type="dxa"/>
          </w:tcPr>
          <w:p>
            <w:pPr>
              <w:pStyle w:val="0"/>
              <w:jc w:val="center"/>
            </w:pPr>
            <w:r>
              <w:rPr>
                <w:sz w:val="24"/>
              </w:rPr>
              <w:t xml:space="preserve">2,2</w:t>
            </w:r>
          </w:p>
        </w:tc>
        <w:tc>
          <w:tcPr>
            <w:tcW w:w="2608" w:type="dxa"/>
          </w:tcPr>
          <w:p>
            <w:pPr>
              <w:pStyle w:val="0"/>
              <w:jc w:val="center"/>
            </w:pPr>
            <w:r>
              <w:rPr>
                <w:sz w:val="24"/>
              </w:rPr>
              <w:t xml:space="preserve">2П1К1С1Е4Ос1Б + Ивд</w:t>
            </w:r>
          </w:p>
        </w:tc>
      </w:tr>
      <w:tr>
        <w:tc>
          <w:tcPr>
            <w:tcW w:w="1879" w:type="dxa"/>
          </w:tcPr>
          <w:p>
            <w:pPr>
              <w:pStyle w:val="0"/>
            </w:pPr>
            <w:r>
              <w:rPr>
                <w:sz w:val="24"/>
              </w:rPr>
              <w:t xml:space="preserve">Улу-Юльское</w:t>
            </w:r>
          </w:p>
        </w:tc>
        <w:tc>
          <w:tcPr>
            <w:tcW w:w="1114" w:type="dxa"/>
          </w:tcPr>
          <w:p>
            <w:pPr>
              <w:pStyle w:val="0"/>
              <w:jc w:val="center"/>
            </w:pPr>
            <w:r>
              <w:rPr>
                <w:sz w:val="24"/>
              </w:rPr>
              <w:t xml:space="preserve">722233</w:t>
            </w:r>
          </w:p>
        </w:tc>
        <w:tc>
          <w:tcPr>
            <w:tcW w:w="850" w:type="dxa"/>
          </w:tcPr>
          <w:p>
            <w:pPr>
              <w:pStyle w:val="0"/>
              <w:jc w:val="center"/>
            </w:pPr>
            <w:r>
              <w:rPr>
                <w:sz w:val="24"/>
              </w:rPr>
              <w:t xml:space="preserve">97</w:t>
            </w:r>
          </w:p>
        </w:tc>
        <w:tc>
          <w:tcPr>
            <w:tcW w:w="850" w:type="dxa"/>
          </w:tcPr>
          <w:p>
            <w:pPr>
              <w:pStyle w:val="0"/>
              <w:jc w:val="center"/>
            </w:pPr>
            <w:r>
              <w:rPr>
                <w:sz w:val="24"/>
              </w:rPr>
              <w:t xml:space="preserve">3,5</w:t>
            </w:r>
          </w:p>
        </w:tc>
        <w:tc>
          <w:tcPr>
            <w:tcW w:w="850" w:type="dxa"/>
          </w:tcPr>
          <w:p>
            <w:pPr>
              <w:pStyle w:val="0"/>
              <w:jc w:val="center"/>
            </w:pPr>
            <w:r>
              <w:rPr>
                <w:sz w:val="24"/>
              </w:rPr>
              <w:t xml:space="preserve">0,64</w:t>
            </w:r>
          </w:p>
        </w:tc>
        <w:tc>
          <w:tcPr>
            <w:tcW w:w="850" w:type="dxa"/>
          </w:tcPr>
          <w:p>
            <w:pPr>
              <w:pStyle w:val="0"/>
              <w:jc w:val="center"/>
            </w:pPr>
            <w:r>
              <w:rPr>
                <w:sz w:val="24"/>
              </w:rPr>
              <w:t xml:space="preserve">142,59</w:t>
            </w:r>
          </w:p>
        </w:tc>
        <w:tc>
          <w:tcPr>
            <w:tcW w:w="850" w:type="dxa"/>
          </w:tcPr>
          <w:p>
            <w:pPr>
              <w:pStyle w:val="0"/>
              <w:jc w:val="center"/>
            </w:pPr>
            <w:r>
              <w:rPr>
                <w:sz w:val="24"/>
              </w:rPr>
              <w:t xml:space="preserve">182,82</w:t>
            </w:r>
          </w:p>
        </w:tc>
        <w:tc>
          <w:tcPr>
            <w:tcW w:w="850" w:type="dxa"/>
          </w:tcPr>
          <w:p>
            <w:pPr>
              <w:pStyle w:val="0"/>
              <w:jc w:val="center"/>
            </w:pPr>
            <w:r>
              <w:rPr>
                <w:sz w:val="24"/>
              </w:rPr>
              <w:t xml:space="preserve">1,6</w:t>
            </w:r>
          </w:p>
        </w:tc>
        <w:tc>
          <w:tcPr>
            <w:tcW w:w="2608" w:type="dxa"/>
          </w:tcPr>
          <w:p>
            <w:pPr>
              <w:pStyle w:val="0"/>
              <w:jc w:val="center"/>
            </w:pPr>
            <w:r>
              <w:rPr>
                <w:sz w:val="24"/>
              </w:rPr>
              <w:t xml:space="preserve">3К3С3Б1Ос + Ивд</w:t>
            </w:r>
          </w:p>
        </w:tc>
      </w:tr>
      <w:tr>
        <w:tc>
          <w:tcPr>
            <w:tcW w:w="1879" w:type="dxa"/>
          </w:tcPr>
          <w:p>
            <w:pPr>
              <w:pStyle w:val="0"/>
            </w:pPr>
            <w:r>
              <w:rPr>
                <w:sz w:val="24"/>
              </w:rPr>
              <w:t xml:space="preserve">Чаинское</w:t>
            </w:r>
          </w:p>
        </w:tc>
        <w:tc>
          <w:tcPr>
            <w:tcW w:w="1114" w:type="dxa"/>
          </w:tcPr>
          <w:p>
            <w:pPr>
              <w:pStyle w:val="0"/>
              <w:jc w:val="center"/>
            </w:pPr>
            <w:r>
              <w:rPr>
                <w:sz w:val="24"/>
              </w:rPr>
              <w:t xml:space="preserve">512946</w:t>
            </w:r>
          </w:p>
        </w:tc>
        <w:tc>
          <w:tcPr>
            <w:tcW w:w="850" w:type="dxa"/>
          </w:tcPr>
          <w:p>
            <w:pPr>
              <w:pStyle w:val="0"/>
              <w:jc w:val="center"/>
            </w:pPr>
            <w:r>
              <w:rPr>
                <w:sz w:val="24"/>
              </w:rPr>
              <w:t xml:space="preserve">90</w:t>
            </w:r>
          </w:p>
        </w:tc>
        <w:tc>
          <w:tcPr>
            <w:tcW w:w="850" w:type="dxa"/>
          </w:tcPr>
          <w:p>
            <w:pPr>
              <w:pStyle w:val="0"/>
              <w:jc w:val="center"/>
            </w:pPr>
            <w:r>
              <w:rPr>
                <w:sz w:val="24"/>
              </w:rPr>
              <w:t xml:space="preserve">3,3</w:t>
            </w:r>
          </w:p>
        </w:tc>
        <w:tc>
          <w:tcPr>
            <w:tcW w:w="850" w:type="dxa"/>
          </w:tcPr>
          <w:p>
            <w:pPr>
              <w:pStyle w:val="0"/>
              <w:jc w:val="center"/>
            </w:pPr>
            <w:r>
              <w:rPr>
                <w:sz w:val="24"/>
              </w:rPr>
              <w:t xml:space="preserve">0,59</w:t>
            </w:r>
          </w:p>
        </w:tc>
        <w:tc>
          <w:tcPr>
            <w:tcW w:w="850" w:type="dxa"/>
          </w:tcPr>
          <w:p>
            <w:pPr>
              <w:pStyle w:val="0"/>
              <w:jc w:val="center"/>
            </w:pPr>
            <w:r>
              <w:rPr>
                <w:sz w:val="24"/>
              </w:rPr>
              <w:t xml:space="preserve">146,91</w:t>
            </w:r>
          </w:p>
        </w:tc>
        <w:tc>
          <w:tcPr>
            <w:tcW w:w="850" w:type="dxa"/>
          </w:tcPr>
          <w:p>
            <w:pPr>
              <w:pStyle w:val="0"/>
              <w:jc w:val="center"/>
            </w:pPr>
            <w:r>
              <w:rPr>
                <w:sz w:val="24"/>
              </w:rPr>
              <w:t xml:space="preserve">177,26</w:t>
            </w:r>
          </w:p>
        </w:tc>
        <w:tc>
          <w:tcPr>
            <w:tcW w:w="850" w:type="dxa"/>
          </w:tcPr>
          <w:p>
            <w:pPr>
              <w:pStyle w:val="0"/>
              <w:jc w:val="center"/>
            </w:pPr>
            <w:r>
              <w:rPr>
                <w:sz w:val="24"/>
              </w:rPr>
              <w:t xml:space="preserve">1,9</w:t>
            </w:r>
          </w:p>
        </w:tc>
        <w:tc>
          <w:tcPr>
            <w:tcW w:w="2608" w:type="dxa"/>
          </w:tcPr>
          <w:p>
            <w:pPr>
              <w:pStyle w:val="0"/>
              <w:jc w:val="center"/>
            </w:pPr>
            <w:r>
              <w:rPr>
                <w:sz w:val="24"/>
              </w:rPr>
              <w:t xml:space="preserve">5Б1Ос2К2П + Ивд</w:t>
            </w:r>
          </w:p>
        </w:tc>
      </w:tr>
      <w:tr>
        <w:tc>
          <w:tcPr>
            <w:tcW w:w="1879" w:type="dxa"/>
          </w:tcPr>
          <w:p>
            <w:pPr>
              <w:pStyle w:val="0"/>
            </w:pPr>
            <w:r>
              <w:rPr>
                <w:sz w:val="24"/>
              </w:rPr>
              <w:t xml:space="preserve">Шегарское</w:t>
            </w:r>
          </w:p>
        </w:tc>
        <w:tc>
          <w:tcPr>
            <w:tcW w:w="1114" w:type="dxa"/>
          </w:tcPr>
          <w:p>
            <w:pPr>
              <w:pStyle w:val="0"/>
              <w:jc w:val="center"/>
            </w:pPr>
            <w:r>
              <w:rPr>
                <w:sz w:val="24"/>
              </w:rPr>
              <w:t xml:space="preserve">233133</w:t>
            </w:r>
          </w:p>
        </w:tc>
        <w:tc>
          <w:tcPr>
            <w:tcW w:w="850" w:type="dxa"/>
          </w:tcPr>
          <w:p>
            <w:pPr>
              <w:pStyle w:val="0"/>
              <w:jc w:val="center"/>
            </w:pPr>
            <w:r>
              <w:rPr>
                <w:sz w:val="24"/>
              </w:rPr>
              <w:t xml:space="preserve">63</w:t>
            </w:r>
          </w:p>
        </w:tc>
        <w:tc>
          <w:tcPr>
            <w:tcW w:w="850" w:type="dxa"/>
          </w:tcPr>
          <w:p>
            <w:pPr>
              <w:pStyle w:val="0"/>
              <w:jc w:val="center"/>
            </w:pPr>
            <w:r>
              <w:rPr>
                <w:sz w:val="24"/>
              </w:rPr>
              <w:t xml:space="preserve">2,8</w:t>
            </w:r>
          </w:p>
        </w:tc>
        <w:tc>
          <w:tcPr>
            <w:tcW w:w="850" w:type="dxa"/>
          </w:tcPr>
          <w:p>
            <w:pPr>
              <w:pStyle w:val="0"/>
              <w:jc w:val="center"/>
            </w:pPr>
            <w:r>
              <w:rPr>
                <w:sz w:val="24"/>
              </w:rPr>
              <w:t xml:space="preserve">0,58</w:t>
            </w:r>
          </w:p>
        </w:tc>
        <w:tc>
          <w:tcPr>
            <w:tcW w:w="850" w:type="dxa"/>
          </w:tcPr>
          <w:p>
            <w:pPr>
              <w:pStyle w:val="0"/>
              <w:jc w:val="center"/>
            </w:pPr>
            <w:r>
              <w:rPr>
                <w:sz w:val="24"/>
              </w:rPr>
              <w:t xml:space="preserve">115,35</w:t>
            </w:r>
          </w:p>
        </w:tc>
        <w:tc>
          <w:tcPr>
            <w:tcW w:w="850" w:type="dxa"/>
          </w:tcPr>
          <w:p>
            <w:pPr>
              <w:pStyle w:val="0"/>
              <w:jc w:val="center"/>
            </w:pPr>
            <w:r>
              <w:rPr>
                <w:sz w:val="24"/>
              </w:rPr>
              <w:t xml:space="preserve">134,58</w:t>
            </w:r>
          </w:p>
        </w:tc>
        <w:tc>
          <w:tcPr>
            <w:tcW w:w="850" w:type="dxa"/>
          </w:tcPr>
          <w:p>
            <w:pPr>
              <w:pStyle w:val="0"/>
              <w:jc w:val="center"/>
            </w:pPr>
            <w:r>
              <w:rPr>
                <w:sz w:val="24"/>
              </w:rPr>
              <w:t xml:space="preserve">2,1</w:t>
            </w:r>
          </w:p>
        </w:tc>
        <w:tc>
          <w:tcPr>
            <w:tcW w:w="2608" w:type="dxa"/>
          </w:tcPr>
          <w:p>
            <w:pPr>
              <w:pStyle w:val="0"/>
              <w:jc w:val="center"/>
            </w:pPr>
            <w:r>
              <w:rPr>
                <w:sz w:val="24"/>
              </w:rPr>
              <w:t xml:space="preserve">6Б2Ос1К1С + Ивд</w:t>
            </w:r>
          </w:p>
        </w:tc>
      </w:tr>
      <w:tr>
        <w:tc>
          <w:tcPr>
            <w:tcW w:w="1879" w:type="dxa"/>
          </w:tcPr>
          <w:p>
            <w:pPr>
              <w:pStyle w:val="0"/>
            </w:pPr>
            <w:r>
              <w:rPr>
                <w:sz w:val="24"/>
              </w:rPr>
              <w:t xml:space="preserve">Итого:</w:t>
            </w:r>
          </w:p>
        </w:tc>
        <w:tc>
          <w:tcPr>
            <w:tcW w:w="1114" w:type="dxa"/>
          </w:tcPr>
          <w:p>
            <w:pPr>
              <w:pStyle w:val="0"/>
              <w:jc w:val="center"/>
            </w:pPr>
            <w:r>
              <w:rPr>
                <w:sz w:val="24"/>
              </w:rPr>
              <w:t xml:space="preserve">19239669</w:t>
            </w:r>
          </w:p>
        </w:tc>
        <w:tc>
          <w:tcPr>
            <w:tcW w:w="850" w:type="dxa"/>
          </w:tcPr>
          <w:p>
            <w:pPr>
              <w:pStyle w:val="0"/>
              <w:jc w:val="center"/>
            </w:pPr>
            <w:r>
              <w:rPr>
                <w:sz w:val="24"/>
              </w:rPr>
              <w:t xml:space="preserve">88</w:t>
            </w:r>
          </w:p>
        </w:tc>
        <w:tc>
          <w:tcPr>
            <w:tcW w:w="850" w:type="dxa"/>
          </w:tcPr>
          <w:p>
            <w:pPr>
              <w:pStyle w:val="0"/>
              <w:jc w:val="center"/>
            </w:pPr>
            <w:r>
              <w:rPr>
                <w:sz w:val="24"/>
              </w:rPr>
              <w:t xml:space="preserve">3,6</w:t>
            </w:r>
          </w:p>
        </w:tc>
        <w:tc>
          <w:tcPr>
            <w:tcW w:w="850" w:type="dxa"/>
          </w:tcPr>
          <w:p>
            <w:pPr>
              <w:pStyle w:val="0"/>
              <w:jc w:val="center"/>
            </w:pPr>
            <w:r>
              <w:rPr>
                <w:sz w:val="24"/>
              </w:rPr>
              <w:t xml:space="preserve">0,60</w:t>
            </w:r>
          </w:p>
        </w:tc>
        <w:tc>
          <w:tcPr>
            <w:tcW w:w="850" w:type="dxa"/>
          </w:tcPr>
          <w:p>
            <w:pPr>
              <w:pStyle w:val="0"/>
              <w:jc w:val="center"/>
            </w:pPr>
            <w:r>
              <w:rPr>
                <w:sz w:val="24"/>
              </w:rPr>
              <w:t xml:space="preserve">148,40</w:t>
            </w:r>
          </w:p>
        </w:tc>
        <w:tc>
          <w:tcPr>
            <w:tcW w:w="850" w:type="dxa"/>
          </w:tcPr>
          <w:p>
            <w:pPr>
              <w:pStyle w:val="0"/>
              <w:jc w:val="center"/>
            </w:pPr>
            <w:r>
              <w:rPr>
                <w:sz w:val="24"/>
              </w:rPr>
              <w:t xml:space="preserve">168,93</w:t>
            </w:r>
          </w:p>
        </w:tc>
        <w:tc>
          <w:tcPr>
            <w:tcW w:w="850" w:type="dxa"/>
          </w:tcPr>
          <w:p>
            <w:pPr>
              <w:pStyle w:val="0"/>
              <w:jc w:val="center"/>
            </w:pPr>
            <w:r>
              <w:rPr>
                <w:sz w:val="24"/>
              </w:rPr>
              <w:t xml:space="preserve">1,9</w:t>
            </w:r>
          </w:p>
        </w:tc>
        <w:tc>
          <w:tcPr>
            <w:tcW w:w="2608" w:type="dxa"/>
          </w:tcPr>
          <w:p>
            <w:pPr>
              <w:pStyle w:val="0"/>
              <w:jc w:val="center"/>
            </w:pPr>
            <w:r>
              <w:rPr>
                <w:sz w:val="24"/>
              </w:rPr>
              <w:t xml:space="preserve">4К2С3Б1Ос</w:t>
            </w:r>
          </w:p>
        </w:tc>
      </w:tr>
      <w:tr>
        <w:tc>
          <w:tcPr>
            <w:gridSpan w:val="9"/>
            <w:tcW w:w="10701" w:type="dxa"/>
          </w:tcPr>
          <w:p>
            <w:pPr>
              <w:pStyle w:val="0"/>
              <w:outlineLvl w:val="2"/>
              <w:jc w:val="center"/>
            </w:pPr>
            <w:r>
              <w:rPr>
                <w:sz w:val="24"/>
              </w:rPr>
              <w:t xml:space="preserve">Данные на 01.01.2018</w:t>
            </w:r>
          </w:p>
        </w:tc>
      </w:tr>
      <w:tr>
        <w:tc>
          <w:tcPr>
            <w:tcW w:w="1879" w:type="dxa"/>
          </w:tcPr>
          <w:p>
            <w:pPr>
              <w:pStyle w:val="0"/>
            </w:pPr>
            <w:r>
              <w:rPr>
                <w:sz w:val="24"/>
              </w:rPr>
              <w:t xml:space="preserve">Александровское</w:t>
            </w:r>
          </w:p>
        </w:tc>
        <w:tc>
          <w:tcPr>
            <w:tcW w:w="1114" w:type="dxa"/>
          </w:tcPr>
          <w:p>
            <w:pPr>
              <w:pStyle w:val="0"/>
              <w:jc w:val="center"/>
            </w:pPr>
            <w:r>
              <w:rPr>
                <w:sz w:val="24"/>
              </w:rPr>
              <w:t xml:space="preserve">1500229</w:t>
            </w:r>
          </w:p>
        </w:tc>
        <w:tc>
          <w:tcPr>
            <w:tcW w:w="850" w:type="dxa"/>
          </w:tcPr>
          <w:p>
            <w:pPr>
              <w:pStyle w:val="0"/>
              <w:jc w:val="center"/>
            </w:pPr>
            <w:r>
              <w:rPr>
                <w:sz w:val="24"/>
              </w:rPr>
              <w:t xml:space="preserve">115</w:t>
            </w:r>
          </w:p>
        </w:tc>
        <w:tc>
          <w:tcPr>
            <w:tcW w:w="850" w:type="dxa"/>
          </w:tcPr>
          <w:p>
            <w:pPr>
              <w:pStyle w:val="0"/>
              <w:jc w:val="center"/>
            </w:pPr>
            <w:r>
              <w:rPr>
                <w:sz w:val="24"/>
              </w:rPr>
              <w:t xml:space="preserve">3,9</w:t>
            </w:r>
          </w:p>
        </w:tc>
        <w:tc>
          <w:tcPr>
            <w:tcW w:w="850" w:type="dxa"/>
          </w:tcPr>
          <w:p>
            <w:pPr>
              <w:pStyle w:val="0"/>
              <w:jc w:val="center"/>
            </w:pPr>
            <w:r>
              <w:rPr>
                <w:sz w:val="24"/>
              </w:rPr>
              <w:t xml:space="preserve">0,60</w:t>
            </w:r>
          </w:p>
        </w:tc>
        <w:tc>
          <w:tcPr>
            <w:tcW w:w="850" w:type="dxa"/>
          </w:tcPr>
          <w:p>
            <w:pPr>
              <w:pStyle w:val="0"/>
              <w:jc w:val="center"/>
            </w:pPr>
            <w:r>
              <w:rPr>
                <w:sz w:val="24"/>
              </w:rPr>
              <w:t xml:space="preserve">153,67</w:t>
            </w:r>
          </w:p>
        </w:tc>
        <w:tc>
          <w:tcPr>
            <w:tcW w:w="850" w:type="dxa"/>
          </w:tcPr>
          <w:p>
            <w:pPr>
              <w:pStyle w:val="0"/>
              <w:jc w:val="center"/>
            </w:pPr>
            <w:r>
              <w:rPr>
                <w:sz w:val="24"/>
              </w:rPr>
              <w:t xml:space="preserve">168,89</w:t>
            </w:r>
          </w:p>
        </w:tc>
        <w:tc>
          <w:tcPr>
            <w:tcW w:w="850" w:type="dxa"/>
          </w:tcPr>
          <w:p>
            <w:pPr>
              <w:pStyle w:val="0"/>
              <w:jc w:val="center"/>
            </w:pPr>
            <w:r>
              <w:rPr>
                <w:sz w:val="24"/>
              </w:rPr>
              <w:t xml:space="preserve">1,4</w:t>
            </w:r>
          </w:p>
        </w:tc>
        <w:tc>
          <w:tcPr>
            <w:tcW w:w="2608" w:type="dxa"/>
          </w:tcPr>
          <w:p>
            <w:pPr>
              <w:pStyle w:val="0"/>
              <w:jc w:val="center"/>
            </w:pPr>
            <w:r>
              <w:rPr>
                <w:sz w:val="24"/>
              </w:rPr>
              <w:t xml:space="preserve">4К3С2Б1Ос + Ивд</w:t>
            </w:r>
          </w:p>
        </w:tc>
      </w:tr>
      <w:tr>
        <w:tc>
          <w:tcPr>
            <w:tcW w:w="1879" w:type="dxa"/>
          </w:tcPr>
          <w:p>
            <w:pPr>
              <w:pStyle w:val="0"/>
            </w:pPr>
            <w:r>
              <w:rPr>
                <w:sz w:val="24"/>
              </w:rPr>
              <w:t xml:space="preserve">Асиновское</w:t>
            </w:r>
          </w:p>
        </w:tc>
        <w:tc>
          <w:tcPr>
            <w:tcW w:w="1114" w:type="dxa"/>
          </w:tcPr>
          <w:p>
            <w:pPr>
              <w:pStyle w:val="0"/>
              <w:jc w:val="center"/>
            </w:pPr>
            <w:r>
              <w:rPr>
                <w:sz w:val="24"/>
              </w:rPr>
              <w:t xml:space="preserve">384480</w:t>
            </w:r>
          </w:p>
        </w:tc>
        <w:tc>
          <w:tcPr>
            <w:tcW w:w="850" w:type="dxa"/>
          </w:tcPr>
          <w:p>
            <w:pPr>
              <w:pStyle w:val="0"/>
              <w:jc w:val="center"/>
            </w:pPr>
            <w:r>
              <w:rPr>
                <w:sz w:val="24"/>
              </w:rPr>
              <w:t xml:space="preserve">71</w:t>
            </w:r>
          </w:p>
        </w:tc>
        <w:tc>
          <w:tcPr>
            <w:tcW w:w="850" w:type="dxa"/>
          </w:tcPr>
          <w:p>
            <w:pPr>
              <w:pStyle w:val="0"/>
              <w:jc w:val="center"/>
            </w:pPr>
            <w:r>
              <w:rPr>
                <w:sz w:val="24"/>
              </w:rPr>
              <w:t xml:space="preserve">3,3</w:t>
            </w:r>
          </w:p>
        </w:tc>
        <w:tc>
          <w:tcPr>
            <w:tcW w:w="850" w:type="dxa"/>
          </w:tcPr>
          <w:p>
            <w:pPr>
              <w:pStyle w:val="0"/>
              <w:jc w:val="center"/>
            </w:pPr>
            <w:r>
              <w:rPr>
                <w:sz w:val="24"/>
              </w:rPr>
              <w:t xml:space="preserve">0,65</w:t>
            </w:r>
          </w:p>
        </w:tc>
        <w:tc>
          <w:tcPr>
            <w:tcW w:w="850" w:type="dxa"/>
          </w:tcPr>
          <w:p>
            <w:pPr>
              <w:pStyle w:val="0"/>
              <w:jc w:val="center"/>
            </w:pPr>
            <w:r>
              <w:rPr>
                <w:sz w:val="24"/>
              </w:rPr>
              <w:t xml:space="preserve">135,58</w:t>
            </w:r>
          </w:p>
        </w:tc>
        <w:tc>
          <w:tcPr>
            <w:tcW w:w="850" w:type="dxa"/>
          </w:tcPr>
          <w:p>
            <w:pPr>
              <w:pStyle w:val="0"/>
              <w:jc w:val="center"/>
            </w:pPr>
            <w:r>
              <w:rPr>
                <w:sz w:val="24"/>
              </w:rPr>
              <w:t xml:space="preserve">182,26</w:t>
            </w:r>
          </w:p>
        </w:tc>
        <w:tc>
          <w:tcPr>
            <w:tcW w:w="850" w:type="dxa"/>
          </w:tcPr>
          <w:p>
            <w:pPr>
              <w:pStyle w:val="0"/>
              <w:jc w:val="center"/>
            </w:pPr>
            <w:r>
              <w:rPr>
                <w:sz w:val="24"/>
              </w:rPr>
              <w:t xml:space="preserve">2,3</w:t>
            </w:r>
          </w:p>
        </w:tc>
        <w:tc>
          <w:tcPr>
            <w:tcW w:w="2608" w:type="dxa"/>
          </w:tcPr>
          <w:p>
            <w:pPr>
              <w:pStyle w:val="0"/>
              <w:jc w:val="center"/>
            </w:pPr>
            <w:r>
              <w:rPr>
                <w:sz w:val="24"/>
              </w:rPr>
              <w:t xml:space="preserve">2К2С1Е3Б2Ос + Ивд</w:t>
            </w:r>
          </w:p>
        </w:tc>
      </w:tr>
      <w:tr>
        <w:tc>
          <w:tcPr>
            <w:tcW w:w="1879" w:type="dxa"/>
          </w:tcPr>
          <w:p>
            <w:pPr>
              <w:pStyle w:val="0"/>
            </w:pPr>
            <w:r>
              <w:rPr>
                <w:sz w:val="24"/>
              </w:rPr>
              <w:t xml:space="preserve">Бакчарское</w:t>
            </w:r>
          </w:p>
        </w:tc>
        <w:tc>
          <w:tcPr>
            <w:tcW w:w="1114" w:type="dxa"/>
          </w:tcPr>
          <w:p>
            <w:pPr>
              <w:pStyle w:val="0"/>
              <w:jc w:val="center"/>
            </w:pPr>
            <w:r>
              <w:rPr>
                <w:sz w:val="24"/>
              </w:rPr>
              <w:t xml:space="preserve">1667894</w:t>
            </w:r>
          </w:p>
        </w:tc>
        <w:tc>
          <w:tcPr>
            <w:tcW w:w="850" w:type="dxa"/>
          </w:tcPr>
          <w:p>
            <w:pPr>
              <w:pStyle w:val="0"/>
              <w:jc w:val="center"/>
            </w:pPr>
            <w:r>
              <w:rPr>
                <w:sz w:val="24"/>
              </w:rPr>
              <w:t xml:space="preserve">99</w:t>
            </w:r>
          </w:p>
        </w:tc>
        <w:tc>
          <w:tcPr>
            <w:tcW w:w="850" w:type="dxa"/>
          </w:tcPr>
          <w:p>
            <w:pPr>
              <w:pStyle w:val="0"/>
              <w:jc w:val="center"/>
            </w:pPr>
            <w:r>
              <w:rPr>
                <w:sz w:val="24"/>
              </w:rPr>
              <w:t xml:space="preserve">3,6</w:t>
            </w:r>
          </w:p>
        </w:tc>
        <w:tc>
          <w:tcPr>
            <w:tcW w:w="850" w:type="dxa"/>
          </w:tcPr>
          <w:p>
            <w:pPr>
              <w:pStyle w:val="0"/>
              <w:jc w:val="center"/>
            </w:pPr>
            <w:r>
              <w:rPr>
                <w:sz w:val="24"/>
              </w:rPr>
              <w:t xml:space="preserve">0,58</w:t>
            </w:r>
          </w:p>
        </w:tc>
        <w:tc>
          <w:tcPr>
            <w:tcW w:w="850" w:type="dxa"/>
          </w:tcPr>
          <w:p>
            <w:pPr>
              <w:pStyle w:val="0"/>
              <w:jc w:val="center"/>
            </w:pPr>
            <w:r>
              <w:rPr>
                <w:sz w:val="24"/>
              </w:rPr>
              <w:t xml:space="preserve">139,58</w:t>
            </w:r>
          </w:p>
        </w:tc>
        <w:tc>
          <w:tcPr>
            <w:tcW w:w="850" w:type="dxa"/>
          </w:tcPr>
          <w:p>
            <w:pPr>
              <w:pStyle w:val="0"/>
              <w:jc w:val="center"/>
            </w:pPr>
            <w:r>
              <w:rPr>
                <w:sz w:val="24"/>
              </w:rPr>
              <w:t xml:space="preserve">158,05</w:t>
            </w:r>
          </w:p>
        </w:tc>
        <w:tc>
          <w:tcPr>
            <w:tcW w:w="850" w:type="dxa"/>
          </w:tcPr>
          <w:p>
            <w:pPr>
              <w:pStyle w:val="0"/>
              <w:jc w:val="center"/>
            </w:pPr>
            <w:r>
              <w:rPr>
                <w:sz w:val="24"/>
              </w:rPr>
              <w:t xml:space="preserve">1,7</w:t>
            </w:r>
          </w:p>
        </w:tc>
        <w:tc>
          <w:tcPr>
            <w:tcW w:w="2608" w:type="dxa"/>
          </w:tcPr>
          <w:p>
            <w:pPr>
              <w:pStyle w:val="0"/>
              <w:jc w:val="center"/>
            </w:pPr>
            <w:r>
              <w:rPr>
                <w:sz w:val="24"/>
              </w:rPr>
              <w:t xml:space="preserve">5Б1Ос2C1К1П + Ивд</w:t>
            </w:r>
          </w:p>
        </w:tc>
      </w:tr>
      <w:tr>
        <w:tc>
          <w:tcPr>
            <w:tcW w:w="1879" w:type="dxa"/>
          </w:tcPr>
          <w:p>
            <w:pPr>
              <w:pStyle w:val="0"/>
            </w:pPr>
            <w:r>
              <w:rPr>
                <w:sz w:val="24"/>
              </w:rPr>
              <w:t xml:space="preserve">Васюганское</w:t>
            </w:r>
          </w:p>
        </w:tc>
        <w:tc>
          <w:tcPr>
            <w:tcW w:w="1114" w:type="dxa"/>
          </w:tcPr>
          <w:p>
            <w:pPr>
              <w:pStyle w:val="0"/>
              <w:jc w:val="center"/>
            </w:pPr>
            <w:r>
              <w:rPr>
                <w:sz w:val="24"/>
              </w:rPr>
              <w:t xml:space="preserve">1819593</w:t>
            </w:r>
          </w:p>
        </w:tc>
        <w:tc>
          <w:tcPr>
            <w:tcW w:w="850" w:type="dxa"/>
          </w:tcPr>
          <w:p>
            <w:pPr>
              <w:pStyle w:val="0"/>
              <w:jc w:val="center"/>
            </w:pPr>
            <w:r>
              <w:rPr>
                <w:sz w:val="24"/>
              </w:rPr>
              <w:t xml:space="preserve">110</w:t>
            </w:r>
          </w:p>
        </w:tc>
        <w:tc>
          <w:tcPr>
            <w:tcW w:w="850" w:type="dxa"/>
          </w:tcPr>
          <w:p>
            <w:pPr>
              <w:pStyle w:val="0"/>
              <w:jc w:val="center"/>
            </w:pPr>
            <w:r>
              <w:rPr>
                <w:sz w:val="24"/>
              </w:rPr>
              <w:t xml:space="preserve">3,6</w:t>
            </w:r>
          </w:p>
        </w:tc>
        <w:tc>
          <w:tcPr>
            <w:tcW w:w="850" w:type="dxa"/>
          </w:tcPr>
          <w:p>
            <w:pPr>
              <w:pStyle w:val="0"/>
              <w:jc w:val="center"/>
            </w:pPr>
            <w:r>
              <w:rPr>
                <w:sz w:val="24"/>
              </w:rPr>
              <w:t xml:space="preserve">0,62</w:t>
            </w:r>
          </w:p>
        </w:tc>
        <w:tc>
          <w:tcPr>
            <w:tcW w:w="850" w:type="dxa"/>
          </w:tcPr>
          <w:p>
            <w:pPr>
              <w:pStyle w:val="0"/>
              <w:jc w:val="center"/>
            </w:pPr>
            <w:r>
              <w:rPr>
                <w:sz w:val="24"/>
              </w:rPr>
              <w:t xml:space="preserve">167,34</w:t>
            </w:r>
          </w:p>
        </w:tc>
        <w:tc>
          <w:tcPr>
            <w:tcW w:w="850" w:type="dxa"/>
          </w:tcPr>
          <w:p>
            <w:pPr>
              <w:pStyle w:val="0"/>
              <w:jc w:val="center"/>
            </w:pPr>
            <w:r>
              <w:rPr>
                <w:sz w:val="24"/>
              </w:rPr>
              <w:t xml:space="preserve">183,09</w:t>
            </w:r>
          </w:p>
        </w:tc>
        <w:tc>
          <w:tcPr>
            <w:tcW w:w="850" w:type="dxa"/>
          </w:tcPr>
          <w:p>
            <w:pPr>
              <w:pStyle w:val="0"/>
              <w:jc w:val="center"/>
            </w:pPr>
            <w:r>
              <w:rPr>
                <w:sz w:val="24"/>
              </w:rPr>
              <w:t xml:space="preserve">1,7</w:t>
            </w:r>
          </w:p>
        </w:tc>
        <w:tc>
          <w:tcPr>
            <w:tcW w:w="2608" w:type="dxa"/>
          </w:tcPr>
          <w:p>
            <w:pPr>
              <w:pStyle w:val="0"/>
              <w:jc w:val="center"/>
            </w:pPr>
            <w:r>
              <w:rPr>
                <w:sz w:val="24"/>
              </w:rPr>
              <w:t xml:space="preserve">2К2С1П4Б1Ос + Ивд</w:t>
            </w:r>
          </w:p>
        </w:tc>
      </w:tr>
      <w:tr>
        <w:tc>
          <w:tcPr>
            <w:tcW w:w="1879" w:type="dxa"/>
          </w:tcPr>
          <w:p>
            <w:pPr>
              <w:pStyle w:val="0"/>
            </w:pPr>
            <w:r>
              <w:rPr>
                <w:sz w:val="24"/>
              </w:rPr>
              <w:t xml:space="preserve">Верхнекетское</w:t>
            </w:r>
          </w:p>
        </w:tc>
        <w:tc>
          <w:tcPr>
            <w:tcW w:w="1114" w:type="dxa"/>
          </w:tcPr>
          <w:p>
            <w:pPr>
              <w:pStyle w:val="0"/>
              <w:jc w:val="center"/>
            </w:pPr>
            <w:r>
              <w:rPr>
                <w:sz w:val="24"/>
              </w:rPr>
              <w:t xml:space="preserve">2456240</w:t>
            </w:r>
          </w:p>
        </w:tc>
        <w:tc>
          <w:tcPr>
            <w:tcW w:w="850" w:type="dxa"/>
          </w:tcPr>
          <w:p>
            <w:pPr>
              <w:pStyle w:val="0"/>
              <w:jc w:val="center"/>
            </w:pPr>
            <w:r>
              <w:rPr>
                <w:sz w:val="24"/>
              </w:rPr>
              <w:t xml:space="preserve">136</w:t>
            </w:r>
          </w:p>
        </w:tc>
        <w:tc>
          <w:tcPr>
            <w:tcW w:w="850" w:type="dxa"/>
          </w:tcPr>
          <w:p>
            <w:pPr>
              <w:pStyle w:val="0"/>
              <w:jc w:val="center"/>
            </w:pPr>
            <w:r>
              <w:rPr>
                <w:sz w:val="24"/>
              </w:rPr>
              <w:t xml:space="preserve">3,9</w:t>
            </w:r>
          </w:p>
        </w:tc>
        <w:tc>
          <w:tcPr>
            <w:tcW w:w="850" w:type="dxa"/>
          </w:tcPr>
          <w:p>
            <w:pPr>
              <w:pStyle w:val="0"/>
              <w:jc w:val="center"/>
            </w:pPr>
            <w:r>
              <w:rPr>
                <w:sz w:val="24"/>
              </w:rPr>
              <w:t xml:space="preserve">0,60</w:t>
            </w:r>
          </w:p>
        </w:tc>
        <w:tc>
          <w:tcPr>
            <w:tcW w:w="850" w:type="dxa"/>
          </w:tcPr>
          <w:p>
            <w:pPr>
              <w:pStyle w:val="0"/>
              <w:jc w:val="center"/>
            </w:pPr>
            <w:r>
              <w:rPr>
                <w:sz w:val="24"/>
              </w:rPr>
              <w:t xml:space="preserve">157,06</w:t>
            </w:r>
          </w:p>
        </w:tc>
        <w:tc>
          <w:tcPr>
            <w:tcW w:w="850" w:type="dxa"/>
          </w:tcPr>
          <w:p>
            <w:pPr>
              <w:pStyle w:val="0"/>
              <w:jc w:val="center"/>
            </w:pPr>
            <w:r>
              <w:rPr>
                <w:sz w:val="24"/>
              </w:rPr>
              <w:t xml:space="preserve">171,71</w:t>
            </w:r>
          </w:p>
        </w:tc>
        <w:tc>
          <w:tcPr>
            <w:tcW w:w="850" w:type="dxa"/>
          </w:tcPr>
          <w:p>
            <w:pPr>
              <w:pStyle w:val="0"/>
              <w:jc w:val="center"/>
            </w:pPr>
            <w:r>
              <w:rPr>
                <w:sz w:val="24"/>
              </w:rPr>
              <w:t xml:space="preserve">1,5</w:t>
            </w:r>
          </w:p>
        </w:tc>
        <w:tc>
          <w:tcPr>
            <w:tcW w:w="2608" w:type="dxa"/>
          </w:tcPr>
          <w:p>
            <w:pPr>
              <w:pStyle w:val="0"/>
              <w:jc w:val="center"/>
            </w:pPr>
            <w:r>
              <w:rPr>
                <w:sz w:val="24"/>
              </w:rPr>
              <w:t xml:space="preserve">4К3С2Б1Ос + Ивд</w:t>
            </w:r>
          </w:p>
        </w:tc>
      </w:tr>
      <w:tr>
        <w:tc>
          <w:tcPr>
            <w:tcW w:w="1879" w:type="dxa"/>
          </w:tcPr>
          <w:p>
            <w:pPr>
              <w:pStyle w:val="0"/>
            </w:pPr>
            <w:r>
              <w:rPr>
                <w:sz w:val="24"/>
              </w:rPr>
              <w:t xml:space="preserve">Зырянское</w:t>
            </w:r>
          </w:p>
        </w:tc>
        <w:tc>
          <w:tcPr>
            <w:tcW w:w="1114" w:type="dxa"/>
          </w:tcPr>
          <w:p>
            <w:pPr>
              <w:pStyle w:val="0"/>
              <w:jc w:val="center"/>
            </w:pPr>
            <w:r>
              <w:rPr>
                <w:sz w:val="24"/>
              </w:rPr>
              <w:t xml:space="preserve">238384</w:t>
            </w:r>
          </w:p>
        </w:tc>
        <w:tc>
          <w:tcPr>
            <w:tcW w:w="850" w:type="dxa"/>
          </w:tcPr>
          <w:p>
            <w:pPr>
              <w:pStyle w:val="0"/>
              <w:jc w:val="center"/>
            </w:pPr>
            <w:r>
              <w:rPr>
                <w:sz w:val="24"/>
              </w:rPr>
              <w:t xml:space="preserve">73</w:t>
            </w:r>
          </w:p>
        </w:tc>
        <w:tc>
          <w:tcPr>
            <w:tcW w:w="850" w:type="dxa"/>
          </w:tcPr>
          <w:p>
            <w:pPr>
              <w:pStyle w:val="0"/>
              <w:jc w:val="center"/>
            </w:pPr>
            <w:r>
              <w:rPr>
                <w:sz w:val="24"/>
              </w:rPr>
              <w:t xml:space="preserve">2,6</w:t>
            </w:r>
          </w:p>
        </w:tc>
        <w:tc>
          <w:tcPr>
            <w:tcW w:w="850" w:type="dxa"/>
          </w:tcPr>
          <w:p>
            <w:pPr>
              <w:pStyle w:val="0"/>
              <w:jc w:val="center"/>
            </w:pPr>
            <w:r>
              <w:rPr>
                <w:sz w:val="24"/>
              </w:rPr>
              <w:t xml:space="preserve">0,60</w:t>
            </w:r>
          </w:p>
        </w:tc>
        <w:tc>
          <w:tcPr>
            <w:tcW w:w="850" w:type="dxa"/>
          </w:tcPr>
          <w:p>
            <w:pPr>
              <w:pStyle w:val="0"/>
              <w:jc w:val="center"/>
            </w:pPr>
            <w:r>
              <w:rPr>
                <w:sz w:val="24"/>
              </w:rPr>
              <w:t xml:space="preserve">139,25</w:t>
            </w:r>
          </w:p>
        </w:tc>
        <w:tc>
          <w:tcPr>
            <w:tcW w:w="850" w:type="dxa"/>
          </w:tcPr>
          <w:p>
            <w:pPr>
              <w:pStyle w:val="0"/>
              <w:jc w:val="center"/>
            </w:pPr>
            <w:r>
              <w:rPr>
                <w:sz w:val="24"/>
              </w:rPr>
              <w:t xml:space="preserve">159,94</w:t>
            </w:r>
          </w:p>
        </w:tc>
        <w:tc>
          <w:tcPr>
            <w:tcW w:w="850" w:type="dxa"/>
          </w:tcPr>
          <w:p>
            <w:pPr>
              <w:pStyle w:val="0"/>
              <w:jc w:val="center"/>
            </w:pPr>
            <w:r>
              <w:rPr>
                <w:sz w:val="24"/>
              </w:rPr>
              <w:t xml:space="preserve">2,3</w:t>
            </w:r>
          </w:p>
        </w:tc>
        <w:tc>
          <w:tcPr>
            <w:tcW w:w="2608" w:type="dxa"/>
          </w:tcPr>
          <w:p>
            <w:pPr>
              <w:pStyle w:val="0"/>
              <w:jc w:val="center"/>
            </w:pPr>
            <w:r>
              <w:rPr>
                <w:sz w:val="24"/>
              </w:rPr>
              <w:t xml:space="preserve">4Б3Ос1К1П1С + Ивд</w:t>
            </w:r>
          </w:p>
        </w:tc>
      </w:tr>
      <w:tr>
        <w:tc>
          <w:tcPr>
            <w:tcW w:w="1879" w:type="dxa"/>
          </w:tcPr>
          <w:p>
            <w:pPr>
              <w:pStyle w:val="0"/>
            </w:pPr>
            <w:r>
              <w:rPr>
                <w:sz w:val="24"/>
              </w:rPr>
              <w:t xml:space="preserve">Каргасокское</w:t>
            </w:r>
          </w:p>
        </w:tc>
        <w:tc>
          <w:tcPr>
            <w:tcW w:w="1114" w:type="dxa"/>
          </w:tcPr>
          <w:p>
            <w:pPr>
              <w:pStyle w:val="0"/>
              <w:jc w:val="center"/>
            </w:pPr>
            <w:r>
              <w:rPr>
                <w:sz w:val="24"/>
              </w:rPr>
              <w:t xml:space="preserve">3316873</w:t>
            </w:r>
          </w:p>
        </w:tc>
        <w:tc>
          <w:tcPr>
            <w:tcW w:w="850" w:type="dxa"/>
          </w:tcPr>
          <w:p>
            <w:pPr>
              <w:pStyle w:val="0"/>
              <w:jc w:val="center"/>
            </w:pPr>
            <w:r>
              <w:rPr>
                <w:sz w:val="24"/>
              </w:rPr>
              <w:t xml:space="preserve">108</w:t>
            </w:r>
          </w:p>
        </w:tc>
        <w:tc>
          <w:tcPr>
            <w:tcW w:w="850" w:type="dxa"/>
          </w:tcPr>
          <w:p>
            <w:pPr>
              <w:pStyle w:val="0"/>
              <w:jc w:val="center"/>
            </w:pPr>
            <w:r>
              <w:rPr>
                <w:sz w:val="24"/>
              </w:rPr>
              <w:t xml:space="preserve">4,2</w:t>
            </w:r>
          </w:p>
        </w:tc>
        <w:tc>
          <w:tcPr>
            <w:tcW w:w="850" w:type="dxa"/>
          </w:tcPr>
          <w:p>
            <w:pPr>
              <w:pStyle w:val="0"/>
              <w:jc w:val="center"/>
            </w:pPr>
            <w:r>
              <w:rPr>
                <w:sz w:val="24"/>
              </w:rPr>
              <w:t xml:space="preserve">0,56</w:t>
            </w:r>
          </w:p>
        </w:tc>
        <w:tc>
          <w:tcPr>
            <w:tcW w:w="850" w:type="dxa"/>
          </w:tcPr>
          <w:p>
            <w:pPr>
              <w:pStyle w:val="0"/>
              <w:jc w:val="center"/>
            </w:pPr>
            <w:r>
              <w:rPr>
                <w:sz w:val="24"/>
              </w:rPr>
              <w:t xml:space="preserve">152,67</w:t>
            </w:r>
          </w:p>
        </w:tc>
        <w:tc>
          <w:tcPr>
            <w:tcW w:w="850" w:type="dxa"/>
          </w:tcPr>
          <w:p>
            <w:pPr>
              <w:pStyle w:val="0"/>
              <w:jc w:val="center"/>
            </w:pPr>
            <w:r>
              <w:rPr>
                <w:sz w:val="24"/>
              </w:rPr>
              <w:t xml:space="preserve">159,21</w:t>
            </w:r>
          </w:p>
        </w:tc>
        <w:tc>
          <w:tcPr>
            <w:tcW w:w="850" w:type="dxa"/>
          </w:tcPr>
          <w:p>
            <w:pPr>
              <w:pStyle w:val="0"/>
              <w:jc w:val="center"/>
            </w:pPr>
            <w:r>
              <w:rPr>
                <w:sz w:val="24"/>
              </w:rPr>
              <w:t xml:space="preserve">1,5</w:t>
            </w:r>
          </w:p>
        </w:tc>
        <w:tc>
          <w:tcPr>
            <w:tcW w:w="2608" w:type="dxa"/>
          </w:tcPr>
          <w:p>
            <w:pPr>
              <w:pStyle w:val="0"/>
              <w:jc w:val="center"/>
            </w:pPr>
            <w:r>
              <w:rPr>
                <w:sz w:val="24"/>
              </w:rPr>
              <w:t xml:space="preserve">4К3С2Б1Ос + Ивд</w:t>
            </w:r>
          </w:p>
        </w:tc>
      </w:tr>
      <w:tr>
        <w:tc>
          <w:tcPr>
            <w:tcW w:w="1879" w:type="dxa"/>
          </w:tcPr>
          <w:p>
            <w:pPr>
              <w:pStyle w:val="0"/>
            </w:pPr>
            <w:r>
              <w:rPr>
                <w:sz w:val="24"/>
              </w:rPr>
              <w:t xml:space="preserve">Кедровское</w:t>
            </w:r>
          </w:p>
        </w:tc>
        <w:tc>
          <w:tcPr>
            <w:tcW w:w="1114" w:type="dxa"/>
          </w:tcPr>
          <w:p>
            <w:pPr>
              <w:pStyle w:val="0"/>
              <w:jc w:val="center"/>
            </w:pPr>
            <w:r>
              <w:rPr>
                <w:sz w:val="24"/>
              </w:rPr>
              <w:t xml:space="preserve">1359773</w:t>
            </w:r>
          </w:p>
        </w:tc>
        <w:tc>
          <w:tcPr>
            <w:tcW w:w="850" w:type="dxa"/>
          </w:tcPr>
          <w:p>
            <w:pPr>
              <w:pStyle w:val="0"/>
              <w:jc w:val="center"/>
            </w:pPr>
            <w:r>
              <w:rPr>
                <w:sz w:val="24"/>
              </w:rPr>
              <w:t xml:space="preserve">91</w:t>
            </w:r>
          </w:p>
        </w:tc>
        <w:tc>
          <w:tcPr>
            <w:tcW w:w="850" w:type="dxa"/>
          </w:tcPr>
          <w:p>
            <w:pPr>
              <w:pStyle w:val="0"/>
              <w:jc w:val="center"/>
            </w:pPr>
            <w:r>
              <w:rPr>
                <w:sz w:val="24"/>
              </w:rPr>
              <w:t xml:space="preserve">3,4</w:t>
            </w:r>
          </w:p>
        </w:tc>
        <w:tc>
          <w:tcPr>
            <w:tcW w:w="850" w:type="dxa"/>
          </w:tcPr>
          <w:p>
            <w:pPr>
              <w:pStyle w:val="0"/>
              <w:jc w:val="center"/>
            </w:pPr>
            <w:r>
              <w:rPr>
                <w:sz w:val="24"/>
              </w:rPr>
              <w:t xml:space="preserve">0,61</w:t>
            </w:r>
          </w:p>
        </w:tc>
        <w:tc>
          <w:tcPr>
            <w:tcW w:w="850" w:type="dxa"/>
          </w:tcPr>
          <w:p>
            <w:pPr>
              <w:pStyle w:val="0"/>
              <w:jc w:val="center"/>
            </w:pPr>
            <w:r>
              <w:rPr>
                <w:sz w:val="24"/>
              </w:rPr>
              <w:t xml:space="preserve">157,54</w:t>
            </w:r>
          </w:p>
        </w:tc>
        <w:tc>
          <w:tcPr>
            <w:tcW w:w="850" w:type="dxa"/>
          </w:tcPr>
          <w:p>
            <w:pPr>
              <w:pStyle w:val="0"/>
              <w:jc w:val="center"/>
            </w:pPr>
            <w:r>
              <w:rPr>
                <w:sz w:val="24"/>
              </w:rPr>
              <w:t xml:space="preserve">186,44</w:t>
            </w:r>
          </w:p>
        </w:tc>
        <w:tc>
          <w:tcPr>
            <w:tcW w:w="850" w:type="dxa"/>
          </w:tcPr>
          <w:p>
            <w:pPr>
              <w:pStyle w:val="0"/>
              <w:jc w:val="center"/>
            </w:pPr>
            <w:r>
              <w:rPr>
                <w:sz w:val="24"/>
              </w:rPr>
              <w:t xml:space="preserve">1,8</w:t>
            </w:r>
          </w:p>
        </w:tc>
        <w:tc>
          <w:tcPr>
            <w:tcW w:w="2608" w:type="dxa"/>
          </w:tcPr>
          <w:p>
            <w:pPr>
              <w:pStyle w:val="0"/>
              <w:jc w:val="center"/>
            </w:pPr>
            <w:r>
              <w:rPr>
                <w:sz w:val="24"/>
              </w:rPr>
              <w:t xml:space="preserve">5Б1Ос2К1С1Е + Ивд</w:t>
            </w:r>
          </w:p>
        </w:tc>
      </w:tr>
      <w:tr>
        <w:tc>
          <w:tcPr>
            <w:tcW w:w="1879" w:type="dxa"/>
          </w:tcPr>
          <w:p>
            <w:pPr>
              <w:pStyle w:val="0"/>
            </w:pPr>
            <w:r>
              <w:rPr>
                <w:sz w:val="24"/>
              </w:rPr>
              <w:t xml:space="preserve">Кожевниковское</w:t>
            </w:r>
          </w:p>
        </w:tc>
        <w:tc>
          <w:tcPr>
            <w:tcW w:w="1114" w:type="dxa"/>
          </w:tcPr>
          <w:p>
            <w:pPr>
              <w:pStyle w:val="0"/>
              <w:jc w:val="center"/>
            </w:pPr>
            <w:r>
              <w:rPr>
                <w:sz w:val="24"/>
              </w:rPr>
              <w:t xml:space="preserve">142572</w:t>
            </w:r>
          </w:p>
        </w:tc>
        <w:tc>
          <w:tcPr>
            <w:tcW w:w="850" w:type="dxa"/>
          </w:tcPr>
          <w:p>
            <w:pPr>
              <w:pStyle w:val="0"/>
              <w:jc w:val="center"/>
            </w:pPr>
            <w:r>
              <w:rPr>
                <w:sz w:val="24"/>
              </w:rPr>
              <w:t xml:space="preserve">46</w:t>
            </w:r>
          </w:p>
        </w:tc>
        <w:tc>
          <w:tcPr>
            <w:tcW w:w="850" w:type="dxa"/>
          </w:tcPr>
          <w:p>
            <w:pPr>
              <w:pStyle w:val="0"/>
              <w:jc w:val="center"/>
            </w:pPr>
            <w:r>
              <w:rPr>
                <w:sz w:val="24"/>
              </w:rPr>
              <w:t xml:space="preserve">2,3</w:t>
            </w:r>
          </w:p>
        </w:tc>
        <w:tc>
          <w:tcPr>
            <w:tcW w:w="850" w:type="dxa"/>
          </w:tcPr>
          <w:p>
            <w:pPr>
              <w:pStyle w:val="0"/>
              <w:jc w:val="center"/>
            </w:pPr>
            <w:r>
              <w:rPr>
                <w:sz w:val="24"/>
              </w:rPr>
              <w:t xml:space="preserve">0,55</w:t>
            </w:r>
          </w:p>
        </w:tc>
        <w:tc>
          <w:tcPr>
            <w:tcW w:w="850" w:type="dxa"/>
          </w:tcPr>
          <w:p>
            <w:pPr>
              <w:pStyle w:val="0"/>
              <w:jc w:val="center"/>
            </w:pPr>
            <w:r>
              <w:rPr>
                <w:sz w:val="24"/>
              </w:rPr>
              <w:t xml:space="preserve">116,02</w:t>
            </w:r>
          </w:p>
        </w:tc>
        <w:tc>
          <w:tcPr>
            <w:tcW w:w="850" w:type="dxa"/>
          </w:tcPr>
          <w:p>
            <w:pPr>
              <w:pStyle w:val="0"/>
              <w:jc w:val="center"/>
            </w:pPr>
            <w:r>
              <w:rPr>
                <w:sz w:val="24"/>
              </w:rPr>
              <w:t xml:space="preserve">129,96</w:t>
            </w:r>
          </w:p>
        </w:tc>
        <w:tc>
          <w:tcPr>
            <w:tcW w:w="850" w:type="dxa"/>
          </w:tcPr>
          <w:p>
            <w:pPr>
              <w:pStyle w:val="0"/>
              <w:jc w:val="center"/>
            </w:pPr>
            <w:r>
              <w:rPr>
                <w:sz w:val="24"/>
              </w:rPr>
              <w:t xml:space="preserve">2,4</w:t>
            </w:r>
          </w:p>
        </w:tc>
        <w:tc>
          <w:tcPr>
            <w:tcW w:w="2608" w:type="dxa"/>
          </w:tcPr>
          <w:p>
            <w:pPr>
              <w:pStyle w:val="0"/>
              <w:jc w:val="center"/>
            </w:pPr>
            <w:r>
              <w:rPr>
                <w:sz w:val="24"/>
              </w:rPr>
              <w:t xml:space="preserve">6Б2Ос1К1С + Ивд</w:t>
            </w:r>
          </w:p>
        </w:tc>
      </w:tr>
      <w:tr>
        <w:tc>
          <w:tcPr>
            <w:tcW w:w="1879" w:type="dxa"/>
          </w:tcPr>
          <w:p>
            <w:pPr>
              <w:pStyle w:val="0"/>
            </w:pPr>
            <w:r>
              <w:rPr>
                <w:sz w:val="24"/>
              </w:rPr>
              <w:t xml:space="preserve">Колпашевское</w:t>
            </w:r>
          </w:p>
        </w:tc>
        <w:tc>
          <w:tcPr>
            <w:tcW w:w="1114" w:type="dxa"/>
          </w:tcPr>
          <w:p>
            <w:pPr>
              <w:pStyle w:val="0"/>
              <w:jc w:val="center"/>
            </w:pPr>
            <w:r>
              <w:rPr>
                <w:sz w:val="24"/>
              </w:rPr>
              <w:t xml:space="preserve">859821</w:t>
            </w:r>
          </w:p>
        </w:tc>
        <w:tc>
          <w:tcPr>
            <w:tcW w:w="850" w:type="dxa"/>
          </w:tcPr>
          <w:p>
            <w:pPr>
              <w:pStyle w:val="0"/>
              <w:jc w:val="center"/>
            </w:pPr>
            <w:r>
              <w:rPr>
                <w:sz w:val="24"/>
              </w:rPr>
              <w:t xml:space="preserve">95</w:t>
            </w:r>
          </w:p>
        </w:tc>
        <w:tc>
          <w:tcPr>
            <w:tcW w:w="850" w:type="dxa"/>
          </w:tcPr>
          <w:p>
            <w:pPr>
              <w:pStyle w:val="0"/>
              <w:jc w:val="center"/>
            </w:pPr>
            <w:r>
              <w:rPr>
                <w:sz w:val="24"/>
              </w:rPr>
              <w:t xml:space="preserve">3,5</w:t>
            </w:r>
          </w:p>
        </w:tc>
        <w:tc>
          <w:tcPr>
            <w:tcW w:w="850" w:type="dxa"/>
          </w:tcPr>
          <w:p>
            <w:pPr>
              <w:pStyle w:val="0"/>
              <w:jc w:val="center"/>
            </w:pPr>
            <w:r>
              <w:rPr>
                <w:sz w:val="24"/>
              </w:rPr>
              <w:t xml:space="preserve">0,56</w:t>
            </w:r>
          </w:p>
        </w:tc>
        <w:tc>
          <w:tcPr>
            <w:tcW w:w="850" w:type="dxa"/>
          </w:tcPr>
          <w:p>
            <w:pPr>
              <w:pStyle w:val="0"/>
              <w:jc w:val="center"/>
            </w:pPr>
            <w:r>
              <w:rPr>
                <w:sz w:val="24"/>
              </w:rPr>
              <w:t xml:space="preserve">140,80</w:t>
            </w:r>
          </w:p>
        </w:tc>
        <w:tc>
          <w:tcPr>
            <w:tcW w:w="850" w:type="dxa"/>
          </w:tcPr>
          <w:p>
            <w:pPr>
              <w:pStyle w:val="0"/>
              <w:jc w:val="center"/>
            </w:pPr>
            <w:r>
              <w:rPr>
                <w:sz w:val="24"/>
              </w:rPr>
              <w:t xml:space="preserve">167,79</w:t>
            </w:r>
          </w:p>
        </w:tc>
        <w:tc>
          <w:tcPr>
            <w:tcW w:w="850" w:type="dxa"/>
          </w:tcPr>
          <w:p>
            <w:pPr>
              <w:pStyle w:val="0"/>
              <w:jc w:val="center"/>
            </w:pPr>
            <w:r>
              <w:rPr>
                <w:sz w:val="24"/>
              </w:rPr>
              <w:t xml:space="preserve">1,6</w:t>
            </w:r>
          </w:p>
        </w:tc>
        <w:tc>
          <w:tcPr>
            <w:tcW w:w="2608" w:type="dxa"/>
          </w:tcPr>
          <w:p>
            <w:pPr>
              <w:pStyle w:val="0"/>
              <w:jc w:val="center"/>
            </w:pPr>
            <w:r>
              <w:rPr>
                <w:sz w:val="24"/>
              </w:rPr>
              <w:t xml:space="preserve">3К2С3Б2Ос + Ивд</w:t>
            </w:r>
          </w:p>
        </w:tc>
      </w:tr>
      <w:tr>
        <w:tc>
          <w:tcPr>
            <w:tcW w:w="1879" w:type="dxa"/>
          </w:tcPr>
          <w:p>
            <w:pPr>
              <w:pStyle w:val="0"/>
            </w:pPr>
            <w:r>
              <w:rPr>
                <w:sz w:val="24"/>
              </w:rPr>
              <w:t xml:space="preserve">Корниловское</w:t>
            </w:r>
          </w:p>
        </w:tc>
        <w:tc>
          <w:tcPr>
            <w:tcW w:w="1114" w:type="dxa"/>
          </w:tcPr>
          <w:p>
            <w:pPr>
              <w:pStyle w:val="0"/>
              <w:jc w:val="center"/>
            </w:pPr>
            <w:r>
              <w:rPr>
                <w:sz w:val="24"/>
              </w:rPr>
              <w:t xml:space="preserve">329116</w:t>
            </w:r>
          </w:p>
        </w:tc>
        <w:tc>
          <w:tcPr>
            <w:tcW w:w="850" w:type="dxa"/>
          </w:tcPr>
          <w:p>
            <w:pPr>
              <w:pStyle w:val="0"/>
              <w:jc w:val="center"/>
            </w:pPr>
            <w:r>
              <w:rPr>
                <w:sz w:val="24"/>
              </w:rPr>
              <w:t xml:space="preserve">77</w:t>
            </w:r>
          </w:p>
        </w:tc>
        <w:tc>
          <w:tcPr>
            <w:tcW w:w="850" w:type="dxa"/>
          </w:tcPr>
          <w:p>
            <w:pPr>
              <w:pStyle w:val="0"/>
              <w:jc w:val="center"/>
            </w:pPr>
            <w:r>
              <w:rPr>
                <w:sz w:val="24"/>
              </w:rPr>
              <w:t xml:space="preserve">2,6</w:t>
            </w:r>
          </w:p>
        </w:tc>
        <w:tc>
          <w:tcPr>
            <w:tcW w:w="850" w:type="dxa"/>
          </w:tcPr>
          <w:p>
            <w:pPr>
              <w:pStyle w:val="0"/>
              <w:jc w:val="center"/>
            </w:pPr>
            <w:r>
              <w:rPr>
                <w:sz w:val="24"/>
              </w:rPr>
              <w:t xml:space="preserve">0,64</w:t>
            </w:r>
          </w:p>
        </w:tc>
        <w:tc>
          <w:tcPr>
            <w:tcW w:w="850" w:type="dxa"/>
          </w:tcPr>
          <w:p>
            <w:pPr>
              <w:pStyle w:val="0"/>
              <w:jc w:val="center"/>
            </w:pPr>
            <w:r>
              <w:rPr>
                <w:sz w:val="24"/>
              </w:rPr>
              <w:t xml:space="preserve">132,62</w:t>
            </w:r>
          </w:p>
        </w:tc>
        <w:tc>
          <w:tcPr>
            <w:tcW w:w="850" w:type="dxa"/>
          </w:tcPr>
          <w:p>
            <w:pPr>
              <w:pStyle w:val="0"/>
              <w:jc w:val="center"/>
            </w:pPr>
            <w:r>
              <w:rPr>
                <w:sz w:val="24"/>
              </w:rPr>
              <w:t xml:space="preserve">171,74</w:t>
            </w:r>
          </w:p>
        </w:tc>
        <w:tc>
          <w:tcPr>
            <w:tcW w:w="850" w:type="dxa"/>
          </w:tcPr>
          <w:p>
            <w:pPr>
              <w:pStyle w:val="0"/>
              <w:jc w:val="center"/>
            </w:pPr>
            <w:r>
              <w:rPr>
                <w:sz w:val="24"/>
              </w:rPr>
              <w:t xml:space="preserve">2,0</w:t>
            </w:r>
          </w:p>
        </w:tc>
        <w:tc>
          <w:tcPr>
            <w:tcW w:w="2608" w:type="dxa"/>
          </w:tcPr>
          <w:p>
            <w:pPr>
              <w:pStyle w:val="0"/>
              <w:jc w:val="center"/>
            </w:pPr>
            <w:r>
              <w:rPr>
                <w:sz w:val="24"/>
              </w:rPr>
              <w:t xml:space="preserve">4Б2Оc1К1С1Е1П + Ивд</w:t>
            </w:r>
          </w:p>
        </w:tc>
      </w:tr>
      <w:tr>
        <w:tc>
          <w:tcPr>
            <w:tcW w:w="1879" w:type="dxa"/>
          </w:tcPr>
          <w:p>
            <w:pPr>
              <w:pStyle w:val="0"/>
            </w:pPr>
            <w:r>
              <w:rPr>
                <w:sz w:val="24"/>
              </w:rPr>
              <w:t xml:space="preserve">Кривошеинское</w:t>
            </w:r>
          </w:p>
        </w:tc>
        <w:tc>
          <w:tcPr>
            <w:tcW w:w="1114" w:type="dxa"/>
          </w:tcPr>
          <w:p>
            <w:pPr>
              <w:pStyle w:val="0"/>
              <w:jc w:val="center"/>
            </w:pPr>
            <w:r>
              <w:rPr>
                <w:sz w:val="24"/>
              </w:rPr>
              <w:t xml:space="preserve">365084</w:t>
            </w:r>
          </w:p>
        </w:tc>
        <w:tc>
          <w:tcPr>
            <w:tcW w:w="850" w:type="dxa"/>
          </w:tcPr>
          <w:p>
            <w:pPr>
              <w:pStyle w:val="0"/>
              <w:jc w:val="center"/>
            </w:pPr>
            <w:r>
              <w:rPr>
                <w:sz w:val="24"/>
              </w:rPr>
              <w:t xml:space="preserve">76</w:t>
            </w:r>
          </w:p>
        </w:tc>
        <w:tc>
          <w:tcPr>
            <w:tcW w:w="850" w:type="dxa"/>
          </w:tcPr>
          <w:p>
            <w:pPr>
              <w:pStyle w:val="0"/>
              <w:jc w:val="center"/>
            </w:pPr>
            <w:r>
              <w:rPr>
                <w:sz w:val="24"/>
              </w:rPr>
              <w:t xml:space="preserve">3,2</w:t>
            </w:r>
          </w:p>
        </w:tc>
        <w:tc>
          <w:tcPr>
            <w:tcW w:w="850" w:type="dxa"/>
          </w:tcPr>
          <w:p>
            <w:pPr>
              <w:pStyle w:val="0"/>
              <w:jc w:val="center"/>
            </w:pPr>
            <w:r>
              <w:rPr>
                <w:sz w:val="24"/>
              </w:rPr>
              <w:t xml:space="preserve">0,62</w:t>
            </w:r>
          </w:p>
        </w:tc>
        <w:tc>
          <w:tcPr>
            <w:tcW w:w="850" w:type="dxa"/>
          </w:tcPr>
          <w:p>
            <w:pPr>
              <w:pStyle w:val="0"/>
              <w:jc w:val="center"/>
            </w:pPr>
            <w:r>
              <w:rPr>
                <w:sz w:val="24"/>
              </w:rPr>
              <w:t xml:space="preserve">126,66</w:t>
            </w:r>
          </w:p>
        </w:tc>
        <w:tc>
          <w:tcPr>
            <w:tcW w:w="850" w:type="dxa"/>
          </w:tcPr>
          <w:p>
            <w:pPr>
              <w:pStyle w:val="0"/>
              <w:jc w:val="center"/>
            </w:pPr>
            <w:r>
              <w:rPr>
                <w:sz w:val="24"/>
              </w:rPr>
              <w:t xml:space="preserve">137,70</w:t>
            </w:r>
          </w:p>
        </w:tc>
        <w:tc>
          <w:tcPr>
            <w:tcW w:w="850" w:type="dxa"/>
          </w:tcPr>
          <w:p>
            <w:pPr>
              <w:pStyle w:val="0"/>
              <w:jc w:val="center"/>
            </w:pPr>
            <w:r>
              <w:rPr>
                <w:sz w:val="24"/>
              </w:rPr>
              <w:t xml:space="preserve">1,9</w:t>
            </w:r>
          </w:p>
        </w:tc>
        <w:tc>
          <w:tcPr>
            <w:tcW w:w="2608" w:type="dxa"/>
          </w:tcPr>
          <w:p>
            <w:pPr>
              <w:pStyle w:val="0"/>
              <w:jc w:val="center"/>
            </w:pPr>
            <w:r>
              <w:rPr>
                <w:sz w:val="24"/>
              </w:rPr>
              <w:t xml:space="preserve">4Б3Ос2С1К + Ивд</w:t>
            </w:r>
          </w:p>
        </w:tc>
      </w:tr>
      <w:tr>
        <w:tc>
          <w:tcPr>
            <w:tcW w:w="1879" w:type="dxa"/>
          </w:tcPr>
          <w:p>
            <w:pPr>
              <w:pStyle w:val="0"/>
            </w:pPr>
            <w:r>
              <w:rPr>
                <w:sz w:val="24"/>
              </w:rPr>
              <w:t xml:space="preserve">Молчановское</w:t>
            </w:r>
          </w:p>
        </w:tc>
        <w:tc>
          <w:tcPr>
            <w:tcW w:w="1114" w:type="dxa"/>
          </w:tcPr>
          <w:p>
            <w:pPr>
              <w:pStyle w:val="0"/>
              <w:jc w:val="center"/>
            </w:pPr>
            <w:r>
              <w:rPr>
                <w:sz w:val="24"/>
              </w:rPr>
              <w:t xml:space="preserve">344103</w:t>
            </w:r>
          </w:p>
        </w:tc>
        <w:tc>
          <w:tcPr>
            <w:tcW w:w="850" w:type="dxa"/>
          </w:tcPr>
          <w:p>
            <w:pPr>
              <w:pStyle w:val="0"/>
              <w:jc w:val="center"/>
            </w:pPr>
            <w:r>
              <w:rPr>
                <w:sz w:val="24"/>
              </w:rPr>
              <w:t xml:space="preserve">90</w:t>
            </w:r>
          </w:p>
        </w:tc>
        <w:tc>
          <w:tcPr>
            <w:tcW w:w="850" w:type="dxa"/>
          </w:tcPr>
          <w:p>
            <w:pPr>
              <w:pStyle w:val="0"/>
              <w:jc w:val="center"/>
            </w:pPr>
            <w:r>
              <w:rPr>
                <w:sz w:val="24"/>
              </w:rPr>
              <w:t xml:space="preserve">3,6</w:t>
            </w:r>
          </w:p>
        </w:tc>
        <w:tc>
          <w:tcPr>
            <w:tcW w:w="850" w:type="dxa"/>
          </w:tcPr>
          <w:p>
            <w:pPr>
              <w:pStyle w:val="0"/>
              <w:jc w:val="center"/>
            </w:pPr>
            <w:r>
              <w:rPr>
                <w:sz w:val="24"/>
              </w:rPr>
              <w:t xml:space="preserve">0,58</w:t>
            </w:r>
          </w:p>
        </w:tc>
        <w:tc>
          <w:tcPr>
            <w:tcW w:w="850" w:type="dxa"/>
          </w:tcPr>
          <w:p>
            <w:pPr>
              <w:pStyle w:val="0"/>
              <w:jc w:val="center"/>
            </w:pPr>
            <w:r>
              <w:rPr>
                <w:sz w:val="24"/>
              </w:rPr>
              <w:t xml:space="preserve">120,35</w:t>
            </w:r>
          </w:p>
        </w:tc>
        <w:tc>
          <w:tcPr>
            <w:tcW w:w="850" w:type="dxa"/>
          </w:tcPr>
          <w:p>
            <w:pPr>
              <w:pStyle w:val="0"/>
              <w:jc w:val="center"/>
            </w:pPr>
            <w:r>
              <w:rPr>
                <w:sz w:val="24"/>
              </w:rPr>
              <w:t xml:space="preserve">115,91</w:t>
            </w:r>
          </w:p>
        </w:tc>
        <w:tc>
          <w:tcPr>
            <w:tcW w:w="850" w:type="dxa"/>
          </w:tcPr>
          <w:p>
            <w:pPr>
              <w:pStyle w:val="0"/>
              <w:jc w:val="center"/>
            </w:pPr>
            <w:r>
              <w:rPr>
                <w:sz w:val="24"/>
              </w:rPr>
              <w:t xml:space="preserve">1,7</w:t>
            </w:r>
          </w:p>
        </w:tc>
        <w:tc>
          <w:tcPr>
            <w:tcW w:w="2608" w:type="dxa"/>
          </w:tcPr>
          <w:p>
            <w:pPr>
              <w:pStyle w:val="0"/>
              <w:jc w:val="center"/>
            </w:pPr>
            <w:r>
              <w:rPr>
                <w:sz w:val="24"/>
              </w:rPr>
              <w:t xml:space="preserve">3С2К1П3Б1Ос + Ивд</w:t>
            </w:r>
          </w:p>
        </w:tc>
      </w:tr>
      <w:tr>
        <w:tc>
          <w:tcPr>
            <w:tcW w:w="1879" w:type="dxa"/>
          </w:tcPr>
          <w:p>
            <w:pPr>
              <w:pStyle w:val="0"/>
            </w:pPr>
            <w:r>
              <w:rPr>
                <w:sz w:val="24"/>
              </w:rPr>
              <w:t xml:space="preserve">Парабельское</w:t>
            </w:r>
          </w:p>
        </w:tc>
        <w:tc>
          <w:tcPr>
            <w:tcW w:w="1114" w:type="dxa"/>
          </w:tcPr>
          <w:p>
            <w:pPr>
              <w:pStyle w:val="0"/>
              <w:jc w:val="center"/>
            </w:pPr>
            <w:r>
              <w:rPr>
                <w:sz w:val="24"/>
              </w:rPr>
              <w:t xml:space="preserve">1010933</w:t>
            </w:r>
          </w:p>
        </w:tc>
        <w:tc>
          <w:tcPr>
            <w:tcW w:w="850" w:type="dxa"/>
          </w:tcPr>
          <w:p>
            <w:pPr>
              <w:pStyle w:val="0"/>
              <w:jc w:val="center"/>
            </w:pPr>
            <w:r>
              <w:rPr>
                <w:sz w:val="24"/>
              </w:rPr>
              <w:t xml:space="preserve">96</w:t>
            </w:r>
          </w:p>
        </w:tc>
        <w:tc>
          <w:tcPr>
            <w:tcW w:w="850" w:type="dxa"/>
          </w:tcPr>
          <w:p>
            <w:pPr>
              <w:pStyle w:val="0"/>
              <w:jc w:val="center"/>
            </w:pPr>
            <w:r>
              <w:rPr>
                <w:sz w:val="24"/>
              </w:rPr>
              <w:t xml:space="preserve">3,5</w:t>
            </w:r>
          </w:p>
        </w:tc>
        <w:tc>
          <w:tcPr>
            <w:tcW w:w="850" w:type="dxa"/>
          </w:tcPr>
          <w:p>
            <w:pPr>
              <w:pStyle w:val="0"/>
              <w:jc w:val="center"/>
            </w:pPr>
            <w:r>
              <w:rPr>
                <w:sz w:val="24"/>
              </w:rPr>
              <w:t xml:space="preserve">0,65</w:t>
            </w:r>
          </w:p>
        </w:tc>
        <w:tc>
          <w:tcPr>
            <w:tcW w:w="850" w:type="dxa"/>
          </w:tcPr>
          <w:p>
            <w:pPr>
              <w:pStyle w:val="0"/>
              <w:jc w:val="center"/>
            </w:pPr>
            <w:r>
              <w:rPr>
                <w:sz w:val="24"/>
              </w:rPr>
              <w:t xml:space="preserve">146,75</w:t>
            </w:r>
          </w:p>
        </w:tc>
        <w:tc>
          <w:tcPr>
            <w:tcW w:w="850" w:type="dxa"/>
          </w:tcPr>
          <w:p>
            <w:pPr>
              <w:pStyle w:val="0"/>
              <w:jc w:val="center"/>
            </w:pPr>
            <w:r>
              <w:rPr>
                <w:sz w:val="24"/>
              </w:rPr>
              <w:t xml:space="preserve">164,95</w:t>
            </w:r>
          </w:p>
        </w:tc>
        <w:tc>
          <w:tcPr>
            <w:tcW w:w="850" w:type="dxa"/>
          </w:tcPr>
          <w:p>
            <w:pPr>
              <w:pStyle w:val="0"/>
              <w:jc w:val="center"/>
            </w:pPr>
            <w:r>
              <w:rPr>
                <w:sz w:val="24"/>
              </w:rPr>
              <w:t xml:space="preserve">1,6</w:t>
            </w:r>
          </w:p>
        </w:tc>
        <w:tc>
          <w:tcPr>
            <w:tcW w:w="2608" w:type="dxa"/>
          </w:tcPr>
          <w:p>
            <w:pPr>
              <w:pStyle w:val="0"/>
              <w:jc w:val="center"/>
            </w:pPr>
            <w:r>
              <w:rPr>
                <w:sz w:val="24"/>
              </w:rPr>
              <w:t xml:space="preserve">3К3С3Б1Ос + Ивд</w:t>
            </w:r>
          </w:p>
        </w:tc>
      </w:tr>
      <w:tr>
        <w:tc>
          <w:tcPr>
            <w:tcW w:w="1879" w:type="dxa"/>
          </w:tcPr>
          <w:p>
            <w:pPr>
              <w:pStyle w:val="0"/>
            </w:pPr>
            <w:r>
              <w:rPr>
                <w:sz w:val="24"/>
              </w:rPr>
              <w:t xml:space="preserve">Первомайское</w:t>
            </w:r>
          </w:p>
        </w:tc>
        <w:tc>
          <w:tcPr>
            <w:tcW w:w="1114" w:type="dxa"/>
          </w:tcPr>
          <w:p>
            <w:pPr>
              <w:pStyle w:val="0"/>
              <w:jc w:val="center"/>
            </w:pPr>
            <w:r>
              <w:rPr>
                <w:sz w:val="24"/>
              </w:rPr>
              <w:t xml:space="preserve">659255</w:t>
            </w:r>
          </w:p>
        </w:tc>
        <w:tc>
          <w:tcPr>
            <w:tcW w:w="850" w:type="dxa"/>
          </w:tcPr>
          <w:p>
            <w:pPr>
              <w:pStyle w:val="0"/>
              <w:jc w:val="center"/>
            </w:pPr>
            <w:r>
              <w:rPr>
                <w:sz w:val="24"/>
              </w:rPr>
              <w:t xml:space="preserve">76</w:t>
            </w:r>
          </w:p>
        </w:tc>
        <w:tc>
          <w:tcPr>
            <w:tcW w:w="850" w:type="dxa"/>
          </w:tcPr>
          <w:p>
            <w:pPr>
              <w:pStyle w:val="0"/>
              <w:jc w:val="center"/>
            </w:pPr>
            <w:r>
              <w:rPr>
                <w:sz w:val="24"/>
              </w:rPr>
              <w:t xml:space="preserve">2,0</w:t>
            </w:r>
          </w:p>
        </w:tc>
        <w:tc>
          <w:tcPr>
            <w:tcW w:w="850" w:type="dxa"/>
          </w:tcPr>
          <w:p>
            <w:pPr>
              <w:pStyle w:val="0"/>
              <w:jc w:val="center"/>
            </w:pPr>
            <w:r>
              <w:rPr>
                <w:sz w:val="24"/>
              </w:rPr>
              <w:t xml:space="preserve">0,62</w:t>
            </w:r>
          </w:p>
        </w:tc>
        <w:tc>
          <w:tcPr>
            <w:tcW w:w="850" w:type="dxa"/>
          </w:tcPr>
          <w:p>
            <w:pPr>
              <w:pStyle w:val="0"/>
              <w:jc w:val="center"/>
            </w:pPr>
            <w:r>
              <w:rPr>
                <w:sz w:val="24"/>
              </w:rPr>
              <w:t xml:space="preserve">138,63</w:t>
            </w:r>
          </w:p>
        </w:tc>
        <w:tc>
          <w:tcPr>
            <w:tcW w:w="850" w:type="dxa"/>
          </w:tcPr>
          <w:p>
            <w:pPr>
              <w:pStyle w:val="0"/>
              <w:jc w:val="center"/>
            </w:pPr>
            <w:r>
              <w:rPr>
                <w:sz w:val="24"/>
              </w:rPr>
              <w:t xml:space="preserve">191,92</w:t>
            </w:r>
          </w:p>
        </w:tc>
        <w:tc>
          <w:tcPr>
            <w:tcW w:w="850" w:type="dxa"/>
          </w:tcPr>
          <w:p>
            <w:pPr>
              <w:pStyle w:val="0"/>
              <w:jc w:val="center"/>
            </w:pPr>
            <w:r>
              <w:rPr>
                <w:sz w:val="24"/>
              </w:rPr>
              <w:t xml:space="preserve">2,1</w:t>
            </w:r>
          </w:p>
        </w:tc>
        <w:tc>
          <w:tcPr>
            <w:tcW w:w="2608" w:type="dxa"/>
          </w:tcPr>
          <w:p>
            <w:pPr>
              <w:pStyle w:val="0"/>
              <w:jc w:val="center"/>
            </w:pPr>
            <w:r>
              <w:rPr>
                <w:sz w:val="24"/>
              </w:rPr>
              <w:t xml:space="preserve">2К1П1С1Е4Б1Ос + Ивд</w:t>
            </w:r>
          </w:p>
        </w:tc>
      </w:tr>
      <w:tr>
        <w:tc>
          <w:tcPr>
            <w:tcW w:w="1879" w:type="dxa"/>
          </w:tcPr>
          <w:p>
            <w:pPr>
              <w:pStyle w:val="0"/>
            </w:pPr>
            <w:r>
              <w:rPr>
                <w:sz w:val="24"/>
              </w:rPr>
              <w:t xml:space="preserve">Тегульдетское</w:t>
            </w:r>
          </w:p>
        </w:tc>
        <w:tc>
          <w:tcPr>
            <w:tcW w:w="1114" w:type="dxa"/>
          </w:tcPr>
          <w:p>
            <w:pPr>
              <w:pStyle w:val="0"/>
              <w:jc w:val="center"/>
            </w:pPr>
            <w:r>
              <w:rPr>
                <w:sz w:val="24"/>
              </w:rPr>
              <w:t xml:space="preserve">1112453</w:t>
            </w:r>
          </w:p>
        </w:tc>
        <w:tc>
          <w:tcPr>
            <w:tcW w:w="850" w:type="dxa"/>
          </w:tcPr>
          <w:p>
            <w:pPr>
              <w:pStyle w:val="0"/>
              <w:jc w:val="center"/>
            </w:pPr>
            <w:r>
              <w:rPr>
                <w:sz w:val="24"/>
              </w:rPr>
              <w:t xml:space="preserve">58</w:t>
            </w:r>
          </w:p>
        </w:tc>
        <w:tc>
          <w:tcPr>
            <w:tcW w:w="850" w:type="dxa"/>
          </w:tcPr>
          <w:p>
            <w:pPr>
              <w:pStyle w:val="0"/>
              <w:jc w:val="center"/>
            </w:pPr>
            <w:r>
              <w:rPr>
                <w:sz w:val="24"/>
              </w:rPr>
              <w:t xml:space="preserve">2,8</w:t>
            </w:r>
          </w:p>
        </w:tc>
        <w:tc>
          <w:tcPr>
            <w:tcW w:w="850" w:type="dxa"/>
          </w:tcPr>
          <w:p>
            <w:pPr>
              <w:pStyle w:val="0"/>
              <w:jc w:val="center"/>
            </w:pPr>
            <w:r>
              <w:rPr>
                <w:sz w:val="24"/>
              </w:rPr>
              <w:t xml:space="preserve">0,6</w:t>
            </w:r>
          </w:p>
        </w:tc>
        <w:tc>
          <w:tcPr>
            <w:tcW w:w="850" w:type="dxa"/>
          </w:tcPr>
          <w:p>
            <w:pPr>
              <w:pStyle w:val="0"/>
              <w:jc w:val="center"/>
            </w:pPr>
            <w:r>
              <w:rPr>
                <w:sz w:val="24"/>
              </w:rPr>
              <w:t xml:space="preserve">110,71</w:t>
            </w:r>
          </w:p>
        </w:tc>
        <w:tc>
          <w:tcPr>
            <w:tcW w:w="850" w:type="dxa"/>
          </w:tcPr>
          <w:p>
            <w:pPr>
              <w:pStyle w:val="0"/>
              <w:jc w:val="center"/>
            </w:pPr>
            <w:r>
              <w:rPr>
                <w:sz w:val="24"/>
              </w:rPr>
              <w:t xml:space="preserve">171,80</w:t>
            </w:r>
          </w:p>
        </w:tc>
        <w:tc>
          <w:tcPr>
            <w:tcW w:w="850" w:type="dxa"/>
          </w:tcPr>
          <w:p>
            <w:pPr>
              <w:pStyle w:val="0"/>
              <w:jc w:val="center"/>
            </w:pPr>
            <w:r>
              <w:rPr>
                <w:sz w:val="24"/>
              </w:rPr>
              <w:t xml:space="preserve">2,1</w:t>
            </w:r>
          </w:p>
        </w:tc>
        <w:tc>
          <w:tcPr>
            <w:tcW w:w="2608" w:type="dxa"/>
          </w:tcPr>
          <w:p>
            <w:pPr>
              <w:pStyle w:val="0"/>
              <w:jc w:val="center"/>
            </w:pPr>
            <w:r>
              <w:rPr>
                <w:sz w:val="24"/>
              </w:rPr>
              <w:t xml:space="preserve">5Б1Ос2П1К1С + Ивд</w:t>
            </w:r>
          </w:p>
        </w:tc>
      </w:tr>
      <w:tr>
        <w:tc>
          <w:tcPr>
            <w:tcW w:w="1879" w:type="dxa"/>
          </w:tcPr>
          <w:p>
            <w:pPr>
              <w:pStyle w:val="0"/>
            </w:pPr>
            <w:r>
              <w:rPr>
                <w:sz w:val="24"/>
              </w:rPr>
              <w:t xml:space="preserve">Тимирязевское</w:t>
            </w:r>
          </w:p>
        </w:tc>
        <w:tc>
          <w:tcPr>
            <w:tcW w:w="1114" w:type="dxa"/>
          </w:tcPr>
          <w:p>
            <w:pPr>
              <w:pStyle w:val="0"/>
              <w:jc w:val="center"/>
            </w:pPr>
            <w:r>
              <w:rPr>
                <w:sz w:val="24"/>
              </w:rPr>
              <w:t xml:space="preserve">245402</w:t>
            </w:r>
          </w:p>
        </w:tc>
        <w:tc>
          <w:tcPr>
            <w:tcW w:w="850" w:type="dxa"/>
          </w:tcPr>
          <w:p>
            <w:pPr>
              <w:pStyle w:val="0"/>
              <w:jc w:val="center"/>
            </w:pPr>
            <w:r>
              <w:rPr>
                <w:sz w:val="24"/>
              </w:rPr>
              <w:t xml:space="preserve">79</w:t>
            </w:r>
          </w:p>
        </w:tc>
        <w:tc>
          <w:tcPr>
            <w:tcW w:w="850" w:type="dxa"/>
          </w:tcPr>
          <w:p>
            <w:pPr>
              <w:pStyle w:val="0"/>
              <w:jc w:val="center"/>
            </w:pPr>
            <w:r>
              <w:rPr>
                <w:sz w:val="24"/>
              </w:rPr>
              <w:t xml:space="preserve">2,3</w:t>
            </w:r>
          </w:p>
        </w:tc>
        <w:tc>
          <w:tcPr>
            <w:tcW w:w="850" w:type="dxa"/>
          </w:tcPr>
          <w:p>
            <w:pPr>
              <w:pStyle w:val="0"/>
              <w:jc w:val="center"/>
            </w:pPr>
            <w:r>
              <w:rPr>
                <w:sz w:val="24"/>
              </w:rPr>
              <w:t xml:space="preserve">0,64</w:t>
            </w:r>
          </w:p>
        </w:tc>
        <w:tc>
          <w:tcPr>
            <w:tcW w:w="850" w:type="dxa"/>
          </w:tcPr>
          <w:p>
            <w:pPr>
              <w:pStyle w:val="0"/>
              <w:jc w:val="center"/>
            </w:pPr>
            <w:r>
              <w:rPr>
                <w:sz w:val="24"/>
              </w:rPr>
              <w:t xml:space="preserve">180,94</w:t>
            </w:r>
          </w:p>
        </w:tc>
        <w:tc>
          <w:tcPr>
            <w:tcW w:w="850" w:type="dxa"/>
          </w:tcPr>
          <w:p>
            <w:pPr>
              <w:pStyle w:val="0"/>
              <w:jc w:val="center"/>
            </w:pPr>
            <w:r>
              <w:rPr>
                <w:sz w:val="24"/>
              </w:rPr>
              <w:t xml:space="preserve">190,48</w:t>
            </w:r>
          </w:p>
        </w:tc>
        <w:tc>
          <w:tcPr>
            <w:tcW w:w="850" w:type="dxa"/>
          </w:tcPr>
          <w:p>
            <w:pPr>
              <w:pStyle w:val="0"/>
              <w:jc w:val="center"/>
            </w:pPr>
            <w:r>
              <w:rPr>
                <w:sz w:val="24"/>
              </w:rPr>
              <w:t xml:space="preserve">2,6</w:t>
            </w:r>
          </w:p>
        </w:tc>
        <w:tc>
          <w:tcPr>
            <w:tcW w:w="2608" w:type="dxa"/>
          </w:tcPr>
          <w:p>
            <w:pPr>
              <w:pStyle w:val="0"/>
              <w:jc w:val="center"/>
            </w:pPr>
            <w:r>
              <w:rPr>
                <w:sz w:val="24"/>
              </w:rPr>
              <w:t xml:space="preserve">4С1К3Ос2Б + Ивд</w:t>
            </w:r>
          </w:p>
        </w:tc>
      </w:tr>
      <w:tr>
        <w:tc>
          <w:tcPr>
            <w:tcW w:w="1879" w:type="dxa"/>
          </w:tcPr>
          <w:p>
            <w:pPr>
              <w:pStyle w:val="0"/>
            </w:pPr>
            <w:r>
              <w:rPr>
                <w:sz w:val="24"/>
              </w:rPr>
              <w:t xml:space="preserve">Томское</w:t>
            </w:r>
          </w:p>
        </w:tc>
        <w:tc>
          <w:tcPr>
            <w:tcW w:w="1114" w:type="dxa"/>
          </w:tcPr>
          <w:p>
            <w:pPr>
              <w:pStyle w:val="0"/>
              <w:jc w:val="center"/>
            </w:pPr>
            <w:r>
              <w:rPr>
                <w:sz w:val="24"/>
              </w:rPr>
              <w:t xml:space="preserve">50908</w:t>
            </w:r>
          </w:p>
        </w:tc>
        <w:tc>
          <w:tcPr>
            <w:tcW w:w="850" w:type="dxa"/>
          </w:tcPr>
          <w:p>
            <w:pPr>
              <w:pStyle w:val="0"/>
              <w:jc w:val="center"/>
            </w:pPr>
            <w:r>
              <w:rPr>
                <w:sz w:val="24"/>
              </w:rPr>
              <w:t xml:space="preserve">67</w:t>
            </w:r>
          </w:p>
        </w:tc>
        <w:tc>
          <w:tcPr>
            <w:tcW w:w="850" w:type="dxa"/>
          </w:tcPr>
          <w:p>
            <w:pPr>
              <w:pStyle w:val="0"/>
              <w:jc w:val="center"/>
            </w:pPr>
            <w:r>
              <w:rPr>
                <w:sz w:val="24"/>
              </w:rPr>
              <w:t xml:space="preserve">1,9</w:t>
            </w:r>
          </w:p>
        </w:tc>
        <w:tc>
          <w:tcPr>
            <w:tcW w:w="850" w:type="dxa"/>
          </w:tcPr>
          <w:p>
            <w:pPr>
              <w:pStyle w:val="0"/>
              <w:jc w:val="center"/>
            </w:pPr>
            <w:r>
              <w:rPr>
                <w:sz w:val="24"/>
              </w:rPr>
              <w:t xml:space="preserve">0,58</w:t>
            </w:r>
          </w:p>
        </w:tc>
        <w:tc>
          <w:tcPr>
            <w:tcW w:w="850" w:type="dxa"/>
          </w:tcPr>
          <w:p>
            <w:pPr>
              <w:pStyle w:val="0"/>
              <w:jc w:val="center"/>
            </w:pPr>
            <w:r>
              <w:rPr>
                <w:sz w:val="24"/>
              </w:rPr>
              <w:t xml:space="preserve">175,41</w:t>
            </w:r>
          </w:p>
        </w:tc>
        <w:tc>
          <w:tcPr>
            <w:tcW w:w="850" w:type="dxa"/>
          </w:tcPr>
          <w:p>
            <w:pPr>
              <w:pStyle w:val="0"/>
              <w:jc w:val="center"/>
            </w:pPr>
            <w:r>
              <w:rPr>
                <w:sz w:val="24"/>
              </w:rPr>
              <w:t xml:space="preserve">179,63</w:t>
            </w:r>
          </w:p>
        </w:tc>
        <w:tc>
          <w:tcPr>
            <w:tcW w:w="850" w:type="dxa"/>
          </w:tcPr>
          <w:p>
            <w:pPr>
              <w:pStyle w:val="0"/>
              <w:jc w:val="center"/>
            </w:pPr>
            <w:r>
              <w:rPr>
                <w:sz w:val="24"/>
              </w:rPr>
              <w:t xml:space="preserve">2,8</w:t>
            </w:r>
          </w:p>
        </w:tc>
        <w:tc>
          <w:tcPr>
            <w:tcW w:w="2608" w:type="dxa"/>
          </w:tcPr>
          <w:p>
            <w:pPr>
              <w:pStyle w:val="0"/>
              <w:jc w:val="center"/>
            </w:pPr>
            <w:r>
              <w:rPr>
                <w:sz w:val="24"/>
              </w:rPr>
              <w:t xml:space="preserve">4Ос2Б1К1С1П1Е + Ивд</w:t>
            </w:r>
          </w:p>
        </w:tc>
      </w:tr>
      <w:tr>
        <w:tc>
          <w:tcPr>
            <w:tcW w:w="1879" w:type="dxa"/>
          </w:tcPr>
          <w:p>
            <w:pPr>
              <w:pStyle w:val="0"/>
            </w:pPr>
            <w:r>
              <w:rPr>
                <w:sz w:val="24"/>
              </w:rPr>
              <w:t xml:space="preserve">Улу-Юльское</w:t>
            </w:r>
          </w:p>
        </w:tc>
        <w:tc>
          <w:tcPr>
            <w:tcW w:w="1114" w:type="dxa"/>
          </w:tcPr>
          <w:p>
            <w:pPr>
              <w:pStyle w:val="0"/>
              <w:jc w:val="center"/>
            </w:pPr>
            <w:r>
              <w:rPr>
                <w:sz w:val="24"/>
              </w:rPr>
              <w:t xml:space="preserve">712839</w:t>
            </w:r>
          </w:p>
        </w:tc>
        <w:tc>
          <w:tcPr>
            <w:tcW w:w="850" w:type="dxa"/>
          </w:tcPr>
          <w:p>
            <w:pPr>
              <w:pStyle w:val="0"/>
              <w:jc w:val="center"/>
            </w:pPr>
            <w:r>
              <w:rPr>
                <w:sz w:val="24"/>
              </w:rPr>
              <w:t xml:space="preserve">95</w:t>
            </w:r>
          </w:p>
        </w:tc>
        <w:tc>
          <w:tcPr>
            <w:tcW w:w="850" w:type="dxa"/>
          </w:tcPr>
          <w:p>
            <w:pPr>
              <w:pStyle w:val="0"/>
              <w:jc w:val="center"/>
            </w:pPr>
            <w:r>
              <w:rPr>
                <w:sz w:val="24"/>
              </w:rPr>
              <w:t xml:space="preserve">3,5</w:t>
            </w:r>
          </w:p>
        </w:tc>
        <w:tc>
          <w:tcPr>
            <w:tcW w:w="850" w:type="dxa"/>
          </w:tcPr>
          <w:p>
            <w:pPr>
              <w:pStyle w:val="0"/>
              <w:jc w:val="center"/>
            </w:pPr>
            <w:r>
              <w:rPr>
                <w:sz w:val="24"/>
              </w:rPr>
              <w:t xml:space="preserve">0,64</w:t>
            </w:r>
          </w:p>
        </w:tc>
        <w:tc>
          <w:tcPr>
            <w:tcW w:w="850" w:type="dxa"/>
          </w:tcPr>
          <w:p>
            <w:pPr>
              <w:pStyle w:val="0"/>
              <w:jc w:val="center"/>
            </w:pPr>
            <w:r>
              <w:rPr>
                <w:sz w:val="24"/>
              </w:rPr>
              <w:t xml:space="preserve">140,59</w:t>
            </w:r>
          </w:p>
        </w:tc>
        <w:tc>
          <w:tcPr>
            <w:tcW w:w="850" w:type="dxa"/>
          </w:tcPr>
          <w:p>
            <w:pPr>
              <w:pStyle w:val="0"/>
              <w:jc w:val="center"/>
            </w:pPr>
            <w:r>
              <w:rPr>
                <w:sz w:val="24"/>
              </w:rPr>
              <w:t xml:space="preserve">183,76</w:t>
            </w:r>
          </w:p>
        </w:tc>
        <w:tc>
          <w:tcPr>
            <w:tcW w:w="850" w:type="dxa"/>
          </w:tcPr>
          <w:p>
            <w:pPr>
              <w:pStyle w:val="0"/>
              <w:jc w:val="center"/>
            </w:pPr>
            <w:r>
              <w:rPr>
                <w:sz w:val="24"/>
              </w:rPr>
              <w:t xml:space="preserve">1,6</w:t>
            </w:r>
          </w:p>
        </w:tc>
        <w:tc>
          <w:tcPr>
            <w:tcW w:w="2608" w:type="dxa"/>
          </w:tcPr>
          <w:p>
            <w:pPr>
              <w:pStyle w:val="0"/>
              <w:jc w:val="center"/>
            </w:pPr>
            <w:r>
              <w:rPr>
                <w:sz w:val="24"/>
              </w:rPr>
              <w:t xml:space="preserve">3К3С3Б1Ос + Ивд</w:t>
            </w:r>
          </w:p>
        </w:tc>
      </w:tr>
      <w:tr>
        <w:tc>
          <w:tcPr>
            <w:tcW w:w="1879" w:type="dxa"/>
          </w:tcPr>
          <w:p>
            <w:pPr>
              <w:pStyle w:val="0"/>
            </w:pPr>
            <w:r>
              <w:rPr>
                <w:sz w:val="24"/>
              </w:rPr>
              <w:t xml:space="preserve">Чаинское</w:t>
            </w:r>
          </w:p>
        </w:tc>
        <w:tc>
          <w:tcPr>
            <w:tcW w:w="1114" w:type="dxa"/>
          </w:tcPr>
          <w:p>
            <w:pPr>
              <w:pStyle w:val="0"/>
              <w:jc w:val="center"/>
            </w:pPr>
            <w:r>
              <w:rPr>
                <w:sz w:val="24"/>
              </w:rPr>
              <w:t xml:space="preserve">472077</w:t>
            </w:r>
          </w:p>
        </w:tc>
        <w:tc>
          <w:tcPr>
            <w:tcW w:w="850" w:type="dxa"/>
          </w:tcPr>
          <w:p>
            <w:pPr>
              <w:pStyle w:val="0"/>
              <w:jc w:val="center"/>
            </w:pPr>
            <w:r>
              <w:rPr>
                <w:sz w:val="24"/>
              </w:rPr>
              <w:t xml:space="preserve">90</w:t>
            </w:r>
          </w:p>
        </w:tc>
        <w:tc>
          <w:tcPr>
            <w:tcW w:w="850" w:type="dxa"/>
          </w:tcPr>
          <w:p>
            <w:pPr>
              <w:pStyle w:val="0"/>
              <w:jc w:val="center"/>
            </w:pPr>
            <w:r>
              <w:rPr>
                <w:sz w:val="24"/>
              </w:rPr>
              <w:t xml:space="preserve">3,3</w:t>
            </w:r>
          </w:p>
        </w:tc>
        <w:tc>
          <w:tcPr>
            <w:tcW w:w="850" w:type="dxa"/>
          </w:tcPr>
          <w:p>
            <w:pPr>
              <w:pStyle w:val="0"/>
              <w:jc w:val="center"/>
            </w:pPr>
            <w:r>
              <w:rPr>
                <w:sz w:val="24"/>
              </w:rPr>
              <w:t xml:space="preserve">0,59</w:t>
            </w:r>
          </w:p>
        </w:tc>
        <w:tc>
          <w:tcPr>
            <w:tcW w:w="850" w:type="dxa"/>
          </w:tcPr>
          <w:p>
            <w:pPr>
              <w:pStyle w:val="0"/>
              <w:jc w:val="center"/>
            </w:pPr>
            <w:r>
              <w:rPr>
                <w:sz w:val="24"/>
              </w:rPr>
              <w:t xml:space="preserve">157,01</w:t>
            </w:r>
          </w:p>
        </w:tc>
        <w:tc>
          <w:tcPr>
            <w:tcW w:w="850" w:type="dxa"/>
          </w:tcPr>
          <w:p>
            <w:pPr>
              <w:pStyle w:val="0"/>
              <w:jc w:val="center"/>
            </w:pPr>
            <w:r>
              <w:rPr>
                <w:sz w:val="24"/>
              </w:rPr>
              <w:t xml:space="preserve">190,95</w:t>
            </w:r>
          </w:p>
        </w:tc>
        <w:tc>
          <w:tcPr>
            <w:tcW w:w="850" w:type="dxa"/>
          </w:tcPr>
          <w:p>
            <w:pPr>
              <w:pStyle w:val="0"/>
              <w:jc w:val="center"/>
            </w:pPr>
            <w:r>
              <w:rPr>
                <w:sz w:val="24"/>
              </w:rPr>
              <w:t xml:space="preserve">2,1</w:t>
            </w:r>
          </w:p>
        </w:tc>
        <w:tc>
          <w:tcPr>
            <w:tcW w:w="2608" w:type="dxa"/>
          </w:tcPr>
          <w:p>
            <w:pPr>
              <w:pStyle w:val="0"/>
              <w:jc w:val="center"/>
            </w:pPr>
            <w:r>
              <w:rPr>
                <w:sz w:val="24"/>
              </w:rPr>
              <w:t xml:space="preserve">5Б2Ос1К1П1С + Ивд</w:t>
            </w:r>
          </w:p>
        </w:tc>
      </w:tr>
      <w:tr>
        <w:tc>
          <w:tcPr>
            <w:tcW w:w="1879" w:type="dxa"/>
          </w:tcPr>
          <w:p>
            <w:pPr>
              <w:pStyle w:val="0"/>
            </w:pPr>
            <w:r>
              <w:rPr>
                <w:sz w:val="24"/>
              </w:rPr>
              <w:t xml:space="preserve">Шегарское</w:t>
            </w:r>
          </w:p>
        </w:tc>
        <w:tc>
          <w:tcPr>
            <w:tcW w:w="1114" w:type="dxa"/>
          </w:tcPr>
          <w:p>
            <w:pPr>
              <w:pStyle w:val="0"/>
              <w:jc w:val="center"/>
            </w:pPr>
            <w:r>
              <w:rPr>
                <w:sz w:val="24"/>
              </w:rPr>
              <w:t xml:space="preserve">225569</w:t>
            </w:r>
          </w:p>
        </w:tc>
        <w:tc>
          <w:tcPr>
            <w:tcW w:w="850" w:type="dxa"/>
          </w:tcPr>
          <w:p>
            <w:pPr>
              <w:pStyle w:val="0"/>
              <w:jc w:val="center"/>
            </w:pPr>
            <w:r>
              <w:rPr>
                <w:sz w:val="24"/>
              </w:rPr>
              <w:t xml:space="preserve">63</w:t>
            </w:r>
          </w:p>
        </w:tc>
        <w:tc>
          <w:tcPr>
            <w:tcW w:w="850" w:type="dxa"/>
          </w:tcPr>
          <w:p>
            <w:pPr>
              <w:pStyle w:val="0"/>
              <w:jc w:val="center"/>
            </w:pPr>
            <w:r>
              <w:rPr>
                <w:sz w:val="24"/>
              </w:rPr>
              <w:t xml:space="preserve">2,8</w:t>
            </w:r>
          </w:p>
        </w:tc>
        <w:tc>
          <w:tcPr>
            <w:tcW w:w="850" w:type="dxa"/>
          </w:tcPr>
          <w:p>
            <w:pPr>
              <w:pStyle w:val="0"/>
              <w:jc w:val="center"/>
            </w:pPr>
            <w:r>
              <w:rPr>
                <w:sz w:val="24"/>
              </w:rPr>
              <w:t xml:space="preserve">0,58</w:t>
            </w:r>
          </w:p>
        </w:tc>
        <w:tc>
          <w:tcPr>
            <w:tcW w:w="850" w:type="dxa"/>
          </w:tcPr>
          <w:p>
            <w:pPr>
              <w:pStyle w:val="0"/>
              <w:jc w:val="center"/>
            </w:pPr>
            <w:r>
              <w:rPr>
                <w:sz w:val="24"/>
              </w:rPr>
              <w:t xml:space="preserve">114,79</w:t>
            </w:r>
          </w:p>
        </w:tc>
        <w:tc>
          <w:tcPr>
            <w:tcW w:w="850" w:type="dxa"/>
          </w:tcPr>
          <w:p>
            <w:pPr>
              <w:pStyle w:val="0"/>
              <w:jc w:val="center"/>
            </w:pPr>
            <w:r>
              <w:rPr>
                <w:sz w:val="24"/>
              </w:rPr>
              <w:t xml:space="preserve">135,41</w:t>
            </w:r>
          </w:p>
        </w:tc>
        <w:tc>
          <w:tcPr>
            <w:tcW w:w="850" w:type="dxa"/>
          </w:tcPr>
          <w:p>
            <w:pPr>
              <w:pStyle w:val="0"/>
              <w:jc w:val="center"/>
            </w:pPr>
            <w:r>
              <w:rPr>
                <w:sz w:val="24"/>
              </w:rPr>
              <w:t xml:space="preserve">2,1</w:t>
            </w:r>
          </w:p>
        </w:tc>
        <w:tc>
          <w:tcPr>
            <w:tcW w:w="2608" w:type="dxa"/>
          </w:tcPr>
          <w:p>
            <w:pPr>
              <w:pStyle w:val="0"/>
              <w:jc w:val="center"/>
            </w:pPr>
            <w:r>
              <w:rPr>
                <w:sz w:val="24"/>
              </w:rPr>
              <w:t xml:space="preserve">6Б2Ос1К1С + Ивд</w:t>
            </w:r>
          </w:p>
        </w:tc>
      </w:tr>
      <w:tr>
        <w:tc>
          <w:tcPr>
            <w:tcW w:w="1879" w:type="dxa"/>
          </w:tcPr>
          <w:p>
            <w:pPr>
              <w:pStyle w:val="0"/>
            </w:pPr>
            <w:r>
              <w:rPr>
                <w:sz w:val="24"/>
              </w:rPr>
              <w:t xml:space="preserve">Итого:</w:t>
            </w:r>
          </w:p>
        </w:tc>
        <w:tc>
          <w:tcPr>
            <w:tcW w:w="1114" w:type="dxa"/>
          </w:tcPr>
          <w:p>
            <w:pPr>
              <w:pStyle w:val="0"/>
              <w:jc w:val="center"/>
            </w:pPr>
            <w:r>
              <w:rPr>
                <w:sz w:val="24"/>
              </w:rPr>
              <w:t xml:space="preserve">19273598</w:t>
            </w:r>
          </w:p>
        </w:tc>
        <w:tc>
          <w:tcPr>
            <w:tcW w:w="850" w:type="dxa"/>
          </w:tcPr>
          <w:p>
            <w:pPr>
              <w:pStyle w:val="0"/>
              <w:jc w:val="center"/>
            </w:pPr>
            <w:r>
              <w:rPr>
                <w:sz w:val="24"/>
              </w:rPr>
              <w:t xml:space="preserve">86</w:t>
            </w:r>
          </w:p>
        </w:tc>
        <w:tc>
          <w:tcPr>
            <w:tcW w:w="850" w:type="dxa"/>
          </w:tcPr>
          <w:p>
            <w:pPr>
              <w:pStyle w:val="0"/>
              <w:jc w:val="center"/>
            </w:pPr>
            <w:r>
              <w:rPr>
                <w:sz w:val="24"/>
              </w:rPr>
              <w:t xml:space="preserve">3,5</w:t>
            </w:r>
          </w:p>
        </w:tc>
        <w:tc>
          <w:tcPr>
            <w:tcW w:w="850" w:type="dxa"/>
          </w:tcPr>
          <w:p>
            <w:pPr>
              <w:pStyle w:val="0"/>
              <w:jc w:val="center"/>
            </w:pPr>
            <w:r>
              <w:rPr>
                <w:sz w:val="24"/>
              </w:rPr>
              <w:t xml:space="preserve">0,60</w:t>
            </w:r>
          </w:p>
        </w:tc>
        <w:tc>
          <w:tcPr>
            <w:tcW w:w="850" w:type="dxa"/>
          </w:tcPr>
          <w:p>
            <w:pPr>
              <w:pStyle w:val="0"/>
              <w:jc w:val="center"/>
            </w:pPr>
            <w:r>
              <w:rPr>
                <w:sz w:val="24"/>
              </w:rPr>
              <w:t xml:space="preserve">147,61</w:t>
            </w:r>
          </w:p>
        </w:tc>
        <w:tc>
          <w:tcPr>
            <w:tcW w:w="850" w:type="dxa"/>
          </w:tcPr>
          <w:p>
            <w:pPr>
              <w:pStyle w:val="0"/>
              <w:jc w:val="center"/>
            </w:pPr>
            <w:r>
              <w:rPr>
                <w:sz w:val="24"/>
              </w:rPr>
              <w:t xml:space="preserve">169,37</w:t>
            </w:r>
          </w:p>
        </w:tc>
        <w:tc>
          <w:tcPr>
            <w:tcW w:w="850" w:type="dxa"/>
          </w:tcPr>
          <w:p>
            <w:pPr>
              <w:pStyle w:val="0"/>
              <w:jc w:val="center"/>
            </w:pPr>
            <w:r>
              <w:rPr>
                <w:sz w:val="24"/>
              </w:rPr>
              <w:t xml:space="preserve">1,9</w:t>
            </w:r>
          </w:p>
        </w:tc>
        <w:tc>
          <w:tcPr>
            <w:tcW w:w="2608" w:type="dxa"/>
          </w:tcPr>
          <w:p>
            <w:pPr>
              <w:pStyle w:val="0"/>
              <w:jc w:val="center"/>
            </w:pPr>
            <w:r>
              <w:rPr>
                <w:sz w:val="24"/>
              </w:rPr>
              <w:t xml:space="preserve">4К2С3Б1Ос</w:t>
            </w:r>
          </w:p>
        </w:tc>
      </w:tr>
      <w:tr>
        <w:tc>
          <w:tcPr>
            <w:gridSpan w:val="9"/>
            <w:tcW w:w="10701" w:type="dxa"/>
          </w:tcPr>
          <w:p>
            <w:pPr>
              <w:pStyle w:val="0"/>
              <w:outlineLvl w:val="2"/>
              <w:jc w:val="center"/>
            </w:pPr>
            <w:r>
              <w:rPr>
                <w:sz w:val="24"/>
              </w:rPr>
              <w:t xml:space="preserve">Изменения (увеличение со знаком "+", уменьшение со знаком "-")</w:t>
            </w:r>
          </w:p>
        </w:tc>
      </w:tr>
      <w:tr>
        <w:tc>
          <w:tcPr>
            <w:tcW w:w="1879" w:type="dxa"/>
          </w:tcPr>
          <w:p>
            <w:pPr>
              <w:pStyle w:val="0"/>
            </w:pPr>
            <w:r>
              <w:rPr>
                <w:sz w:val="24"/>
              </w:rPr>
              <w:t xml:space="preserve">Александровское</w:t>
            </w:r>
          </w:p>
        </w:tc>
        <w:tc>
          <w:tcPr>
            <w:tcW w:w="1114" w:type="dxa"/>
          </w:tcPr>
          <w:p>
            <w:pPr>
              <w:pStyle w:val="0"/>
              <w:jc w:val="center"/>
            </w:pPr>
            <w:r>
              <w:rPr>
                <w:sz w:val="24"/>
              </w:rPr>
              <w:t xml:space="preserve">-1087</w:t>
            </w:r>
          </w:p>
        </w:tc>
        <w:tc>
          <w:tcPr>
            <w:tcW w:w="850" w:type="dxa"/>
          </w:tcPr>
          <w:p>
            <w:pPr>
              <w:pStyle w:val="0"/>
              <w:jc w:val="center"/>
            </w:pPr>
            <w:r>
              <w:rPr>
                <w:sz w:val="24"/>
              </w:rPr>
              <w:t xml:space="preserve">-1</w:t>
            </w:r>
          </w:p>
        </w:tc>
        <w:tc>
          <w:tcPr>
            <w:tcW w:w="850" w:type="dxa"/>
          </w:tcPr>
          <w:p>
            <w:pPr>
              <w:pStyle w:val="0"/>
              <w:jc w:val="center"/>
            </w:pPr>
            <w:r>
              <w:rPr>
                <w:sz w:val="24"/>
              </w:rPr>
              <w:t xml:space="preserve">0</w:t>
            </w:r>
          </w:p>
        </w:tc>
        <w:tc>
          <w:tcPr>
            <w:tcW w:w="850" w:type="dxa"/>
          </w:tcPr>
          <w:p>
            <w:pPr>
              <w:pStyle w:val="0"/>
              <w:jc w:val="center"/>
            </w:pPr>
            <w:r>
              <w:rPr>
                <w:sz w:val="24"/>
              </w:rPr>
              <w:t xml:space="preserve">+0,09</w:t>
            </w:r>
          </w:p>
        </w:tc>
        <w:tc>
          <w:tcPr>
            <w:tcW w:w="850" w:type="dxa"/>
          </w:tcPr>
          <w:p>
            <w:pPr>
              <w:pStyle w:val="0"/>
              <w:jc w:val="center"/>
            </w:pPr>
            <w:r>
              <w:rPr>
                <w:sz w:val="24"/>
              </w:rPr>
              <w:t xml:space="preserve">-0,91</w:t>
            </w:r>
          </w:p>
        </w:tc>
        <w:tc>
          <w:tcPr>
            <w:tcW w:w="850" w:type="dxa"/>
          </w:tcPr>
          <w:p>
            <w:pPr>
              <w:pStyle w:val="0"/>
              <w:jc w:val="center"/>
            </w:pPr>
            <w:r>
              <w:rPr>
                <w:sz w:val="24"/>
              </w:rPr>
              <w:t xml:space="preserve">-0,3</w:t>
            </w:r>
          </w:p>
        </w:tc>
        <w:tc>
          <w:tcPr>
            <w:tcW w:w="850" w:type="dxa"/>
          </w:tcPr>
          <w:p>
            <w:pPr>
              <w:pStyle w:val="0"/>
              <w:jc w:val="center"/>
            </w:pPr>
            <w:r>
              <w:rPr>
                <w:sz w:val="24"/>
              </w:rPr>
              <w:t xml:space="preserve">0</w:t>
            </w:r>
          </w:p>
        </w:tc>
        <w:tc>
          <w:tcPr>
            <w:tcW w:w="2608" w:type="dxa"/>
          </w:tcPr>
          <w:p>
            <w:pPr>
              <w:pStyle w:val="0"/>
            </w:pPr>
            <w:r>
              <w:rPr>
                <w:sz w:val="24"/>
              </w:rPr>
            </w:r>
          </w:p>
        </w:tc>
      </w:tr>
      <w:tr>
        <w:tc>
          <w:tcPr>
            <w:tcW w:w="1879" w:type="dxa"/>
          </w:tcPr>
          <w:p>
            <w:pPr>
              <w:pStyle w:val="0"/>
            </w:pPr>
            <w:r>
              <w:rPr>
                <w:sz w:val="24"/>
              </w:rPr>
              <w:t xml:space="preserve">Асиновское</w:t>
            </w:r>
          </w:p>
        </w:tc>
        <w:tc>
          <w:tcPr>
            <w:tcW w:w="1114" w:type="dxa"/>
          </w:tcPr>
          <w:p>
            <w:pPr>
              <w:pStyle w:val="0"/>
              <w:jc w:val="center"/>
            </w:pPr>
            <w:r>
              <w:rPr>
                <w:sz w:val="24"/>
              </w:rPr>
              <w:t xml:space="preserve">-6818</w:t>
            </w:r>
          </w:p>
        </w:tc>
        <w:tc>
          <w:tcPr>
            <w:tcW w:w="850" w:type="dxa"/>
          </w:tcPr>
          <w:p>
            <w:pPr>
              <w:pStyle w:val="0"/>
              <w:jc w:val="center"/>
            </w:pPr>
            <w:r>
              <w:rPr>
                <w:sz w:val="24"/>
              </w:rPr>
              <w:t xml:space="preserve">+1</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-1,96</w:t>
            </w:r>
          </w:p>
        </w:tc>
        <w:tc>
          <w:tcPr>
            <w:tcW w:w="850" w:type="dxa"/>
          </w:tcPr>
          <w:p>
            <w:pPr>
              <w:pStyle w:val="0"/>
              <w:jc w:val="center"/>
            </w:pPr>
            <w:r>
              <w:rPr>
                <w:sz w:val="24"/>
              </w:rPr>
              <w:t xml:space="preserve">+5,90</w:t>
            </w:r>
          </w:p>
        </w:tc>
        <w:tc>
          <w:tcPr>
            <w:tcW w:w="850" w:type="dxa"/>
          </w:tcPr>
          <w:p>
            <w:pPr>
              <w:pStyle w:val="0"/>
              <w:jc w:val="center"/>
            </w:pPr>
            <w:r>
              <w:rPr>
                <w:sz w:val="24"/>
              </w:rPr>
              <w:t xml:space="preserve">0</w:t>
            </w:r>
          </w:p>
        </w:tc>
        <w:tc>
          <w:tcPr>
            <w:tcW w:w="2608" w:type="dxa"/>
          </w:tcPr>
          <w:p>
            <w:pPr>
              <w:pStyle w:val="0"/>
            </w:pPr>
            <w:r>
              <w:rPr>
                <w:sz w:val="24"/>
              </w:rPr>
            </w:r>
          </w:p>
        </w:tc>
      </w:tr>
      <w:tr>
        <w:tc>
          <w:tcPr>
            <w:tcW w:w="1879" w:type="dxa"/>
          </w:tcPr>
          <w:p>
            <w:pPr>
              <w:pStyle w:val="0"/>
            </w:pPr>
            <w:r>
              <w:rPr>
                <w:sz w:val="24"/>
              </w:rPr>
              <w:t xml:space="preserve">Бакчарское</w:t>
            </w:r>
          </w:p>
        </w:tc>
        <w:tc>
          <w:tcPr>
            <w:tcW w:w="1114" w:type="dxa"/>
          </w:tcPr>
          <w:p>
            <w:pPr>
              <w:pStyle w:val="0"/>
              <w:jc w:val="center"/>
            </w:pPr>
            <w:r>
              <w:rPr>
                <w:sz w:val="24"/>
              </w:rPr>
              <w:t xml:space="preserve">-9708</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-0,45</w:t>
            </w:r>
          </w:p>
        </w:tc>
        <w:tc>
          <w:tcPr>
            <w:tcW w:w="850" w:type="dxa"/>
          </w:tcPr>
          <w:p>
            <w:pPr>
              <w:pStyle w:val="0"/>
              <w:jc w:val="center"/>
            </w:pPr>
            <w:r>
              <w:rPr>
                <w:sz w:val="24"/>
              </w:rPr>
              <w:t xml:space="preserve">-0,22</w:t>
            </w:r>
          </w:p>
        </w:tc>
        <w:tc>
          <w:tcPr>
            <w:tcW w:w="850" w:type="dxa"/>
          </w:tcPr>
          <w:p>
            <w:pPr>
              <w:pStyle w:val="0"/>
              <w:jc w:val="center"/>
            </w:pPr>
            <w:r>
              <w:rPr>
                <w:sz w:val="24"/>
              </w:rPr>
              <w:t xml:space="preserve">0</w:t>
            </w:r>
          </w:p>
        </w:tc>
        <w:tc>
          <w:tcPr>
            <w:tcW w:w="2608" w:type="dxa"/>
          </w:tcPr>
          <w:p>
            <w:pPr>
              <w:pStyle w:val="0"/>
            </w:pPr>
            <w:r>
              <w:rPr>
                <w:sz w:val="24"/>
              </w:rPr>
            </w:r>
          </w:p>
        </w:tc>
      </w:tr>
      <w:tr>
        <w:tc>
          <w:tcPr>
            <w:tcW w:w="1879" w:type="dxa"/>
          </w:tcPr>
          <w:p>
            <w:pPr>
              <w:pStyle w:val="0"/>
            </w:pPr>
            <w:r>
              <w:rPr>
                <w:sz w:val="24"/>
              </w:rPr>
              <w:t xml:space="preserve">Васюганское</w:t>
            </w:r>
          </w:p>
        </w:tc>
        <w:tc>
          <w:tcPr>
            <w:tcW w:w="1114" w:type="dxa"/>
          </w:tcPr>
          <w:p>
            <w:pPr>
              <w:pStyle w:val="0"/>
              <w:jc w:val="center"/>
            </w:pPr>
            <w:r>
              <w:rPr>
                <w:sz w:val="24"/>
              </w:rPr>
              <w:t xml:space="preserve">-10250</w:t>
            </w:r>
          </w:p>
        </w:tc>
        <w:tc>
          <w:tcPr>
            <w:tcW w:w="850" w:type="dxa"/>
          </w:tcPr>
          <w:p>
            <w:pPr>
              <w:pStyle w:val="0"/>
              <w:jc w:val="center"/>
            </w:pPr>
            <w:r>
              <w:rPr>
                <w:sz w:val="24"/>
              </w:rPr>
              <w:t xml:space="preserve">-1</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-0,09</w:t>
            </w:r>
          </w:p>
        </w:tc>
        <w:tc>
          <w:tcPr>
            <w:tcW w:w="850" w:type="dxa"/>
          </w:tcPr>
          <w:p>
            <w:pPr>
              <w:pStyle w:val="0"/>
              <w:jc w:val="center"/>
            </w:pPr>
            <w:r>
              <w:rPr>
                <w:sz w:val="24"/>
              </w:rPr>
              <w:t xml:space="preserve">+0,27</w:t>
            </w:r>
          </w:p>
        </w:tc>
        <w:tc>
          <w:tcPr>
            <w:tcW w:w="850" w:type="dxa"/>
          </w:tcPr>
          <w:p>
            <w:pPr>
              <w:pStyle w:val="0"/>
              <w:jc w:val="center"/>
            </w:pPr>
            <w:r>
              <w:rPr>
                <w:sz w:val="24"/>
              </w:rPr>
              <w:t xml:space="preserve">0</w:t>
            </w:r>
          </w:p>
        </w:tc>
        <w:tc>
          <w:tcPr>
            <w:tcW w:w="2608" w:type="dxa"/>
          </w:tcPr>
          <w:p>
            <w:pPr>
              <w:pStyle w:val="0"/>
            </w:pPr>
            <w:r>
              <w:rPr>
                <w:sz w:val="24"/>
              </w:rPr>
            </w:r>
          </w:p>
        </w:tc>
      </w:tr>
      <w:tr>
        <w:tc>
          <w:tcPr>
            <w:tcW w:w="1879" w:type="dxa"/>
          </w:tcPr>
          <w:p>
            <w:pPr>
              <w:pStyle w:val="0"/>
            </w:pPr>
            <w:r>
              <w:rPr>
                <w:sz w:val="24"/>
              </w:rPr>
              <w:t xml:space="preserve">Верхнекетское</w:t>
            </w:r>
          </w:p>
        </w:tc>
        <w:tc>
          <w:tcPr>
            <w:tcW w:w="1114" w:type="dxa"/>
          </w:tcPr>
          <w:p>
            <w:pPr>
              <w:pStyle w:val="0"/>
              <w:jc w:val="center"/>
            </w:pPr>
            <w:r>
              <w:rPr>
                <w:sz w:val="24"/>
              </w:rPr>
              <w:t xml:space="preserve">-13230</w:t>
            </w:r>
          </w:p>
        </w:tc>
        <w:tc>
          <w:tcPr>
            <w:tcW w:w="850" w:type="dxa"/>
          </w:tcPr>
          <w:p>
            <w:pPr>
              <w:pStyle w:val="0"/>
              <w:jc w:val="center"/>
            </w:pPr>
            <w:r>
              <w:rPr>
                <w:sz w:val="24"/>
              </w:rPr>
              <w:t xml:space="preserve">+5</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-1,3</w:t>
            </w:r>
          </w:p>
        </w:tc>
        <w:tc>
          <w:tcPr>
            <w:tcW w:w="850" w:type="dxa"/>
          </w:tcPr>
          <w:p>
            <w:pPr>
              <w:pStyle w:val="0"/>
              <w:jc w:val="center"/>
            </w:pPr>
            <w:r>
              <w:rPr>
                <w:sz w:val="24"/>
              </w:rPr>
              <w:t xml:space="preserve">-0,44</w:t>
            </w:r>
          </w:p>
        </w:tc>
        <w:tc>
          <w:tcPr>
            <w:tcW w:w="850" w:type="dxa"/>
          </w:tcPr>
          <w:p>
            <w:pPr>
              <w:pStyle w:val="0"/>
              <w:jc w:val="center"/>
            </w:pPr>
            <w:r>
              <w:rPr>
                <w:sz w:val="24"/>
              </w:rPr>
              <w:t xml:space="preserve">0</w:t>
            </w:r>
          </w:p>
        </w:tc>
        <w:tc>
          <w:tcPr>
            <w:tcW w:w="2608" w:type="dxa"/>
          </w:tcPr>
          <w:p>
            <w:pPr>
              <w:pStyle w:val="0"/>
            </w:pPr>
            <w:r>
              <w:rPr>
                <w:sz w:val="24"/>
              </w:rPr>
            </w:r>
          </w:p>
        </w:tc>
      </w:tr>
      <w:tr>
        <w:tc>
          <w:tcPr>
            <w:tcW w:w="1879" w:type="dxa"/>
          </w:tcPr>
          <w:p>
            <w:pPr>
              <w:pStyle w:val="0"/>
            </w:pPr>
            <w:r>
              <w:rPr>
                <w:sz w:val="24"/>
              </w:rPr>
              <w:t xml:space="preserve">Зырянское</w:t>
            </w:r>
          </w:p>
        </w:tc>
        <w:tc>
          <w:tcPr>
            <w:tcW w:w="1114" w:type="dxa"/>
          </w:tcPr>
          <w:p>
            <w:pPr>
              <w:pStyle w:val="0"/>
              <w:jc w:val="center"/>
            </w:pPr>
            <w:r>
              <w:rPr>
                <w:sz w:val="24"/>
              </w:rPr>
              <w:t xml:space="preserve">-15025</w:t>
            </w:r>
          </w:p>
        </w:tc>
        <w:tc>
          <w:tcPr>
            <w:tcW w:w="850" w:type="dxa"/>
          </w:tcPr>
          <w:p>
            <w:pPr>
              <w:pStyle w:val="0"/>
              <w:jc w:val="center"/>
            </w:pPr>
            <w:r>
              <w:rPr>
                <w:sz w:val="24"/>
              </w:rPr>
              <w:t xml:space="preserve">+4</w:t>
            </w:r>
          </w:p>
        </w:tc>
        <w:tc>
          <w:tcPr>
            <w:tcW w:w="850" w:type="dxa"/>
          </w:tcPr>
          <w:p>
            <w:pPr>
              <w:pStyle w:val="0"/>
              <w:jc w:val="center"/>
            </w:pPr>
            <w:r>
              <w:rPr>
                <w:sz w:val="24"/>
              </w:rPr>
              <w:t xml:space="preserve">0</w:t>
            </w:r>
          </w:p>
        </w:tc>
        <w:tc>
          <w:tcPr>
            <w:tcW w:w="850" w:type="dxa"/>
          </w:tcPr>
          <w:p>
            <w:pPr>
              <w:pStyle w:val="0"/>
              <w:jc w:val="center"/>
            </w:pPr>
            <w:r>
              <w:rPr>
                <w:sz w:val="24"/>
              </w:rPr>
              <w:t xml:space="preserve">-0,01</w:t>
            </w:r>
          </w:p>
        </w:tc>
        <w:tc>
          <w:tcPr>
            <w:tcW w:w="850" w:type="dxa"/>
          </w:tcPr>
          <w:p>
            <w:pPr>
              <w:pStyle w:val="0"/>
              <w:jc w:val="center"/>
            </w:pPr>
            <w:r>
              <w:rPr>
                <w:sz w:val="24"/>
              </w:rPr>
              <w:t xml:space="preserve">-0,17</w:t>
            </w:r>
          </w:p>
        </w:tc>
        <w:tc>
          <w:tcPr>
            <w:tcW w:w="850" w:type="dxa"/>
          </w:tcPr>
          <w:p>
            <w:pPr>
              <w:pStyle w:val="0"/>
              <w:jc w:val="center"/>
            </w:pPr>
            <w:r>
              <w:rPr>
                <w:sz w:val="24"/>
              </w:rPr>
              <w:t xml:space="preserve">+4,66</w:t>
            </w:r>
          </w:p>
        </w:tc>
        <w:tc>
          <w:tcPr>
            <w:tcW w:w="850" w:type="dxa"/>
          </w:tcPr>
          <w:p>
            <w:pPr>
              <w:pStyle w:val="0"/>
              <w:jc w:val="center"/>
            </w:pPr>
            <w:r>
              <w:rPr>
                <w:sz w:val="24"/>
              </w:rPr>
              <w:t xml:space="preserve">0</w:t>
            </w:r>
          </w:p>
        </w:tc>
        <w:tc>
          <w:tcPr>
            <w:tcW w:w="2608" w:type="dxa"/>
          </w:tcPr>
          <w:p>
            <w:pPr>
              <w:pStyle w:val="0"/>
            </w:pPr>
            <w:r>
              <w:rPr>
                <w:sz w:val="24"/>
              </w:rPr>
            </w:r>
          </w:p>
        </w:tc>
      </w:tr>
      <w:tr>
        <w:tc>
          <w:tcPr>
            <w:tcW w:w="1879" w:type="dxa"/>
          </w:tcPr>
          <w:p>
            <w:pPr>
              <w:pStyle w:val="0"/>
            </w:pPr>
            <w:r>
              <w:rPr>
                <w:sz w:val="24"/>
              </w:rPr>
              <w:t xml:space="preserve">Каргасокское</w:t>
            </w:r>
          </w:p>
        </w:tc>
        <w:tc>
          <w:tcPr>
            <w:tcW w:w="1114" w:type="dxa"/>
          </w:tcPr>
          <w:p>
            <w:pPr>
              <w:pStyle w:val="0"/>
              <w:jc w:val="center"/>
            </w:pPr>
            <w:r>
              <w:rPr>
                <w:sz w:val="24"/>
              </w:rPr>
              <w:t xml:space="preserve">-8062</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-0,25</w:t>
            </w:r>
          </w:p>
        </w:tc>
        <w:tc>
          <w:tcPr>
            <w:tcW w:w="850" w:type="dxa"/>
          </w:tcPr>
          <w:p>
            <w:pPr>
              <w:pStyle w:val="0"/>
              <w:jc w:val="center"/>
            </w:pPr>
            <w:r>
              <w:rPr>
                <w:sz w:val="24"/>
              </w:rPr>
              <w:t xml:space="preserve">-0,43</w:t>
            </w:r>
          </w:p>
        </w:tc>
        <w:tc>
          <w:tcPr>
            <w:tcW w:w="850" w:type="dxa"/>
          </w:tcPr>
          <w:p>
            <w:pPr>
              <w:pStyle w:val="0"/>
              <w:jc w:val="center"/>
            </w:pPr>
            <w:r>
              <w:rPr>
                <w:sz w:val="24"/>
              </w:rPr>
              <w:t xml:space="preserve">0</w:t>
            </w:r>
          </w:p>
        </w:tc>
        <w:tc>
          <w:tcPr>
            <w:tcW w:w="2608" w:type="dxa"/>
          </w:tcPr>
          <w:p>
            <w:pPr>
              <w:pStyle w:val="0"/>
            </w:pPr>
            <w:r>
              <w:rPr>
                <w:sz w:val="24"/>
              </w:rPr>
            </w:r>
          </w:p>
        </w:tc>
      </w:tr>
      <w:tr>
        <w:tc>
          <w:tcPr>
            <w:tcW w:w="1879" w:type="dxa"/>
          </w:tcPr>
          <w:p>
            <w:pPr>
              <w:pStyle w:val="0"/>
            </w:pPr>
            <w:r>
              <w:rPr>
                <w:sz w:val="24"/>
              </w:rPr>
              <w:t xml:space="preserve">Кедровское</w:t>
            </w:r>
          </w:p>
        </w:tc>
        <w:tc>
          <w:tcPr>
            <w:tcW w:w="1114" w:type="dxa"/>
          </w:tcPr>
          <w:p>
            <w:pPr>
              <w:pStyle w:val="0"/>
              <w:jc w:val="center"/>
            </w:pPr>
            <w:r>
              <w:rPr>
                <w:sz w:val="24"/>
              </w:rPr>
              <w:t xml:space="preserve">-3755</w:t>
            </w:r>
          </w:p>
        </w:tc>
        <w:tc>
          <w:tcPr>
            <w:tcW w:w="850" w:type="dxa"/>
          </w:tcPr>
          <w:p>
            <w:pPr>
              <w:pStyle w:val="0"/>
              <w:jc w:val="center"/>
            </w:pPr>
            <w:r>
              <w:rPr>
                <w:sz w:val="24"/>
              </w:rPr>
              <w:t xml:space="preserve">-1</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-1,14</w:t>
            </w:r>
          </w:p>
        </w:tc>
        <w:tc>
          <w:tcPr>
            <w:tcW w:w="850" w:type="dxa"/>
          </w:tcPr>
          <w:p>
            <w:pPr>
              <w:pStyle w:val="0"/>
              <w:jc w:val="center"/>
            </w:pPr>
            <w:r>
              <w:rPr>
                <w:sz w:val="24"/>
              </w:rPr>
              <w:t xml:space="preserve">+0,37</w:t>
            </w:r>
          </w:p>
        </w:tc>
        <w:tc>
          <w:tcPr>
            <w:tcW w:w="850" w:type="dxa"/>
          </w:tcPr>
          <w:p>
            <w:pPr>
              <w:pStyle w:val="0"/>
              <w:jc w:val="center"/>
            </w:pPr>
            <w:r>
              <w:rPr>
                <w:sz w:val="24"/>
              </w:rPr>
              <w:t xml:space="preserve">0</w:t>
            </w:r>
          </w:p>
        </w:tc>
        <w:tc>
          <w:tcPr>
            <w:tcW w:w="2608" w:type="dxa"/>
          </w:tcPr>
          <w:p>
            <w:pPr>
              <w:pStyle w:val="0"/>
              <w:jc w:val="center"/>
            </w:pPr>
            <w:r>
              <w:rPr>
                <w:sz w:val="24"/>
              </w:rPr>
              <w:t xml:space="preserve">+1Б</w:t>
            </w:r>
          </w:p>
        </w:tc>
      </w:tr>
      <w:tr>
        <w:tc>
          <w:tcPr>
            <w:tcW w:w="1879" w:type="dxa"/>
          </w:tcPr>
          <w:p>
            <w:pPr>
              <w:pStyle w:val="0"/>
            </w:pPr>
            <w:r>
              <w:rPr>
                <w:sz w:val="24"/>
              </w:rPr>
              <w:t xml:space="preserve">Кожевниковское</w:t>
            </w:r>
          </w:p>
        </w:tc>
        <w:tc>
          <w:tcPr>
            <w:tcW w:w="1114" w:type="dxa"/>
          </w:tcPr>
          <w:p>
            <w:pPr>
              <w:pStyle w:val="0"/>
              <w:jc w:val="center"/>
            </w:pPr>
            <w:r>
              <w:rPr>
                <w:sz w:val="24"/>
              </w:rPr>
              <w:t xml:space="preserve">-14188</w:t>
            </w:r>
          </w:p>
        </w:tc>
        <w:tc>
          <w:tcPr>
            <w:tcW w:w="850" w:type="dxa"/>
          </w:tcPr>
          <w:p>
            <w:pPr>
              <w:pStyle w:val="0"/>
              <w:jc w:val="center"/>
            </w:pPr>
            <w:r>
              <w:rPr>
                <w:sz w:val="24"/>
              </w:rPr>
              <w:t xml:space="preserve">-22</w:t>
            </w:r>
          </w:p>
        </w:tc>
        <w:tc>
          <w:tcPr>
            <w:tcW w:w="850" w:type="dxa"/>
          </w:tcPr>
          <w:p>
            <w:pPr>
              <w:pStyle w:val="0"/>
              <w:jc w:val="center"/>
            </w:pPr>
            <w:r>
              <w:rPr>
                <w:sz w:val="24"/>
              </w:rPr>
              <w:t xml:space="preserve">-0,5</w:t>
            </w:r>
          </w:p>
        </w:tc>
        <w:tc>
          <w:tcPr>
            <w:tcW w:w="850" w:type="dxa"/>
          </w:tcPr>
          <w:p>
            <w:pPr>
              <w:pStyle w:val="0"/>
              <w:jc w:val="center"/>
            </w:pPr>
            <w:r>
              <w:rPr>
                <w:sz w:val="24"/>
              </w:rPr>
              <w:t xml:space="preserve">+0,02</w:t>
            </w:r>
          </w:p>
        </w:tc>
        <w:tc>
          <w:tcPr>
            <w:tcW w:w="850" w:type="dxa"/>
          </w:tcPr>
          <w:p>
            <w:pPr>
              <w:pStyle w:val="0"/>
              <w:jc w:val="center"/>
            </w:pPr>
            <w:r>
              <w:rPr>
                <w:sz w:val="24"/>
              </w:rPr>
              <w:t xml:space="preserve">-1,18</w:t>
            </w:r>
          </w:p>
        </w:tc>
        <w:tc>
          <w:tcPr>
            <w:tcW w:w="850" w:type="dxa"/>
          </w:tcPr>
          <w:p>
            <w:pPr>
              <w:pStyle w:val="0"/>
              <w:jc w:val="center"/>
            </w:pPr>
            <w:r>
              <w:rPr>
                <w:sz w:val="24"/>
              </w:rPr>
              <w:t xml:space="preserve">-18,25</w:t>
            </w:r>
          </w:p>
        </w:tc>
        <w:tc>
          <w:tcPr>
            <w:tcW w:w="850" w:type="dxa"/>
          </w:tcPr>
          <w:p>
            <w:pPr>
              <w:pStyle w:val="0"/>
              <w:jc w:val="center"/>
            </w:pPr>
            <w:r>
              <w:rPr>
                <w:sz w:val="24"/>
              </w:rPr>
              <w:t xml:space="preserve">0,7</w:t>
            </w:r>
          </w:p>
        </w:tc>
        <w:tc>
          <w:tcPr>
            <w:tcW w:w="2608" w:type="dxa"/>
          </w:tcPr>
          <w:p>
            <w:pPr>
              <w:pStyle w:val="0"/>
              <w:jc w:val="center"/>
            </w:pPr>
            <w:r>
              <w:rPr>
                <w:sz w:val="24"/>
              </w:rPr>
              <w:t xml:space="preserve">+1Ос, -1К</w:t>
            </w:r>
          </w:p>
        </w:tc>
      </w:tr>
      <w:tr>
        <w:tc>
          <w:tcPr>
            <w:tcW w:w="1879" w:type="dxa"/>
          </w:tcPr>
          <w:p>
            <w:pPr>
              <w:pStyle w:val="0"/>
            </w:pPr>
            <w:r>
              <w:rPr>
                <w:sz w:val="24"/>
              </w:rPr>
              <w:t xml:space="preserve">Колпашевское</w:t>
            </w:r>
          </w:p>
        </w:tc>
        <w:tc>
          <w:tcPr>
            <w:tcW w:w="1114" w:type="dxa"/>
          </w:tcPr>
          <w:p>
            <w:pPr>
              <w:pStyle w:val="0"/>
              <w:jc w:val="center"/>
            </w:pPr>
            <w:r>
              <w:rPr>
                <w:sz w:val="24"/>
              </w:rPr>
              <w:t xml:space="preserve">-2204</w:t>
            </w:r>
          </w:p>
        </w:tc>
        <w:tc>
          <w:tcPr>
            <w:tcW w:w="850" w:type="dxa"/>
          </w:tcPr>
          <w:p>
            <w:pPr>
              <w:pStyle w:val="0"/>
              <w:jc w:val="center"/>
            </w:pPr>
            <w:r>
              <w:rPr>
                <w:sz w:val="24"/>
              </w:rPr>
              <w:t xml:space="preserve">-1</w:t>
            </w:r>
          </w:p>
        </w:tc>
        <w:tc>
          <w:tcPr>
            <w:tcW w:w="850" w:type="dxa"/>
          </w:tcPr>
          <w:p>
            <w:pPr>
              <w:pStyle w:val="0"/>
              <w:jc w:val="center"/>
            </w:pPr>
            <w:r>
              <w:rPr>
                <w:sz w:val="24"/>
              </w:rPr>
              <w:t xml:space="preserve">0</w:t>
            </w:r>
          </w:p>
        </w:tc>
        <w:tc>
          <w:tcPr>
            <w:tcW w:w="850" w:type="dxa"/>
          </w:tcPr>
          <w:p>
            <w:pPr>
              <w:pStyle w:val="0"/>
              <w:jc w:val="center"/>
            </w:pPr>
            <w:r>
              <w:rPr>
                <w:sz w:val="24"/>
              </w:rPr>
              <w:t xml:space="preserve">-0,01</w:t>
            </w:r>
          </w:p>
        </w:tc>
        <w:tc>
          <w:tcPr>
            <w:tcW w:w="850" w:type="dxa"/>
          </w:tcPr>
          <w:p>
            <w:pPr>
              <w:pStyle w:val="0"/>
              <w:jc w:val="center"/>
            </w:pPr>
            <w:r>
              <w:rPr>
                <w:sz w:val="24"/>
              </w:rPr>
              <w:t xml:space="preserve">-1,03</w:t>
            </w:r>
          </w:p>
        </w:tc>
        <w:tc>
          <w:tcPr>
            <w:tcW w:w="850" w:type="dxa"/>
          </w:tcPr>
          <w:p>
            <w:pPr>
              <w:pStyle w:val="0"/>
              <w:jc w:val="center"/>
            </w:pPr>
            <w:r>
              <w:rPr>
                <w:sz w:val="24"/>
              </w:rPr>
              <w:t xml:space="preserve">-0,21</w:t>
            </w:r>
          </w:p>
        </w:tc>
        <w:tc>
          <w:tcPr>
            <w:tcW w:w="850" w:type="dxa"/>
          </w:tcPr>
          <w:p>
            <w:pPr>
              <w:pStyle w:val="0"/>
              <w:jc w:val="center"/>
            </w:pPr>
            <w:r>
              <w:rPr>
                <w:sz w:val="24"/>
              </w:rPr>
              <w:t xml:space="preserve">-0,1</w:t>
            </w:r>
          </w:p>
        </w:tc>
        <w:tc>
          <w:tcPr>
            <w:tcW w:w="2608" w:type="dxa"/>
          </w:tcPr>
          <w:p>
            <w:pPr>
              <w:pStyle w:val="0"/>
            </w:pPr>
            <w:r>
              <w:rPr>
                <w:sz w:val="24"/>
              </w:rPr>
            </w:r>
          </w:p>
        </w:tc>
      </w:tr>
      <w:tr>
        <w:tc>
          <w:tcPr>
            <w:tcW w:w="1879" w:type="dxa"/>
          </w:tcPr>
          <w:p>
            <w:pPr>
              <w:pStyle w:val="0"/>
            </w:pPr>
            <w:r>
              <w:rPr>
                <w:sz w:val="24"/>
              </w:rPr>
              <w:t xml:space="preserve">Корниловское</w:t>
            </w:r>
          </w:p>
        </w:tc>
        <w:tc>
          <w:tcPr>
            <w:tcW w:w="1114" w:type="dxa"/>
          </w:tcPr>
          <w:p>
            <w:pPr>
              <w:pStyle w:val="0"/>
              <w:jc w:val="center"/>
            </w:pPr>
            <w:r>
              <w:rPr>
                <w:sz w:val="24"/>
              </w:rPr>
              <w:t xml:space="preserve">+153737</w:t>
            </w:r>
          </w:p>
        </w:tc>
        <w:tc>
          <w:tcPr>
            <w:tcW w:w="850" w:type="dxa"/>
          </w:tcPr>
          <w:p>
            <w:pPr>
              <w:pStyle w:val="0"/>
              <w:jc w:val="center"/>
            </w:pPr>
            <w:r>
              <w:rPr>
                <w:sz w:val="24"/>
              </w:rPr>
              <w:t xml:space="preserve">-18</w:t>
            </w:r>
          </w:p>
        </w:tc>
        <w:tc>
          <w:tcPr>
            <w:tcW w:w="850" w:type="dxa"/>
          </w:tcPr>
          <w:p>
            <w:pPr>
              <w:pStyle w:val="0"/>
              <w:jc w:val="center"/>
            </w:pPr>
            <w:r>
              <w:rPr>
                <w:sz w:val="24"/>
              </w:rPr>
              <w:t xml:space="preserve">-0,3</w:t>
            </w:r>
          </w:p>
        </w:tc>
        <w:tc>
          <w:tcPr>
            <w:tcW w:w="850" w:type="dxa"/>
          </w:tcPr>
          <w:p>
            <w:pPr>
              <w:pStyle w:val="0"/>
              <w:jc w:val="center"/>
            </w:pPr>
            <w:r>
              <w:rPr>
                <w:sz w:val="24"/>
              </w:rPr>
              <w:t xml:space="preserve">+0,01</w:t>
            </w:r>
          </w:p>
        </w:tc>
        <w:tc>
          <w:tcPr>
            <w:tcW w:w="850" w:type="dxa"/>
          </w:tcPr>
          <w:p>
            <w:pPr>
              <w:pStyle w:val="0"/>
              <w:jc w:val="center"/>
            </w:pPr>
            <w:r>
              <w:rPr>
                <w:sz w:val="24"/>
              </w:rPr>
              <w:t xml:space="preserve">-15,66</w:t>
            </w:r>
          </w:p>
        </w:tc>
        <w:tc>
          <w:tcPr>
            <w:tcW w:w="850" w:type="dxa"/>
          </w:tcPr>
          <w:p>
            <w:pPr>
              <w:pStyle w:val="0"/>
              <w:jc w:val="center"/>
            </w:pPr>
            <w:r>
              <w:rPr>
                <w:sz w:val="24"/>
              </w:rPr>
              <w:t xml:space="preserve">+1,10</w:t>
            </w:r>
          </w:p>
        </w:tc>
        <w:tc>
          <w:tcPr>
            <w:tcW w:w="850" w:type="dxa"/>
          </w:tcPr>
          <w:p>
            <w:pPr>
              <w:pStyle w:val="0"/>
              <w:jc w:val="center"/>
            </w:pPr>
            <w:r>
              <w:rPr>
                <w:sz w:val="24"/>
              </w:rPr>
              <w:t xml:space="preserve">0,1</w:t>
            </w:r>
          </w:p>
        </w:tc>
        <w:tc>
          <w:tcPr>
            <w:tcW w:w="2608" w:type="dxa"/>
          </w:tcPr>
          <w:p>
            <w:pPr>
              <w:pStyle w:val="0"/>
            </w:pPr>
            <w:r>
              <w:rPr>
                <w:sz w:val="24"/>
              </w:rPr>
            </w:r>
          </w:p>
        </w:tc>
      </w:tr>
      <w:tr>
        <w:tc>
          <w:tcPr>
            <w:tcW w:w="1879" w:type="dxa"/>
          </w:tcPr>
          <w:p>
            <w:pPr>
              <w:pStyle w:val="0"/>
            </w:pPr>
            <w:r>
              <w:rPr>
                <w:sz w:val="24"/>
              </w:rPr>
              <w:t xml:space="preserve">Кривошеинское</w:t>
            </w:r>
          </w:p>
        </w:tc>
        <w:tc>
          <w:tcPr>
            <w:tcW w:w="1114" w:type="dxa"/>
          </w:tcPr>
          <w:p>
            <w:pPr>
              <w:pStyle w:val="0"/>
              <w:jc w:val="center"/>
            </w:pPr>
            <w:r>
              <w:rPr>
                <w:sz w:val="24"/>
              </w:rPr>
              <w:t xml:space="preserve">-13425</w:t>
            </w:r>
          </w:p>
        </w:tc>
        <w:tc>
          <w:tcPr>
            <w:tcW w:w="850" w:type="dxa"/>
          </w:tcPr>
          <w:p>
            <w:pPr>
              <w:pStyle w:val="0"/>
              <w:jc w:val="center"/>
            </w:pPr>
            <w:r>
              <w:rPr>
                <w:sz w:val="24"/>
              </w:rPr>
              <w:t xml:space="preserve">-1</w:t>
            </w:r>
          </w:p>
        </w:tc>
        <w:tc>
          <w:tcPr>
            <w:tcW w:w="850" w:type="dxa"/>
          </w:tcPr>
          <w:p>
            <w:pPr>
              <w:pStyle w:val="0"/>
              <w:jc w:val="center"/>
            </w:pPr>
            <w:r>
              <w:rPr>
                <w:sz w:val="24"/>
              </w:rPr>
              <w:t xml:space="preserve">0</w:t>
            </w:r>
          </w:p>
        </w:tc>
        <w:tc>
          <w:tcPr>
            <w:tcW w:w="850" w:type="dxa"/>
          </w:tcPr>
          <w:p>
            <w:pPr>
              <w:pStyle w:val="0"/>
              <w:jc w:val="center"/>
            </w:pPr>
            <w:r>
              <w:rPr>
                <w:sz w:val="24"/>
              </w:rPr>
              <w:t xml:space="preserve">+0,01</w:t>
            </w:r>
          </w:p>
        </w:tc>
        <w:tc>
          <w:tcPr>
            <w:tcW w:w="850" w:type="dxa"/>
          </w:tcPr>
          <w:p>
            <w:pPr>
              <w:pStyle w:val="0"/>
              <w:jc w:val="center"/>
            </w:pPr>
            <w:r>
              <w:rPr>
                <w:sz w:val="24"/>
              </w:rPr>
              <w:t xml:space="preserve">-2,42</w:t>
            </w:r>
          </w:p>
        </w:tc>
        <w:tc>
          <w:tcPr>
            <w:tcW w:w="850" w:type="dxa"/>
          </w:tcPr>
          <w:p>
            <w:pPr>
              <w:pStyle w:val="0"/>
              <w:jc w:val="center"/>
            </w:pPr>
            <w:r>
              <w:rPr>
                <w:sz w:val="24"/>
              </w:rPr>
              <w:t xml:space="preserve">-1,13</w:t>
            </w:r>
          </w:p>
        </w:tc>
        <w:tc>
          <w:tcPr>
            <w:tcW w:w="850" w:type="dxa"/>
          </w:tcPr>
          <w:p>
            <w:pPr>
              <w:pStyle w:val="0"/>
              <w:jc w:val="center"/>
            </w:pPr>
            <w:r>
              <w:rPr>
                <w:sz w:val="24"/>
              </w:rPr>
              <w:t xml:space="preserve">0</w:t>
            </w:r>
          </w:p>
        </w:tc>
        <w:tc>
          <w:tcPr>
            <w:tcW w:w="2608" w:type="dxa"/>
          </w:tcPr>
          <w:p>
            <w:pPr>
              <w:pStyle w:val="0"/>
              <w:jc w:val="center"/>
            </w:pPr>
            <w:r>
              <w:rPr>
                <w:sz w:val="24"/>
              </w:rPr>
              <w:t xml:space="preserve">+1Оc, +1П</w:t>
            </w:r>
          </w:p>
        </w:tc>
      </w:tr>
      <w:tr>
        <w:tc>
          <w:tcPr>
            <w:tcW w:w="1879" w:type="dxa"/>
          </w:tcPr>
          <w:p>
            <w:pPr>
              <w:pStyle w:val="0"/>
            </w:pPr>
            <w:r>
              <w:rPr>
                <w:sz w:val="24"/>
              </w:rPr>
              <w:t xml:space="preserve">Молчановское</w:t>
            </w:r>
          </w:p>
        </w:tc>
        <w:tc>
          <w:tcPr>
            <w:tcW w:w="1114" w:type="dxa"/>
          </w:tcPr>
          <w:p>
            <w:pPr>
              <w:pStyle w:val="0"/>
              <w:jc w:val="center"/>
            </w:pPr>
            <w:r>
              <w:rPr>
                <w:sz w:val="24"/>
              </w:rPr>
              <w:t xml:space="preserve">-2684</w:t>
            </w:r>
          </w:p>
        </w:tc>
        <w:tc>
          <w:tcPr>
            <w:tcW w:w="850" w:type="dxa"/>
          </w:tcPr>
          <w:p>
            <w:pPr>
              <w:pStyle w:val="0"/>
              <w:jc w:val="center"/>
            </w:pPr>
            <w:r>
              <w:rPr>
                <w:sz w:val="24"/>
              </w:rPr>
              <w:t xml:space="preserve">-2</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-1,4</w:t>
            </w:r>
          </w:p>
        </w:tc>
        <w:tc>
          <w:tcPr>
            <w:tcW w:w="850" w:type="dxa"/>
          </w:tcPr>
          <w:p>
            <w:pPr>
              <w:pStyle w:val="0"/>
              <w:jc w:val="center"/>
            </w:pPr>
            <w:r>
              <w:rPr>
                <w:sz w:val="24"/>
              </w:rPr>
              <w:t xml:space="preserve">-0,33</w:t>
            </w:r>
          </w:p>
        </w:tc>
        <w:tc>
          <w:tcPr>
            <w:tcW w:w="850" w:type="dxa"/>
          </w:tcPr>
          <w:p>
            <w:pPr>
              <w:pStyle w:val="0"/>
              <w:jc w:val="center"/>
            </w:pPr>
            <w:r>
              <w:rPr>
                <w:sz w:val="24"/>
              </w:rPr>
              <w:t xml:space="preserve">0,1</w:t>
            </w:r>
          </w:p>
        </w:tc>
        <w:tc>
          <w:tcPr>
            <w:tcW w:w="2608" w:type="dxa"/>
          </w:tcPr>
          <w:p>
            <w:pPr>
              <w:pStyle w:val="0"/>
            </w:pPr>
            <w:r>
              <w:rPr>
                <w:sz w:val="24"/>
              </w:rPr>
            </w:r>
          </w:p>
        </w:tc>
      </w:tr>
      <w:tr>
        <w:tc>
          <w:tcPr>
            <w:tcW w:w="1879" w:type="dxa"/>
          </w:tcPr>
          <w:p>
            <w:pPr>
              <w:pStyle w:val="0"/>
            </w:pPr>
            <w:r>
              <w:rPr>
                <w:sz w:val="24"/>
              </w:rPr>
              <w:t xml:space="preserve">Парабельское</w:t>
            </w:r>
          </w:p>
        </w:tc>
        <w:tc>
          <w:tcPr>
            <w:tcW w:w="1114" w:type="dxa"/>
          </w:tcPr>
          <w:p>
            <w:pPr>
              <w:pStyle w:val="0"/>
              <w:jc w:val="center"/>
            </w:pPr>
            <w:r>
              <w:rPr>
                <w:sz w:val="24"/>
              </w:rPr>
              <w:t xml:space="preserve">-2139</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-2,74</w:t>
            </w:r>
          </w:p>
        </w:tc>
        <w:tc>
          <w:tcPr>
            <w:tcW w:w="850" w:type="dxa"/>
          </w:tcPr>
          <w:p>
            <w:pPr>
              <w:pStyle w:val="0"/>
              <w:jc w:val="center"/>
            </w:pPr>
            <w:r>
              <w:rPr>
                <w:sz w:val="24"/>
              </w:rPr>
              <w:t xml:space="preserve">-1,48</w:t>
            </w:r>
          </w:p>
        </w:tc>
        <w:tc>
          <w:tcPr>
            <w:tcW w:w="850" w:type="dxa"/>
          </w:tcPr>
          <w:p>
            <w:pPr>
              <w:pStyle w:val="0"/>
              <w:jc w:val="center"/>
            </w:pPr>
            <w:r>
              <w:rPr>
                <w:sz w:val="24"/>
              </w:rPr>
              <w:t xml:space="preserve">-0,1</w:t>
            </w:r>
          </w:p>
        </w:tc>
        <w:tc>
          <w:tcPr>
            <w:tcW w:w="2608" w:type="dxa"/>
          </w:tcPr>
          <w:p>
            <w:pPr>
              <w:pStyle w:val="0"/>
            </w:pPr>
            <w:r>
              <w:rPr>
                <w:sz w:val="24"/>
              </w:rPr>
            </w:r>
          </w:p>
        </w:tc>
      </w:tr>
      <w:tr>
        <w:tc>
          <w:tcPr>
            <w:tcW w:w="1879" w:type="dxa"/>
          </w:tcPr>
          <w:p>
            <w:pPr>
              <w:pStyle w:val="0"/>
            </w:pPr>
            <w:r>
              <w:rPr>
                <w:sz w:val="24"/>
              </w:rPr>
              <w:t xml:space="preserve">Первомайское</w:t>
            </w:r>
          </w:p>
        </w:tc>
        <w:tc>
          <w:tcPr>
            <w:tcW w:w="1114" w:type="dxa"/>
          </w:tcPr>
          <w:p>
            <w:pPr>
              <w:pStyle w:val="0"/>
              <w:jc w:val="center"/>
            </w:pPr>
            <w:r>
              <w:rPr>
                <w:sz w:val="24"/>
              </w:rPr>
              <w:t xml:space="preserve">-12119</w:t>
            </w:r>
          </w:p>
        </w:tc>
        <w:tc>
          <w:tcPr>
            <w:tcW w:w="850" w:type="dxa"/>
          </w:tcPr>
          <w:p>
            <w:pPr>
              <w:pStyle w:val="0"/>
              <w:jc w:val="center"/>
            </w:pPr>
            <w:r>
              <w:rPr>
                <w:sz w:val="24"/>
              </w:rPr>
              <w:t xml:space="preserve">-3</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-4,51</w:t>
            </w:r>
          </w:p>
        </w:tc>
        <w:tc>
          <w:tcPr>
            <w:tcW w:w="850" w:type="dxa"/>
          </w:tcPr>
          <w:p>
            <w:pPr>
              <w:pStyle w:val="0"/>
              <w:jc w:val="center"/>
            </w:pPr>
            <w:r>
              <w:rPr>
                <w:sz w:val="24"/>
              </w:rPr>
              <w:t xml:space="preserve">+0,60</w:t>
            </w:r>
          </w:p>
        </w:tc>
        <w:tc>
          <w:tcPr>
            <w:tcW w:w="850" w:type="dxa"/>
          </w:tcPr>
          <w:p>
            <w:pPr>
              <w:pStyle w:val="0"/>
              <w:jc w:val="center"/>
            </w:pPr>
            <w:r>
              <w:rPr>
                <w:sz w:val="24"/>
              </w:rPr>
              <w:t xml:space="preserve">0</w:t>
            </w:r>
          </w:p>
        </w:tc>
        <w:tc>
          <w:tcPr>
            <w:tcW w:w="2608" w:type="dxa"/>
          </w:tcPr>
          <w:p>
            <w:pPr>
              <w:pStyle w:val="0"/>
            </w:pPr>
            <w:r>
              <w:rPr>
                <w:sz w:val="24"/>
              </w:rPr>
            </w:r>
          </w:p>
        </w:tc>
      </w:tr>
      <w:tr>
        <w:tc>
          <w:tcPr>
            <w:tcW w:w="1879" w:type="dxa"/>
          </w:tcPr>
          <w:p>
            <w:pPr>
              <w:pStyle w:val="0"/>
            </w:pPr>
            <w:r>
              <w:rPr>
                <w:sz w:val="24"/>
              </w:rPr>
              <w:t xml:space="preserve">Тегульдетское</w:t>
            </w:r>
          </w:p>
        </w:tc>
        <w:tc>
          <w:tcPr>
            <w:tcW w:w="1114" w:type="dxa"/>
          </w:tcPr>
          <w:p>
            <w:pPr>
              <w:pStyle w:val="0"/>
              <w:jc w:val="center"/>
            </w:pPr>
            <w:r>
              <w:rPr>
                <w:sz w:val="24"/>
              </w:rPr>
              <w:t xml:space="preserve">-16280</w:t>
            </w:r>
          </w:p>
        </w:tc>
        <w:tc>
          <w:tcPr>
            <w:tcW w:w="850" w:type="dxa"/>
          </w:tcPr>
          <w:p>
            <w:pPr>
              <w:pStyle w:val="0"/>
              <w:jc w:val="center"/>
            </w:pPr>
            <w:r>
              <w:rPr>
                <w:sz w:val="24"/>
              </w:rPr>
              <w:t xml:space="preserve">-1</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-1,67</w:t>
            </w:r>
          </w:p>
        </w:tc>
        <w:tc>
          <w:tcPr>
            <w:tcW w:w="850" w:type="dxa"/>
          </w:tcPr>
          <w:p>
            <w:pPr>
              <w:pStyle w:val="0"/>
              <w:jc w:val="center"/>
            </w:pPr>
            <w:r>
              <w:rPr>
                <w:sz w:val="24"/>
              </w:rPr>
              <w:t xml:space="preserve">+0,86</w:t>
            </w:r>
          </w:p>
        </w:tc>
        <w:tc>
          <w:tcPr>
            <w:tcW w:w="850" w:type="dxa"/>
          </w:tcPr>
          <w:p>
            <w:pPr>
              <w:pStyle w:val="0"/>
              <w:jc w:val="center"/>
            </w:pPr>
            <w:r>
              <w:rPr>
                <w:sz w:val="24"/>
              </w:rPr>
              <w:t xml:space="preserve">0</w:t>
            </w:r>
          </w:p>
        </w:tc>
        <w:tc>
          <w:tcPr>
            <w:tcW w:w="2608" w:type="dxa"/>
          </w:tcPr>
          <w:p>
            <w:pPr>
              <w:pStyle w:val="0"/>
            </w:pPr>
            <w:r>
              <w:rPr>
                <w:sz w:val="24"/>
              </w:rPr>
            </w:r>
          </w:p>
        </w:tc>
      </w:tr>
      <w:tr>
        <w:tc>
          <w:tcPr>
            <w:tcW w:w="1879" w:type="dxa"/>
          </w:tcPr>
          <w:p>
            <w:pPr>
              <w:pStyle w:val="0"/>
            </w:pPr>
            <w:r>
              <w:rPr>
                <w:sz w:val="24"/>
              </w:rPr>
              <w:t xml:space="preserve">Тимирязевское</w:t>
            </w:r>
          </w:p>
        </w:tc>
        <w:tc>
          <w:tcPr>
            <w:tcW w:w="1114" w:type="dxa"/>
          </w:tcPr>
          <w:p>
            <w:pPr>
              <w:pStyle w:val="0"/>
              <w:jc w:val="center"/>
            </w:pPr>
            <w:r>
              <w:rPr>
                <w:sz w:val="24"/>
              </w:rPr>
              <w:t xml:space="preserve">+44989</w:t>
            </w:r>
          </w:p>
        </w:tc>
        <w:tc>
          <w:tcPr>
            <w:tcW w:w="850" w:type="dxa"/>
          </w:tcPr>
          <w:p>
            <w:pPr>
              <w:pStyle w:val="0"/>
              <w:jc w:val="center"/>
            </w:pPr>
            <w:r>
              <w:rPr>
                <w:sz w:val="24"/>
              </w:rPr>
              <w:t xml:space="preserve">+3</w:t>
            </w:r>
          </w:p>
        </w:tc>
        <w:tc>
          <w:tcPr>
            <w:tcW w:w="850" w:type="dxa"/>
          </w:tcPr>
          <w:p>
            <w:pPr>
              <w:pStyle w:val="0"/>
              <w:jc w:val="center"/>
            </w:pPr>
            <w:r>
              <w:rPr>
                <w:sz w:val="24"/>
              </w:rPr>
              <w:t xml:space="preserve">0</w:t>
            </w:r>
          </w:p>
        </w:tc>
        <w:tc>
          <w:tcPr>
            <w:tcW w:w="850" w:type="dxa"/>
          </w:tcPr>
          <w:p>
            <w:pPr>
              <w:pStyle w:val="0"/>
              <w:jc w:val="center"/>
            </w:pPr>
            <w:r>
              <w:rPr>
                <w:sz w:val="24"/>
              </w:rPr>
              <w:t xml:space="preserve">-0,06</w:t>
            </w:r>
          </w:p>
        </w:tc>
        <w:tc>
          <w:tcPr>
            <w:tcW w:w="850" w:type="dxa"/>
          </w:tcPr>
          <w:p>
            <w:pPr>
              <w:pStyle w:val="0"/>
              <w:jc w:val="center"/>
            </w:pPr>
            <w:r>
              <w:rPr>
                <w:sz w:val="24"/>
              </w:rPr>
              <w:t xml:space="preserve">+1,73</w:t>
            </w:r>
          </w:p>
        </w:tc>
        <w:tc>
          <w:tcPr>
            <w:tcW w:w="850" w:type="dxa"/>
          </w:tcPr>
          <w:p>
            <w:pPr>
              <w:pStyle w:val="0"/>
              <w:jc w:val="center"/>
            </w:pPr>
            <w:r>
              <w:rPr>
                <w:sz w:val="24"/>
              </w:rPr>
              <w:t xml:space="preserve">+0,99</w:t>
            </w:r>
          </w:p>
        </w:tc>
        <w:tc>
          <w:tcPr>
            <w:tcW w:w="850" w:type="dxa"/>
          </w:tcPr>
          <w:p>
            <w:pPr>
              <w:pStyle w:val="0"/>
              <w:jc w:val="center"/>
            </w:pPr>
            <w:r>
              <w:rPr>
                <w:sz w:val="24"/>
              </w:rPr>
              <w:t xml:space="preserve">-0,3</w:t>
            </w:r>
          </w:p>
        </w:tc>
        <w:tc>
          <w:tcPr>
            <w:tcW w:w="2608" w:type="dxa"/>
          </w:tcPr>
          <w:p>
            <w:pPr>
              <w:pStyle w:val="0"/>
            </w:pPr>
            <w:r>
              <w:rPr>
                <w:sz w:val="24"/>
              </w:rPr>
            </w:r>
          </w:p>
        </w:tc>
      </w:tr>
      <w:tr>
        <w:tc>
          <w:tcPr>
            <w:tcW w:w="1879" w:type="dxa"/>
          </w:tcPr>
          <w:p>
            <w:pPr>
              <w:pStyle w:val="0"/>
            </w:pPr>
            <w:r>
              <w:rPr>
                <w:sz w:val="24"/>
              </w:rPr>
              <w:t xml:space="preserve">Томское</w:t>
            </w:r>
          </w:p>
        </w:tc>
        <w:tc>
          <w:tcPr>
            <w:tcW w:w="1114" w:type="dxa"/>
          </w:tcPr>
          <w:p>
            <w:pPr>
              <w:pStyle w:val="0"/>
              <w:jc w:val="center"/>
            </w:pPr>
            <w:r>
              <w:rPr>
                <w:sz w:val="24"/>
              </w:rPr>
              <w:t xml:space="preserve">+24004</w:t>
            </w:r>
          </w:p>
        </w:tc>
        <w:tc>
          <w:tcPr>
            <w:tcW w:w="850" w:type="dxa"/>
          </w:tcPr>
          <w:p>
            <w:pPr>
              <w:pStyle w:val="0"/>
              <w:jc w:val="center"/>
            </w:pPr>
            <w:r>
              <w:rPr>
                <w:sz w:val="24"/>
              </w:rPr>
              <w:t xml:space="preserve">-2</w:t>
            </w:r>
          </w:p>
        </w:tc>
        <w:tc>
          <w:tcPr>
            <w:tcW w:w="850" w:type="dxa"/>
          </w:tcPr>
          <w:p>
            <w:pPr>
              <w:pStyle w:val="0"/>
              <w:jc w:val="center"/>
            </w:pPr>
            <w:r>
              <w:rPr>
                <w:sz w:val="24"/>
              </w:rPr>
              <w:t xml:space="preserve">0</w:t>
            </w:r>
          </w:p>
        </w:tc>
        <w:tc>
          <w:tcPr>
            <w:tcW w:w="850" w:type="dxa"/>
          </w:tcPr>
          <w:p>
            <w:pPr>
              <w:pStyle w:val="0"/>
              <w:jc w:val="center"/>
            </w:pPr>
            <w:r>
              <w:rPr>
                <w:sz w:val="24"/>
              </w:rPr>
              <w:t xml:space="preserve">-0,05</w:t>
            </w:r>
          </w:p>
        </w:tc>
        <w:tc>
          <w:tcPr>
            <w:tcW w:w="850" w:type="dxa"/>
          </w:tcPr>
          <w:p>
            <w:pPr>
              <w:pStyle w:val="0"/>
              <w:jc w:val="center"/>
            </w:pPr>
            <w:r>
              <w:rPr>
                <w:sz w:val="24"/>
              </w:rPr>
              <w:t xml:space="preserve">+53,69</w:t>
            </w:r>
          </w:p>
        </w:tc>
        <w:tc>
          <w:tcPr>
            <w:tcW w:w="850" w:type="dxa"/>
          </w:tcPr>
          <w:p>
            <w:pPr>
              <w:pStyle w:val="0"/>
              <w:jc w:val="center"/>
            </w:pPr>
            <w:r>
              <w:rPr>
                <w:sz w:val="24"/>
              </w:rPr>
              <w:t xml:space="preserve">+37,81</w:t>
            </w:r>
          </w:p>
        </w:tc>
        <w:tc>
          <w:tcPr>
            <w:tcW w:w="850" w:type="dxa"/>
          </w:tcPr>
          <w:p>
            <w:pPr>
              <w:pStyle w:val="0"/>
              <w:jc w:val="center"/>
            </w:pPr>
            <w:r>
              <w:rPr>
                <w:sz w:val="24"/>
              </w:rPr>
              <w:t xml:space="preserve">0,6</w:t>
            </w:r>
          </w:p>
        </w:tc>
        <w:tc>
          <w:tcPr>
            <w:tcW w:w="2608" w:type="dxa"/>
          </w:tcPr>
          <w:p>
            <w:pPr>
              <w:pStyle w:val="0"/>
              <w:jc w:val="center"/>
            </w:pPr>
            <w:r>
              <w:rPr>
                <w:sz w:val="24"/>
              </w:rPr>
              <w:t xml:space="preserve">-1Б, +1П</w:t>
            </w:r>
          </w:p>
        </w:tc>
      </w:tr>
      <w:tr>
        <w:tc>
          <w:tcPr>
            <w:tcW w:w="1879" w:type="dxa"/>
          </w:tcPr>
          <w:p>
            <w:pPr>
              <w:pStyle w:val="0"/>
            </w:pPr>
            <w:r>
              <w:rPr>
                <w:sz w:val="24"/>
              </w:rPr>
              <w:t xml:space="preserve">Улу-Юльское</w:t>
            </w:r>
          </w:p>
        </w:tc>
        <w:tc>
          <w:tcPr>
            <w:tcW w:w="1114" w:type="dxa"/>
          </w:tcPr>
          <w:p>
            <w:pPr>
              <w:pStyle w:val="0"/>
              <w:jc w:val="center"/>
            </w:pPr>
            <w:r>
              <w:rPr>
                <w:sz w:val="24"/>
              </w:rPr>
              <w:t xml:space="preserve">-9394</w:t>
            </w:r>
          </w:p>
        </w:tc>
        <w:tc>
          <w:tcPr>
            <w:tcW w:w="850" w:type="dxa"/>
          </w:tcPr>
          <w:p>
            <w:pPr>
              <w:pStyle w:val="0"/>
              <w:jc w:val="center"/>
            </w:pPr>
            <w:r>
              <w:rPr>
                <w:sz w:val="24"/>
              </w:rPr>
              <w:t xml:space="preserve">-2</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-2,00</w:t>
            </w:r>
          </w:p>
        </w:tc>
        <w:tc>
          <w:tcPr>
            <w:tcW w:w="850" w:type="dxa"/>
          </w:tcPr>
          <w:p>
            <w:pPr>
              <w:pStyle w:val="0"/>
              <w:jc w:val="center"/>
            </w:pPr>
            <w:r>
              <w:rPr>
                <w:sz w:val="24"/>
              </w:rPr>
              <w:t xml:space="preserve">+0,94</w:t>
            </w:r>
          </w:p>
        </w:tc>
        <w:tc>
          <w:tcPr>
            <w:tcW w:w="850" w:type="dxa"/>
          </w:tcPr>
          <w:p>
            <w:pPr>
              <w:pStyle w:val="0"/>
              <w:jc w:val="center"/>
            </w:pPr>
            <w:r>
              <w:rPr>
                <w:sz w:val="24"/>
              </w:rPr>
              <w:t xml:space="preserve">0</w:t>
            </w:r>
          </w:p>
        </w:tc>
        <w:tc>
          <w:tcPr>
            <w:tcW w:w="2608" w:type="dxa"/>
          </w:tcPr>
          <w:p>
            <w:pPr>
              <w:pStyle w:val="0"/>
            </w:pPr>
            <w:r>
              <w:rPr>
                <w:sz w:val="24"/>
              </w:rPr>
            </w:r>
          </w:p>
        </w:tc>
      </w:tr>
      <w:tr>
        <w:tc>
          <w:tcPr>
            <w:tcW w:w="1879" w:type="dxa"/>
          </w:tcPr>
          <w:p>
            <w:pPr>
              <w:pStyle w:val="0"/>
            </w:pPr>
            <w:r>
              <w:rPr>
                <w:sz w:val="24"/>
              </w:rPr>
              <w:t xml:space="preserve">Чаинское</w:t>
            </w:r>
          </w:p>
        </w:tc>
        <w:tc>
          <w:tcPr>
            <w:tcW w:w="1114" w:type="dxa"/>
          </w:tcPr>
          <w:p>
            <w:pPr>
              <w:pStyle w:val="0"/>
              <w:jc w:val="center"/>
            </w:pPr>
            <w:r>
              <w:rPr>
                <w:sz w:val="24"/>
              </w:rPr>
              <w:t xml:space="preserve">-40869</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+10,1</w:t>
            </w:r>
          </w:p>
        </w:tc>
        <w:tc>
          <w:tcPr>
            <w:tcW w:w="850" w:type="dxa"/>
          </w:tcPr>
          <w:p>
            <w:pPr>
              <w:pStyle w:val="0"/>
              <w:jc w:val="center"/>
            </w:pPr>
            <w:r>
              <w:rPr>
                <w:sz w:val="24"/>
              </w:rPr>
              <w:t xml:space="preserve">+13,69</w:t>
            </w:r>
          </w:p>
        </w:tc>
        <w:tc>
          <w:tcPr>
            <w:tcW w:w="850" w:type="dxa"/>
          </w:tcPr>
          <w:p>
            <w:pPr>
              <w:pStyle w:val="0"/>
              <w:jc w:val="center"/>
            </w:pPr>
            <w:r>
              <w:rPr>
                <w:sz w:val="24"/>
              </w:rPr>
              <w:t xml:space="preserve">0,2</w:t>
            </w:r>
          </w:p>
        </w:tc>
        <w:tc>
          <w:tcPr>
            <w:tcW w:w="2608" w:type="dxa"/>
          </w:tcPr>
          <w:p>
            <w:pPr>
              <w:pStyle w:val="0"/>
              <w:jc w:val="center"/>
            </w:pPr>
            <w:r>
              <w:rPr>
                <w:sz w:val="24"/>
              </w:rPr>
              <w:t xml:space="preserve">-1Ос, +1К, +1П</w:t>
            </w:r>
          </w:p>
        </w:tc>
      </w:tr>
      <w:tr>
        <w:tc>
          <w:tcPr>
            <w:tcW w:w="1879" w:type="dxa"/>
          </w:tcPr>
          <w:p>
            <w:pPr>
              <w:pStyle w:val="0"/>
            </w:pPr>
            <w:r>
              <w:rPr>
                <w:sz w:val="24"/>
              </w:rPr>
              <w:t xml:space="preserve">Шегарское</w:t>
            </w:r>
          </w:p>
        </w:tc>
        <w:tc>
          <w:tcPr>
            <w:tcW w:w="1114" w:type="dxa"/>
          </w:tcPr>
          <w:p>
            <w:pPr>
              <w:pStyle w:val="0"/>
              <w:jc w:val="center"/>
            </w:pPr>
            <w:r>
              <w:rPr>
                <w:sz w:val="24"/>
              </w:rPr>
              <w:t xml:space="preserve">-7564</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-0,56</w:t>
            </w:r>
          </w:p>
        </w:tc>
        <w:tc>
          <w:tcPr>
            <w:tcW w:w="850" w:type="dxa"/>
          </w:tcPr>
          <w:p>
            <w:pPr>
              <w:pStyle w:val="0"/>
              <w:jc w:val="center"/>
            </w:pPr>
            <w:r>
              <w:rPr>
                <w:sz w:val="24"/>
              </w:rPr>
              <w:t xml:space="preserve">+0,83</w:t>
            </w:r>
          </w:p>
        </w:tc>
        <w:tc>
          <w:tcPr>
            <w:tcW w:w="850" w:type="dxa"/>
          </w:tcPr>
          <w:p>
            <w:pPr>
              <w:pStyle w:val="0"/>
              <w:jc w:val="center"/>
            </w:pPr>
            <w:r>
              <w:rPr>
                <w:sz w:val="24"/>
              </w:rPr>
              <w:t xml:space="preserve">0</w:t>
            </w:r>
          </w:p>
        </w:tc>
        <w:tc>
          <w:tcPr>
            <w:tcW w:w="2608" w:type="dxa"/>
          </w:tcPr>
          <w:p>
            <w:pPr>
              <w:pStyle w:val="0"/>
            </w:pPr>
            <w:r>
              <w:rPr>
                <w:sz w:val="24"/>
              </w:rPr>
            </w:r>
          </w:p>
        </w:tc>
      </w:tr>
      <w:tr>
        <w:tc>
          <w:tcPr>
            <w:tcW w:w="1879" w:type="dxa"/>
          </w:tcPr>
          <w:p>
            <w:pPr>
              <w:pStyle w:val="0"/>
            </w:pPr>
            <w:r>
              <w:rPr>
                <w:sz w:val="24"/>
              </w:rPr>
              <w:t xml:space="preserve">Итого по Томской области:</w:t>
            </w:r>
          </w:p>
        </w:tc>
        <w:tc>
          <w:tcPr>
            <w:tcW w:w="1114" w:type="dxa"/>
          </w:tcPr>
          <w:p>
            <w:pPr>
              <w:pStyle w:val="0"/>
              <w:jc w:val="center"/>
            </w:pPr>
            <w:r>
              <w:rPr>
                <w:sz w:val="24"/>
              </w:rPr>
              <w:t xml:space="preserve">+33929</w:t>
            </w:r>
          </w:p>
        </w:tc>
        <w:tc>
          <w:tcPr>
            <w:tcW w:w="850" w:type="dxa"/>
          </w:tcPr>
          <w:p>
            <w:pPr>
              <w:pStyle w:val="0"/>
              <w:jc w:val="center"/>
            </w:pPr>
            <w:r>
              <w:rPr>
                <w:sz w:val="24"/>
              </w:rPr>
              <w:t xml:space="preserve">-2</w:t>
            </w:r>
          </w:p>
        </w:tc>
        <w:tc>
          <w:tcPr>
            <w:tcW w:w="850" w:type="dxa"/>
          </w:tcPr>
          <w:p>
            <w:pPr>
              <w:pStyle w:val="0"/>
              <w:jc w:val="center"/>
            </w:pPr>
            <w:r>
              <w:rPr>
                <w:sz w:val="24"/>
              </w:rPr>
              <w:t xml:space="preserve">-0,1</w:t>
            </w:r>
          </w:p>
        </w:tc>
        <w:tc>
          <w:tcPr>
            <w:tcW w:w="850" w:type="dxa"/>
          </w:tcPr>
          <w:p>
            <w:pPr>
              <w:pStyle w:val="0"/>
              <w:jc w:val="center"/>
            </w:pPr>
            <w:r>
              <w:rPr>
                <w:sz w:val="24"/>
              </w:rPr>
              <w:t xml:space="preserve">0</w:t>
            </w:r>
          </w:p>
        </w:tc>
        <w:tc>
          <w:tcPr>
            <w:tcW w:w="850" w:type="dxa"/>
          </w:tcPr>
          <w:p>
            <w:pPr>
              <w:pStyle w:val="0"/>
              <w:jc w:val="center"/>
            </w:pPr>
            <w:r>
              <w:rPr>
                <w:sz w:val="24"/>
              </w:rPr>
              <w:t xml:space="preserve">-0,79</w:t>
            </w:r>
          </w:p>
        </w:tc>
        <w:tc>
          <w:tcPr>
            <w:tcW w:w="850" w:type="dxa"/>
          </w:tcPr>
          <w:p>
            <w:pPr>
              <w:pStyle w:val="0"/>
              <w:jc w:val="center"/>
            </w:pPr>
            <w:r>
              <w:rPr>
                <w:sz w:val="24"/>
              </w:rPr>
              <w:t xml:space="preserve">+0,44</w:t>
            </w:r>
          </w:p>
        </w:tc>
        <w:tc>
          <w:tcPr>
            <w:tcW w:w="850" w:type="dxa"/>
          </w:tcPr>
          <w:p>
            <w:pPr>
              <w:pStyle w:val="0"/>
              <w:jc w:val="center"/>
            </w:pPr>
            <w:r>
              <w:rPr>
                <w:sz w:val="24"/>
              </w:rPr>
              <w:t xml:space="preserve">0</w:t>
            </w:r>
          </w:p>
        </w:tc>
        <w:tc>
          <w:tcPr>
            <w:tcW w:w="2608" w:type="dxa"/>
          </w:tcPr>
          <w:p>
            <w:pPr>
              <w:pStyle w:val="0"/>
              <w:jc w:val="center"/>
            </w:pPr>
            <w:r>
              <w:rPr>
                <w:sz w:val="24"/>
              </w:rPr>
              <w:t xml:space="preserve">0</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w:t>
      </w:r>
    </w:p>
    <w:bookmarkStart w:id="12350" w:name="P12350"/>
    <w:bookmarkEnd w:id="12350"/>
    <w:p>
      <w:pPr>
        <w:pStyle w:val="0"/>
        <w:spacing w:before="240" w:line-rule="auto"/>
        <w:ind w:firstLine="540"/>
        <w:jc w:val="both"/>
      </w:pPr>
      <w:r>
        <w:rPr>
          <w:sz w:val="24"/>
        </w:rPr>
        <w:t xml:space="preserve">&lt;*&gt; За исключением земель обороны и безопасности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16</w:t>
      </w:r>
    </w:p>
    <w:p>
      <w:pPr>
        <w:pStyle w:val="0"/>
        <w:jc w:val="right"/>
      </w:pPr>
      <w:r>
        <w:rPr>
          <w:sz w:val="24"/>
        </w:rPr>
        <w:t xml:space="preserve">к лесному плану Томской области</w:t>
      </w:r>
    </w:p>
    <w:p>
      <w:pPr>
        <w:pStyle w:val="0"/>
        <w:jc w:val="both"/>
      </w:pPr>
      <w:r>
        <w:rPr>
          <w:sz w:val="24"/>
        </w:rPr>
      </w:r>
    </w:p>
    <w:bookmarkStart w:id="12359" w:name="P12359"/>
    <w:bookmarkEnd w:id="12359"/>
    <w:p>
      <w:pPr>
        <w:pStyle w:val="2"/>
        <w:jc w:val="center"/>
      </w:pPr>
      <w:r>
        <w:rPr>
          <w:sz w:val="24"/>
        </w:rPr>
        <w:t xml:space="preserve">ПРИЧИНЫ</w:t>
      </w:r>
    </w:p>
    <w:p>
      <w:pPr>
        <w:pStyle w:val="2"/>
        <w:jc w:val="center"/>
      </w:pPr>
      <w:r>
        <w:rPr>
          <w:sz w:val="24"/>
        </w:rPr>
        <w:t xml:space="preserve">ОСЛАБЛЕНИЯ, ДЕГРАДАЦИИ И ГИБЕЛИ ЛЕСОВ ЗА ПЕРИОД ДЕЙСТВИЯ</w:t>
      </w:r>
    </w:p>
    <w:p>
      <w:pPr>
        <w:pStyle w:val="2"/>
        <w:jc w:val="center"/>
      </w:pPr>
      <w:r>
        <w:rPr>
          <w:sz w:val="24"/>
        </w:rPr>
        <w:t xml:space="preserve">ПРЕДЫДУЩЕГО 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28.02.2022 N 23-р)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1474"/>
        <w:gridCol w:w="904"/>
        <w:gridCol w:w="904"/>
        <w:gridCol w:w="1024"/>
        <w:gridCol w:w="1474"/>
        <w:gridCol w:w="1024"/>
      </w:tblGrid>
      <w:tr>
        <w:tc>
          <w:tcPr>
            <w:tcW w:w="2211" w:type="dxa"/>
            <w:vAlign w:val="center"/>
            <w:vMerge w:val="restart"/>
          </w:tcPr>
          <w:p>
            <w:pPr>
              <w:pStyle w:val="0"/>
              <w:jc w:val="center"/>
            </w:pPr>
            <w:r>
              <w:rPr>
                <w:sz w:val="24"/>
              </w:rPr>
              <w:t xml:space="preserve">Наименование причин повреждения и гибели лесов</w:t>
            </w:r>
          </w:p>
        </w:tc>
        <w:tc>
          <w:tcPr>
            <w:gridSpan w:val="4"/>
            <w:tcW w:w="4306" w:type="dxa"/>
            <w:vAlign w:val="center"/>
          </w:tcPr>
          <w:p>
            <w:pPr>
              <w:pStyle w:val="0"/>
              <w:jc w:val="center"/>
            </w:pPr>
            <w:r>
              <w:rPr>
                <w:sz w:val="24"/>
              </w:rPr>
              <w:t xml:space="preserve">Поврежденные насаждения, га</w:t>
            </w:r>
          </w:p>
        </w:tc>
        <w:tc>
          <w:tcPr>
            <w:gridSpan w:val="2"/>
            <w:tcW w:w="2498" w:type="dxa"/>
            <w:vAlign w:val="center"/>
          </w:tcPr>
          <w:p>
            <w:pPr>
              <w:pStyle w:val="0"/>
              <w:jc w:val="center"/>
            </w:pPr>
            <w:r>
              <w:rPr>
                <w:sz w:val="24"/>
              </w:rPr>
              <w:t xml:space="preserve">Погибшие насаждения, га</w:t>
            </w:r>
          </w:p>
        </w:tc>
      </w:tr>
      <w:tr>
        <w:tc>
          <w:tcPr>
            <w:vMerge w:val="continue"/>
          </w:tcPr>
          <w:p/>
        </w:tc>
        <w:tc>
          <w:tcPr>
            <w:tcW w:w="1474" w:type="dxa"/>
            <w:vAlign w:val="center"/>
            <w:vMerge w:val="restart"/>
          </w:tcPr>
          <w:p>
            <w:pPr>
              <w:pStyle w:val="0"/>
              <w:jc w:val="center"/>
            </w:pPr>
            <w:r>
              <w:rPr>
                <w:sz w:val="24"/>
              </w:rPr>
              <w:t xml:space="preserve">всего за период действия предыдущего лесного плана</w:t>
            </w:r>
          </w:p>
        </w:tc>
        <w:tc>
          <w:tcPr>
            <w:gridSpan w:val="2"/>
            <w:tcW w:w="1808" w:type="dxa"/>
            <w:vAlign w:val="center"/>
          </w:tcPr>
          <w:p>
            <w:pPr>
              <w:pStyle w:val="0"/>
              <w:jc w:val="center"/>
            </w:pPr>
            <w:r>
              <w:rPr>
                <w:sz w:val="24"/>
              </w:rPr>
              <w:t xml:space="preserve">в том числе по степени усыхания лесных насаждений</w:t>
            </w:r>
          </w:p>
        </w:tc>
        <w:tc>
          <w:tcPr>
            <w:tcW w:w="1024" w:type="dxa"/>
            <w:vAlign w:val="center"/>
            <w:vMerge w:val="restart"/>
          </w:tcPr>
          <w:p>
            <w:pPr>
              <w:pStyle w:val="0"/>
              <w:jc w:val="center"/>
            </w:pPr>
            <w:r>
              <w:rPr>
                <w:sz w:val="24"/>
              </w:rPr>
              <w:t xml:space="preserve">с начала текущего года</w:t>
            </w:r>
          </w:p>
        </w:tc>
        <w:tc>
          <w:tcPr>
            <w:tcW w:w="1474" w:type="dxa"/>
            <w:vAlign w:val="center"/>
            <w:vMerge w:val="restart"/>
          </w:tcPr>
          <w:p>
            <w:pPr>
              <w:pStyle w:val="0"/>
              <w:jc w:val="center"/>
            </w:pPr>
            <w:r>
              <w:rPr>
                <w:sz w:val="24"/>
              </w:rPr>
              <w:t xml:space="preserve">всего за период действия предыдущего лесного плана</w:t>
            </w:r>
          </w:p>
        </w:tc>
        <w:tc>
          <w:tcPr>
            <w:tcW w:w="1024" w:type="dxa"/>
            <w:vAlign w:val="center"/>
            <w:vMerge w:val="restart"/>
          </w:tcPr>
          <w:p>
            <w:pPr>
              <w:pStyle w:val="0"/>
              <w:jc w:val="center"/>
            </w:pPr>
            <w:r>
              <w:rPr>
                <w:sz w:val="24"/>
              </w:rPr>
              <w:t xml:space="preserve">с начала текущего года</w:t>
            </w:r>
          </w:p>
        </w:tc>
      </w:tr>
      <w:tr>
        <w:tc>
          <w:tcPr>
            <w:vMerge w:val="continue"/>
          </w:tcPr>
          <w:p/>
        </w:tc>
        <w:tc>
          <w:tcPr>
            <w:vMerge w:val="continue"/>
          </w:tcPr>
          <w:p/>
        </w:tc>
        <w:tc>
          <w:tcPr>
            <w:tcW w:w="904" w:type="dxa"/>
            <w:vAlign w:val="center"/>
          </w:tcPr>
          <w:p>
            <w:pPr>
              <w:pStyle w:val="0"/>
              <w:jc w:val="center"/>
            </w:pPr>
            <w:r>
              <w:rPr>
                <w:sz w:val="24"/>
              </w:rPr>
              <w:t xml:space="preserve">10 - 40%</w:t>
            </w:r>
          </w:p>
        </w:tc>
        <w:tc>
          <w:tcPr>
            <w:tcW w:w="904" w:type="dxa"/>
            <w:vAlign w:val="center"/>
          </w:tcPr>
          <w:p>
            <w:pPr>
              <w:pStyle w:val="0"/>
              <w:jc w:val="center"/>
            </w:pPr>
            <w:r>
              <w:rPr>
                <w:sz w:val="24"/>
              </w:rPr>
              <w:t xml:space="preserve">более 40%</w:t>
            </w:r>
          </w:p>
        </w:tc>
        <w:tc>
          <w:tcPr>
            <w:vMerge w:val="continue"/>
          </w:tcPr>
          <w:p/>
        </w:tc>
        <w:tc>
          <w:tcPr>
            <w:vMerge w:val="continue"/>
          </w:tcPr>
          <w:p/>
        </w:tc>
        <w:tc>
          <w:tcPr>
            <w:vMerge w:val="continue"/>
          </w:tcPr>
          <w:p/>
        </w:tc>
      </w:tr>
      <w:tr>
        <w:tc>
          <w:tcPr>
            <w:tcW w:w="2211" w:type="dxa"/>
            <w:vAlign w:val="center"/>
          </w:tcPr>
          <w:p>
            <w:pPr>
              <w:pStyle w:val="0"/>
              <w:jc w:val="center"/>
            </w:pPr>
            <w:r>
              <w:rPr>
                <w:sz w:val="24"/>
              </w:rPr>
              <w:t xml:space="preserve">1</w:t>
            </w:r>
          </w:p>
        </w:tc>
        <w:tc>
          <w:tcPr>
            <w:tcW w:w="1474" w:type="dxa"/>
            <w:vAlign w:val="center"/>
          </w:tcPr>
          <w:p>
            <w:pPr>
              <w:pStyle w:val="0"/>
              <w:jc w:val="center"/>
            </w:pPr>
            <w:r>
              <w:rPr>
                <w:sz w:val="24"/>
              </w:rPr>
              <w:t xml:space="preserve">2</w:t>
            </w:r>
          </w:p>
        </w:tc>
        <w:tc>
          <w:tcPr>
            <w:tcW w:w="904" w:type="dxa"/>
            <w:vAlign w:val="center"/>
          </w:tcPr>
          <w:p>
            <w:pPr>
              <w:pStyle w:val="0"/>
              <w:jc w:val="center"/>
            </w:pPr>
            <w:r>
              <w:rPr>
                <w:sz w:val="24"/>
              </w:rPr>
              <w:t xml:space="preserve">3</w:t>
            </w:r>
          </w:p>
        </w:tc>
        <w:tc>
          <w:tcPr>
            <w:tcW w:w="904" w:type="dxa"/>
            <w:vAlign w:val="center"/>
          </w:tcPr>
          <w:p>
            <w:pPr>
              <w:pStyle w:val="0"/>
              <w:jc w:val="center"/>
            </w:pPr>
            <w:r>
              <w:rPr>
                <w:sz w:val="24"/>
              </w:rPr>
              <w:t xml:space="preserve">4</w:t>
            </w:r>
          </w:p>
        </w:tc>
        <w:tc>
          <w:tcPr>
            <w:tcW w:w="1024" w:type="dxa"/>
            <w:vAlign w:val="center"/>
          </w:tcPr>
          <w:p>
            <w:pPr>
              <w:pStyle w:val="0"/>
              <w:jc w:val="center"/>
            </w:pPr>
            <w:r>
              <w:rPr>
                <w:sz w:val="24"/>
              </w:rPr>
              <w:t xml:space="preserve">5</w:t>
            </w:r>
          </w:p>
        </w:tc>
        <w:tc>
          <w:tcPr>
            <w:tcW w:w="1474" w:type="dxa"/>
            <w:vAlign w:val="center"/>
          </w:tcPr>
          <w:p>
            <w:pPr>
              <w:pStyle w:val="0"/>
              <w:jc w:val="center"/>
            </w:pPr>
            <w:r>
              <w:rPr>
                <w:sz w:val="24"/>
              </w:rPr>
              <w:t xml:space="preserve">6</w:t>
            </w:r>
          </w:p>
        </w:tc>
        <w:tc>
          <w:tcPr>
            <w:tcW w:w="1024" w:type="dxa"/>
            <w:vAlign w:val="center"/>
          </w:tcPr>
          <w:p>
            <w:pPr>
              <w:pStyle w:val="0"/>
              <w:jc w:val="center"/>
            </w:pPr>
            <w:r>
              <w:rPr>
                <w:sz w:val="24"/>
              </w:rPr>
              <w:t xml:space="preserve">7</w:t>
            </w:r>
          </w:p>
        </w:tc>
      </w:tr>
      <w:tr>
        <w:tc>
          <w:tcPr>
            <w:tcW w:w="2211" w:type="dxa"/>
            <w:vAlign w:val="center"/>
          </w:tcPr>
          <w:p>
            <w:pPr>
              <w:pStyle w:val="0"/>
            </w:pPr>
            <w:r>
              <w:rPr>
                <w:sz w:val="24"/>
              </w:rPr>
              <w:t xml:space="preserve">Лесные пожары</w:t>
            </w:r>
          </w:p>
        </w:tc>
        <w:tc>
          <w:tcPr>
            <w:tcW w:w="1474" w:type="dxa"/>
            <w:vAlign w:val="center"/>
          </w:tcPr>
          <w:p>
            <w:pPr>
              <w:pStyle w:val="0"/>
              <w:jc w:val="center"/>
            </w:pPr>
            <w:r>
              <w:rPr>
                <w:sz w:val="24"/>
              </w:rPr>
              <w:t xml:space="preserve">20719,2</w:t>
            </w:r>
          </w:p>
        </w:tc>
        <w:tc>
          <w:tcPr>
            <w:tcW w:w="904" w:type="dxa"/>
            <w:vAlign w:val="center"/>
          </w:tcPr>
          <w:p>
            <w:pPr>
              <w:pStyle w:val="0"/>
              <w:jc w:val="center"/>
            </w:pPr>
            <w:r>
              <w:rPr>
                <w:sz w:val="24"/>
              </w:rPr>
              <w:t xml:space="preserve">7179,4</w:t>
            </w:r>
          </w:p>
        </w:tc>
        <w:tc>
          <w:tcPr>
            <w:tcW w:w="904" w:type="dxa"/>
            <w:vAlign w:val="center"/>
          </w:tcPr>
          <w:p>
            <w:pPr>
              <w:pStyle w:val="0"/>
              <w:jc w:val="center"/>
            </w:pPr>
            <w:r>
              <w:rPr>
                <w:sz w:val="24"/>
              </w:rPr>
              <w:t xml:space="preserve">10691,0</w:t>
            </w:r>
          </w:p>
        </w:tc>
        <w:tc>
          <w:tcPr>
            <w:tcW w:w="1024" w:type="dxa"/>
            <w:vAlign w:val="center"/>
          </w:tcPr>
          <w:p>
            <w:pPr>
              <w:pStyle w:val="0"/>
              <w:jc w:val="center"/>
            </w:pPr>
            <w:r>
              <w:rPr>
                <w:sz w:val="24"/>
              </w:rPr>
              <w:t xml:space="preserve">1375,2</w:t>
            </w:r>
          </w:p>
        </w:tc>
        <w:tc>
          <w:tcPr>
            <w:tcW w:w="1474" w:type="dxa"/>
            <w:vAlign w:val="center"/>
          </w:tcPr>
          <w:p>
            <w:pPr>
              <w:pStyle w:val="0"/>
              <w:jc w:val="center"/>
            </w:pPr>
            <w:r>
              <w:rPr>
                <w:sz w:val="24"/>
              </w:rPr>
              <w:t xml:space="preserve">9026,5</w:t>
            </w:r>
          </w:p>
        </w:tc>
        <w:tc>
          <w:tcPr>
            <w:tcW w:w="1024" w:type="dxa"/>
            <w:vAlign w:val="center"/>
          </w:tcPr>
          <w:p>
            <w:pPr>
              <w:pStyle w:val="0"/>
              <w:jc w:val="center"/>
            </w:pPr>
            <w:r>
              <w:rPr>
                <w:sz w:val="24"/>
              </w:rPr>
              <w:t xml:space="preserve">856,9</w:t>
            </w:r>
          </w:p>
        </w:tc>
      </w:tr>
      <w:tr>
        <w:tc>
          <w:tcPr>
            <w:tcW w:w="2211" w:type="dxa"/>
            <w:vAlign w:val="center"/>
          </w:tcPr>
          <w:p>
            <w:pPr>
              <w:pStyle w:val="0"/>
            </w:pPr>
            <w:r>
              <w:rPr>
                <w:sz w:val="24"/>
              </w:rPr>
              <w:t xml:space="preserve">в том числе от пожаров текущего года</w:t>
            </w:r>
          </w:p>
        </w:tc>
        <w:tc>
          <w:tcPr>
            <w:tcW w:w="147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1024" w:type="dxa"/>
            <w:vAlign w:val="center"/>
          </w:tcPr>
          <w:p>
            <w:pPr>
              <w:pStyle w:val="0"/>
            </w:pPr>
            <w:r>
              <w:rPr>
                <w:sz w:val="24"/>
              </w:rPr>
            </w:r>
          </w:p>
        </w:tc>
        <w:tc>
          <w:tcPr>
            <w:tcW w:w="1474" w:type="dxa"/>
            <w:vAlign w:val="center"/>
          </w:tcPr>
          <w:p>
            <w:pPr>
              <w:pStyle w:val="0"/>
            </w:pPr>
            <w:r>
              <w:rPr>
                <w:sz w:val="24"/>
              </w:rPr>
            </w:r>
          </w:p>
        </w:tc>
        <w:tc>
          <w:tcPr>
            <w:tcW w:w="1024" w:type="dxa"/>
            <w:vAlign w:val="center"/>
          </w:tcPr>
          <w:p>
            <w:pPr>
              <w:pStyle w:val="0"/>
            </w:pPr>
            <w:r>
              <w:rPr>
                <w:sz w:val="24"/>
              </w:rPr>
            </w:r>
          </w:p>
        </w:tc>
      </w:tr>
      <w:tr>
        <w:tc>
          <w:tcPr>
            <w:tcW w:w="2211" w:type="dxa"/>
            <w:vAlign w:val="center"/>
          </w:tcPr>
          <w:p>
            <w:pPr>
              <w:pStyle w:val="0"/>
            </w:pPr>
            <w:r>
              <w:rPr>
                <w:sz w:val="24"/>
              </w:rPr>
              <w:t xml:space="preserve">Повреждения насекомыми</w:t>
            </w:r>
          </w:p>
        </w:tc>
        <w:tc>
          <w:tcPr>
            <w:tcW w:w="1474" w:type="dxa"/>
            <w:vAlign w:val="center"/>
          </w:tcPr>
          <w:p>
            <w:pPr>
              <w:pStyle w:val="0"/>
              <w:jc w:val="center"/>
            </w:pPr>
            <w:r>
              <w:rPr>
                <w:sz w:val="24"/>
              </w:rPr>
              <w:t xml:space="preserve">67677,5</w:t>
            </w:r>
          </w:p>
        </w:tc>
        <w:tc>
          <w:tcPr>
            <w:tcW w:w="904" w:type="dxa"/>
            <w:vAlign w:val="center"/>
          </w:tcPr>
          <w:p>
            <w:pPr>
              <w:pStyle w:val="0"/>
              <w:jc w:val="center"/>
            </w:pPr>
            <w:r>
              <w:rPr>
                <w:sz w:val="24"/>
              </w:rPr>
              <w:t xml:space="preserve">14690,5</w:t>
            </w:r>
          </w:p>
        </w:tc>
        <w:tc>
          <w:tcPr>
            <w:tcW w:w="904" w:type="dxa"/>
            <w:vAlign w:val="center"/>
          </w:tcPr>
          <w:p>
            <w:pPr>
              <w:pStyle w:val="0"/>
              <w:jc w:val="center"/>
            </w:pPr>
            <w:r>
              <w:rPr>
                <w:sz w:val="24"/>
              </w:rPr>
              <w:t xml:space="preserve">23516,2</w:t>
            </w:r>
          </w:p>
        </w:tc>
        <w:tc>
          <w:tcPr>
            <w:tcW w:w="1024" w:type="dxa"/>
            <w:vAlign w:val="center"/>
          </w:tcPr>
          <w:p>
            <w:pPr>
              <w:pStyle w:val="0"/>
              <w:jc w:val="center"/>
            </w:pPr>
            <w:r>
              <w:rPr>
                <w:sz w:val="24"/>
              </w:rPr>
              <w:t xml:space="preserve">8042,0</w:t>
            </w:r>
          </w:p>
        </w:tc>
        <w:tc>
          <w:tcPr>
            <w:tcW w:w="1474" w:type="dxa"/>
            <w:vAlign w:val="center"/>
          </w:tcPr>
          <w:p>
            <w:pPr>
              <w:pStyle w:val="0"/>
              <w:jc w:val="center"/>
            </w:pPr>
            <w:r>
              <w:rPr>
                <w:sz w:val="24"/>
              </w:rPr>
              <w:t xml:space="preserve">15297,2</w:t>
            </w:r>
          </w:p>
        </w:tc>
        <w:tc>
          <w:tcPr>
            <w:tcW w:w="1024" w:type="dxa"/>
            <w:vAlign w:val="center"/>
          </w:tcPr>
          <w:p>
            <w:pPr>
              <w:pStyle w:val="0"/>
              <w:jc w:val="center"/>
            </w:pPr>
            <w:r>
              <w:rPr>
                <w:sz w:val="24"/>
              </w:rPr>
              <w:t xml:space="preserve">3201,1</w:t>
            </w:r>
          </w:p>
        </w:tc>
      </w:tr>
      <w:tr>
        <w:tc>
          <w:tcPr>
            <w:tcW w:w="2211" w:type="dxa"/>
            <w:vAlign w:val="center"/>
          </w:tcPr>
          <w:p>
            <w:pPr>
              <w:pStyle w:val="0"/>
            </w:pPr>
            <w:r>
              <w:rPr>
                <w:sz w:val="24"/>
              </w:rPr>
              <w:t xml:space="preserve">Погодные условия и почвенно-климатические факторы</w:t>
            </w:r>
          </w:p>
        </w:tc>
        <w:tc>
          <w:tcPr>
            <w:tcW w:w="1474" w:type="dxa"/>
            <w:vAlign w:val="center"/>
          </w:tcPr>
          <w:p>
            <w:pPr>
              <w:pStyle w:val="0"/>
              <w:jc w:val="center"/>
            </w:pPr>
            <w:r>
              <w:rPr>
                <w:sz w:val="24"/>
              </w:rPr>
              <w:t xml:space="preserve">4567,6</w:t>
            </w:r>
          </w:p>
        </w:tc>
        <w:tc>
          <w:tcPr>
            <w:tcW w:w="904" w:type="dxa"/>
            <w:vAlign w:val="center"/>
          </w:tcPr>
          <w:p>
            <w:pPr>
              <w:pStyle w:val="0"/>
              <w:jc w:val="center"/>
            </w:pPr>
            <w:r>
              <w:rPr>
                <w:sz w:val="24"/>
              </w:rPr>
              <w:t xml:space="preserve">1881,5</w:t>
            </w:r>
          </w:p>
        </w:tc>
        <w:tc>
          <w:tcPr>
            <w:tcW w:w="904" w:type="dxa"/>
            <w:vAlign w:val="center"/>
          </w:tcPr>
          <w:p>
            <w:pPr>
              <w:pStyle w:val="0"/>
              <w:jc w:val="center"/>
            </w:pPr>
            <w:r>
              <w:rPr>
                <w:sz w:val="24"/>
              </w:rPr>
              <w:t xml:space="preserve">1042,4</w:t>
            </w:r>
          </w:p>
        </w:tc>
        <w:tc>
          <w:tcPr>
            <w:tcW w:w="1024" w:type="dxa"/>
            <w:vAlign w:val="center"/>
          </w:tcPr>
          <w:p>
            <w:pPr>
              <w:pStyle w:val="0"/>
              <w:jc w:val="center"/>
            </w:pPr>
            <w:r>
              <w:rPr>
                <w:sz w:val="24"/>
              </w:rPr>
              <w:t xml:space="preserve">104,6</w:t>
            </w:r>
          </w:p>
        </w:tc>
        <w:tc>
          <w:tcPr>
            <w:tcW w:w="1474" w:type="dxa"/>
            <w:vAlign w:val="center"/>
          </w:tcPr>
          <w:p>
            <w:pPr>
              <w:pStyle w:val="0"/>
              <w:jc w:val="center"/>
            </w:pPr>
            <w:r>
              <w:rPr>
                <w:sz w:val="24"/>
              </w:rPr>
              <w:t xml:space="preserve">738,0</w:t>
            </w:r>
          </w:p>
        </w:tc>
        <w:tc>
          <w:tcPr>
            <w:tcW w:w="1024" w:type="dxa"/>
            <w:vAlign w:val="center"/>
          </w:tcPr>
          <w:p>
            <w:pPr>
              <w:pStyle w:val="0"/>
              <w:jc w:val="center"/>
            </w:pPr>
            <w:r>
              <w:rPr>
                <w:sz w:val="24"/>
              </w:rPr>
              <w:t xml:space="preserve">67,7</w:t>
            </w:r>
          </w:p>
        </w:tc>
      </w:tr>
      <w:tr>
        <w:tc>
          <w:tcPr>
            <w:tcW w:w="2211" w:type="dxa"/>
            <w:vAlign w:val="center"/>
          </w:tcPr>
          <w:p>
            <w:pPr>
              <w:pStyle w:val="0"/>
            </w:pPr>
            <w:r>
              <w:rPr>
                <w:sz w:val="24"/>
              </w:rPr>
              <w:t xml:space="preserve">Болезни леса</w:t>
            </w:r>
          </w:p>
        </w:tc>
        <w:tc>
          <w:tcPr>
            <w:tcW w:w="1474" w:type="dxa"/>
            <w:vAlign w:val="center"/>
          </w:tcPr>
          <w:p>
            <w:pPr>
              <w:pStyle w:val="0"/>
              <w:jc w:val="center"/>
            </w:pPr>
            <w:r>
              <w:rPr>
                <w:sz w:val="24"/>
              </w:rPr>
              <w:t xml:space="preserve">7400,4</w:t>
            </w:r>
          </w:p>
        </w:tc>
        <w:tc>
          <w:tcPr>
            <w:tcW w:w="904" w:type="dxa"/>
            <w:vAlign w:val="center"/>
          </w:tcPr>
          <w:p>
            <w:pPr>
              <w:pStyle w:val="0"/>
              <w:jc w:val="center"/>
            </w:pPr>
            <w:r>
              <w:rPr>
                <w:sz w:val="24"/>
              </w:rPr>
              <w:t xml:space="preserve">2336,4</w:t>
            </w:r>
          </w:p>
        </w:tc>
        <w:tc>
          <w:tcPr>
            <w:tcW w:w="904" w:type="dxa"/>
            <w:vAlign w:val="center"/>
          </w:tcPr>
          <w:p>
            <w:pPr>
              <w:pStyle w:val="0"/>
              <w:jc w:val="center"/>
            </w:pPr>
            <w:r>
              <w:rPr>
                <w:sz w:val="24"/>
              </w:rPr>
              <w:t xml:space="preserve">3208,9</w:t>
            </w:r>
          </w:p>
        </w:tc>
        <w:tc>
          <w:tcPr>
            <w:tcW w:w="1024" w:type="dxa"/>
            <w:vAlign w:val="center"/>
          </w:tcPr>
          <w:p>
            <w:pPr>
              <w:pStyle w:val="0"/>
              <w:jc w:val="center"/>
            </w:pPr>
            <w:r>
              <w:rPr>
                <w:sz w:val="24"/>
              </w:rPr>
              <w:t xml:space="preserve">2487,9</w:t>
            </w:r>
          </w:p>
        </w:tc>
        <w:tc>
          <w:tcPr>
            <w:tcW w:w="1474" w:type="dxa"/>
            <w:vAlign w:val="center"/>
          </w:tcPr>
          <w:p>
            <w:pPr>
              <w:pStyle w:val="0"/>
              <w:jc w:val="center"/>
            </w:pPr>
            <w:r>
              <w:rPr>
                <w:sz w:val="24"/>
              </w:rPr>
              <w:t xml:space="preserve">2751,6</w:t>
            </w:r>
          </w:p>
        </w:tc>
        <w:tc>
          <w:tcPr>
            <w:tcW w:w="1024" w:type="dxa"/>
            <w:vAlign w:val="center"/>
          </w:tcPr>
          <w:p>
            <w:pPr>
              <w:pStyle w:val="0"/>
              <w:jc w:val="center"/>
            </w:pPr>
            <w:r>
              <w:rPr>
                <w:sz w:val="24"/>
              </w:rPr>
              <w:t xml:space="preserve">2091,7</w:t>
            </w:r>
          </w:p>
        </w:tc>
      </w:tr>
      <w:tr>
        <w:tc>
          <w:tcPr>
            <w:tcW w:w="2211" w:type="dxa"/>
            <w:vAlign w:val="center"/>
          </w:tcPr>
          <w:p>
            <w:pPr>
              <w:pStyle w:val="0"/>
            </w:pPr>
            <w:r>
              <w:rPr>
                <w:sz w:val="24"/>
              </w:rPr>
              <w:t xml:space="preserve">Повреждения дикими животными</w:t>
            </w:r>
          </w:p>
        </w:tc>
        <w:tc>
          <w:tcPr>
            <w:tcW w:w="1474" w:type="dxa"/>
            <w:vAlign w:val="center"/>
          </w:tcPr>
          <w:p>
            <w:pPr>
              <w:pStyle w:val="0"/>
              <w:jc w:val="center"/>
            </w:pPr>
            <w:r>
              <w:rPr>
                <w:sz w:val="24"/>
              </w:rPr>
              <w:t xml:space="preserve">1272,0</w:t>
            </w:r>
          </w:p>
        </w:tc>
        <w:tc>
          <w:tcPr>
            <w:tcW w:w="904" w:type="dxa"/>
            <w:vAlign w:val="center"/>
          </w:tcPr>
          <w:p>
            <w:pPr>
              <w:pStyle w:val="0"/>
              <w:jc w:val="both"/>
            </w:pPr>
            <w:r>
              <w:rPr>
                <w:sz w:val="24"/>
              </w:rPr>
              <w:t xml:space="preserve">179,0</w:t>
            </w:r>
          </w:p>
        </w:tc>
        <w:tc>
          <w:tcPr>
            <w:tcW w:w="904" w:type="dxa"/>
            <w:vAlign w:val="center"/>
          </w:tcPr>
          <w:p>
            <w:pPr>
              <w:pStyle w:val="0"/>
              <w:jc w:val="center"/>
            </w:pPr>
            <w:r>
              <w:rPr>
                <w:sz w:val="24"/>
              </w:rPr>
              <w:t xml:space="preserve">24,0</w:t>
            </w:r>
          </w:p>
        </w:tc>
        <w:tc>
          <w:tcPr>
            <w:tcW w:w="1024" w:type="dxa"/>
            <w:vAlign w:val="center"/>
          </w:tcPr>
          <w:p>
            <w:pPr>
              <w:pStyle w:val="0"/>
            </w:pPr>
            <w:r>
              <w:rPr>
                <w:sz w:val="24"/>
              </w:rPr>
            </w:r>
          </w:p>
        </w:tc>
        <w:tc>
          <w:tcPr>
            <w:tcW w:w="1474" w:type="dxa"/>
            <w:vAlign w:val="center"/>
          </w:tcPr>
          <w:p>
            <w:pPr>
              <w:pStyle w:val="0"/>
            </w:pPr>
            <w:r>
              <w:rPr>
                <w:sz w:val="24"/>
              </w:rPr>
            </w:r>
          </w:p>
        </w:tc>
        <w:tc>
          <w:tcPr>
            <w:tcW w:w="1024" w:type="dxa"/>
            <w:vAlign w:val="center"/>
          </w:tcPr>
          <w:p>
            <w:pPr>
              <w:pStyle w:val="0"/>
            </w:pPr>
            <w:r>
              <w:rPr>
                <w:sz w:val="24"/>
              </w:rPr>
            </w:r>
          </w:p>
        </w:tc>
      </w:tr>
      <w:tr>
        <w:tc>
          <w:tcPr>
            <w:tcW w:w="2211" w:type="dxa"/>
            <w:vAlign w:val="center"/>
          </w:tcPr>
          <w:p>
            <w:pPr>
              <w:pStyle w:val="0"/>
            </w:pPr>
            <w:r>
              <w:rPr>
                <w:sz w:val="24"/>
              </w:rPr>
              <w:t xml:space="preserve">Антропогенные факторы</w:t>
            </w:r>
          </w:p>
        </w:tc>
        <w:tc>
          <w:tcPr>
            <w:tcW w:w="1474" w:type="dxa"/>
            <w:vAlign w:val="center"/>
          </w:tcPr>
          <w:p>
            <w:pPr>
              <w:pStyle w:val="0"/>
              <w:jc w:val="center"/>
            </w:pPr>
            <w:r>
              <w:rPr>
                <w:sz w:val="24"/>
              </w:rPr>
              <w:t xml:space="preserve">350,9</w:t>
            </w:r>
          </w:p>
        </w:tc>
        <w:tc>
          <w:tcPr>
            <w:tcW w:w="904" w:type="dxa"/>
            <w:vAlign w:val="center"/>
          </w:tcPr>
          <w:p>
            <w:pPr>
              <w:pStyle w:val="0"/>
              <w:jc w:val="center"/>
            </w:pPr>
            <w:r>
              <w:rPr>
                <w:sz w:val="24"/>
              </w:rPr>
              <w:t xml:space="preserve">35,4</w:t>
            </w:r>
          </w:p>
        </w:tc>
        <w:tc>
          <w:tcPr>
            <w:tcW w:w="904" w:type="dxa"/>
            <w:vAlign w:val="center"/>
          </w:tcPr>
          <w:p>
            <w:pPr>
              <w:pStyle w:val="0"/>
              <w:jc w:val="center"/>
            </w:pPr>
            <w:r>
              <w:rPr>
                <w:sz w:val="24"/>
              </w:rPr>
              <w:t xml:space="preserve">148,5</w:t>
            </w:r>
          </w:p>
        </w:tc>
        <w:tc>
          <w:tcPr>
            <w:tcW w:w="1024" w:type="dxa"/>
            <w:vAlign w:val="center"/>
          </w:tcPr>
          <w:p>
            <w:pPr>
              <w:pStyle w:val="0"/>
            </w:pPr>
            <w:r>
              <w:rPr>
                <w:sz w:val="24"/>
              </w:rPr>
            </w:r>
          </w:p>
        </w:tc>
        <w:tc>
          <w:tcPr>
            <w:tcW w:w="1474" w:type="dxa"/>
            <w:vAlign w:val="center"/>
          </w:tcPr>
          <w:p>
            <w:pPr>
              <w:pStyle w:val="0"/>
              <w:jc w:val="center"/>
            </w:pPr>
            <w:r>
              <w:rPr>
                <w:sz w:val="24"/>
              </w:rPr>
              <w:t xml:space="preserve">26,5</w:t>
            </w:r>
          </w:p>
        </w:tc>
        <w:tc>
          <w:tcPr>
            <w:tcW w:w="1024" w:type="dxa"/>
            <w:vAlign w:val="center"/>
          </w:tcPr>
          <w:p>
            <w:pPr>
              <w:pStyle w:val="0"/>
            </w:pPr>
            <w:r>
              <w:rPr>
                <w:sz w:val="24"/>
              </w:rPr>
            </w:r>
          </w:p>
        </w:tc>
      </w:tr>
      <w:tr>
        <w:tc>
          <w:tcPr>
            <w:tcW w:w="2211" w:type="dxa"/>
            <w:vAlign w:val="center"/>
          </w:tcPr>
          <w:p>
            <w:pPr>
              <w:pStyle w:val="0"/>
            </w:pPr>
            <w:r>
              <w:rPr>
                <w:sz w:val="24"/>
              </w:rPr>
              <w:t xml:space="preserve">Непатогенные факторы</w:t>
            </w:r>
          </w:p>
        </w:tc>
        <w:tc>
          <w:tcPr>
            <w:tcW w:w="1474" w:type="dxa"/>
            <w:vAlign w:val="center"/>
          </w:tcPr>
          <w:p>
            <w:pPr>
              <w:pStyle w:val="0"/>
              <w:jc w:val="center"/>
            </w:pPr>
            <w:r>
              <w:rPr>
                <w:sz w:val="24"/>
              </w:rPr>
              <w:t xml:space="preserve">55,8</w:t>
            </w:r>
          </w:p>
        </w:tc>
        <w:tc>
          <w:tcPr>
            <w:tcW w:w="904" w:type="dxa"/>
            <w:vAlign w:val="center"/>
          </w:tcPr>
          <w:p>
            <w:pPr>
              <w:pStyle w:val="0"/>
              <w:jc w:val="center"/>
            </w:pPr>
            <w:r>
              <w:rPr>
                <w:sz w:val="24"/>
              </w:rPr>
              <w:t xml:space="preserve">55,8</w:t>
            </w:r>
          </w:p>
        </w:tc>
        <w:tc>
          <w:tcPr>
            <w:tcW w:w="904" w:type="dxa"/>
            <w:vAlign w:val="center"/>
          </w:tcPr>
          <w:p>
            <w:pPr>
              <w:pStyle w:val="0"/>
            </w:pPr>
            <w:r>
              <w:rPr>
                <w:sz w:val="24"/>
              </w:rPr>
            </w:r>
          </w:p>
        </w:tc>
        <w:tc>
          <w:tcPr>
            <w:tcW w:w="1024" w:type="dxa"/>
            <w:vAlign w:val="center"/>
          </w:tcPr>
          <w:p>
            <w:pPr>
              <w:pStyle w:val="0"/>
            </w:pPr>
            <w:r>
              <w:rPr>
                <w:sz w:val="24"/>
              </w:rPr>
            </w:r>
          </w:p>
        </w:tc>
        <w:tc>
          <w:tcPr>
            <w:tcW w:w="1474" w:type="dxa"/>
            <w:vAlign w:val="center"/>
          </w:tcPr>
          <w:p>
            <w:pPr>
              <w:pStyle w:val="0"/>
            </w:pPr>
            <w:r>
              <w:rPr>
                <w:sz w:val="24"/>
              </w:rPr>
            </w:r>
          </w:p>
        </w:tc>
        <w:tc>
          <w:tcPr>
            <w:tcW w:w="1024" w:type="dxa"/>
            <w:vAlign w:val="center"/>
          </w:tcPr>
          <w:p>
            <w:pPr>
              <w:pStyle w:val="0"/>
            </w:pPr>
            <w:r>
              <w:rPr>
                <w:sz w:val="24"/>
              </w:rPr>
            </w:r>
          </w:p>
        </w:tc>
      </w:tr>
      <w:tr>
        <w:tc>
          <w:tcPr>
            <w:tcW w:w="2211" w:type="dxa"/>
            <w:vAlign w:val="center"/>
          </w:tcPr>
          <w:p>
            <w:pPr>
              <w:pStyle w:val="0"/>
              <w:jc w:val="center"/>
            </w:pPr>
            <w:r>
              <w:rPr>
                <w:sz w:val="24"/>
              </w:rPr>
              <w:t xml:space="preserve">Всего</w:t>
            </w:r>
          </w:p>
        </w:tc>
        <w:tc>
          <w:tcPr>
            <w:tcW w:w="1474" w:type="dxa"/>
            <w:vAlign w:val="center"/>
          </w:tcPr>
          <w:p>
            <w:pPr>
              <w:pStyle w:val="0"/>
              <w:jc w:val="center"/>
            </w:pPr>
            <w:r>
              <w:rPr>
                <w:sz w:val="24"/>
              </w:rPr>
              <w:t xml:space="preserve">102043,4</w:t>
            </w:r>
          </w:p>
        </w:tc>
        <w:tc>
          <w:tcPr>
            <w:tcW w:w="904" w:type="dxa"/>
            <w:vAlign w:val="center"/>
          </w:tcPr>
          <w:p>
            <w:pPr>
              <w:pStyle w:val="0"/>
              <w:jc w:val="center"/>
            </w:pPr>
            <w:r>
              <w:rPr>
                <w:sz w:val="24"/>
              </w:rPr>
              <w:t xml:space="preserve">26358,0</w:t>
            </w:r>
          </w:p>
        </w:tc>
        <w:tc>
          <w:tcPr>
            <w:tcW w:w="904" w:type="dxa"/>
            <w:vAlign w:val="center"/>
          </w:tcPr>
          <w:p>
            <w:pPr>
              <w:pStyle w:val="0"/>
              <w:jc w:val="center"/>
            </w:pPr>
            <w:r>
              <w:rPr>
                <w:sz w:val="24"/>
              </w:rPr>
              <w:t xml:space="preserve">38631,0</w:t>
            </w:r>
          </w:p>
        </w:tc>
        <w:tc>
          <w:tcPr>
            <w:tcW w:w="1024" w:type="dxa"/>
            <w:vAlign w:val="center"/>
          </w:tcPr>
          <w:p>
            <w:pPr>
              <w:pStyle w:val="0"/>
              <w:jc w:val="center"/>
            </w:pPr>
            <w:r>
              <w:rPr>
                <w:sz w:val="24"/>
              </w:rPr>
              <w:t xml:space="preserve">12009,7</w:t>
            </w:r>
          </w:p>
        </w:tc>
        <w:tc>
          <w:tcPr>
            <w:tcW w:w="1474" w:type="dxa"/>
            <w:vAlign w:val="center"/>
          </w:tcPr>
          <w:p>
            <w:pPr>
              <w:pStyle w:val="0"/>
              <w:jc w:val="center"/>
            </w:pPr>
            <w:r>
              <w:rPr>
                <w:sz w:val="24"/>
              </w:rPr>
              <w:t xml:space="preserve">27839,7</w:t>
            </w:r>
          </w:p>
        </w:tc>
        <w:tc>
          <w:tcPr>
            <w:tcW w:w="1024" w:type="dxa"/>
            <w:vAlign w:val="center"/>
          </w:tcPr>
          <w:p>
            <w:pPr>
              <w:pStyle w:val="0"/>
              <w:jc w:val="center"/>
            </w:pPr>
            <w:r>
              <w:rPr>
                <w:sz w:val="24"/>
              </w:rPr>
              <w:t xml:space="preserve">6217,4</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17</w:t>
      </w:r>
    </w:p>
    <w:p>
      <w:pPr>
        <w:pStyle w:val="0"/>
        <w:jc w:val="right"/>
      </w:pPr>
      <w:r>
        <w:rPr>
          <w:sz w:val="24"/>
        </w:rPr>
        <w:t xml:space="preserve">к лесному плану Томской области</w:t>
      </w:r>
    </w:p>
    <w:p>
      <w:pPr>
        <w:pStyle w:val="0"/>
        <w:jc w:val="both"/>
      </w:pPr>
      <w:r>
        <w:rPr>
          <w:sz w:val="24"/>
        </w:rPr>
      </w:r>
    </w:p>
    <w:bookmarkStart w:id="12454" w:name="P12454"/>
    <w:bookmarkEnd w:id="12454"/>
    <w:p>
      <w:pPr>
        <w:pStyle w:val="2"/>
        <w:jc w:val="center"/>
      </w:pPr>
      <w:r>
        <w:rPr>
          <w:sz w:val="24"/>
        </w:rPr>
        <w:t xml:space="preserve">ОЦЕНКА</w:t>
      </w:r>
    </w:p>
    <w:p>
      <w:pPr>
        <w:pStyle w:val="2"/>
        <w:jc w:val="center"/>
      </w:pPr>
      <w:r>
        <w:rPr>
          <w:sz w:val="24"/>
        </w:rPr>
        <w:t xml:space="preserve">ПОТРЕБНОСТИ И ОБЕСПЕЧЕННОСТИ СЫРЬЕМ ПРОМЫШЛЕННОСТИ,</w:t>
      </w:r>
    </w:p>
    <w:p>
      <w:pPr>
        <w:pStyle w:val="2"/>
        <w:jc w:val="center"/>
      </w:pPr>
      <w:r>
        <w:rPr>
          <w:sz w:val="24"/>
        </w:rPr>
        <w:t xml:space="preserve">ПЕРЕРАБАТЫВАЮЩЕЙ ЛЕСНЫЕ РЕСУРСЫ, ЗА ГОД, ПРЕДШЕСТВУЮЩИЙ</w:t>
      </w:r>
    </w:p>
    <w:p>
      <w:pPr>
        <w:pStyle w:val="2"/>
        <w:jc w:val="center"/>
      </w:pPr>
      <w:r>
        <w:rPr>
          <w:sz w:val="24"/>
        </w:rPr>
        <w:t xml:space="preserve">РАЗРАБОТКЕ ПРОЕКТА ЛЕСНОГО ПЛАНА ТОМСКОЙ ОБЛАСТИ,</w:t>
      </w:r>
    </w:p>
    <w:p>
      <w:pPr>
        <w:pStyle w:val="2"/>
        <w:jc w:val="center"/>
      </w:pPr>
      <w:r>
        <w:rPr>
          <w:sz w:val="24"/>
        </w:rPr>
        <w:t xml:space="preserve">И НА ПЕРИОД ДЕЙСТВИЯ РАЗРАБАТЫВАЕМОГО ЛЕСНОГО</w:t>
      </w:r>
    </w:p>
    <w:p>
      <w:pPr>
        <w:pStyle w:val="2"/>
        <w:jc w:val="center"/>
      </w:pPr>
      <w:r>
        <w:rPr>
          <w:sz w:val="24"/>
        </w:rPr>
        <w:t xml:space="preserve">ПЛАНА ТОМСКОЙ ОБЛАСТИ</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814"/>
        <w:gridCol w:w="907"/>
        <w:gridCol w:w="1077"/>
        <w:gridCol w:w="964"/>
        <w:gridCol w:w="1474"/>
        <w:gridCol w:w="850"/>
        <w:gridCol w:w="1020"/>
        <w:gridCol w:w="784"/>
        <w:gridCol w:w="1134"/>
      </w:tblGrid>
      <w:tr>
        <w:tc>
          <w:tcPr>
            <w:tcW w:w="454" w:type="dxa"/>
            <w:vAlign w:val="center"/>
            <w:vMerge w:val="restart"/>
          </w:tcPr>
          <w:p>
            <w:pPr>
              <w:pStyle w:val="0"/>
              <w:jc w:val="center"/>
            </w:pPr>
            <w:r>
              <w:rPr>
                <w:sz w:val="24"/>
              </w:rPr>
              <w:t xml:space="preserve">N п/п</w:t>
            </w:r>
          </w:p>
        </w:tc>
        <w:tc>
          <w:tcPr>
            <w:tcW w:w="1814" w:type="dxa"/>
            <w:vAlign w:val="center"/>
            <w:vMerge w:val="restart"/>
          </w:tcPr>
          <w:p>
            <w:pPr>
              <w:pStyle w:val="0"/>
              <w:jc w:val="center"/>
            </w:pPr>
            <w:r>
              <w:rPr>
                <w:sz w:val="24"/>
              </w:rPr>
              <w:t xml:space="preserve">Вид производимой продукции согласно общероссийскому классификатору видов экономической деятельности</w:t>
            </w:r>
          </w:p>
        </w:tc>
        <w:tc>
          <w:tcPr>
            <w:tcW w:w="907" w:type="dxa"/>
            <w:vAlign w:val="center"/>
            <w:vMerge w:val="restart"/>
          </w:tcPr>
          <w:p>
            <w:pPr>
              <w:pStyle w:val="0"/>
              <w:jc w:val="center"/>
            </w:pPr>
            <w:r>
              <w:rPr>
                <w:sz w:val="24"/>
              </w:rPr>
              <w:t xml:space="preserve">Единица измерения</w:t>
            </w:r>
          </w:p>
        </w:tc>
        <w:tc>
          <w:tcPr>
            <w:tcW w:w="1077" w:type="dxa"/>
            <w:vAlign w:val="center"/>
            <w:vMerge w:val="restart"/>
          </w:tcPr>
          <w:p>
            <w:pPr>
              <w:pStyle w:val="0"/>
              <w:jc w:val="center"/>
            </w:pPr>
            <w:r>
              <w:rPr>
                <w:sz w:val="24"/>
              </w:rPr>
              <w:t xml:space="preserve">Проектная мощность</w:t>
            </w:r>
          </w:p>
        </w:tc>
        <w:tc>
          <w:tcPr>
            <w:tcW w:w="964" w:type="dxa"/>
            <w:vAlign w:val="center"/>
            <w:vMerge w:val="restart"/>
          </w:tcPr>
          <w:p>
            <w:pPr>
              <w:pStyle w:val="0"/>
              <w:jc w:val="center"/>
            </w:pPr>
            <w:r>
              <w:rPr>
                <w:sz w:val="24"/>
              </w:rPr>
              <w:t xml:space="preserve">Объем производства</w:t>
            </w:r>
          </w:p>
        </w:tc>
        <w:tc>
          <w:tcPr>
            <w:gridSpan w:val="5"/>
            <w:tcW w:w="5262" w:type="dxa"/>
            <w:vAlign w:val="center"/>
          </w:tcPr>
          <w:p>
            <w:pPr>
              <w:pStyle w:val="0"/>
              <w:jc w:val="center"/>
            </w:pPr>
            <w:r>
              <w:rPr>
                <w:sz w:val="24"/>
              </w:rPr>
              <w:t xml:space="preserve">Потребляемые лесные ресурсы</w:t>
            </w:r>
          </w:p>
        </w:tc>
      </w:tr>
      <w:tr>
        <w:tc>
          <w:tcPr>
            <w:vMerge w:val="continue"/>
          </w:tcPr>
          <w:p/>
        </w:tc>
        <w:tc>
          <w:tcPr>
            <w:vMerge w:val="continue"/>
          </w:tcPr>
          <w:p/>
        </w:tc>
        <w:tc>
          <w:tcPr>
            <w:vMerge w:val="continue"/>
          </w:tcPr>
          <w:p/>
        </w:tc>
        <w:tc>
          <w:tcPr>
            <w:vMerge w:val="continue"/>
          </w:tcPr>
          <w:p/>
        </w:tc>
        <w:tc>
          <w:tcPr>
            <w:vMerge w:val="continue"/>
          </w:tcPr>
          <w:p/>
        </w:tc>
        <w:tc>
          <w:tcPr>
            <w:tcW w:w="1474" w:type="dxa"/>
            <w:vAlign w:val="center"/>
            <w:vMerge w:val="restart"/>
          </w:tcPr>
          <w:p>
            <w:pPr>
              <w:pStyle w:val="0"/>
              <w:jc w:val="center"/>
            </w:pPr>
            <w:r>
              <w:rPr>
                <w:sz w:val="24"/>
              </w:rPr>
              <w:t xml:space="preserve">Наименование согласно общероссийскому классификатору видов экономической деятельности</w:t>
            </w:r>
          </w:p>
        </w:tc>
        <w:tc>
          <w:tcPr>
            <w:tcW w:w="850" w:type="dxa"/>
            <w:vAlign w:val="center"/>
            <w:vMerge w:val="restart"/>
          </w:tcPr>
          <w:p>
            <w:pPr>
              <w:pStyle w:val="0"/>
              <w:jc w:val="center"/>
            </w:pPr>
            <w:r>
              <w:rPr>
                <w:sz w:val="24"/>
              </w:rPr>
              <w:t xml:space="preserve">Единица измерения</w:t>
            </w:r>
          </w:p>
        </w:tc>
        <w:tc>
          <w:tcPr>
            <w:tcW w:w="1020" w:type="dxa"/>
            <w:vAlign w:val="center"/>
            <w:vMerge w:val="restart"/>
          </w:tcPr>
          <w:p>
            <w:pPr>
              <w:pStyle w:val="0"/>
              <w:jc w:val="center"/>
            </w:pPr>
            <w:r>
              <w:rPr>
                <w:sz w:val="24"/>
              </w:rPr>
              <w:t xml:space="preserve">Объем за год, предшествующий разработке проекта лесного плана субъекта Российской Федерации</w:t>
            </w:r>
          </w:p>
        </w:tc>
        <w:tc>
          <w:tcPr>
            <w:gridSpan w:val="2"/>
            <w:tcW w:w="1918" w:type="dxa"/>
            <w:vAlign w:val="center"/>
          </w:tcPr>
          <w:p>
            <w:pPr>
              <w:pStyle w:val="0"/>
              <w:jc w:val="center"/>
            </w:pPr>
            <w:r>
              <w:rPr>
                <w:sz w:val="24"/>
              </w:rPr>
              <w:t xml:space="preserve">Планируемое потребление на последний год периода действия разрабатываемого лесного плана субъекта Российской Федерации</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784" w:type="dxa"/>
            <w:vAlign w:val="center"/>
          </w:tcPr>
          <w:p>
            <w:pPr>
              <w:pStyle w:val="0"/>
              <w:jc w:val="center"/>
            </w:pPr>
            <w:r>
              <w:rPr>
                <w:sz w:val="24"/>
              </w:rPr>
              <w:t xml:space="preserve">объем</w:t>
            </w:r>
          </w:p>
        </w:tc>
        <w:tc>
          <w:tcPr>
            <w:tcW w:w="1134" w:type="dxa"/>
            <w:vAlign w:val="center"/>
          </w:tcPr>
          <w:p>
            <w:pPr>
              <w:pStyle w:val="0"/>
              <w:jc w:val="center"/>
            </w:pPr>
            <w:r>
              <w:rPr>
                <w:sz w:val="24"/>
              </w:rPr>
              <w:t xml:space="preserve">обеспеченность производственных мощностей, %</w:t>
            </w:r>
          </w:p>
        </w:tc>
      </w:tr>
      <w:tr>
        <w:tc>
          <w:tcPr>
            <w:tcW w:w="454" w:type="dxa"/>
            <w:vAlign w:val="center"/>
          </w:tcPr>
          <w:p>
            <w:pPr>
              <w:pStyle w:val="0"/>
              <w:jc w:val="center"/>
            </w:pPr>
            <w:r>
              <w:rPr>
                <w:sz w:val="24"/>
              </w:rPr>
              <w:t xml:space="preserve">1</w:t>
            </w:r>
          </w:p>
        </w:tc>
        <w:tc>
          <w:tcPr>
            <w:tcW w:w="1814" w:type="dxa"/>
            <w:vAlign w:val="center"/>
          </w:tcPr>
          <w:p>
            <w:pPr>
              <w:pStyle w:val="0"/>
              <w:jc w:val="center"/>
            </w:pPr>
            <w:r>
              <w:rPr>
                <w:sz w:val="24"/>
              </w:rPr>
              <w:t xml:space="preserve">2</w:t>
            </w:r>
          </w:p>
        </w:tc>
        <w:tc>
          <w:tcPr>
            <w:tcW w:w="907" w:type="dxa"/>
            <w:vAlign w:val="center"/>
          </w:tcPr>
          <w:p>
            <w:pPr>
              <w:pStyle w:val="0"/>
              <w:jc w:val="center"/>
            </w:pPr>
            <w:r>
              <w:rPr>
                <w:sz w:val="24"/>
              </w:rPr>
              <w:t xml:space="preserve">3</w:t>
            </w:r>
          </w:p>
        </w:tc>
        <w:tc>
          <w:tcPr>
            <w:tcW w:w="1077" w:type="dxa"/>
            <w:vAlign w:val="center"/>
          </w:tcPr>
          <w:p>
            <w:pPr>
              <w:pStyle w:val="0"/>
              <w:jc w:val="center"/>
            </w:pPr>
            <w:r>
              <w:rPr>
                <w:sz w:val="24"/>
              </w:rPr>
              <w:t xml:space="preserve">4</w:t>
            </w:r>
          </w:p>
        </w:tc>
        <w:tc>
          <w:tcPr>
            <w:tcW w:w="964" w:type="dxa"/>
            <w:vAlign w:val="center"/>
          </w:tcPr>
          <w:p>
            <w:pPr>
              <w:pStyle w:val="0"/>
              <w:jc w:val="center"/>
            </w:pPr>
            <w:r>
              <w:rPr>
                <w:sz w:val="24"/>
              </w:rPr>
              <w:t xml:space="preserve">5</w:t>
            </w:r>
          </w:p>
        </w:tc>
        <w:tc>
          <w:tcPr>
            <w:tcW w:w="1474" w:type="dxa"/>
            <w:vAlign w:val="center"/>
          </w:tcPr>
          <w:p>
            <w:pPr>
              <w:pStyle w:val="0"/>
              <w:jc w:val="center"/>
            </w:pPr>
            <w:r>
              <w:rPr>
                <w:sz w:val="24"/>
              </w:rPr>
              <w:t xml:space="preserve">6</w:t>
            </w:r>
          </w:p>
        </w:tc>
        <w:tc>
          <w:tcPr>
            <w:tcW w:w="850" w:type="dxa"/>
            <w:vAlign w:val="center"/>
          </w:tcPr>
          <w:p>
            <w:pPr>
              <w:pStyle w:val="0"/>
              <w:jc w:val="center"/>
            </w:pPr>
            <w:r>
              <w:rPr>
                <w:sz w:val="24"/>
              </w:rPr>
              <w:t xml:space="preserve">7</w:t>
            </w:r>
          </w:p>
        </w:tc>
        <w:tc>
          <w:tcPr>
            <w:tcW w:w="1020" w:type="dxa"/>
            <w:vAlign w:val="center"/>
          </w:tcPr>
          <w:p>
            <w:pPr>
              <w:pStyle w:val="0"/>
              <w:jc w:val="center"/>
            </w:pPr>
            <w:r>
              <w:rPr>
                <w:sz w:val="24"/>
              </w:rPr>
              <w:t xml:space="preserve">8</w:t>
            </w:r>
          </w:p>
        </w:tc>
        <w:tc>
          <w:tcPr>
            <w:tcW w:w="784" w:type="dxa"/>
            <w:vAlign w:val="center"/>
          </w:tcPr>
          <w:p>
            <w:pPr>
              <w:pStyle w:val="0"/>
              <w:jc w:val="center"/>
            </w:pPr>
            <w:r>
              <w:rPr>
                <w:sz w:val="24"/>
              </w:rPr>
              <w:t xml:space="preserve">9</w:t>
            </w:r>
          </w:p>
        </w:tc>
        <w:tc>
          <w:tcPr>
            <w:tcW w:w="1134" w:type="dxa"/>
            <w:vAlign w:val="center"/>
          </w:tcPr>
          <w:p>
            <w:pPr>
              <w:pStyle w:val="0"/>
              <w:jc w:val="center"/>
            </w:pPr>
            <w:r>
              <w:rPr>
                <w:sz w:val="24"/>
              </w:rPr>
              <w:t xml:space="preserve">10</w:t>
            </w:r>
          </w:p>
        </w:tc>
      </w:tr>
      <w:tr>
        <w:tc>
          <w:tcPr>
            <w:tcW w:w="454" w:type="dxa"/>
          </w:tcPr>
          <w:p>
            <w:pPr>
              <w:pStyle w:val="0"/>
              <w:jc w:val="center"/>
            </w:pPr>
            <w:r>
              <w:rPr>
                <w:sz w:val="24"/>
              </w:rPr>
              <w:t xml:space="preserve">1.</w:t>
            </w:r>
          </w:p>
        </w:tc>
        <w:tc>
          <w:tcPr>
            <w:tcW w:w="1814" w:type="dxa"/>
            <w:vAlign w:val="center"/>
          </w:tcPr>
          <w:p>
            <w:pPr>
              <w:pStyle w:val="0"/>
            </w:pPr>
            <w:r>
              <w:rPr>
                <w:sz w:val="24"/>
              </w:rPr>
              <w:t xml:space="preserve">Заготовка древесины</w:t>
            </w:r>
          </w:p>
        </w:tc>
        <w:tc>
          <w:tcPr>
            <w:tcW w:w="907" w:type="dxa"/>
            <w:vAlign w:val="center"/>
          </w:tcPr>
          <w:p>
            <w:pPr>
              <w:pStyle w:val="0"/>
              <w:jc w:val="center"/>
            </w:pPr>
            <w:r>
              <w:rPr>
                <w:sz w:val="24"/>
              </w:rPr>
              <w:t xml:space="preserve">тыс. куб. м</w:t>
            </w:r>
          </w:p>
        </w:tc>
        <w:tc>
          <w:tcPr>
            <w:tcW w:w="1077" w:type="dxa"/>
            <w:vAlign w:val="center"/>
          </w:tcPr>
          <w:p>
            <w:pPr>
              <w:pStyle w:val="0"/>
              <w:jc w:val="center"/>
            </w:pPr>
            <w:r>
              <w:rPr>
                <w:sz w:val="24"/>
              </w:rPr>
              <w:t xml:space="preserve">38595,7</w:t>
            </w:r>
          </w:p>
        </w:tc>
        <w:tc>
          <w:tcPr>
            <w:tcW w:w="964" w:type="dxa"/>
            <w:vAlign w:val="center"/>
          </w:tcPr>
          <w:p>
            <w:pPr>
              <w:pStyle w:val="0"/>
              <w:jc w:val="center"/>
            </w:pPr>
            <w:r>
              <w:rPr>
                <w:sz w:val="24"/>
              </w:rPr>
              <w:t xml:space="preserve">5087,2</w:t>
            </w:r>
          </w:p>
        </w:tc>
        <w:tc>
          <w:tcPr>
            <w:tcW w:w="1474" w:type="dxa"/>
            <w:vAlign w:val="center"/>
          </w:tcPr>
          <w:p>
            <w:pPr>
              <w:pStyle w:val="0"/>
            </w:pPr>
            <w:r>
              <w:rPr>
                <w:sz w:val="24"/>
              </w:rPr>
              <w:t xml:space="preserve">-</w:t>
            </w:r>
          </w:p>
        </w:tc>
        <w:tc>
          <w:tcPr>
            <w:tcW w:w="850" w:type="dxa"/>
            <w:vAlign w:val="center"/>
          </w:tcPr>
          <w:p>
            <w:pPr>
              <w:pStyle w:val="0"/>
              <w:jc w:val="center"/>
            </w:pPr>
            <w:r>
              <w:rPr>
                <w:sz w:val="24"/>
              </w:rPr>
              <w:t xml:space="preserve">тыс. куб. м</w:t>
            </w:r>
          </w:p>
        </w:tc>
        <w:tc>
          <w:tcPr>
            <w:tcW w:w="1020" w:type="dxa"/>
            <w:vAlign w:val="center"/>
          </w:tcPr>
          <w:p>
            <w:pPr>
              <w:pStyle w:val="0"/>
              <w:jc w:val="center"/>
            </w:pPr>
            <w:r>
              <w:rPr>
                <w:sz w:val="24"/>
              </w:rPr>
              <w:t xml:space="preserve">5087,2</w:t>
            </w:r>
          </w:p>
        </w:tc>
        <w:tc>
          <w:tcPr>
            <w:tcW w:w="784" w:type="dxa"/>
            <w:vAlign w:val="center"/>
          </w:tcPr>
          <w:p>
            <w:pPr>
              <w:pStyle w:val="0"/>
              <w:jc w:val="center"/>
            </w:pPr>
            <w:r>
              <w:rPr>
                <w:sz w:val="24"/>
              </w:rPr>
              <w:t xml:space="preserve">6961,0</w:t>
            </w:r>
          </w:p>
        </w:tc>
        <w:tc>
          <w:tcPr>
            <w:tcW w:w="1134" w:type="dxa"/>
            <w:vAlign w:val="center"/>
          </w:tcPr>
          <w:p>
            <w:pPr>
              <w:pStyle w:val="0"/>
              <w:jc w:val="center"/>
            </w:pPr>
            <w:r>
              <w:rPr>
                <w:sz w:val="24"/>
              </w:rPr>
              <w:t xml:space="preserve">100</w:t>
            </w:r>
          </w:p>
        </w:tc>
      </w:tr>
      <w:tr>
        <w:tc>
          <w:tcPr>
            <w:tcW w:w="454" w:type="dxa"/>
          </w:tcPr>
          <w:p>
            <w:pPr>
              <w:pStyle w:val="0"/>
              <w:jc w:val="center"/>
            </w:pPr>
            <w:r>
              <w:rPr>
                <w:sz w:val="24"/>
              </w:rPr>
              <w:t xml:space="preserve">1.1</w:t>
            </w:r>
          </w:p>
        </w:tc>
        <w:tc>
          <w:tcPr>
            <w:tcW w:w="1814" w:type="dxa"/>
            <w:vAlign w:val="center"/>
          </w:tcPr>
          <w:p>
            <w:pPr>
              <w:pStyle w:val="0"/>
            </w:pPr>
            <w:r>
              <w:rPr>
                <w:sz w:val="24"/>
              </w:rPr>
              <w:t xml:space="preserve">в т.ч. промышленная заготовка</w:t>
            </w:r>
          </w:p>
        </w:tc>
        <w:tc>
          <w:tcPr>
            <w:tcW w:w="907" w:type="dxa"/>
            <w:vAlign w:val="center"/>
          </w:tcPr>
          <w:p>
            <w:pPr>
              <w:pStyle w:val="0"/>
              <w:jc w:val="center"/>
            </w:pPr>
            <w:r>
              <w:rPr>
                <w:sz w:val="24"/>
              </w:rPr>
              <w:t xml:space="preserve">тыс. куб. м</w:t>
            </w:r>
          </w:p>
        </w:tc>
        <w:tc>
          <w:tcPr>
            <w:tcW w:w="1077" w:type="dxa"/>
            <w:vAlign w:val="center"/>
          </w:tcPr>
          <w:p>
            <w:pPr>
              <w:pStyle w:val="0"/>
              <w:jc w:val="center"/>
            </w:pPr>
            <w:r>
              <w:rPr>
                <w:sz w:val="24"/>
              </w:rPr>
              <w:t xml:space="preserve">-</w:t>
            </w:r>
          </w:p>
        </w:tc>
        <w:tc>
          <w:tcPr>
            <w:tcW w:w="964" w:type="dxa"/>
            <w:vAlign w:val="center"/>
          </w:tcPr>
          <w:p>
            <w:pPr>
              <w:pStyle w:val="0"/>
              <w:jc w:val="center"/>
            </w:pPr>
            <w:r>
              <w:rPr>
                <w:sz w:val="24"/>
              </w:rPr>
              <w:t xml:space="preserve">4043,2</w:t>
            </w:r>
          </w:p>
        </w:tc>
        <w:tc>
          <w:tcPr>
            <w:tcW w:w="1474" w:type="dxa"/>
            <w:vAlign w:val="center"/>
          </w:tcPr>
          <w:p>
            <w:pPr>
              <w:pStyle w:val="0"/>
            </w:pPr>
            <w:r>
              <w:rPr>
                <w:sz w:val="24"/>
              </w:rPr>
              <w:t xml:space="preserve">-</w:t>
            </w:r>
          </w:p>
        </w:tc>
        <w:tc>
          <w:tcPr>
            <w:tcW w:w="850" w:type="dxa"/>
            <w:vAlign w:val="center"/>
          </w:tcPr>
          <w:p>
            <w:pPr>
              <w:pStyle w:val="0"/>
              <w:jc w:val="center"/>
            </w:pPr>
            <w:r>
              <w:rPr>
                <w:sz w:val="24"/>
              </w:rPr>
              <w:t xml:space="preserve">тыс. куб. м</w:t>
            </w:r>
          </w:p>
        </w:tc>
        <w:tc>
          <w:tcPr>
            <w:tcW w:w="1020" w:type="dxa"/>
            <w:vAlign w:val="center"/>
          </w:tcPr>
          <w:p>
            <w:pPr>
              <w:pStyle w:val="0"/>
              <w:jc w:val="center"/>
            </w:pPr>
            <w:r>
              <w:rPr>
                <w:sz w:val="24"/>
              </w:rPr>
              <w:t xml:space="preserve">3002,8</w:t>
            </w:r>
          </w:p>
        </w:tc>
        <w:tc>
          <w:tcPr>
            <w:tcW w:w="784" w:type="dxa"/>
            <w:vAlign w:val="center"/>
          </w:tcPr>
          <w:p>
            <w:pPr>
              <w:pStyle w:val="0"/>
              <w:jc w:val="center"/>
            </w:pPr>
            <w:r>
              <w:rPr>
                <w:sz w:val="24"/>
              </w:rPr>
              <w:t xml:space="preserve">5600,0</w:t>
            </w:r>
          </w:p>
        </w:tc>
        <w:tc>
          <w:tcPr>
            <w:tcW w:w="1134" w:type="dxa"/>
            <w:vAlign w:val="center"/>
          </w:tcPr>
          <w:p>
            <w:pPr>
              <w:pStyle w:val="0"/>
              <w:jc w:val="center"/>
            </w:pPr>
            <w:r>
              <w:rPr>
                <w:sz w:val="24"/>
              </w:rPr>
              <w:t xml:space="preserve">100</w:t>
            </w:r>
          </w:p>
        </w:tc>
      </w:tr>
      <w:tr>
        <w:tc>
          <w:tcPr>
            <w:tcW w:w="454" w:type="dxa"/>
          </w:tcPr>
          <w:p>
            <w:pPr>
              <w:pStyle w:val="0"/>
              <w:jc w:val="center"/>
            </w:pPr>
            <w:r>
              <w:rPr>
                <w:sz w:val="24"/>
              </w:rPr>
              <w:t xml:space="preserve">2.</w:t>
            </w:r>
          </w:p>
        </w:tc>
        <w:tc>
          <w:tcPr>
            <w:tcW w:w="1814" w:type="dxa"/>
            <w:vAlign w:val="center"/>
          </w:tcPr>
          <w:p>
            <w:pPr>
              <w:pStyle w:val="0"/>
            </w:pPr>
            <w:r>
              <w:rPr>
                <w:sz w:val="24"/>
              </w:rPr>
              <w:t xml:space="preserve">Пиломатериалы, кроме профилированных, толщиной более 6 мм; производство непропитанных железнодорожных и трамвайных шпал из древесины</w:t>
            </w:r>
          </w:p>
        </w:tc>
        <w:tc>
          <w:tcPr>
            <w:tcW w:w="907" w:type="dxa"/>
            <w:vAlign w:val="center"/>
          </w:tcPr>
          <w:p>
            <w:pPr>
              <w:pStyle w:val="0"/>
              <w:jc w:val="center"/>
            </w:pPr>
            <w:r>
              <w:rPr>
                <w:sz w:val="24"/>
              </w:rPr>
              <w:t xml:space="preserve">тыс. куб. м</w:t>
            </w:r>
          </w:p>
        </w:tc>
        <w:tc>
          <w:tcPr>
            <w:tcW w:w="1077" w:type="dxa"/>
            <w:vAlign w:val="center"/>
          </w:tcPr>
          <w:p>
            <w:pPr>
              <w:pStyle w:val="0"/>
              <w:jc w:val="center"/>
            </w:pPr>
            <w:r>
              <w:rPr>
                <w:sz w:val="24"/>
              </w:rPr>
              <w:t xml:space="preserve">около 600</w:t>
            </w:r>
          </w:p>
        </w:tc>
        <w:tc>
          <w:tcPr>
            <w:tcW w:w="964" w:type="dxa"/>
            <w:vAlign w:val="center"/>
          </w:tcPr>
          <w:p>
            <w:pPr>
              <w:pStyle w:val="0"/>
              <w:jc w:val="center"/>
            </w:pPr>
            <w:r>
              <w:rPr>
                <w:sz w:val="24"/>
              </w:rPr>
              <w:t xml:space="preserve">319,0</w:t>
            </w:r>
          </w:p>
        </w:tc>
        <w:tc>
          <w:tcPr>
            <w:tcW w:w="1474" w:type="dxa"/>
            <w:vAlign w:val="center"/>
          </w:tcPr>
          <w:p>
            <w:pPr>
              <w:pStyle w:val="0"/>
            </w:pPr>
            <w:r>
              <w:rPr>
                <w:sz w:val="24"/>
              </w:rPr>
              <w:t xml:space="preserve">Круглые лесоматериалы (деловая древесина)</w:t>
            </w:r>
          </w:p>
        </w:tc>
        <w:tc>
          <w:tcPr>
            <w:tcW w:w="850" w:type="dxa"/>
            <w:vAlign w:val="center"/>
          </w:tcPr>
          <w:p>
            <w:pPr>
              <w:pStyle w:val="0"/>
              <w:jc w:val="center"/>
            </w:pPr>
            <w:r>
              <w:rPr>
                <w:sz w:val="24"/>
              </w:rPr>
              <w:t xml:space="preserve">тыс. куб. м</w:t>
            </w:r>
          </w:p>
        </w:tc>
        <w:tc>
          <w:tcPr>
            <w:tcW w:w="1020" w:type="dxa"/>
            <w:vAlign w:val="center"/>
          </w:tcPr>
          <w:p>
            <w:pPr>
              <w:pStyle w:val="0"/>
              <w:jc w:val="center"/>
            </w:pPr>
            <w:r>
              <w:rPr>
                <w:sz w:val="24"/>
              </w:rPr>
              <w:t xml:space="preserve">640,0</w:t>
            </w:r>
          </w:p>
        </w:tc>
        <w:tc>
          <w:tcPr>
            <w:tcW w:w="784" w:type="dxa"/>
            <w:vAlign w:val="center"/>
          </w:tcPr>
          <w:p>
            <w:pPr>
              <w:pStyle w:val="0"/>
              <w:jc w:val="center"/>
            </w:pPr>
            <w:r>
              <w:rPr>
                <w:sz w:val="24"/>
              </w:rPr>
              <w:t xml:space="preserve">1400,0</w:t>
            </w:r>
          </w:p>
        </w:tc>
        <w:tc>
          <w:tcPr>
            <w:tcW w:w="1134" w:type="dxa"/>
            <w:vAlign w:val="center"/>
          </w:tcPr>
          <w:p>
            <w:pPr>
              <w:pStyle w:val="0"/>
              <w:jc w:val="center"/>
            </w:pPr>
            <w:r>
              <w:rPr>
                <w:sz w:val="24"/>
              </w:rPr>
              <w:t xml:space="preserve">100</w:t>
            </w:r>
          </w:p>
        </w:tc>
      </w:tr>
      <w:tr>
        <w:tc>
          <w:tcPr>
            <w:tcW w:w="454" w:type="dxa"/>
          </w:tcPr>
          <w:p>
            <w:pPr>
              <w:pStyle w:val="0"/>
              <w:jc w:val="center"/>
            </w:pPr>
            <w:r>
              <w:rPr>
                <w:sz w:val="24"/>
              </w:rPr>
              <w:t xml:space="preserve">3.</w:t>
            </w:r>
          </w:p>
        </w:tc>
        <w:tc>
          <w:tcPr>
            <w:tcW w:w="1814" w:type="dxa"/>
            <w:vAlign w:val="center"/>
          </w:tcPr>
          <w:p>
            <w:pPr>
              <w:pStyle w:val="0"/>
            </w:pPr>
            <w:r>
              <w:rPr>
                <w:sz w:val="24"/>
              </w:rPr>
              <w:t xml:space="preserve">Листы для облицовки, шпон для фанеры</w:t>
            </w:r>
          </w:p>
        </w:tc>
        <w:tc>
          <w:tcPr>
            <w:tcW w:w="907" w:type="dxa"/>
            <w:vAlign w:val="center"/>
          </w:tcPr>
          <w:p>
            <w:pPr>
              <w:pStyle w:val="0"/>
              <w:jc w:val="center"/>
            </w:pPr>
            <w:r>
              <w:rPr>
                <w:sz w:val="24"/>
              </w:rPr>
              <w:t xml:space="preserve">тыс. куб. м</w:t>
            </w:r>
          </w:p>
        </w:tc>
        <w:tc>
          <w:tcPr>
            <w:tcW w:w="1077" w:type="dxa"/>
            <w:vAlign w:val="center"/>
          </w:tcPr>
          <w:p>
            <w:pPr>
              <w:pStyle w:val="0"/>
              <w:jc w:val="center"/>
            </w:pPr>
            <w:r>
              <w:rPr>
                <w:sz w:val="24"/>
              </w:rPr>
              <w:t xml:space="preserve">около 130</w:t>
            </w:r>
          </w:p>
        </w:tc>
        <w:tc>
          <w:tcPr>
            <w:tcW w:w="964" w:type="dxa"/>
            <w:vAlign w:val="center"/>
          </w:tcPr>
          <w:p>
            <w:pPr>
              <w:pStyle w:val="0"/>
              <w:jc w:val="center"/>
            </w:pPr>
            <w:r>
              <w:rPr>
                <w:sz w:val="24"/>
              </w:rPr>
              <w:t xml:space="preserve">24,6</w:t>
            </w:r>
          </w:p>
        </w:tc>
        <w:tc>
          <w:tcPr>
            <w:tcW w:w="1474" w:type="dxa"/>
            <w:vAlign w:val="center"/>
          </w:tcPr>
          <w:p>
            <w:pPr>
              <w:pStyle w:val="0"/>
            </w:pPr>
            <w:r>
              <w:rPr>
                <w:sz w:val="24"/>
              </w:rPr>
              <w:t xml:space="preserve">Круглые лесоматериалы (деловая древесина)</w:t>
            </w:r>
          </w:p>
        </w:tc>
        <w:tc>
          <w:tcPr>
            <w:tcW w:w="850" w:type="dxa"/>
            <w:vAlign w:val="center"/>
          </w:tcPr>
          <w:p>
            <w:pPr>
              <w:pStyle w:val="0"/>
              <w:jc w:val="center"/>
            </w:pPr>
            <w:r>
              <w:rPr>
                <w:sz w:val="24"/>
              </w:rPr>
              <w:t xml:space="preserve">тыс. куб. м</w:t>
            </w:r>
          </w:p>
        </w:tc>
        <w:tc>
          <w:tcPr>
            <w:tcW w:w="1020" w:type="dxa"/>
            <w:vAlign w:val="center"/>
          </w:tcPr>
          <w:p>
            <w:pPr>
              <w:pStyle w:val="0"/>
              <w:jc w:val="center"/>
            </w:pPr>
            <w:r>
              <w:rPr>
                <w:sz w:val="24"/>
              </w:rPr>
              <w:t xml:space="preserve">60,0</w:t>
            </w:r>
          </w:p>
        </w:tc>
        <w:tc>
          <w:tcPr>
            <w:tcW w:w="784" w:type="dxa"/>
            <w:vAlign w:val="center"/>
          </w:tcPr>
          <w:p>
            <w:pPr>
              <w:pStyle w:val="0"/>
              <w:jc w:val="center"/>
            </w:pPr>
            <w:r>
              <w:rPr>
                <w:sz w:val="24"/>
              </w:rPr>
              <w:t xml:space="preserve">350,0</w:t>
            </w:r>
          </w:p>
        </w:tc>
        <w:tc>
          <w:tcPr>
            <w:tcW w:w="1134" w:type="dxa"/>
            <w:vAlign w:val="center"/>
          </w:tcPr>
          <w:p>
            <w:pPr>
              <w:pStyle w:val="0"/>
              <w:jc w:val="center"/>
            </w:pPr>
            <w:r>
              <w:rPr>
                <w:sz w:val="24"/>
              </w:rPr>
              <w:t xml:space="preserve">100</w:t>
            </w:r>
          </w:p>
        </w:tc>
      </w:tr>
      <w:tr>
        <w:tc>
          <w:tcPr>
            <w:tcW w:w="454" w:type="dxa"/>
          </w:tcPr>
          <w:p>
            <w:pPr>
              <w:pStyle w:val="0"/>
              <w:jc w:val="center"/>
            </w:pPr>
            <w:r>
              <w:rPr>
                <w:sz w:val="24"/>
              </w:rPr>
              <w:t xml:space="preserve">4.</w:t>
            </w:r>
          </w:p>
        </w:tc>
        <w:tc>
          <w:tcPr>
            <w:tcW w:w="1814" w:type="dxa"/>
            <w:vAlign w:val="center"/>
          </w:tcPr>
          <w:p>
            <w:pPr>
              <w:pStyle w:val="0"/>
            </w:pPr>
            <w:r>
              <w:rPr>
                <w:sz w:val="24"/>
              </w:rPr>
              <w:t xml:space="preserve">Древесно-стружечные плиты из древесины или других одревесневших материалов</w:t>
            </w:r>
          </w:p>
        </w:tc>
        <w:tc>
          <w:tcPr>
            <w:tcW w:w="907" w:type="dxa"/>
            <w:vAlign w:val="center"/>
          </w:tcPr>
          <w:p>
            <w:pPr>
              <w:pStyle w:val="0"/>
              <w:jc w:val="center"/>
            </w:pPr>
            <w:r>
              <w:rPr>
                <w:sz w:val="24"/>
              </w:rPr>
              <w:t xml:space="preserve">тыс. куб. м</w:t>
            </w:r>
          </w:p>
        </w:tc>
        <w:tc>
          <w:tcPr>
            <w:tcW w:w="1077" w:type="dxa"/>
            <w:vAlign w:val="center"/>
          </w:tcPr>
          <w:p>
            <w:pPr>
              <w:pStyle w:val="0"/>
              <w:jc w:val="center"/>
            </w:pPr>
            <w:r>
              <w:rPr>
                <w:sz w:val="24"/>
              </w:rPr>
              <w:t xml:space="preserve">около 650</w:t>
            </w:r>
          </w:p>
        </w:tc>
        <w:tc>
          <w:tcPr>
            <w:tcW w:w="964" w:type="dxa"/>
            <w:vAlign w:val="center"/>
          </w:tcPr>
          <w:p>
            <w:pPr>
              <w:pStyle w:val="0"/>
              <w:jc w:val="center"/>
            </w:pPr>
            <w:r>
              <w:rPr>
                <w:sz w:val="24"/>
              </w:rPr>
              <w:t xml:space="preserve">640,1</w:t>
            </w:r>
          </w:p>
        </w:tc>
        <w:tc>
          <w:tcPr>
            <w:tcW w:w="1474" w:type="dxa"/>
            <w:vAlign w:val="center"/>
          </w:tcPr>
          <w:p>
            <w:pPr>
              <w:pStyle w:val="0"/>
            </w:pPr>
            <w:r>
              <w:rPr>
                <w:sz w:val="24"/>
              </w:rPr>
              <w:t xml:space="preserve">Круглые лесоматериалы (деловая древесина)</w:t>
            </w:r>
          </w:p>
        </w:tc>
        <w:tc>
          <w:tcPr>
            <w:tcW w:w="850" w:type="dxa"/>
            <w:vAlign w:val="center"/>
          </w:tcPr>
          <w:p>
            <w:pPr>
              <w:pStyle w:val="0"/>
              <w:jc w:val="center"/>
            </w:pPr>
            <w:r>
              <w:rPr>
                <w:sz w:val="24"/>
              </w:rPr>
              <w:t xml:space="preserve">тыс. куб. м</w:t>
            </w:r>
          </w:p>
        </w:tc>
        <w:tc>
          <w:tcPr>
            <w:tcW w:w="1020" w:type="dxa"/>
            <w:vAlign w:val="center"/>
          </w:tcPr>
          <w:p>
            <w:pPr>
              <w:pStyle w:val="0"/>
              <w:jc w:val="center"/>
            </w:pPr>
            <w:r>
              <w:rPr>
                <w:sz w:val="24"/>
              </w:rPr>
              <w:t xml:space="preserve">1280,2</w:t>
            </w:r>
          </w:p>
        </w:tc>
        <w:tc>
          <w:tcPr>
            <w:tcW w:w="784" w:type="dxa"/>
            <w:vAlign w:val="center"/>
          </w:tcPr>
          <w:p>
            <w:pPr>
              <w:pStyle w:val="0"/>
              <w:jc w:val="center"/>
            </w:pPr>
            <w:r>
              <w:rPr>
                <w:sz w:val="24"/>
              </w:rPr>
              <w:t xml:space="preserve">1300,0</w:t>
            </w:r>
          </w:p>
        </w:tc>
        <w:tc>
          <w:tcPr>
            <w:tcW w:w="1134" w:type="dxa"/>
            <w:vAlign w:val="center"/>
          </w:tcPr>
          <w:p>
            <w:pPr>
              <w:pStyle w:val="0"/>
              <w:jc w:val="center"/>
            </w:pPr>
            <w:r>
              <w:rPr>
                <w:sz w:val="24"/>
              </w:rPr>
              <w:t xml:space="preserve">100</w:t>
            </w:r>
          </w:p>
        </w:tc>
      </w:tr>
      <w:tr>
        <w:tc>
          <w:tcPr>
            <w:tcW w:w="454" w:type="dxa"/>
          </w:tcPr>
          <w:p>
            <w:pPr>
              <w:pStyle w:val="0"/>
              <w:jc w:val="center"/>
            </w:pPr>
            <w:r>
              <w:rPr>
                <w:sz w:val="24"/>
              </w:rPr>
              <w:t xml:space="preserve">5.</w:t>
            </w:r>
          </w:p>
        </w:tc>
        <w:tc>
          <w:tcPr>
            <w:tcW w:w="1814" w:type="dxa"/>
            <w:vAlign w:val="center"/>
          </w:tcPr>
          <w:p>
            <w:pPr>
              <w:pStyle w:val="0"/>
            </w:pPr>
            <w:r>
              <w:rPr>
                <w:sz w:val="24"/>
              </w:rPr>
              <w:t xml:space="preserve">Древесно-волокнистые плиты из древесины или других одревесневших материалов</w:t>
            </w:r>
          </w:p>
        </w:tc>
        <w:tc>
          <w:tcPr>
            <w:tcW w:w="907" w:type="dxa"/>
            <w:vAlign w:val="center"/>
          </w:tcPr>
          <w:p>
            <w:pPr>
              <w:pStyle w:val="0"/>
              <w:jc w:val="center"/>
            </w:pPr>
            <w:r>
              <w:rPr>
                <w:sz w:val="24"/>
              </w:rPr>
              <w:t xml:space="preserve">тыс. куб. м</w:t>
            </w:r>
          </w:p>
        </w:tc>
        <w:tc>
          <w:tcPr>
            <w:tcW w:w="1077" w:type="dxa"/>
            <w:vAlign w:val="center"/>
          </w:tcPr>
          <w:p>
            <w:pPr>
              <w:pStyle w:val="0"/>
              <w:jc w:val="center"/>
            </w:pPr>
            <w:r>
              <w:rPr>
                <w:sz w:val="24"/>
              </w:rPr>
              <w:t xml:space="preserve">около 500</w:t>
            </w:r>
          </w:p>
        </w:tc>
        <w:tc>
          <w:tcPr>
            <w:tcW w:w="964" w:type="dxa"/>
            <w:vAlign w:val="center"/>
          </w:tcPr>
          <w:p>
            <w:pPr>
              <w:pStyle w:val="0"/>
              <w:jc w:val="center"/>
            </w:pPr>
            <w:r>
              <w:rPr>
                <w:sz w:val="24"/>
              </w:rPr>
              <w:t xml:space="preserve">390,3</w:t>
            </w:r>
          </w:p>
        </w:tc>
        <w:tc>
          <w:tcPr>
            <w:tcW w:w="1474" w:type="dxa"/>
            <w:vAlign w:val="center"/>
          </w:tcPr>
          <w:p>
            <w:pPr>
              <w:pStyle w:val="0"/>
            </w:pPr>
            <w:r>
              <w:rPr>
                <w:sz w:val="24"/>
              </w:rPr>
              <w:t xml:space="preserve">Круглые лесоматериалы (деловая древесина)</w:t>
            </w:r>
          </w:p>
        </w:tc>
        <w:tc>
          <w:tcPr>
            <w:tcW w:w="850" w:type="dxa"/>
            <w:vAlign w:val="center"/>
          </w:tcPr>
          <w:p>
            <w:pPr>
              <w:pStyle w:val="0"/>
              <w:jc w:val="center"/>
            </w:pPr>
            <w:r>
              <w:rPr>
                <w:sz w:val="24"/>
              </w:rPr>
              <w:t xml:space="preserve">тыс. куб. м</w:t>
            </w:r>
          </w:p>
        </w:tc>
        <w:tc>
          <w:tcPr>
            <w:tcW w:w="1020" w:type="dxa"/>
            <w:vAlign w:val="center"/>
          </w:tcPr>
          <w:p>
            <w:pPr>
              <w:pStyle w:val="0"/>
              <w:jc w:val="center"/>
            </w:pPr>
            <w:r>
              <w:rPr>
                <w:sz w:val="24"/>
              </w:rPr>
              <w:t xml:space="preserve">819,6</w:t>
            </w:r>
          </w:p>
        </w:tc>
        <w:tc>
          <w:tcPr>
            <w:tcW w:w="784" w:type="dxa"/>
            <w:vAlign w:val="center"/>
          </w:tcPr>
          <w:p>
            <w:pPr>
              <w:pStyle w:val="0"/>
              <w:jc w:val="center"/>
            </w:pPr>
            <w:r>
              <w:rPr>
                <w:sz w:val="24"/>
              </w:rPr>
              <w:t xml:space="preserve">1200,0</w:t>
            </w:r>
          </w:p>
        </w:tc>
        <w:tc>
          <w:tcPr>
            <w:tcW w:w="1134" w:type="dxa"/>
            <w:vAlign w:val="center"/>
          </w:tcPr>
          <w:p>
            <w:pPr>
              <w:pStyle w:val="0"/>
              <w:jc w:val="center"/>
            </w:pPr>
            <w:r>
              <w:rPr>
                <w:sz w:val="24"/>
              </w:rPr>
              <w:t xml:space="preserve">100</w:t>
            </w:r>
          </w:p>
        </w:tc>
      </w:tr>
      <w:tr>
        <w:tc>
          <w:tcPr>
            <w:tcW w:w="454" w:type="dxa"/>
          </w:tcPr>
          <w:p>
            <w:pPr>
              <w:pStyle w:val="0"/>
              <w:jc w:val="center"/>
            </w:pPr>
            <w:r>
              <w:rPr>
                <w:sz w:val="24"/>
              </w:rPr>
              <w:t xml:space="preserve">6.</w:t>
            </w:r>
          </w:p>
        </w:tc>
        <w:tc>
          <w:tcPr>
            <w:tcW w:w="1814" w:type="dxa"/>
            <w:vAlign w:val="center"/>
          </w:tcPr>
          <w:p>
            <w:pPr>
              <w:pStyle w:val="0"/>
            </w:pPr>
            <w:r>
              <w:rPr>
                <w:sz w:val="24"/>
              </w:rPr>
              <w:t xml:space="preserve">Прочие изделия из древесины (палочки для мороженого, пищевые палочки, пеллеты, топливные брикеты, деревянная мебель, карандаши, столярные изделия и пр.) &lt;*&gt;</w:t>
            </w:r>
          </w:p>
        </w:tc>
        <w:tc>
          <w:tcPr>
            <w:tcW w:w="907" w:type="dxa"/>
            <w:vAlign w:val="center"/>
          </w:tcPr>
          <w:p>
            <w:pPr>
              <w:pStyle w:val="0"/>
              <w:jc w:val="center"/>
            </w:pPr>
            <w:r>
              <w:rPr>
                <w:sz w:val="24"/>
              </w:rPr>
              <w:t xml:space="preserve">тыс. куб. м</w:t>
            </w:r>
          </w:p>
        </w:tc>
        <w:tc>
          <w:tcPr>
            <w:tcW w:w="1077" w:type="dxa"/>
            <w:vAlign w:val="center"/>
          </w:tcPr>
          <w:p>
            <w:pPr>
              <w:pStyle w:val="0"/>
              <w:jc w:val="center"/>
            </w:pPr>
            <w:r>
              <w:rPr>
                <w:sz w:val="24"/>
              </w:rPr>
              <w:t xml:space="preserve">-</w:t>
            </w:r>
          </w:p>
        </w:tc>
        <w:tc>
          <w:tcPr>
            <w:tcW w:w="964" w:type="dxa"/>
            <w:vAlign w:val="center"/>
          </w:tcPr>
          <w:p>
            <w:pPr>
              <w:pStyle w:val="0"/>
              <w:jc w:val="center"/>
            </w:pPr>
            <w:r>
              <w:rPr>
                <w:sz w:val="24"/>
              </w:rPr>
              <w:t xml:space="preserve">50,0</w:t>
            </w:r>
          </w:p>
        </w:tc>
        <w:tc>
          <w:tcPr>
            <w:tcW w:w="1474" w:type="dxa"/>
            <w:vAlign w:val="center"/>
          </w:tcPr>
          <w:p>
            <w:pPr>
              <w:pStyle w:val="0"/>
            </w:pPr>
            <w:r>
              <w:rPr>
                <w:sz w:val="24"/>
              </w:rPr>
              <w:t xml:space="preserve">Круглые лесоматериалы (деловая древесина)</w:t>
            </w:r>
          </w:p>
        </w:tc>
        <w:tc>
          <w:tcPr>
            <w:tcW w:w="850" w:type="dxa"/>
            <w:vAlign w:val="center"/>
          </w:tcPr>
          <w:p>
            <w:pPr>
              <w:pStyle w:val="0"/>
              <w:jc w:val="center"/>
            </w:pPr>
            <w:r>
              <w:rPr>
                <w:sz w:val="24"/>
              </w:rPr>
              <w:t xml:space="preserve">тыс. куб. м</w:t>
            </w:r>
          </w:p>
        </w:tc>
        <w:tc>
          <w:tcPr>
            <w:tcW w:w="1020" w:type="dxa"/>
            <w:vAlign w:val="center"/>
          </w:tcPr>
          <w:p>
            <w:pPr>
              <w:pStyle w:val="0"/>
              <w:jc w:val="center"/>
            </w:pPr>
            <w:r>
              <w:rPr>
                <w:sz w:val="24"/>
              </w:rPr>
              <w:t xml:space="preserve">203,0</w:t>
            </w:r>
          </w:p>
        </w:tc>
        <w:tc>
          <w:tcPr>
            <w:tcW w:w="784" w:type="dxa"/>
            <w:vAlign w:val="center"/>
          </w:tcPr>
          <w:p>
            <w:pPr>
              <w:pStyle w:val="0"/>
              <w:jc w:val="center"/>
            </w:pPr>
            <w:r>
              <w:rPr>
                <w:sz w:val="24"/>
              </w:rPr>
              <w:t xml:space="preserve">400,0</w:t>
            </w:r>
          </w:p>
        </w:tc>
        <w:tc>
          <w:tcPr>
            <w:tcW w:w="1134" w:type="dxa"/>
            <w:vAlign w:val="center"/>
          </w:tcPr>
          <w:p>
            <w:pPr>
              <w:pStyle w:val="0"/>
              <w:jc w:val="center"/>
            </w:pPr>
            <w:r>
              <w:rPr>
                <w:sz w:val="24"/>
              </w:rPr>
              <w:t xml:space="preserve">100</w:t>
            </w:r>
          </w:p>
        </w:tc>
      </w:tr>
      <w:tr>
        <w:tc>
          <w:tcPr>
            <w:tcW w:w="454" w:type="dxa"/>
          </w:tcPr>
          <w:p>
            <w:pPr>
              <w:pStyle w:val="0"/>
              <w:jc w:val="center"/>
            </w:pPr>
            <w:r>
              <w:rPr>
                <w:sz w:val="24"/>
              </w:rPr>
              <w:t xml:space="preserve">7.</w:t>
            </w:r>
          </w:p>
        </w:tc>
        <w:tc>
          <w:tcPr>
            <w:tcW w:w="1814" w:type="dxa"/>
            <w:vAlign w:val="center"/>
          </w:tcPr>
          <w:p>
            <w:pPr>
              <w:pStyle w:val="0"/>
            </w:pPr>
            <w:r>
              <w:rPr>
                <w:sz w:val="24"/>
              </w:rPr>
              <w:t xml:space="preserve">Новые виды производства (ОСП, мебельный щит, фанера и др.) &lt;*&gt;</w:t>
            </w:r>
          </w:p>
        </w:tc>
        <w:tc>
          <w:tcPr>
            <w:tcW w:w="907" w:type="dxa"/>
            <w:vAlign w:val="center"/>
          </w:tcPr>
          <w:p>
            <w:pPr>
              <w:pStyle w:val="0"/>
              <w:jc w:val="center"/>
            </w:pPr>
            <w:r>
              <w:rPr>
                <w:sz w:val="24"/>
              </w:rPr>
              <w:t xml:space="preserve">тыс. куб. м</w:t>
            </w:r>
          </w:p>
        </w:tc>
        <w:tc>
          <w:tcPr>
            <w:tcW w:w="1077"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1474" w:type="dxa"/>
            <w:vAlign w:val="center"/>
          </w:tcPr>
          <w:p>
            <w:pPr>
              <w:pStyle w:val="0"/>
            </w:pPr>
            <w:r>
              <w:rPr>
                <w:sz w:val="24"/>
              </w:rPr>
              <w:t xml:space="preserve">-</w:t>
            </w:r>
          </w:p>
        </w:tc>
        <w:tc>
          <w:tcPr>
            <w:tcW w:w="850" w:type="dxa"/>
            <w:vAlign w:val="center"/>
          </w:tcPr>
          <w:p>
            <w:pPr>
              <w:pStyle w:val="0"/>
              <w:jc w:val="center"/>
            </w:pPr>
            <w:r>
              <w:rPr>
                <w:sz w:val="24"/>
              </w:rPr>
              <w:t xml:space="preserve">тыс. куб. м</w:t>
            </w:r>
          </w:p>
        </w:tc>
        <w:tc>
          <w:tcPr>
            <w:tcW w:w="1020" w:type="dxa"/>
            <w:vAlign w:val="center"/>
          </w:tcPr>
          <w:p>
            <w:pPr>
              <w:pStyle w:val="0"/>
              <w:jc w:val="center"/>
            </w:pPr>
            <w:r>
              <w:rPr>
                <w:sz w:val="24"/>
              </w:rPr>
              <w:t xml:space="preserve">-</w:t>
            </w:r>
          </w:p>
        </w:tc>
        <w:tc>
          <w:tcPr>
            <w:tcW w:w="784" w:type="dxa"/>
            <w:vAlign w:val="center"/>
          </w:tcPr>
          <w:p>
            <w:pPr>
              <w:pStyle w:val="0"/>
              <w:jc w:val="center"/>
            </w:pPr>
            <w:r>
              <w:rPr>
                <w:sz w:val="24"/>
              </w:rPr>
              <w:t xml:space="preserve">950,0</w:t>
            </w:r>
          </w:p>
        </w:tc>
        <w:tc>
          <w:tcPr>
            <w:tcW w:w="1134" w:type="dxa"/>
            <w:vAlign w:val="center"/>
          </w:tcPr>
          <w:p>
            <w:pPr>
              <w:pStyle w:val="0"/>
              <w:jc w:val="center"/>
            </w:pPr>
            <w:r>
              <w:rPr>
                <w:sz w:val="24"/>
              </w:rPr>
              <w:t xml:space="preserve">100</w:t>
            </w:r>
          </w:p>
        </w:tc>
      </w:tr>
      <w:tr>
        <w:tc>
          <w:tcPr>
            <w:tcW w:w="454" w:type="dxa"/>
          </w:tcPr>
          <w:p>
            <w:pPr>
              <w:pStyle w:val="0"/>
              <w:jc w:val="center"/>
            </w:pPr>
            <w:r>
              <w:rPr>
                <w:sz w:val="24"/>
              </w:rPr>
              <w:t xml:space="preserve">8.</w:t>
            </w:r>
          </w:p>
        </w:tc>
        <w:tc>
          <w:tcPr>
            <w:tcW w:w="1814" w:type="dxa"/>
            <w:vAlign w:val="center"/>
          </w:tcPr>
          <w:p>
            <w:pPr>
              <w:pStyle w:val="0"/>
            </w:pPr>
            <w:r>
              <w:rPr>
                <w:sz w:val="24"/>
              </w:rPr>
              <w:t xml:space="preserve">Дрова (для населения)</w:t>
            </w:r>
          </w:p>
        </w:tc>
        <w:tc>
          <w:tcPr>
            <w:tcW w:w="907" w:type="dxa"/>
            <w:vAlign w:val="center"/>
          </w:tcPr>
          <w:p>
            <w:pPr>
              <w:pStyle w:val="0"/>
              <w:jc w:val="center"/>
            </w:pPr>
            <w:r>
              <w:rPr>
                <w:sz w:val="24"/>
              </w:rPr>
              <w:t xml:space="preserve">тыс. куб. м</w:t>
            </w:r>
          </w:p>
        </w:tc>
        <w:tc>
          <w:tcPr>
            <w:tcW w:w="1077" w:type="dxa"/>
            <w:vAlign w:val="center"/>
          </w:tcPr>
          <w:p>
            <w:pPr>
              <w:pStyle w:val="0"/>
              <w:jc w:val="center"/>
            </w:pPr>
            <w:r>
              <w:rPr>
                <w:sz w:val="24"/>
              </w:rPr>
              <w:t xml:space="preserve">-</w:t>
            </w:r>
          </w:p>
        </w:tc>
        <w:tc>
          <w:tcPr>
            <w:tcW w:w="964" w:type="dxa"/>
            <w:vAlign w:val="center"/>
          </w:tcPr>
          <w:p>
            <w:pPr>
              <w:pStyle w:val="0"/>
              <w:jc w:val="center"/>
            </w:pPr>
            <w:r>
              <w:rPr>
                <w:sz w:val="24"/>
              </w:rPr>
              <w:t xml:space="preserve">478,8</w:t>
            </w:r>
          </w:p>
        </w:tc>
        <w:tc>
          <w:tcPr>
            <w:tcW w:w="1474" w:type="dxa"/>
            <w:vAlign w:val="center"/>
          </w:tcPr>
          <w:p>
            <w:pPr>
              <w:pStyle w:val="0"/>
            </w:pPr>
            <w:r>
              <w:rPr>
                <w:sz w:val="24"/>
              </w:rPr>
              <w:t xml:space="preserve">-</w:t>
            </w:r>
          </w:p>
        </w:tc>
        <w:tc>
          <w:tcPr>
            <w:tcW w:w="850" w:type="dxa"/>
            <w:vAlign w:val="center"/>
          </w:tcPr>
          <w:p>
            <w:pPr>
              <w:pStyle w:val="0"/>
              <w:jc w:val="center"/>
            </w:pPr>
            <w:r>
              <w:rPr>
                <w:sz w:val="24"/>
              </w:rPr>
              <w:t xml:space="preserve">тыс. куб. м</w:t>
            </w:r>
          </w:p>
        </w:tc>
        <w:tc>
          <w:tcPr>
            <w:tcW w:w="1020" w:type="dxa"/>
            <w:vAlign w:val="center"/>
          </w:tcPr>
          <w:p>
            <w:pPr>
              <w:pStyle w:val="0"/>
              <w:jc w:val="center"/>
            </w:pPr>
            <w:r>
              <w:rPr>
                <w:sz w:val="24"/>
              </w:rPr>
              <w:t xml:space="preserve">-</w:t>
            </w:r>
          </w:p>
        </w:tc>
        <w:tc>
          <w:tcPr>
            <w:tcW w:w="784" w:type="dxa"/>
            <w:vAlign w:val="center"/>
          </w:tcPr>
          <w:p>
            <w:pPr>
              <w:pStyle w:val="0"/>
            </w:pPr>
            <w:r>
              <w:rPr>
                <w:sz w:val="24"/>
              </w:rPr>
            </w:r>
          </w:p>
        </w:tc>
        <w:tc>
          <w:tcPr>
            <w:tcW w:w="1134" w:type="dxa"/>
            <w:vAlign w:val="center"/>
          </w:tcPr>
          <w:p>
            <w:pPr>
              <w:pStyle w:val="0"/>
              <w:jc w:val="center"/>
            </w:pPr>
            <w:r>
              <w:rPr>
                <w:sz w:val="24"/>
              </w:rPr>
              <w:t xml:space="preserve">100</w:t>
            </w:r>
          </w:p>
        </w:tc>
      </w:tr>
      <w:tr>
        <w:tc>
          <w:tcPr>
            <w:tcW w:w="454" w:type="dxa"/>
          </w:tcPr>
          <w:p>
            <w:pPr>
              <w:pStyle w:val="0"/>
              <w:jc w:val="center"/>
            </w:pPr>
            <w:r>
              <w:rPr>
                <w:sz w:val="24"/>
              </w:rPr>
              <w:t xml:space="preserve">9.</w:t>
            </w:r>
          </w:p>
        </w:tc>
        <w:tc>
          <w:tcPr>
            <w:tcW w:w="1814" w:type="dxa"/>
            <w:vAlign w:val="center"/>
          </w:tcPr>
          <w:p>
            <w:pPr>
              <w:pStyle w:val="0"/>
            </w:pPr>
            <w:r>
              <w:rPr>
                <w:sz w:val="24"/>
              </w:rPr>
              <w:t xml:space="preserve">Отходы от деревообработки &lt;*&gt;</w:t>
            </w:r>
          </w:p>
        </w:tc>
        <w:tc>
          <w:tcPr>
            <w:tcW w:w="907" w:type="dxa"/>
            <w:vAlign w:val="center"/>
          </w:tcPr>
          <w:p>
            <w:pPr>
              <w:pStyle w:val="0"/>
              <w:jc w:val="center"/>
            </w:pPr>
            <w:r>
              <w:rPr>
                <w:sz w:val="24"/>
              </w:rPr>
              <w:t xml:space="preserve">тыс. куб. м</w:t>
            </w:r>
          </w:p>
        </w:tc>
        <w:tc>
          <w:tcPr>
            <w:tcW w:w="1077" w:type="dxa"/>
            <w:vAlign w:val="center"/>
          </w:tcPr>
          <w:p>
            <w:pPr>
              <w:pStyle w:val="0"/>
              <w:jc w:val="center"/>
            </w:pPr>
            <w:r>
              <w:rPr>
                <w:sz w:val="24"/>
              </w:rPr>
              <w:t xml:space="preserve">-</w:t>
            </w:r>
          </w:p>
        </w:tc>
        <w:tc>
          <w:tcPr>
            <w:tcW w:w="964" w:type="dxa"/>
            <w:vAlign w:val="center"/>
          </w:tcPr>
          <w:p>
            <w:pPr>
              <w:pStyle w:val="0"/>
              <w:jc w:val="center"/>
            </w:pPr>
            <w:r>
              <w:rPr>
                <w:sz w:val="24"/>
              </w:rPr>
              <w:t xml:space="preserve">1100,0</w:t>
            </w:r>
          </w:p>
        </w:tc>
        <w:tc>
          <w:tcPr>
            <w:tcW w:w="1474" w:type="dxa"/>
            <w:vAlign w:val="center"/>
          </w:tcPr>
          <w:p>
            <w:pPr>
              <w:pStyle w:val="0"/>
            </w:pPr>
            <w:r>
              <w:rPr>
                <w:sz w:val="24"/>
              </w:rPr>
              <w:t xml:space="preserve">-</w:t>
            </w:r>
          </w:p>
        </w:tc>
        <w:tc>
          <w:tcPr>
            <w:tcW w:w="850" w:type="dxa"/>
            <w:vAlign w:val="center"/>
          </w:tcPr>
          <w:p>
            <w:pPr>
              <w:pStyle w:val="0"/>
              <w:jc w:val="center"/>
            </w:pPr>
            <w:r>
              <w:rPr>
                <w:sz w:val="24"/>
              </w:rPr>
              <w:t xml:space="preserve">тыс. куб. м</w:t>
            </w:r>
          </w:p>
        </w:tc>
        <w:tc>
          <w:tcPr>
            <w:tcW w:w="1020" w:type="dxa"/>
            <w:vAlign w:val="center"/>
          </w:tcPr>
          <w:p>
            <w:pPr>
              <w:pStyle w:val="0"/>
              <w:jc w:val="center"/>
            </w:pPr>
            <w:r>
              <w:rPr>
                <w:sz w:val="24"/>
              </w:rPr>
              <w:t xml:space="preserve">-</w:t>
            </w:r>
          </w:p>
        </w:tc>
        <w:tc>
          <w:tcPr>
            <w:tcW w:w="784" w:type="dxa"/>
            <w:vAlign w:val="center"/>
          </w:tcPr>
          <w:p>
            <w:pPr>
              <w:pStyle w:val="0"/>
            </w:pPr>
            <w:r>
              <w:rPr>
                <w:sz w:val="24"/>
              </w:rPr>
            </w:r>
          </w:p>
        </w:tc>
        <w:tc>
          <w:tcPr>
            <w:tcW w:w="1134" w:type="dxa"/>
            <w:vAlign w:val="center"/>
          </w:tcPr>
          <w:p>
            <w:pPr>
              <w:pStyle w:val="0"/>
              <w:jc w:val="center"/>
            </w:pPr>
            <w:r>
              <w:rPr>
                <w:sz w:val="24"/>
              </w:rPr>
              <w:t xml:space="preserve">-</w:t>
            </w:r>
          </w:p>
        </w:tc>
      </w:tr>
      <w:tr>
        <w:tc>
          <w:tcPr>
            <w:tcW w:w="454" w:type="dxa"/>
          </w:tcPr>
          <w:p>
            <w:pPr>
              <w:pStyle w:val="0"/>
              <w:jc w:val="center"/>
            </w:pPr>
            <w:r>
              <w:rPr>
                <w:sz w:val="24"/>
              </w:rPr>
              <w:t xml:space="preserve">10.</w:t>
            </w:r>
          </w:p>
        </w:tc>
        <w:tc>
          <w:tcPr>
            <w:tcW w:w="1814" w:type="dxa"/>
            <w:vAlign w:val="center"/>
          </w:tcPr>
          <w:p>
            <w:pPr>
              <w:pStyle w:val="0"/>
            </w:pPr>
            <w:r>
              <w:rPr>
                <w:sz w:val="24"/>
              </w:rPr>
              <w:t xml:space="preserve">Отходы от лесозаготовительной деятельности &lt;*&gt;</w:t>
            </w:r>
          </w:p>
        </w:tc>
        <w:tc>
          <w:tcPr>
            <w:tcW w:w="907" w:type="dxa"/>
            <w:vAlign w:val="center"/>
          </w:tcPr>
          <w:p>
            <w:pPr>
              <w:pStyle w:val="0"/>
              <w:jc w:val="center"/>
            </w:pPr>
            <w:r>
              <w:rPr>
                <w:sz w:val="24"/>
              </w:rPr>
              <w:t xml:space="preserve">тыс. куб. м</w:t>
            </w:r>
          </w:p>
        </w:tc>
        <w:tc>
          <w:tcPr>
            <w:tcW w:w="1077" w:type="dxa"/>
            <w:vAlign w:val="center"/>
          </w:tcPr>
          <w:p>
            <w:pPr>
              <w:pStyle w:val="0"/>
              <w:jc w:val="center"/>
            </w:pPr>
            <w:r>
              <w:rPr>
                <w:sz w:val="24"/>
              </w:rPr>
              <w:t xml:space="preserve">-</w:t>
            </w:r>
          </w:p>
        </w:tc>
        <w:tc>
          <w:tcPr>
            <w:tcW w:w="964" w:type="dxa"/>
            <w:vAlign w:val="center"/>
          </w:tcPr>
          <w:p>
            <w:pPr>
              <w:pStyle w:val="0"/>
              <w:jc w:val="center"/>
            </w:pPr>
            <w:r>
              <w:rPr>
                <w:sz w:val="24"/>
              </w:rPr>
              <w:t xml:space="preserve">1040,4</w:t>
            </w:r>
          </w:p>
        </w:tc>
        <w:tc>
          <w:tcPr>
            <w:tcW w:w="1474" w:type="dxa"/>
            <w:vAlign w:val="center"/>
          </w:tcPr>
          <w:p>
            <w:pPr>
              <w:pStyle w:val="0"/>
            </w:pPr>
            <w:r>
              <w:rPr>
                <w:sz w:val="24"/>
              </w:rPr>
              <w:t xml:space="preserve">-</w:t>
            </w:r>
          </w:p>
        </w:tc>
        <w:tc>
          <w:tcPr>
            <w:tcW w:w="850" w:type="dxa"/>
            <w:vAlign w:val="center"/>
          </w:tcPr>
          <w:p>
            <w:pPr>
              <w:pStyle w:val="0"/>
              <w:jc w:val="center"/>
            </w:pPr>
            <w:r>
              <w:rPr>
                <w:sz w:val="24"/>
              </w:rPr>
              <w:t xml:space="preserve">тыс. куб. м</w:t>
            </w:r>
          </w:p>
        </w:tc>
        <w:tc>
          <w:tcPr>
            <w:tcW w:w="1020" w:type="dxa"/>
            <w:vAlign w:val="center"/>
          </w:tcPr>
          <w:p>
            <w:pPr>
              <w:pStyle w:val="0"/>
              <w:jc w:val="center"/>
            </w:pPr>
            <w:r>
              <w:rPr>
                <w:sz w:val="24"/>
              </w:rPr>
              <w:t xml:space="preserve">-</w:t>
            </w:r>
          </w:p>
        </w:tc>
        <w:tc>
          <w:tcPr>
            <w:tcW w:w="784" w:type="dxa"/>
            <w:vAlign w:val="center"/>
          </w:tcPr>
          <w:p>
            <w:pPr>
              <w:pStyle w:val="0"/>
            </w:pPr>
            <w:r>
              <w:rPr>
                <w:sz w:val="24"/>
              </w:rPr>
            </w:r>
          </w:p>
        </w:tc>
        <w:tc>
          <w:tcPr>
            <w:tcW w:w="1134" w:type="dxa"/>
            <w:vAlign w:val="center"/>
          </w:tcPr>
          <w:p>
            <w:pPr>
              <w:pStyle w:val="0"/>
              <w:jc w:val="center"/>
            </w:pPr>
            <w:r>
              <w:rPr>
                <w:sz w:val="24"/>
              </w:rPr>
              <w:t xml:space="preserve">-</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оценочно</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18</w:t>
      </w:r>
    </w:p>
    <w:p>
      <w:pPr>
        <w:pStyle w:val="0"/>
        <w:jc w:val="right"/>
      </w:pPr>
      <w:r>
        <w:rPr>
          <w:sz w:val="24"/>
        </w:rPr>
        <w:t xml:space="preserve">к лесному плану Томской области</w:t>
      </w:r>
    </w:p>
    <w:p>
      <w:pPr>
        <w:pStyle w:val="0"/>
        <w:jc w:val="both"/>
      </w:pPr>
      <w:r>
        <w:rPr>
          <w:sz w:val="24"/>
        </w:rPr>
      </w:r>
    </w:p>
    <w:bookmarkStart w:id="12604" w:name="P12604"/>
    <w:bookmarkEnd w:id="12604"/>
    <w:p>
      <w:pPr>
        <w:pStyle w:val="2"/>
        <w:jc w:val="center"/>
      </w:pPr>
      <w:r>
        <w:rPr>
          <w:sz w:val="24"/>
        </w:rPr>
        <w:t xml:space="preserve">РЫНКИ</w:t>
      </w:r>
    </w:p>
    <w:p>
      <w:pPr>
        <w:pStyle w:val="2"/>
        <w:jc w:val="center"/>
      </w:pPr>
      <w:r>
        <w:rPr>
          <w:sz w:val="24"/>
        </w:rPr>
        <w:t xml:space="preserve">РЕАЛИЗАЦИИ ДРЕВЕСИНЫ И ИНОЙ ЛЕСНОЙ ПРОДУКЦИИ</w:t>
      </w:r>
    </w:p>
    <w:p>
      <w:pPr>
        <w:pStyle w:val="2"/>
        <w:jc w:val="center"/>
      </w:pPr>
      <w:r>
        <w:rPr>
          <w:sz w:val="24"/>
        </w:rPr>
        <w:t xml:space="preserve">ЗА ГОД, ПРЕДШЕСТВУЮЩИЙ РАЗРАБОТКЕ ЛЕСНОГО</w:t>
      </w:r>
    </w:p>
    <w:p>
      <w:pPr>
        <w:pStyle w:val="2"/>
        <w:jc w:val="center"/>
      </w:pPr>
      <w:r>
        <w:rPr>
          <w:sz w:val="24"/>
        </w:rPr>
        <w:t xml:space="preserve">ПЛАНА ТОМСКОЙ ОБЛАСТИ, И НА ПЕРИОД ДЕЙСТВИЯ</w:t>
      </w:r>
    </w:p>
    <w:p>
      <w:pPr>
        <w:pStyle w:val="2"/>
        <w:jc w:val="center"/>
      </w:pPr>
      <w:r>
        <w:rPr>
          <w:sz w:val="24"/>
        </w:rPr>
        <w:t xml:space="preserve">РАЗРАБАТЫВАЕМОГО ЛЕСНОГО ПЛАНА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948"/>
        <w:gridCol w:w="794"/>
        <w:gridCol w:w="964"/>
        <w:gridCol w:w="1020"/>
        <w:gridCol w:w="907"/>
        <w:gridCol w:w="1024"/>
        <w:gridCol w:w="907"/>
      </w:tblGrid>
      <w:tr>
        <w:tc>
          <w:tcPr>
            <w:tcW w:w="454" w:type="dxa"/>
            <w:vAlign w:val="center"/>
            <w:vMerge w:val="restart"/>
          </w:tcPr>
          <w:p>
            <w:pPr>
              <w:pStyle w:val="0"/>
              <w:jc w:val="center"/>
            </w:pPr>
            <w:r>
              <w:rPr>
                <w:sz w:val="24"/>
              </w:rPr>
              <w:t xml:space="preserve">N п/п</w:t>
            </w:r>
          </w:p>
        </w:tc>
        <w:tc>
          <w:tcPr>
            <w:tcW w:w="2948" w:type="dxa"/>
            <w:vAlign w:val="center"/>
            <w:vMerge w:val="restart"/>
          </w:tcPr>
          <w:p>
            <w:pPr>
              <w:pStyle w:val="0"/>
              <w:jc w:val="center"/>
            </w:pPr>
            <w:r>
              <w:rPr>
                <w:sz w:val="24"/>
              </w:rPr>
              <w:t xml:space="preserve">Вид производимой продукции согласно общероссийскому классификатору видов экономической деятельности</w:t>
            </w:r>
          </w:p>
        </w:tc>
        <w:tc>
          <w:tcPr>
            <w:tcW w:w="794" w:type="dxa"/>
            <w:vAlign w:val="center"/>
            <w:vMerge w:val="restart"/>
          </w:tcPr>
          <w:p>
            <w:pPr>
              <w:pStyle w:val="0"/>
              <w:jc w:val="center"/>
            </w:pPr>
            <w:r>
              <w:rPr>
                <w:sz w:val="24"/>
              </w:rPr>
              <w:t xml:space="preserve">Единица измерения</w:t>
            </w:r>
          </w:p>
        </w:tc>
        <w:tc>
          <w:tcPr>
            <w:tcW w:w="964" w:type="dxa"/>
            <w:vAlign w:val="center"/>
            <w:vMerge w:val="restart"/>
          </w:tcPr>
          <w:p>
            <w:pPr>
              <w:pStyle w:val="0"/>
              <w:jc w:val="center"/>
            </w:pPr>
            <w:r>
              <w:rPr>
                <w:sz w:val="24"/>
              </w:rPr>
              <w:t xml:space="preserve">Объем производства</w:t>
            </w:r>
          </w:p>
        </w:tc>
        <w:tc>
          <w:tcPr>
            <w:gridSpan w:val="2"/>
            <w:tcW w:w="1927" w:type="dxa"/>
            <w:vAlign w:val="center"/>
          </w:tcPr>
          <w:p>
            <w:pPr>
              <w:pStyle w:val="0"/>
              <w:jc w:val="center"/>
            </w:pPr>
            <w:r>
              <w:rPr>
                <w:sz w:val="24"/>
              </w:rPr>
              <w:t xml:space="preserve">Объем потребления &lt;*&gt;</w:t>
            </w:r>
          </w:p>
        </w:tc>
        <w:tc>
          <w:tcPr>
            <w:tcW w:w="1024" w:type="dxa"/>
            <w:vAlign w:val="center"/>
            <w:vMerge w:val="restart"/>
          </w:tcPr>
          <w:p>
            <w:pPr>
              <w:pStyle w:val="0"/>
              <w:jc w:val="center"/>
            </w:pPr>
            <w:r>
              <w:rPr>
                <w:sz w:val="24"/>
              </w:rPr>
              <w:t xml:space="preserve">Объем экспорта</w:t>
            </w:r>
          </w:p>
        </w:tc>
        <w:tc>
          <w:tcPr>
            <w:tcW w:w="907" w:type="dxa"/>
            <w:vAlign w:val="center"/>
            <w:vMerge w:val="restart"/>
          </w:tcPr>
          <w:p>
            <w:pPr>
              <w:pStyle w:val="0"/>
              <w:jc w:val="center"/>
            </w:pPr>
            <w:r>
              <w:rPr>
                <w:sz w:val="24"/>
              </w:rPr>
              <w:t xml:space="preserve">Удельный вес экспорта в объеме производства, %</w:t>
            </w:r>
          </w:p>
        </w:tc>
      </w:tr>
      <w:tr>
        <w:tc>
          <w:tcPr>
            <w:vMerge w:val="continue"/>
          </w:tcPr>
          <w:p/>
        </w:tc>
        <w:tc>
          <w:tcPr>
            <w:vMerge w:val="continue"/>
          </w:tcPr>
          <w:p/>
        </w:tc>
        <w:tc>
          <w:tcPr>
            <w:vMerge w:val="continue"/>
          </w:tcPr>
          <w:p/>
        </w:tc>
        <w:tc>
          <w:tcPr>
            <w:vMerge w:val="continue"/>
          </w:tcPr>
          <w:p/>
        </w:tc>
        <w:tc>
          <w:tcPr>
            <w:tcW w:w="1020" w:type="dxa"/>
            <w:vAlign w:val="center"/>
          </w:tcPr>
          <w:p>
            <w:pPr>
              <w:pStyle w:val="0"/>
              <w:jc w:val="center"/>
            </w:pPr>
            <w:r>
              <w:rPr>
                <w:sz w:val="24"/>
              </w:rPr>
              <w:t xml:space="preserve">в субъекте Российской Федерации</w:t>
            </w:r>
          </w:p>
        </w:tc>
        <w:tc>
          <w:tcPr>
            <w:tcW w:w="907" w:type="dxa"/>
            <w:vAlign w:val="center"/>
          </w:tcPr>
          <w:p>
            <w:pPr>
              <w:pStyle w:val="0"/>
              <w:jc w:val="center"/>
            </w:pPr>
            <w:r>
              <w:rPr>
                <w:sz w:val="24"/>
              </w:rPr>
              <w:t xml:space="preserve">другие субъекты Российской Федерации</w:t>
            </w:r>
          </w:p>
        </w:tc>
        <w:tc>
          <w:tcPr>
            <w:vMerge w:val="continue"/>
          </w:tcPr>
          <w:p/>
        </w:tc>
        <w:tc>
          <w:tcPr>
            <w:vMerge w:val="continue"/>
          </w:tcPr>
          <w:p/>
        </w:tc>
      </w:tr>
      <w:tr>
        <w:tc>
          <w:tcPr>
            <w:tcW w:w="454" w:type="dxa"/>
            <w:vAlign w:val="center"/>
          </w:tcPr>
          <w:p>
            <w:pPr>
              <w:pStyle w:val="0"/>
              <w:jc w:val="center"/>
            </w:pPr>
            <w:r>
              <w:rPr>
                <w:sz w:val="24"/>
              </w:rPr>
              <w:t xml:space="preserve">1</w:t>
            </w:r>
          </w:p>
        </w:tc>
        <w:tc>
          <w:tcPr>
            <w:tcW w:w="2948" w:type="dxa"/>
            <w:vAlign w:val="center"/>
          </w:tcPr>
          <w:p>
            <w:pPr>
              <w:pStyle w:val="0"/>
              <w:jc w:val="center"/>
            </w:pPr>
            <w:r>
              <w:rPr>
                <w:sz w:val="24"/>
              </w:rPr>
              <w:t xml:space="preserve">2</w:t>
            </w:r>
          </w:p>
        </w:tc>
        <w:tc>
          <w:tcPr>
            <w:tcW w:w="794" w:type="dxa"/>
            <w:vAlign w:val="center"/>
          </w:tcPr>
          <w:p>
            <w:pPr>
              <w:pStyle w:val="0"/>
              <w:jc w:val="center"/>
            </w:pPr>
            <w:r>
              <w:rPr>
                <w:sz w:val="24"/>
              </w:rPr>
              <w:t xml:space="preserve">3</w:t>
            </w:r>
          </w:p>
        </w:tc>
        <w:tc>
          <w:tcPr>
            <w:tcW w:w="964" w:type="dxa"/>
            <w:vAlign w:val="center"/>
          </w:tcPr>
          <w:p>
            <w:pPr>
              <w:pStyle w:val="0"/>
              <w:jc w:val="center"/>
            </w:pPr>
            <w:r>
              <w:rPr>
                <w:sz w:val="24"/>
              </w:rPr>
              <w:t xml:space="preserve">4</w:t>
            </w:r>
          </w:p>
        </w:tc>
        <w:tc>
          <w:tcPr>
            <w:tcW w:w="1020" w:type="dxa"/>
            <w:vAlign w:val="center"/>
          </w:tcPr>
          <w:p>
            <w:pPr>
              <w:pStyle w:val="0"/>
              <w:jc w:val="center"/>
            </w:pPr>
            <w:r>
              <w:rPr>
                <w:sz w:val="24"/>
              </w:rPr>
              <w:t xml:space="preserve">5</w:t>
            </w:r>
          </w:p>
        </w:tc>
        <w:tc>
          <w:tcPr>
            <w:tcW w:w="907" w:type="dxa"/>
            <w:vAlign w:val="center"/>
          </w:tcPr>
          <w:p>
            <w:pPr>
              <w:pStyle w:val="0"/>
              <w:jc w:val="center"/>
            </w:pPr>
            <w:r>
              <w:rPr>
                <w:sz w:val="24"/>
              </w:rPr>
              <w:t xml:space="preserve">6</w:t>
            </w:r>
          </w:p>
        </w:tc>
        <w:tc>
          <w:tcPr>
            <w:tcW w:w="1024" w:type="dxa"/>
            <w:vAlign w:val="center"/>
          </w:tcPr>
          <w:p>
            <w:pPr>
              <w:pStyle w:val="0"/>
              <w:jc w:val="center"/>
            </w:pPr>
            <w:r>
              <w:rPr>
                <w:sz w:val="24"/>
              </w:rPr>
              <w:t xml:space="preserve">7</w:t>
            </w:r>
          </w:p>
        </w:tc>
        <w:tc>
          <w:tcPr>
            <w:tcW w:w="907" w:type="dxa"/>
            <w:vAlign w:val="center"/>
          </w:tcPr>
          <w:p>
            <w:pPr>
              <w:pStyle w:val="0"/>
              <w:jc w:val="center"/>
            </w:pPr>
            <w:r>
              <w:rPr>
                <w:sz w:val="24"/>
              </w:rPr>
              <w:t xml:space="preserve">8</w:t>
            </w:r>
          </w:p>
        </w:tc>
      </w:tr>
      <w:tr>
        <w:tc>
          <w:tcPr>
            <w:gridSpan w:val="8"/>
            <w:tcW w:w="9018" w:type="dxa"/>
            <w:vAlign w:val="center"/>
          </w:tcPr>
          <w:p>
            <w:pPr>
              <w:pStyle w:val="0"/>
              <w:outlineLvl w:val="2"/>
              <w:jc w:val="center"/>
            </w:pPr>
            <w:r>
              <w:rPr>
                <w:sz w:val="24"/>
              </w:rPr>
              <w:t xml:space="preserve">Год, предшествующий разработке проекта лесного плана субъекта Российской Федерации</w:t>
            </w:r>
          </w:p>
        </w:tc>
      </w:tr>
      <w:tr>
        <w:tc>
          <w:tcPr>
            <w:tcW w:w="454" w:type="dxa"/>
          </w:tcPr>
          <w:p>
            <w:pPr>
              <w:pStyle w:val="0"/>
              <w:jc w:val="center"/>
            </w:pPr>
            <w:r>
              <w:rPr>
                <w:sz w:val="24"/>
              </w:rPr>
              <w:t xml:space="preserve">1.</w:t>
            </w:r>
          </w:p>
        </w:tc>
        <w:tc>
          <w:tcPr>
            <w:tcW w:w="2948" w:type="dxa"/>
          </w:tcPr>
          <w:p>
            <w:pPr>
              <w:pStyle w:val="0"/>
            </w:pPr>
            <w:r>
              <w:rPr>
                <w:sz w:val="24"/>
              </w:rPr>
              <w:t xml:space="preserve">Необработанные лесоматериалы</w:t>
            </w:r>
          </w:p>
        </w:tc>
        <w:tc>
          <w:tcPr>
            <w:tcW w:w="794" w:type="dxa"/>
            <w:vAlign w:val="center"/>
          </w:tcPr>
          <w:p>
            <w:pPr>
              <w:pStyle w:val="0"/>
              <w:jc w:val="center"/>
            </w:pPr>
            <w:r>
              <w:rPr>
                <w:sz w:val="24"/>
              </w:rPr>
              <w:t xml:space="preserve">тыс. куб. м</w:t>
            </w:r>
          </w:p>
        </w:tc>
        <w:tc>
          <w:tcPr>
            <w:tcW w:w="964" w:type="dxa"/>
            <w:vAlign w:val="center"/>
          </w:tcPr>
          <w:p>
            <w:pPr>
              <w:pStyle w:val="0"/>
              <w:jc w:val="center"/>
            </w:pPr>
            <w:r>
              <w:rPr>
                <w:sz w:val="24"/>
              </w:rPr>
              <w:t xml:space="preserve">1773,2</w:t>
            </w:r>
          </w:p>
        </w:tc>
        <w:tc>
          <w:tcPr>
            <w:tcW w:w="1020" w:type="dxa"/>
            <w:vAlign w:val="center"/>
          </w:tcPr>
          <w:p>
            <w:pPr>
              <w:pStyle w:val="0"/>
              <w:jc w:val="center"/>
            </w:pPr>
            <w:r>
              <w:rPr>
                <w:sz w:val="24"/>
              </w:rPr>
              <w:t xml:space="preserve">1761,3</w:t>
            </w:r>
          </w:p>
        </w:tc>
        <w:tc>
          <w:tcPr>
            <w:tcW w:w="907" w:type="dxa"/>
            <w:vAlign w:val="center"/>
          </w:tcPr>
          <w:p>
            <w:pPr>
              <w:pStyle w:val="0"/>
              <w:jc w:val="center"/>
            </w:pPr>
            <w:r>
              <w:rPr>
                <w:sz w:val="24"/>
              </w:rPr>
              <w:t xml:space="preserve">0</w:t>
            </w:r>
          </w:p>
        </w:tc>
        <w:tc>
          <w:tcPr>
            <w:tcW w:w="1024" w:type="dxa"/>
            <w:vAlign w:val="center"/>
          </w:tcPr>
          <w:p>
            <w:pPr>
              <w:pStyle w:val="0"/>
              <w:jc w:val="center"/>
            </w:pPr>
            <w:r>
              <w:rPr>
                <w:sz w:val="24"/>
              </w:rPr>
              <w:t xml:space="preserve">11,9</w:t>
            </w:r>
          </w:p>
        </w:tc>
        <w:tc>
          <w:tcPr>
            <w:tcW w:w="907" w:type="dxa"/>
            <w:vAlign w:val="center"/>
          </w:tcPr>
          <w:p>
            <w:pPr>
              <w:pStyle w:val="0"/>
              <w:jc w:val="center"/>
            </w:pPr>
            <w:r>
              <w:rPr>
                <w:sz w:val="24"/>
              </w:rPr>
              <w:t xml:space="preserve">1,9</w:t>
            </w:r>
          </w:p>
        </w:tc>
      </w:tr>
      <w:tr>
        <w:tc>
          <w:tcPr>
            <w:tcW w:w="454" w:type="dxa"/>
          </w:tcPr>
          <w:p>
            <w:pPr>
              <w:pStyle w:val="0"/>
              <w:jc w:val="center"/>
            </w:pPr>
            <w:r>
              <w:rPr>
                <w:sz w:val="24"/>
              </w:rPr>
              <w:t xml:space="preserve">2.</w:t>
            </w:r>
          </w:p>
        </w:tc>
        <w:tc>
          <w:tcPr>
            <w:tcW w:w="2948" w:type="dxa"/>
          </w:tcPr>
          <w:p>
            <w:pPr>
              <w:pStyle w:val="0"/>
            </w:pPr>
            <w:r>
              <w:rPr>
                <w:sz w:val="24"/>
              </w:rPr>
              <w:t xml:space="preserve">Пиломатериалы, кроме профилированных, толщиной более 6 мм; производство непропитанных железнодорожных и трамвайных шпал из древесины</w:t>
            </w:r>
          </w:p>
        </w:tc>
        <w:tc>
          <w:tcPr>
            <w:tcW w:w="794" w:type="dxa"/>
            <w:vAlign w:val="center"/>
          </w:tcPr>
          <w:p>
            <w:pPr>
              <w:pStyle w:val="0"/>
              <w:jc w:val="center"/>
            </w:pPr>
            <w:r>
              <w:rPr>
                <w:sz w:val="24"/>
              </w:rPr>
              <w:t xml:space="preserve">тыс. куб. м</w:t>
            </w:r>
          </w:p>
        </w:tc>
        <w:tc>
          <w:tcPr>
            <w:tcW w:w="964" w:type="dxa"/>
            <w:vAlign w:val="center"/>
          </w:tcPr>
          <w:p>
            <w:pPr>
              <w:pStyle w:val="0"/>
              <w:jc w:val="center"/>
            </w:pPr>
            <w:r>
              <w:rPr>
                <w:sz w:val="24"/>
              </w:rPr>
              <w:t xml:space="preserve">319,0</w:t>
            </w:r>
          </w:p>
        </w:tc>
        <w:tc>
          <w:tcPr>
            <w:tcW w:w="1020" w:type="dxa"/>
            <w:vAlign w:val="center"/>
          </w:tcPr>
          <w:p>
            <w:pPr>
              <w:pStyle w:val="0"/>
              <w:jc w:val="center"/>
            </w:pPr>
            <w:r>
              <w:rPr>
                <w:sz w:val="24"/>
              </w:rPr>
              <w:t xml:space="preserve">70,0</w:t>
            </w:r>
          </w:p>
        </w:tc>
        <w:tc>
          <w:tcPr>
            <w:tcW w:w="907" w:type="dxa"/>
            <w:vAlign w:val="center"/>
          </w:tcPr>
          <w:p>
            <w:pPr>
              <w:pStyle w:val="0"/>
              <w:jc w:val="center"/>
            </w:pPr>
            <w:r>
              <w:rPr>
                <w:sz w:val="24"/>
              </w:rPr>
              <w:t xml:space="preserve">50,0</w:t>
            </w:r>
          </w:p>
        </w:tc>
        <w:tc>
          <w:tcPr>
            <w:tcW w:w="1024" w:type="dxa"/>
            <w:vAlign w:val="center"/>
          </w:tcPr>
          <w:p>
            <w:pPr>
              <w:pStyle w:val="0"/>
              <w:jc w:val="center"/>
            </w:pPr>
            <w:r>
              <w:rPr>
                <w:sz w:val="24"/>
              </w:rPr>
              <w:t xml:space="preserve">199 &lt;*&gt;</w:t>
            </w:r>
          </w:p>
        </w:tc>
        <w:tc>
          <w:tcPr>
            <w:tcW w:w="907" w:type="dxa"/>
            <w:vAlign w:val="center"/>
          </w:tcPr>
          <w:p>
            <w:pPr>
              <w:pStyle w:val="0"/>
              <w:jc w:val="center"/>
            </w:pPr>
            <w:r>
              <w:rPr>
                <w:sz w:val="24"/>
              </w:rPr>
              <w:t xml:space="preserve">31,7</w:t>
            </w:r>
          </w:p>
        </w:tc>
      </w:tr>
      <w:tr>
        <w:tc>
          <w:tcPr>
            <w:tcW w:w="454" w:type="dxa"/>
          </w:tcPr>
          <w:p>
            <w:pPr>
              <w:pStyle w:val="0"/>
              <w:jc w:val="center"/>
            </w:pPr>
            <w:r>
              <w:rPr>
                <w:sz w:val="24"/>
              </w:rPr>
              <w:t xml:space="preserve">3.</w:t>
            </w:r>
          </w:p>
        </w:tc>
        <w:tc>
          <w:tcPr>
            <w:tcW w:w="2948" w:type="dxa"/>
          </w:tcPr>
          <w:p>
            <w:pPr>
              <w:pStyle w:val="0"/>
            </w:pPr>
            <w:r>
              <w:rPr>
                <w:sz w:val="24"/>
              </w:rPr>
              <w:t xml:space="preserve">Листы для облицовки, шпон для фанеры</w:t>
            </w:r>
          </w:p>
        </w:tc>
        <w:tc>
          <w:tcPr>
            <w:tcW w:w="794" w:type="dxa"/>
            <w:vAlign w:val="center"/>
          </w:tcPr>
          <w:p>
            <w:pPr>
              <w:pStyle w:val="0"/>
              <w:jc w:val="center"/>
            </w:pPr>
            <w:r>
              <w:rPr>
                <w:sz w:val="24"/>
              </w:rPr>
              <w:t xml:space="preserve">тыс. куб. м</w:t>
            </w:r>
          </w:p>
        </w:tc>
        <w:tc>
          <w:tcPr>
            <w:tcW w:w="964" w:type="dxa"/>
            <w:vAlign w:val="center"/>
          </w:tcPr>
          <w:p>
            <w:pPr>
              <w:pStyle w:val="0"/>
              <w:jc w:val="center"/>
            </w:pPr>
            <w:r>
              <w:rPr>
                <w:sz w:val="24"/>
              </w:rPr>
              <w:t xml:space="preserve">24,6</w:t>
            </w:r>
          </w:p>
        </w:tc>
        <w:tc>
          <w:tcPr>
            <w:tcW w:w="1020" w:type="dxa"/>
            <w:vAlign w:val="center"/>
          </w:tcPr>
          <w:p>
            <w:pPr>
              <w:pStyle w:val="0"/>
              <w:jc w:val="center"/>
            </w:pPr>
            <w:r>
              <w:rPr>
                <w:sz w:val="24"/>
              </w:rPr>
              <w:t xml:space="preserve">3,8</w:t>
            </w:r>
          </w:p>
        </w:tc>
        <w:tc>
          <w:tcPr>
            <w:tcW w:w="907" w:type="dxa"/>
            <w:vAlign w:val="center"/>
          </w:tcPr>
          <w:p>
            <w:pPr>
              <w:pStyle w:val="0"/>
              <w:jc w:val="center"/>
            </w:pPr>
            <w:r>
              <w:rPr>
                <w:sz w:val="24"/>
              </w:rPr>
              <w:t xml:space="preserve">7,0</w:t>
            </w:r>
          </w:p>
        </w:tc>
        <w:tc>
          <w:tcPr>
            <w:tcW w:w="1024" w:type="dxa"/>
            <w:vAlign w:val="center"/>
          </w:tcPr>
          <w:p>
            <w:pPr>
              <w:pStyle w:val="0"/>
              <w:jc w:val="center"/>
            </w:pPr>
            <w:r>
              <w:rPr>
                <w:sz w:val="24"/>
              </w:rPr>
              <w:t xml:space="preserve">13,8</w:t>
            </w:r>
          </w:p>
        </w:tc>
        <w:tc>
          <w:tcPr>
            <w:tcW w:w="907" w:type="dxa"/>
            <w:vAlign w:val="center"/>
          </w:tcPr>
          <w:p>
            <w:pPr>
              <w:pStyle w:val="0"/>
              <w:jc w:val="center"/>
            </w:pPr>
            <w:r>
              <w:rPr>
                <w:sz w:val="24"/>
              </w:rPr>
              <w:t xml:space="preserve">2,2</w:t>
            </w:r>
          </w:p>
        </w:tc>
      </w:tr>
      <w:tr>
        <w:tc>
          <w:tcPr>
            <w:tcW w:w="454" w:type="dxa"/>
          </w:tcPr>
          <w:p>
            <w:pPr>
              <w:pStyle w:val="0"/>
              <w:jc w:val="center"/>
            </w:pPr>
            <w:r>
              <w:rPr>
                <w:sz w:val="24"/>
              </w:rPr>
              <w:t xml:space="preserve">4.</w:t>
            </w:r>
          </w:p>
        </w:tc>
        <w:tc>
          <w:tcPr>
            <w:tcW w:w="2948" w:type="dxa"/>
          </w:tcPr>
          <w:p>
            <w:pPr>
              <w:pStyle w:val="0"/>
            </w:pPr>
            <w:r>
              <w:rPr>
                <w:sz w:val="24"/>
              </w:rPr>
              <w:t xml:space="preserve">Древесно-стружечные плиты из древесины или других одревесневших материалов</w:t>
            </w:r>
          </w:p>
        </w:tc>
        <w:tc>
          <w:tcPr>
            <w:tcW w:w="794" w:type="dxa"/>
            <w:vAlign w:val="center"/>
          </w:tcPr>
          <w:p>
            <w:pPr>
              <w:pStyle w:val="0"/>
              <w:jc w:val="center"/>
            </w:pPr>
            <w:r>
              <w:rPr>
                <w:sz w:val="24"/>
              </w:rPr>
              <w:t xml:space="preserve">тыс. куб. м</w:t>
            </w:r>
          </w:p>
        </w:tc>
        <w:tc>
          <w:tcPr>
            <w:tcW w:w="964" w:type="dxa"/>
            <w:vAlign w:val="center"/>
          </w:tcPr>
          <w:p>
            <w:pPr>
              <w:pStyle w:val="0"/>
              <w:jc w:val="center"/>
            </w:pPr>
            <w:r>
              <w:rPr>
                <w:sz w:val="24"/>
              </w:rPr>
              <w:t xml:space="preserve">640,1</w:t>
            </w:r>
          </w:p>
        </w:tc>
        <w:tc>
          <w:tcPr>
            <w:tcW w:w="1020" w:type="dxa"/>
            <w:vAlign w:val="center"/>
          </w:tcPr>
          <w:p>
            <w:pPr>
              <w:pStyle w:val="0"/>
              <w:jc w:val="center"/>
            </w:pPr>
            <w:r>
              <w:rPr>
                <w:sz w:val="24"/>
              </w:rPr>
              <w:t xml:space="preserve">108,8</w:t>
            </w:r>
          </w:p>
        </w:tc>
        <w:tc>
          <w:tcPr>
            <w:tcW w:w="907" w:type="dxa"/>
            <w:vAlign w:val="center"/>
          </w:tcPr>
          <w:p>
            <w:pPr>
              <w:pStyle w:val="0"/>
              <w:jc w:val="center"/>
            </w:pPr>
            <w:r>
              <w:rPr>
                <w:sz w:val="24"/>
              </w:rPr>
              <w:t xml:space="preserve">260,0</w:t>
            </w:r>
          </w:p>
        </w:tc>
        <w:tc>
          <w:tcPr>
            <w:tcW w:w="1024" w:type="dxa"/>
            <w:vAlign w:val="center"/>
          </w:tcPr>
          <w:p>
            <w:pPr>
              <w:pStyle w:val="0"/>
              <w:jc w:val="center"/>
            </w:pPr>
            <w:r>
              <w:rPr>
                <w:sz w:val="24"/>
              </w:rPr>
              <w:t xml:space="preserve">271,3</w:t>
            </w:r>
          </w:p>
        </w:tc>
        <w:tc>
          <w:tcPr>
            <w:tcW w:w="907" w:type="dxa"/>
            <w:vAlign w:val="center"/>
          </w:tcPr>
          <w:p>
            <w:pPr>
              <w:pStyle w:val="0"/>
              <w:jc w:val="center"/>
            </w:pPr>
            <w:r>
              <w:rPr>
                <w:sz w:val="24"/>
              </w:rPr>
              <w:t xml:space="preserve">43,1</w:t>
            </w:r>
          </w:p>
        </w:tc>
      </w:tr>
      <w:tr>
        <w:tc>
          <w:tcPr>
            <w:tcW w:w="454" w:type="dxa"/>
          </w:tcPr>
          <w:p>
            <w:pPr>
              <w:pStyle w:val="0"/>
              <w:jc w:val="center"/>
            </w:pPr>
            <w:r>
              <w:rPr>
                <w:sz w:val="24"/>
              </w:rPr>
              <w:t xml:space="preserve">5.</w:t>
            </w:r>
          </w:p>
        </w:tc>
        <w:tc>
          <w:tcPr>
            <w:tcW w:w="2948" w:type="dxa"/>
          </w:tcPr>
          <w:p>
            <w:pPr>
              <w:pStyle w:val="0"/>
            </w:pPr>
            <w:r>
              <w:rPr>
                <w:sz w:val="24"/>
              </w:rPr>
              <w:t xml:space="preserve">Древесно-волокнистые плиты из древесины или других одревесневших материалов</w:t>
            </w:r>
          </w:p>
        </w:tc>
        <w:tc>
          <w:tcPr>
            <w:tcW w:w="794" w:type="dxa"/>
            <w:vAlign w:val="center"/>
          </w:tcPr>
          <w:p>
            <w:pPr>
              <w:pStyle w:val="0"/>
              <w:jc w:val="center"/>
            </w:pPr>
            <w:r>
              <w:rPr>
                <w:sz w:val="24"/>
              </w:rPr>
              <w:t xml:space="preserve">тыс. куб. м</w:t>
            </w:r>
          </w:p>
        </w:tc>
        <w:tc>
          <w:tcPr>
            <w:tcW w:w="964" w:type="dxa"/>
            <w:vAlign w:val="center"/>
          </w:tcPr>
          <w:p>
            <w:pPr>
              <w:pStyle w:val="0"/>
              <w:jc w:val="center"/>
            </w:pPr>
            <w:r>
              <w:rPr>
                <w:sz w:val="24"/>
              </w:rPr>
              <w:t xml:space="preserve">390,3</w:t>
            </w:r>
          </w:p>
        </w:tc>
        <w:tc>
          <w:tcPr>
            <w:tcW w:w="1020" w:type="dxa"/>
            <w:vAlign w:val="center"/>
          </w:tcPr>
          <w:p>
            <w:pPr>
              <w:pStyle w:val="0"/>
              <w:jc w:val="center"/>
            </w:pPr>
            <w:r>
              <w:rPr>
                <w:sz w:val="24"/>
              </w:rPr>
              <w:t xml:space="preserve">40,0</w:t>
            </w:r>
          </w:p>
        </w:tc>
        <w:tc>
          <w:tcPr>
            <w:tcW w:w="907" w:type="dxa"/>
            <w:vAlign w:val="center"/>
          </w:tcPr>
          <w:p>
            <w:pPr>
              <w:pStyle w:val="0"/>
              <w:jc w:val="center"/>
            </w:pPr>
            <w:r>
              <w:rPr>
                <w:sz w:val="24"/>
              </w:rPr>
              <w:t xml:space="preserve">242,7</w:t>
            </w:r>
          </w:p>
        </w:tc>
        <w:tc>
          <w:tcPr>
            <w:tcW w:w="1024" w:type="dxa"/>
            <w:vAlign w:val="center"/>
          </w:tcPr>
          <w:p>
            <w:pPr>
              <w:pStyle w:val="0"/>
              <w:jc w:val="center"/>
            </w:pPr>
            <w:r>
              <w:rPr>
                <w:sz w:val="24"/>
              </w:rPr>
              <w:t xml:space="preserve">107,6 &lt;*&gt;</w:t>
            </w:r>
          </w:p>
        </w:tc>
        <w:tc>
          <w:tcPr>
            <w:tcW w:w="907" w:type="dxa"/>
            <w:vAlign w:val="center"/>
          </w:tcPr>
          <w:p>
            <w:pPr>
              <w:pStyle w:val="0"/>
              <w:jc w:val="center"/>
            </w:pPr>
            <w:r>
              <w:rPr>
                <w:sz w:val="24"/>
              </w:rPr>
              <w:t xml:space="preserve">17,1</w:t>
            </w:r>
          </w:p>
        </w:tc>
      </w:tr>
      <w:tr>
        <w:tc>
          <w:tcPr>
            <w:tcW w:w="454" w:type="dxa"/>
          </w:tcPr>
          <w:p>
            <w:pPr>
              <w:pStyle w:val="0"/>
              <w:jc w:val="center"/>
            </w:pPr>
            <w:r>
              <w:rPr>
                <w:sz w:val="24"/>
              </w:rPr>
              <w:t xml:space="preserve">6.</w:t>
            </w:r>
          </w:p>
        </w:tc>
        <w:tc>
          <w:tcPr>
            <w:tcW w:w="2948" w:type="dxa"/>
          </w:tcPr>
          <w:p>
            <w:pPr>
              <w:pStyle w:val="0"/>
            </w:pPr>
            <w:r>
              <w:rPr>
                <w:sz w:val="24"/>
              </w:rPr>
              <w:t xml:space="preserve">Дрова</w:t>
            </w:r>
          </w:p>
        </w:tc>
        <w:tc>
          <w:tcPr>
            <w:tcW w:w="794" w:type="dxa"/>
            <w:vAlign w:val="center"/>
          </w:tcPr>
          <w:p>
            <w:pPr>
              <w:pStyle w:val="0"/>
              <w:jc w:val="center"/>
            </w:pPr>
            <w:r>
              <w:rPr>
                <w:sz w:val="24"/>
              </w:rPr>
              <w:t xml:space="preserve">тыс. куб. м</w:t>
            </w:r>
          </w:p>
        </w:tc>
        <w:tc>
          <w:tcPr>
            <w:tcW w:w="964" w:type="dxa"/>
            <w:vAlign w:val="center"/>
          </w:tcPr>
          <w:p>
            <w:pPr>
              <w:pStyle w:val="0"/>
              <w:jc w:val="center"/>
            </w:pPr>
            <w:r>
              <w:rPr>
                <w:sz w:val="24"/>
              </w:rPr>
              <w:t xml:space="preserve">478,8</w:t>
            </w:r>
          </w:p>
        </w:tc>
        <w:tc>
          <w:tcPr>
            <w:tcW w:w="1020" w:type="dxa"/>
            <w:vAlign w:val="center"/>
          </w:tcPr>
          <w:p>
            <w:pPr>
              <w:pStyle w:val="0"/>
              <w:jc w:val="center"/>
            </w:pPr>
            <w:r>
              <w:rPr>
                <w:sz w:val="24"/>
              </w:rPr>
              <w:t xml:space="preserve">478,8</w:t>
            </w:r>
          </w:p>
        </w:tc>
        <w:tc>
          <w:tcPr>
            <w:tcW w:w="907" w:type="dxa"/>
            <w:vAlign w:val="center"/>
          </w:tcPr>
          <w:p>
            <w:pPr>
              <w:pStyle w:val="0"/>
              <w:jc w:val="center"/>
            </w:pPr>
            <w:r>
              <w:rPr>
                <w:sz w:val="24"/>
              </w:rPr>
              <w:t xml:space="preserve">0,0</w:t>
            </w:r>
          </w:p>
        </w:tc>
        <w:tc>
          <w:tcPr>
            <w:tcW w:w="1024" w:type="dxa"/>
            <w:vAlign w:val="center"/>
          </w:tcPr>
          <w:p>
            <w:pPr>
              <w:pStyle w:val="0"/>
              <w:jc w:val="center"/>
            </w:pPr>
            <w:r>
              <w:rPr>
                <w:sz w:val="24"/>
              </w:rPr>
              <w:t xml:space="preserve">0,0</w:t>
            </w:r>
          </w:p>
        </w:tc>
        <w:tc>
          <w:tcPr>
            <w:tcW w:w="907" w:type="dxa"/>
            <w:vAlign w:val="center"/>
          </w:tcPr>
          <w:p>
            <w:pPr>
              <w:pStyle w:val="0"/>
              <w:jc w:val="center"/>
            </w:pPr>
            <w:r>
              <w:rPr>
                <w:sz w:val="24"/>
              </w:rPr>
              <w:t xml:space="preserve">0,0</w:t>
            </w:r>
          </w:p>
        </w:tc>
      </w:tr>
      <w:tr>
        <w:tc>
          <w:tcPr>
            <w:tcW w:w="454" w:type="dxa"/>
          </w:tcPr>
          <w:p>
            <w:pPr>
              <w:pStyle w:val="0"/>
              <w:jc w:val="center"/>
            </w:pPr>
            <w:r>
              <w:rPr>
                <w:sz w:val="24"/>
              </w:rPr>
              <w:t xml:space="preserve">7.</w:t>
            </w:r>
          </w:p>
        </w:tc>
        <w:tc>
          <w:tcPr>
            <w:tcW w:w="2948" w:type="dxa"/>
          </w:tcPr>
          <w:p>
            <w:pPr>
              <w:pStyle w:val="0"/>
            </w:pPr>
            <w:r>
              <w:rPr>
                <w:sz w:val="24"/>
              </w:rPr>
              <w:t xml:space="preserve">Прочие изделия из древесины (палочки для мороженого, пищевые палочки, пеллеты, топливные брикеты, деревянная мебель, карандаши, столярные изделия и пр.) &lt;*&gt;</w:t>
            </w:r>
          </w:p>
        </w:tc>
        <w:tc>
          <w:tcPr>
            <w:tcW w:w="794" w:type="dxa"/>
            <w:vAlign w:val="center"/>
          </w:tcPr>
          <w:p>
            <w:pPr>
              <w:pStyle w:val="0"/>
              <w:jc w:val="center"/>
            </w:pPr>
            <w:r>
              <w:rPr>
                <w:sz w:val="24"/>
              </w:rPr>
              <w:t xml:space="preserve">тыс. куб. м</w:t>
            </w:r>
          </w:p>
        </w:tc>
        <w:tc>
          <w:tcPr>
            <w:tcW w:w="964" w:type="dxa"/>
            <w:vAlign w:val="center"/>
          </w:tcPr>
          <w:p>
            <w:pPr>
              <w:pStyle w:val="0"/>
              <w:jc w:val="center"/>
            </w:pPr>
            <w:r>
              <w:rPr>
                <w:sz w:val="24"/>
              </w:rPr>
              <w:t xml:space="preserve">50,0</w:t>
            </w:r>
          </w:p>
        </w:tc>
        <w:tc>
          <w:tcPr>
            <w:tcW w:w="1020" w:type="dxa"/>
            <w:vAlign w:val="center"/>
          </w:tcPr>
          <w:p>
            <w:pPr>
              <w:pStyle w:val="0"/>
              <w:jc w:val="center"/>
            </w:pPr>
            <w:r>
              <w:rPr>
                <w:sz w:val="24"/>
              </w:rPr>
              <w:t xml:space="preserve">25,0</w:t>
            </w:r>
          </w:p>
        </w:tc>
        <w:tc>
          <w:tcPr>
            <w:tcW w:w="907" w:type="dxa"/>
            <w:vAlign w:val="center"/>
          </w:tcPr>
          <w:p>
            <w:pPr>
              <w:pStyle w:val="0"/>
              <w:jc w:val="center"/>
            </w:pPr>
            <w:r>
              <w:rPr>
                <w:sz w:val="24"/>
              </w:rPr>
              <w:t xml:space="preserve">0,0</w:t>
            </w:r>
          </w:p>
        </w:tc>
        <w:tc>
          <w:tcPr>
            <w:tcW w:w="1024" w:type="dxa"/>
            <w:vAlign w:val="center"/>
          </w:tcPr>
          <w:p>
            <w:pPr>
              <w:pStyle w:val="0"/>
              <w:jc w:val="center"/>
            </w:pPr>
            <w:r>
              <w:rPr>
                <w:sz w:val="24"/>
              </w:rPr>
              <w:t xml:space="preserve">25,0</w:t>
            </w:r>
          </w:p>
        </w:tc>
        <w:tc>
          <w:tcPr>
            <w:tcW w:w="907" w:type="dxa"/>
            <w:vAlign w:val="center"/>
          </w:tcPr>
          <w:p>
            <w:pPr>
              <w:pStyle w:val="0"/>
              <w:jc w:val="center"/>
            </w:pPr>
            <w:r>
              <w:rPr>
                <w:sz w:val="24"/>
              </w:rPr>
              <w:t xml:space="preserve">4,0</w:t>
            </w:r>
          </w:p>
        </w:tc>
      </w:tr>
      <w:tr>
        <w:tc>
          <w:tcPr>
            <w:gridSpan w:val="8"/>
            <w:tcW w:w="9018" w:type="dxa"/>
            <w:vAlign w:val="center"/>
          </w:tcPr>
          <w:p>
            <w:pPr>
              <w:pStyle w:val="0"/>
              <w:outlineLvl w:val="2"/>
              <w:jc w:val="center"/>
            </w:pPr>
            <w:r>
              <w:rPr>
                <w:sz w:val="24"/>
              </w:rPr>
              <w:t xml:space="preserve">Последний год периода действия разрабатываемого лесного плана субъекта Российской Федерации</w:t>
            </w:r>
          </w:p>
        </w:tc>
      </w:tr>
      <w:tr>
        <w:tc>
          <w:tcPr>
            <w:tcW w:w="454" w:type="dxa"/>
          </w:tcPr>
          <w:p>
            <w:pPr>
              <w:pStyle w:val="0"/>
              <w:jc w:val="center"/>
            </w:pPr>
            <w:r>
              <w:rPr>
                <w:sz w:val="24"/>
              </w:rPr>
              <w:t xml:space="preserve">1.</w:t>
            </w:r>
          </w:p>
        </w:tc>
        <w:tc>
          <w:tcPr>
            <w:tcW w:w="2948" w:type="dxa"/>
          </w:tcPr>
          <w:p>
            <w:pPr>
              <w:pStyle w:val="0"/>
            </w:pPr>
            <w:r>
              <w:rPr>
                <w:sz w:val="24"/>
              </w:rPr>
              <w:t xml:space="preserve">Необработанные лесоматериалы</w:t>
            </w:r>
          </w:p>
        </w:tc>
        <w:tc>
          <w:tcPr>
            <w:tcW w:w="794" w:type="dxa"/>
            <w:vAlign w:val="center"/>
          </w:tcPr>
          <w:p>
            <w:pPr>
              <w:pStyle w:val="0"/>
              <w:jc w:val="center"/>
            </w:pPr>
            <w:r>
              <w:rPr>
                <w:sz w:val="24"/>
              </w:rPr>
              <w:t xml:space="preserve">тыс. куб. м</w:t>
            </w:r>
          </w:p>
        </w:tc>
        <w:tc>
          <w:tcPr>
            <w:tcW w:w="964" w:type="dxa"/>
            <w:vAlign w:val="center"/>
          </w:tcPr>
          <w:p>
            <w:pPr>
              <w:pStyle w:val="0"/>
              <w:jc w:val="center"/>
            </w:pPr>
            <w:r>
              <w:rPr>
                <w:sz w:val="24"/>
              </w:rPr>
              <w:t xml:space="preserve">2300,0</w:t>
            </w:r>
          </w:p>
        </w:tc>
        <w:tc>
          <w:tcPr>
            <w:tcW w:w="1020" w:type="dxa"/>
            <w:vAlign w:val="center"/>
          </w:tcPr>
          <w:p>
            <w:pPr>
              <w:pStyle w:val="0"/>
              <w:jc w:val="center"/>
            </w:pPr>
            <w:r>
              <w:rPr>
                <w:sz w:val="24"/>
              </w:rPr>
              <w:t xml:space="preserve">2280,0</w:t>
            </w:r>
          </w:p>
        </w:tc>
        <w:tc>
          <w:tcPr>
            <w:tcW w:w="907" w:type="dxa"/>
            <w:vAlign w:val="center"/>
          </w:tcPr>
          <w:p>
            <w:pPr>
              <w:pStyle w:val="0"/>
              <w:jc w:val="center"/>
            </w:pPr>
            <w:r>
              <w:rPr>
                <w:sz w:val="24"/>
              </w:rPr>
              <w:t xml:space="preserve">0,0</w:t>
            </w:r>
          </w:p>
        </w:tc>
        <w:tc>
          <w:tcPr>
            <w:tcW w:w="1024" w:type="dxa"/>
            <w:vAlign w:val="center"/>
          </w:tcPr>
          <w:p>
            <w:pPr>
              <w:pStyle w:val="0"/>
              <w:jc w:val="center"/>
            </w:pPr>
            <w:r>
              <w:rPr>
                <w:sz w:val="24"/>
              </w:rPr>
              <w:t xml:space="preserve">20,0</w:t>
            </w:r>
          </w:p>
        </w:tc>
        <w:tc>
          <w:tcPr>
            <w:tcW w:w="907" w:type="dxa"/>
            <w:vAlign w:val="center"/>
          </w:tcPr>
          <w:p>
            <w:pPr>
              <w:pStyle w:val="0"/>
              <w:jc w:val="center"/>
            </w:pPr>
            <w:r>
              <w:rPr>
                <w:sz w:val="24"/>
              </w:rPr>
              <w:t xml:space="preserve">0,9</w:t>
            </w:r>
          </w:p>
        </w:tc>
      </w:tr>
      <w:tr>
        <w:tc>
          <w:tcPr>
            <w:tcW w:w="454" w:type="dxa"/>
          </w:tcPr>
          <w:p>
            <w:pPr>
              <w:pStyle w:val="0"/>
              <w:jc w:val="center"/>
            </w:pPr>
            <w:r>
              <w:rPr>
                <w:sz w:val="24"/>
              </w:rPr>
              <w:t xml:space="preserve">1.</w:t>
            </w:r>
          </w:p>
        </w:tc>
        <w:tc>
          <w:tcPr>
            <w:tcW w:w="2948" w:type="dxa"/>
          </w:tcPr>
          <w:p>
            <w:pPr>
              <w:pStyle w:val="0"/>
            </w:pPr>
            <w:r>
              <w:rPr>
                <w:sz w:val="24"/>
              </w:rPr>
              <w:t xml:space="preserve">Пиломатериалы, кроме профилированных, толщиной более 6 мм; производство непропитанных железнодорожных и трамвайных шпал из древесины</w:t>
            </w:r>
          </w:p>
        </w:tc>
        <w:tc>
          <w:tcPr>
            <w:tcW w:w="794" w:type="dxa"/>
            <w:vAlign w:val="center"/>
          </w:tcPr>
          <w:p>
            <w:pPr>
              <w:pStyle w:val="0"/>
              <w:jc w:val="center"/>
            </w:pPr>
            <w:r>
              <w:rPr>
                <w:sz w:val="24"/>
              </w:rPr>
              <w:t xml:space="preserve">тыс. куб. м</w:t>
            </w:r>
          </w:p>
        </w:tc>
        <w:tc>
          <w:tcPr>
            <w:tcW w:w="964" w:type="dxa"/>
            <w:vAlign w:val="center"/>
          </w:tcPr>
          <w:p>
            <w:pPr>
              <w:pStyle w:val="0"/>
              <w:jc w:val="center"/>
            </w:pPr>
            <w:r>
              <w:rPr>
                <w:sz w:val="24"/>
              </w:rPr>
              <w:t xml:space="preserve">700,0</w:t>
            </w:r>
          </w:p>
        </w:tc>
        <w:tc>
          <w:tcPr>
            <w:tcW w:w="1020" w:type="dxa"/>
            <w:vAlign w:val="center"/>
          </w:tcPr>
          <w:p>
            <w:pPr>
              <w:pStyle w:val="0"/>
              <w:jc w:val="center"/>
            </w:pPr>
            <w:r>
              <w:rPr>
                <w:sz w:val="24"/>
              </w:rPr>
              <w:t xml:space="preserve">142,0</w:t>
            </w:r>
          </w:p>
        </w:tc>
        <w:tc>
          <w:tcPr>
            <w:tcW w:w="907" w:type="dxa"/>
            <w:vAlign w:val="center"/>
          </w:tcPr>
          <w:p>
            <w:pPr>
              <w:pStyle w:val="0"/>
              <w:jc w:val="center"/>
            </w:pPr>
            <w:r>
              <w:rPr>
                <w:sz w:val="24"/>
              </w:rPr>
              <w:t xml:space="preserve">100,0</w:t>
            </w:r>
          </w:p>
        </w:tc>
        <w:tc>
          <w:tcPr>
            <w:tcW w:w="1024" w:type="dxa"/>
            <w:vAlign w:val="center"/>
          </w:tcPr>
          <w:p>
            <w:pPr>
              <w:pStyle w:val="0"/>
              <w:jc w:val="center"/>
            </w:pPr>
            <w:r>
              <w:rPr>
                <w:sz w:val="24"/>
              </w:rPr>
              <w:t xml:space="preserve">458,0</w:t>
            </w:r>
          </w:p>
        </w:tc>
        <w:tc>
          <w:tcPr>
            <w:tcW w:w="907" w:type="dxa"/>
            <w:vAlign w:val="center"/>
          </w:tcPr>
          <w:p>
            <w:pPr>
              <w:pStyle w:val="0"/>
              <w:jc w:val="center"/>
            </w:pPr>
            <w:r>
              <w:rPr>
                <w:sz w:val="24"/>
              </w:rPr>
              <w:t xml:space="preserve">65,4</w:t>
            </w:r>
          </w:p>
        </w:tc>
      </w:tr>
      <w:tr>
        <w:tc>
          <w:tcPr>
            <w:tcW w:w="454" w:type="dxa"/>
          </w:tcPr>
          <w:p>
            <w:pPr>
              <w:pStyle w:val="0"/>
              <w:jc w:val="center"/>
            </w:pPr>
            <w:r>
              <w:rPr>
                <w:sz w:val="24"/>
              </w:rPr>
              <w:t xml:space="preserve">2.</w:t>
            </w:r>
          </w:p>
        </w:tc>
        <w:tc>
          <w:tcPr>
            <w:tcW w:w="2948" w:type="dxa"/>
          </w:tcPr>
          <w:p>
            <w:pPr>
              <w:pStyle w:val="0"/>
            </w:pPr>
            <w:r>
              <w:rPr>
                <w:sz w:val="24"/>
              </w:rPr>
              <w:t xml:space="preserve">Листы для облицовки, шпон для фанеры</w:t>
            </w:r>
          </w:p>
        </w:tc>
        <w:tc>
          <w:tcPr>
            <w:tcW w:w="794" w:type="dxa"/>
            <w:vAlign w:val="center"/>
          </w:tcPr>
          <w:p>
            <w:pPr>
              <w:pStyle w:val="0"/>
              <w:jc w:val="center"/>
            </w:pPr>
            <w:r>
              <w:rPr>
                <w:sz w:val="24"/>
              </w:rPr>
              <w:t xml:space="preserve">тыс. куб. м</w:t>
            </w:r>
          </w:p>
        </w:tc>
        <w:tc>
          <w:tcPr>
            <w:tcW w:w="964" w:type="dxa"/>
            <w:vAlign w:val="center"/>
          </w:tcPr>
          <w:p>
            <w:pPr>
              <w:pStyle w:val="0"/>
              <w:jc w:val="center"/>
            </w:pPr>
            <w:r>
              <w:rPr>
                <w:sz w:val="24"/>
              </w:rPr>
              <w:t xml:space="preserve">150,0</w:t>
            </w:r>
          </w:p>
        </w:tc>
        <w:tc>
          <w:tcPr>
            <w:tcW w:w="1020" w:type="dxa"/>
            <w:vAlign w:val="center"/>
          </w:tcPr>
          <w:p>
            <w:pPr>
              <w:pStyle w:val="0"/>
              <w:jc w:val="center"/>
            </w:pPr>
            <w:r>
              <w:rPr>
                <w:sz w:val="24"/>
              </w:rPr>
              <w:t xml:space="preserve">46,0</w:t>
            </w:r>
          </w:p>
        </w:tc>
        <w:tc>
          <w:tcPr>
            <w:tcW w:w="907" w:type="dxa"/>
            <w:vAlign w:val="center"/>
          </w:tcPr>
          <w:p>
            <w:pPr>
              <w:pStyle w:val="0"/>
              <w:jc w:val="center"/>
            </w:pPr>
            <w:r>
              <w:rPr>
                <w:sz w:val="24"/>
              </w:rPr>
              <w:t xml:space="preserve">20,0</w:t>
            </w:r>
          </w:p>
        </w:tc>
        <w:tc>
          <w:tcPr>
            <w:tcW w:w="1024" w:type="dxa"/>
            <w:vAlign w:val="center"/>
          </w:tcPr>
          <w:p>
            <w:pPr>
              <w:pStyle w:val="0"/>
              <w:jc w:val="center"/>
            </w:pPr>
            <w:r>
              <w:rPr>
                <w:sz w:val="24"/>
              </w:rPr>
              <w:t xml:space="preserve">84,0</w:t>
            </w:r>
          </w:p>
        </w:tc>
        <w:tc>
          <w:tcPr>
            <w:tcW w:w="907" w:type="dxa"/>
            <w:vAlign w:val="center"/>
          </w:tcPr>
          <w:p>
            <w:pPr>
              <w:pStyle w:val="0"/>
              <w:jc w:val="center"/>
            </w:pPr>
            <w:r>
              <w:rPr>
                <w:sz w:val="24"/>
              </w:rPr>
              <w:t xml:space="preserve">56,0</w:t>
            </w:r>
          </w:p>
        </w:tc>
      </w:tr>
      <w:tr>
        <w:tc>
          <w:tcPr>
            <w:tcW w:w="454" w:type="dxa"/>
          </w:tcPr>
          <w:p>
            <w:pPr>
              <w:pStyle w:val="0"/>
              <w:jc w:val="center"/>
            </w:pPr>
            <w:r>
              <w:rPr>
                <w:sz w:val="24"/>
              </w:rPr>
              <w:t xml:space="preserve">3.</w:t>
            </w:r>
          </w:p>
        </w:tc>
        <w:tc>
          <w:tcPr>
            <w:tcW w:w="2948" w:type="dxa"/>
          </w:tcPr>
          <w:p>
            <w:pPr>
              <w:pStyle w:val="0"/>
            </w:pPr>
            <w:r>
              <w:rPr>
                <w:sz w:val="24"/>
              </w:rPr>
              <w:t xml:space="preserve">Древесно-стружечные плиты из древесины или других одревесневших материалов</w:t>
            </w:r>
          </w:p>
        </w:tc>
        <w:tc>
          <w:tcPr>
            <w:tcW w:w="794" w:type="dxa"/>
            <w:vAlign w:val="center"/>
          </w:tcPr>
          <w:p>
            <w:pPr>
              <w:pStyle w:val="0"/>
              <w:jc w:val="center"/>
            </w:pPr>
            <w:r>
              <w:rPr>
                <w:sz w:val="24"/>
              </w:rPr>
              <w:t xml:space="preserve">тыс. куб. м</w:t>
            </w:r>
          </w:p>
        </w:tc>
        <w:tc>
          <w:tcPr>
            <w:tcW w:w="964" w:type="dxa"/>
            <w:vAlign w:val="center"/>
          </w:tcPr>
          <w:p>
            <w:pPr>
              <w:pStyle w:val="0"/>
              <w:jc w:val="center"/>
            </w:pPr>
            <w:r>
              <w:rPr>
                <w:sz w:val="24"/>
              </w:rPr>
              <w:t xml:space="preserve">650,0</w:t>
            </w:r>
          </w:p>
        </w:tc>
        <w:tc>
          <w:tcPr>
            <w:tcW w:w="1020" w:type="dxa"/>
            <w:vAlign w:val="center"/>
          </w:tcPr>
          <w:p>
            <w:pPr>
              <w:pStyle w:val="0"/>
              <w:jc w:val="center"/>
            </w:pPr>
            <w:r>
              <w:rPr>
                <w:sz w:val="24"/>
              </w:rPr>
              <w:t xml:space="preserve">140,0</w:t>
            </w:r>
          </w:p>
        </w:tc>
        <w:tc>
          <w:tcPr>
            <w:tcW w:w="907" w:type="dxa"/>
            <w:vAlign w:val="center"/>
          </w:tcPr>
          <w:p>
            <w:pPr>
              <w:pStyle w:val="0"/>
              <w:jc w:val="center"/>
            </w:pPr>
            <w:r>
              <w:rPr>
                <w:sz w:val="24"/>
              </w:rPr>
              <w:t xml:space="preserve">237,0</w:t>
            </w:r>
          </w:p>
        </w:tc>
        <w:tc>
          <w:tcPr>
            <w:tcW w:w="1024" w:type="dxa"/>
            <w:vAlign w:val="center"/>
          </w:tcPr>
          <w:p>
            <w:pPr>
              <w:pStyle w:val="0"/>
              <w:jc w:val="center"/>
            </w:pPr>
            <w:r>
              <w:rPr>
                <w:sz w:val="24"/>
              </w:rPr>
              <w:t xml:space="preserve">273,0</w:t>
            </w:r>
          </w:p>
        </w:tc>
        <w:tc>
          <w:tcPr>
            <w:tcW w:w="907" w:type="dxa"/>
            <w:vAlign w:val="center"/>
          </w:tcPr>
          <w:p>
            <w:pPr>
              <w:pStyle w:val="0"/>
              <w:jc w:val="center"/>
            </w:pPr>
            <w:r>
              <w:rPr>
                <w:sz w:val="24"/>
              </w:rPr>
              <w:t xml:space="preserve">42,0</w:t>
            </w:r>
          </w:p>
        </w:tc>
      </w:tr>
      <w:tr>
        <w:tc>
          <w:tcPr>
            <w:tcW w:w="454" w:type="dxa"/>
          </w:tcPr>
          <w:p>
            <w:pPr>
              <w:pStyle w:val="0"/>
              <w:jc w:val="center"/>
            </w:pPr>
            <w:r>
              <w:rPr>
                <w:sz w:val="24"/>
              </w:rPr>
              <w:t xml:space="preserve">4.</w:t>
            </w:r>
          </w:p>
        </w:tc>
        <w:tc>
          <w:tcPr>
            <w:tcW w:w="2948" w:type="dxa"/>
          </w:tcPr>
          <w:p>
            <w:pPr>
              <w:pStyle w:val="0"/>
            </w:pPr>
            <w:r>
              <w:rPr>
                <w:sz w:val="24"/>
              </w:rPr>
              <w:t xml:space="preserve">Древесно-волокнистые плиты из древесины или других одревесневших материалов</w:t>
            </w:r>
          </w:p>
        </w:tc>
        <w:tc>
          <w:tcPr>
            <w:tcW w:w="794" w:type="dxa"/>
            <w:vAlign w:val="center"/>
          </w:tcPr>
          <w:p>
            <w:pPr>
              <w:pStyle w:val="0"/>
              <w:jc w:val="center"/>
            </w:pPr>
            <w:r>
              <w:rPr>
                <w:sz w:val="24"/>
              </w:rPr>
              <w:t xml:space="preserve">тыс. куб. м</w:t>
            </w:r>
          </w:p>
        </w:tc>
        <w:tc>
          <w:tcPr>
            <w:tcW w:w="964" w:type="dxa"/>
            <w:vAlign w:val="center"/>
          </w:tcPr>
          <w:p>
            <w:pPr>
              <w:pStyle w:val="0"/>
              <w:jc w:val="center"/>
            </w:pPr>
            <w:r>
              <w:rPr>
                <w:sz w:val="24"/>
              </w:rPr>
              <w:t xml:space="preserve">550,0</w:t>
            </w:r>
          </w:p>
        </w:tc>
        <w:tc>
          <w:tcPr>
            <w:tcW w:w="1020" w:type="dxa"/>
            <w:vAlign w:val="center"/>
          </w:tcPr>
          <w:p>
            <w:pPr>
              <w:pStyle w:val="0"/>
              <w:jc w:val="center"/>
            </w:pPr>
            <w:r>
              <w:rPr>
                <w:sz w:val="24"/>
              </w:rPr>
              <w:t xml:space="preserve">80,0</w:t>
            </w:r>
          </w:p>
        </w:tc>
        <w:tc>
          <w:tcPr>
            <w:tcW w:w="907" w:type="dxa"/>
            <w:vAlign w:val="center"/>
          </w:tcPr>
          <w:p>
            <w:pPr>
              <w:pStyle w:val="0"/>
              <w:jc w:val="center"/>
            </w:pPr>
            <w:r>
              <w:rPr>
                <w:sz w:val="24"/>
              </w:rPr>
              <w:t xml:space="preserve">316,0</w:t>
            </w:r>
          </w:p>
        </w:tc>
        <w:tc>
          <w:tcPr>
            <w:tcW w:w="1024" w:type="dxa"/>
            <w:vAlign w:val="center"/>
          </w:tcPr>
          <w:p>
            <w:pPr>
              <w:pStyle w:val="0"/>
              <w:jc w:val="center"/>
            </w:pPr>
            <w:r>
              <w:rPr>
                <w:sz w:val="24"/>
              </w:rPr>
              <w:t xml:space="preserve">154,0</w:t>
            </w:r>
          </w:p>
        </w:tc>
        <w:tc>
          <w:tcPr>
            <w:tcW w:w="907" w:type="dxa"/>
            <w:vAlign w:val="center"/>
          </w:tcPr>
          <w:p>
            <w:pPr>
              <w:pStyle w:val="0"/>
              <w:jc w:val="center"/>
            </w:pPr>
            <w:r>
              <w:rPr>
                <w:sz w:val="24"/>
              </w:rPr>
              <w:t xml:space="preserve">28,0</w:t>
            </w:r>
          </w:p>
        </w:tc>
      </w:tr>
      <w:tr>
        <w:tc>
          <w:tcPr>
            <w:tcW w:w="454" w:type="dxa"/>
            <w:vAlign w:val="center"/>
          </w:tcPr>
          <w:p>
            <w:pPr>
              <w:pStyle w:val="0"/>
              <w:jc w:val="center"/>
            </w:pPr>
            <w:r>
              <w:rPr>
                <w:sz w:val="24"/>
              </w:rPr>
              <w:t xml:space="preserve">5.</w:t>
            </w:r>
          </w:p>
        </w:tc>
        <w:tc>
          <w:tcPr>
            <w:tcW w:w="2948" w:type="dxa"/>
            <w:vAlign w:val="center"/>
          </w:tcPr>
          <w:p>
            <w:pPr>
              <w:pStyle w:val="0"/>
            </w:pPr>
            <w:r>
              <w:rPr>
                <w:sz w:val="24"/>
              </w:rPr>
              <w:t xml:space="preserve">Дрова</w:t>
            </w:r>
          </w:p>
        </w:tc>
        <w:tc>
          <w:tcPr>
            <w:tcW w:w="794" w:type="dxa"/>
            <w:vAlign w:val="center"/>
          </w:tcPr>
          <w:p>
            <w:pPr>
              <w:pStyle w:val="0"/>
              <w:jc w:val="center"/>
            </w:pPr>
            <w:r>
              <w:rPr>
                <w:sz w:val="24"/>
              </w:rPr>
              <w:t xml:space="preserve">тыс. куб. м</w:t>
            </w:r>
          </w:p>
        </w:tc>
        <w:tc>
          <w:tcPr>
            <w:tcW w:w="964" w:type="dxa"/>
            <w:vAlign w:val="center"/>
          </w:tcPr>
          <w:p>
            <w:pPr>
              <w:pStyle w:val="0"/>
              <w:jc w:val="center"/>
            </w:pPr>
            <w:r>
              <w:rPr>
                <w:sz w:val="24"/>
              </w:rPr>
              <w:t xml:space="preserve">450,0</w:t>
            </w:r>
          </w:p>
        </w:tc>
        <w:tc>
          <w:tcPr>
            <w:tcW w:w="1020" w:type="dxa"/>
            <w:vAlign w:val="center"/>
          </w:tcPr>
          <w:p>
            <w:pPr>
              <w:pStyle w:val="0"/>
              <w:jc w:val="center"/>
            </w:pPr>
            <w:r>
              <w:rPr>
                <w:sz w:val="24"/>
              </w:rPr>
              <w:t xml:space="preserve">450,0</w:t>
            </w:r>
          </w:p>
        </w:tc>
        <w:tc>
          <w:tcPr>
            <w:tcW w:w="907" w:type="dxa"/>
            <w:vAlign w:val="center"/>
          </w:tcPr>
          <w:p>
            <w:pPr>
              <w:pStyle w:val="0"/>
              <w:jc w:val="center"/>
            </w:pPr>
            <w:r>
              <w:rPr>
                <w:sz w:val="24"/>
              </w:rPr>
              <w:t xml:space="preserve">0,0</w:t>
            </w:r>
          </w:p>
        </w:tc>
        <w:tc>
          <w:tcPr>
            <w:tcW w:w="1024" w:type="dxa"/>
            <w:vAlign w:val="center"/>
          </w:tcPr>
          <w:p>
            <w:pPr>
              <w:pStyle w:val="0"/>
              <w:jc w:val="center"/>
            </w:pPr>
            <w:r>
              <w:rPr>
                <w:sz w:val="24"/>
              </w:rPr>
              <w:t xml:space="preserve">0,0</w:t>
            </w:r>
          </w:p>
        </w:tc>
        <w:tc>
          <w:tcPr>
            <w:tcW w:w="907" w:type="dxa"/>
            <w:vAlign w:val="center"/>
          </w:tcPr>
          <w:p>
            <w:pPr>
              <w:pStyle w:val="0"/>
              <w:jc w:val="center"/>
            </w:pPr>
            <w:r>
              <w:rPr>
                <w:sz w:val="24"/>
              </w:rPr>
              <w:t xml:space="preserve">0,0</w:t>
            </w:r>
          </w:p>
        </w:tc>
      </w:tr>
      <w:tr>
        <w:tc>
          <w:tcPr>
            <w:tcW w:w="454" w:type="dxa"/>
          </w:tcPr>
          <w:p>
            <w:pPr>
              <w:pStyle w:val="0"/>
              <w:jc w:val="center"/>
            </w:pPr>
            <w:r>
              <w:rPr>
                <w:sz w:val="24"/>
              </w:rPr>
              <w:t xml:space="preserve">6.</w:t>
            </w:r>
          </w:p>
        </w:tc>
        <w:tc>
          <w:tcPr>
            <w:tcW w:w="2948" w:type="dxa"/>
          </w:tcPr>
          <w:p>
            <w:pPr>
              <w:pStyle w:val="0"/>
            </w:pPr>
            <w:r>
              <w:rPr>
                <w:sz w:val="24"/>
              </w:rPr>
              <w:t xml:space="preserve">Прочие изделия из древесины (палочки для мороженого, пищевые палочки, пеллеты, топливные брикеты, деревянная мебель, карандаши, столярные изделия и пр.) &lt;*&gt;</w:t>
            </w:r>
          </w:p>
        </w:tc>
        <w:tc>
          <w:tcPr>
            <w:tcW w:w="794" w:type="dxa"/>
            <w:vAlign w:val="center"/>
          </w:tcPr>
          <w:p>
            <w:pPr>
              <w:pStyle w:val="0"/>
              <w:jc w:val="center"/>
            </w:pPr>
            <w:r>
              <w:rPr>
                <w:sz w:val="24"/>
              </w:rPr>
              <w:t xml:space="preserve">тыс. куб. м</w:t>
            </w:r>
          </w:p>
        </w:tc>
        <w:tc>
          <w:tcPr>
            <w:tcW w:w="964" w:type="dxa"/>
            <w:vAlign w:val="center"/>
          </w:tcPr>
          <w:p>
            <w:pPr>
              <w:pStyle w:val="0"/>
              <w:jc w:val="center"/>
            </w:pPr>
            <w:r>
              <w:rPr>
                <w:sz w:val="24"/>
              </w:rPr>
              <w:t xml:space="preserve">100,0</w:t>
            </w:r>
          </w:p>
        </w:tc>
        <w:tc>
          <w:tcPr>
            <w:tcW w:w="1020" w:type="dxa"/>
            <w:vAlign w:val="center"/>
          </w:tcPr>
          <w:p>
            <w:pPr>
              <w:pStyle w:val="0"/>
              <w:jc w:val="center"/>
            </w:pPr>
            <w:r>
              <w:rPr>
                <w:sz w:val="24"/>
              </w:rPr>
              <w:t xml:space="preserve">25,0</w:t>
            </w:r>
          </w:p>
        </w:tc>
        <w:tc>
          <w:tcPr>
            <w:tcW w:w="907" w:type="dxa"/>
            <w:vAlign w:val="center"/>
          </w:tcPr>
          <w:p>
            <w:pPr>
              <w:pStyle w:val="0"/>
              <w:jc w:val="center"/>
            </w:pPr>
            <w:r>
              <w:rPr>
                <w:sz w:val="24"/>
              </w:rPr>
              <w:t xml:space="preserve">25,0</w:t>
            </w:r>
          </w:p>
        </w:tc>
        <w:tc>
          <w:tcPr>
            <w:tcW w:w="1024" w:type="dxa"/>
            <w:vAlign w:val="center"/>
          </w:tcPr>
          <w:p>
            <w:pPr>
              <w:pStyle w:val="0"/>
              <w:jc w:val="center"/>
            </w:pPr>
            <w:r>
              <w:rPr>
                <w:sz w:val="24"/>
              </w:rPr>
              <w:t xml:space="preserve">50,0</w:t>
            </w:r>
          </w:p>
        </w:tc>
        <w:tc>
          <w:tcPr>
            <w:tcW w:w="907" w:type="dxa"/>
            <w:vAlign w:val="center"/>
          </w:tcPr>
          <w:p>
            <w:pPr>
              <w:pStyle w:val="0"/>
              <w:jc w:val="center"/>
            </w:pPr>
            <w:r>
              <w:rPr>
                <w:sz w:val="24"/>
              </w:rPr>
              <w:t xml:space="preserve">50,0</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оценочные данные</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19</w:t>
      </w:r>
    </w:p>
    <w:p>
      <w:pPr>
        <w:pStyle w:val="0"/>
        <w:jc w:val="right"/>
      </w:pPr>
      <w:r>
        <w:rPr>
          <w:sz w:val="24"/>
        </w:rPr>
        <w:t xml:space="preserve">к лесному плану Томской области</w:t>
      </w:r>
    </w:p>
    <w:p>
      <w:pPr>
        <w:pStyle w:val="0"/>
        <w:jc w:val="both"/>
      </w:pPr>
      <w:r>
        <w:rPr>
          <w:sz w:val="24"/>
        </w:rPr>
      </w:r>
    </w:p>
    <w:bookmarkStart w:id="12752" w:name="P12752"/>
    <w:bookmarkEnd w:id="12752"/>
    <w:p>
      <w:pPr>
        <w:pStyle w:val="2"/>
        <w:jc w:val="center"/>
      </w:pPr>
      <w:r>
        <w:rPr>
          <w:sz w:val="24"/>
        </w:rPr>
        <w:t xml:space="preserve">ТРАНСПОРТНАЯ ДОСТУПНОСТЬ ЛЕСОВ,</w:t>
      </w:r>
    </w:p>
    <w:p>
      <w:pPr>
        <w:pStyle w:val="2"/>
        <w:jc w:val="center"/>
      </w:pPr>
      <w:r>
        <w:rPr>
          <w:sz w:val="24"/>
        </w:rPr>
        <w:t xml:space="preserve">ОБЕСПЕЧЕННОСТЬ ТРАНСПОРТНЫМИ ПУТЯМИ НА ПЕРИОД ДЕЙСТВИЯ</w:t>
      </w:r>
    </w:p>
    <w:p>
      <w:pPr>
        <w:pStyle w:val="2"/>
        <w:jc w:val="center"/>
      </w:pPr>
      <w:r>
        <w:rPr>
          <w:sz w:val="24"/>
        </w:rPr>
        <w:t xml:space="preserve">РАЗРАБАТЫВАЕМОГО ЛЕСНОГО ПЛАНА ТОМСКОЙ ОБЛАСТИ</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89"/>
        <w:gridCol w:w="907"/>
        <w:gridCol w:w="907"/>
        <w:gridCol w:w="907"/>
        <w:gridCol w:w="907"/>
        <w:gridCol w:w="907"/>
        <w:gridCol w:w="1077"/>
        <w:gridCol w:w="907"/>
        <w:gridCol w:w="907"/>
        <w:gridCol w:w="907"/>
        <w:gridCol w:w="907"/>
        <w:gridCol w:w="907"/>
        <w:gridCol w:w="1361"/>
      </w:tblGrid>
      <w:tr>
        <w:tc>
          <w:tcPr>
            <w:tcW w:w="2089" w:type="dxa"/>
            <w:vAlign w:val="center"/>
            <w:vMerge w:val="restart"/>
          </w:tcPr>
          <w:p>
            <w:pPr>
              <w:pStyle w:val="0"/>
              <w:jc w:val="center"/>
            </w:pPr>
            <w:r>
              <w:rPr>
                <w:sz w:val="24"/>
              </w:rPr>
              <w:t xml:space="preserve">Наименование лесничества, лесопарка &lt;*&gt;</w:t>
            </w:r>
          </w:p>
        </w:tc>
        <w:tc>
          <w:tcPr>
            <w:gridSpan w:val="5"/>
            <w:tcW w:w="4535" w:type="dxa"/>
            <w:vAlign w:val="center"/>
          </w:tcPr>
          <w:p>
            <w:pPr>
              <w:pStyle w:val="0"/>
              <w:jc w:val="center"/>
            </w:pPr>
            <w:r>
              <w:rPr>
                <w:sz w:val="24"/>
              </w:rPr>
              <w:t xml:space="preserve">Протяженность дорог (за год, предшествующий разработке проекта лесного плана Томской области), км</w:t>
            </w:r>
          </w:p>
        </w:tc>
        <w:tc>
          <w:tcPr>
            <w:tcW w:w="1077" w:type="dxa"/>
            <w:vAlign w:val="center"/>
            <w:vMerge w:val="restart"/>
          </w:tcPr>
          <w:p>
            <w:pPr>
              <w:pStyle w:val="0"/>
              <w:jc w:val="center"/>
            </w:pPr>
            <w:r>
              <w:rPr>
                <w:sz w:val="24"/>
              </w:rPr>
              <w:t xml:space="preserve">Плотность дорог (за год, предшествующий разработке проекта лесного плана Томской области, год), км/тыс. га</w:t>
            </w:r>
          </w:p>
        </w:tc>
        <w:tc>
          <w:tcPr>
            <w:gridSpan w:val="5"/>
            <w:tcW w:w="4535" w:type="dxa"/>
            <w:vAlign w:val="center"/>
          </w:tcPr>
          <w:p>
            <w:pPr>
              <w:pStyle w:val="0"/>
              <w:jc w:val="center"/>
            </w:pPr>
            <w:r>
              <w:rPr>
                <w:sz w:val="24"/>
              </w:rPr>
              <w:t xml:space="preserve">Протяженность на последний год периода действия разрабатываемого лесного плана субъекта Российской Федерации, км</w:t>
            </w:r>
          </w:p>
        </w:tc>
        <w:tc>
          <w:tcPr>
            <w:tcW w:w="1361" w:type="dxa"/>
            <w:vAlign w:val="center"/>
            <w:vMerge w:val="restart"/>
          </w:tcPr>
          <w:p>
            <w:pPr>
              <w:pStyle w:val="0"/>
              <w:jc w:val="center"/>
            </w:pPr>
            <w:r>
              <w:rPr>
                <w:sz w:val="24"/>
              </w:rPr>
              <w:t xml:space="preserve">Плотность дорог на последний год периода действия разрабатываемого лесного плана субъекта Российской Федерации, км/тыс. га</w:t>
            </w:r>
          </w:p>
        </w:tc>
      </w:tr>
      <w:tr>
        <w:tc>
          <w:tcPr>
            <w:vMerge w:val="continue"/>
          </w:tcPr>
          <w:p/>
        </w:tc>
        <w:tc>
          <w:tcPr>
            <w:tcW w:w="907" w:type="dxa"/>
            <w:vAlign w:val="center"/>
            <w:vMerge w:val="restart"/>
          </w:tcPr>
          <w:p>
            <w:pPr>
              <w:pStyle w:val="0"/>
              <w:jc w:val="center"/>
            </w:pPr>
            <w:r>
              <w:rPr>
                <w:sz w:val="24"/>
              </w:rPr>
              <w:t xml:space="preserve">железных &lt;**&gt;</w:t>
            </w:r>
          </w:p>
        </w:tc>
        <w:tc>
          <w:tcPr>
            <w:gridSpan w:val="3"/>
            <w:tcW w:w="2721" w:type="dxa"/>
            <w:vAlign w:val="center"/>
          </w:tcPr>
          <w:p>
            <w:pPr>
              <w:pStyle w:val="0"/>
              <w:jc w:val="center"/>
            </w:pPr>
            <w:r>
              <w:rPr>
                <w:sz w:val="24"/>
              </w:rPr>
              <w:t xml:space="preserve">автомобильных &lt;***&gt;</w:t>
            </w:r>
          </w:p>
        </w:tc>
        <w:tc>
          <w:tcPr>
            <w:tcW w:w="907" w:type="dxa"/>
            <w:vAlign w:val="center"/>
            <w:vMerge w:val="restart"/>
          </w:tcPr>
          <w:p>
            <w:pPr>
              <w:pStyle w:val="0"/>
              <w:jc w:val="center"/>
            </w:pPr>
            <w:r>
              <w:rPr>
                <w:sz w:val="24"/>
              </w:rPr>
              <w:t xml:space="preserve">Всего</w:t>
            </w:r>
          </w:p>
        </w:tc>
        <w:tc>
          <w:tcPr>
            <w:vMerge w:val="continue"/>
          </w:tcPr>
          <w:p/>
        </w:tc>
        <w:tc>
          <w:tcPr>
            <w:tcW w:w="907" w:type="dxa"/>
            <w:vAlign w:val="center"/>
            <w:vMerge w:val="restart"/>
          </w:tcPr>
          <w:p>
            <w:pPr>
              <w:pStyle w:val="0"/>
              <w:jc w:val="center"/>
            </w:pPr>
            <w:r>
              <w:rPr>
                <w:sz w:val="24"/>
              </w:rPr>
              <w:t xml:space="preserve">железных</w:t>
            </w:r>
          </w:p>
        </w:tc>
        <w:tc>
          <w:tcPr>
            <w:gridSpan w:val="3"/>
            <w:tcW w:w="2721" w:type="dxa"/>
            <w:vAlign w:val="center"/>
          </w:tcPr>
          <w:p>
            <w:pPr>
              <w:pStyle w:val="0"/>
              <w:jc w:val="center"/>
            </w:pPr>
            <w:r>
              <w:rPr>
                <w:sz w:val="24"/>
              </w:rPr>
              <w:t xml:space="preserve">автомобильных</w:t>
            </w:r>
          </w:p>
        </w:tc>
        <w:tc>
          <w:tcPr>
            <w:tcW w:w="907" w:type="dxa"/>
            <w:vAlign w:val="center"/>
            <w:vMerge w:val="restart"/>
          </w:tcPr>
          <w:p>
            <w:pPr>
              <w:pStyle w:val="0"/>
              <w:jc w:val="center"/>
            </w:pPr>
            <w:r>
              <w:rPr>
                <w:sz w:val="24"/>
              </w:rPr>
              <w:t xml:space="preserve">Всего</w:t>
            </w:r>
          </w:p>
        </w:tc>
        <w:tc>
          <w:tcPr>
            <w:vMerge w:val="continue"/>
          </w:tcPr>
          <w:p/>
        </w:tc>
      </w:tr>
      <w:tr>
        <w:tc>
          <w:tcPr>
            <w:vMerge w:val="continue"/>
          </w:tcPr>
          <w:p/>
        </w:tc>
        <w:tc>
          <w:tcPr>
            <w:vMerge w:val="continue"/>
          </w:tcPr>
          <w:p/>
        </w:tc>
        <w:tc>
          <w:tcPr>
            <w:tcW w:w="907" w:type="dxa"/>
            <w:vAlign w:val="center"/>
            <w:vMerge w:val="restart"/>
          </w:tcPr>
          <w:p>
            <w:pPr>
              <w:pStyle w:val="0"/>
              <w:jc w:val="center"/>
            </w:pPr>
            <w:r>
              <w:rPr>
                <w:sz w:val="24"/>
              </w:rPr>
              <w:t xml:space="preserve">с твердым покрытием</w:t>
            </w:r>
          </w:p>
        </w:tc>
        <w:tc>
          <w:tcPr>
            <w:gridSpan w:val="2"/>
            <w:tcW w:w="1814" w:type="dxa"/>
            <w:vAlign w:val="center"/>
          </w:tcPr>
          <w:p>
            <w:pPr>
              <w:pStyle w:val="0"/>
              <w:jc w:val="center"/>
            </w:pPr>
            <w:r>
              <w:rPr>
                <w:sz w:val="24"/>
              </w:rPr>
              <w:t xml:space="preserve">грунтовых</w:t>
            </w:r>
          </w:p>
        </w:tc>
        <w:tc>
          <w:tcPr>
            <w:vMerge w:val="continue"/>
          </w:tcPr>
          <w:p/>
        </w:tc>
        <w:tc>
          <w:tcPr>
            <w:vMerge w:val="continue"/>
          </w:tcPr>
          <w:p/>
        </w:tc>
        <w:tc>
          <w:tcPr>
            <w:vMerge w:val="continue"/>
          </w:tcPr>
          <w:p/>
        </w:tc>
        <w:tc>
          <w:tcPr>
            <w:tcW w:w="907" w:type="dxa"/>
            <w:vAlign w:val="center"/>
            <w:vMerge w:val="restart"/>
          </w:tcPr>
          <w:p>
            <w:pPr>
              <w:pStyle w:val="0"/>
              <w:jc w:val="center"/>
            </w:pPr>
            <w:r>
              <w:rPr>
                <w:sz w:val="24"/>
              </w:rPr>
              <w:t xml:space="preserve">с твердым покрытием</w:t>
            </w:r>
          </w:p>
        </w:tc>
        <w:tc>
          <w:tcPr>
            <w:gridSpan w:val="2"/>
            <w:tcW w:w="1814" w:type="dxa"/>
            <w:vAlign w:val="center"/>
          </w:tcPr>
          <w:p>
            <w:pPr>
              <w:pStyle w:val="0"/>
              <w:jc w:val="center"/>
            </w:pPr>
            <w:r>
              <w:rPr>
                <w:sz w:val="24"/>
              </w:rPr>
              <w:t xml:space="preserve">грунтовых</w:t>
            </w:r>
          </w:p>
        </w:tc>
        <w:tc>
          <w:tcPr>
            <w:vMerge w:val="continue"/>
          </w:tcPr>
          <w:p/>
        </w:tc>
        <w:tc>
          <w:tcPr>
            <w:vMerge w:val="continue"/>
          </w:tcPr>
          <w:p/>
        </w:tc>
      </w:tr>
      <w:tr>
        <w:tc>
          <w:tcPr>
            <w:vMerge w:val="continue"/>
          </w:tcPr>
          <w:p/>
        </w:tc>
        <w:tc>
          <w:tcPr>
            <w:vMerge w:val="continue"/>
          </w:tcPr>
          <w:p/>
        </w:tc>
        <w:tc>
          <w:tcPr>
            <w:vMerge w:val="continue"/>
          </w:tcPr>
          <w:p/>
        </w:tc>
        <w:tc>
          <w:tcPr>
            <w:tcW w:w="907" w:type="dxa"/>
            <w:vAlign w:val="center"/>
          </w:tcPr>
          <w:p>
            <w:pPr>
              <w:pStyle w:val="0"/>
              <w:jc w:val="center"/>
            </w:pPr>
            <w:r>
              <w:rPr>
                <w:sz w:val="24"/>
              </w:rPr>
              <w:t xml:space="preserve">круглогодичного действия</w:t>
            </w:r>
          </w:p>
        </w:tc>
        <w:tc>
          <w:tcPr>
            <w:tcW w:w="907" w:type="dxa"/>
            <w:vAlign w:val="center"/>
          </w:tcPr>
          <w:p>
            <w:pPr>
              <w:pStyle w:val="0"/>
              <w:jc w:val="center"/>
            </w:pPr>
            <w:r>
              <w:rPr>
                <w:sz w:val="24"/>
              </w:rPr>
              <w:t xml:space="preserve">зимники</w:t>
            </w:r>
          </w:p>
        </w:tc>
        <w:tc>
          <w:tcPr>
            <w:vMerge w:val="continue"/>
          </w:tcPr>
          <w:p/>
        </w:tc>
        <w:tc>
          <w:tcPr>
            <w:vMerge w:val="continue"/>
          </w:tcPr>
          <w:p/>
        </w:tc>
        <w:tc>
          <w:tcPr>
            <w:vMerge w:val="continue"/>
          </w:tcPr>
          <w:p/>
        </w:tc>
        <w:tc>
          <w:tcPr>
            <w:vMerge w:val="continue"/>
          </w:tcPr>
          <w:p/>
        </w:tc>
        <w:tc>
          <w:tcPr>
            <w:tcW w:w="907" w:type="dxa"/>
            <w:vAlign w:val="center"/>
          </w:tcPr>
          <w:p>
            <w:pPr>
              <w:pStyle w:val="0"/>
              <w:jc w:val="center"/>
            </w:pPr>
            <w:r>
              <w:rPr>
                <w:sz w:val="24"/>
              </w:rPr>
              <w:t xml:space="preserve">круглогодичного действия</w:t>
            </w:r>
          </w:p>
        </w:tc>
        <w:tc>
          <w:tcPr>
            <w:tcW w:w="907" w:type="dxa"/>
            <w:vAlign w:val="center"/>
          </w:tcPr>
          <w:p>
            <w:pPr>
              <w:pStyle w:val="0"/>
              <w:jc w:val="center"/>
            </w:pPr>
            <w:r>
              <w:rPr>
                <w:sz w:val="24"/>
              </w:rPr>
              <w:t xml:space="preserve">зимники</w:t>
            </w:r>
          </w:p>
        </w:tc>
        <w:tc>
          <w:tcPr>
            <w:vMerge w:val="continue"/>
          </w:tcPr>
          <w:p/>
        </w:tc>
        <w:tc>
          <w:tcPr>
            <w:vMerge w:val="continue"/>
          </w:tcPr>
          <w:p/>
        </w:tc>
      </w:tr>
      <w:tr>
        <w:tc>
          <w:tcPr>
            <w:tcW w:w="2089" w:type="dxa"/>
            <w:vAlign w:val="center"/>
          </w:tcPr>
          <w:p>
            <w:pPr>
              <w:pStyle w:val="0"/>
              <w:jc w:val="center"/>
            </w:pPr>
            <w:r>
              <w:rPr>
                <w:sz w:val="24"/>
              </w:rPr>
              <w:t xml:space="preserve">1</w:t>
            </w:r>
          </w:p>
        </w:tc>
        <w:tc>
          <w:tcPr>
            <w:tcW w:w="907" w:type="dxa"/>
            <w:vAlign w:val="center"/>
          </w:tcPr>
          <w:p>
            <w:pPr>
              <w:pStyle w:val="0"/>
              <w:jc w:val="center"/>
            </w:pPr>
            <w:r>
              <w:rPr>
                <w:sz w:val="24"/>
              </w:rPr>
              <w:t xml:space="preserve">2</w:t>
            </w:r>
          </w:p>
        </w:tc>
        <w:tc>
          <w:tcPr>
            <w:tcW w:w="907" w:type="dxa"/>
            <w:vAlign w:val="center"/>
          </w:tcPr>
          <w:p>
            <w:pPr>
              <w:pStyle w:val="0"/>
              <w:jc w:val="center"/>
            </w:pPr>
            <w:r>
              <w:rPr>
                <w:sz w:val="24"/>
              </w:rPr>
              <w:t xml:space="preserve">3</w:t>
            </w:r>
          </w:p>
        </w:tc>
        <w:tc>
          <w:tcPr>
            <w:tcW w:w="907" w:type="dxa"/>
            <w:vAlign w:val="center"/>
          </w:tcPr>
          <w:p>
            <w:pPr>
              <w:pStyle w:val="0"/>
              <w:jc w:val="center"/>
            </w:pPr>
            <w:r>
              <w:rPr>
                <w:sz w:val="24"/>
              </w:rPr>
              <w:t xml:space="preserve">4</w:t>
            </w:r>
          </w:p>
        </w:tc>
        <w:tc>
          <w:tcPr>
            <w:tcW w:w="907" w:type="dxa"/>
            <w:vAlign w:val="center"/>
          </w:tcPr>
          <w:p>
            <w:pPr>
              <w:pStyle w:val="0"/>
              <w:jc w:val="center"/>
            </w:pPr>
            <w:r>
              <w:rPr>
                <w:sz w:val="24"/>
              </w:rPr>
              <w:t xml:space="preserve">5</w:t>
            </w:r>
          </w:p>
        </w:tc>
        <w:tc>
          <w:tcPr>
            <w:tcW w:w="907" w:type="dxa"/>
            <w:vAlign w:val="center"/>
          </w:tcPr>
          <w:p>
            <w:pPr>
              <w:pStyle w:val="0"/>
              <w:jc w:val="center"/>
            </w:pPr>
            <w:r>
              <w:rPr>
                <w:sz w:val="24"/>
              </w:rPr>
              <w:t xml:space="preserve">6</w:t>
            </w:r>
          </w:p>
        </w:tc>
        <w:tc>
          <w:tcPr>
            <w:tcW w:w="1077" w:type="dxa"/>
            <w:vAlign w:val="center"/>
          </w:tcPr>
          <w:p>
            <w:pPr>
              <w:pStyle w:val="0"/>
              <w:jc w:val="center"/>
            </w:pPr>
            <w:r>
              <w:rPr>
                <w:sz w:val="24"/>
              </w:rPr>
              <w:t xml:space="preserve">7</w:t>
            </w:r>
          </w:p>
        </w:tc>
        <w:tc>
          <w:tcPr>
            <w:tcW w:w="907" w:type="dxa"/>
            <w:vAlign w:val="center"/>
          </w:tcPr>
          <w:p>
            <w:pPr>
              <w:pStyle w:val="0"/>
              <w:jc w:val="center"/>
            </w:pPr>
            <w:r>
              <w:rPr>
                <w:sz w:val="24"/>
              </w:rPr>
              <w:t xml:space="preserve">8</w:t>
            </w:r>
          </w:p>
        </w:tc>
        <w:tc>
          <w:tcPr>
            <w:tcW w:w="907" w:type="dxa"/>
            <w:vAlign w:val="center"/>
          </w:tcPr>
          <w:p>
            <w:pPr>
              <w:pStyle w:val="0"/>
              <w:jc w:val="center"/>
            </w:pPr>
            <w:r>
              <w:rPr>
                <w:sz w:val="24"/>
              </w:rPr>
              <w:t xml:space="preserve">9</w:t>
            </w:r>
          </w:p>
        </w:tc>
        <w:tc>
          <w:tcPr>
            <w:tcW w:w="907" w:type="dxa"/>
            <w:vAlign w:val="center"/>
          </w:tcPr>
          <w:p>
            <w:pPr>
              <w:pStyle w:val="0"/>
              <w:jc w:val="center"/>
            </w:pPr>
            <w:r>
              <w:rPr>
                <w:sz w:val="24"/>
              </w:rPr>
              <w:t xml:space="preserve">10</w:t>
            </w:r>
          </w:p>
        </w:tc>
        <w:tc>
          <w:tcPr>
            <w:tcW w:w="907" w:type="dxa"/>
            <w:vAlign w:val="center"/>
          </w:tcPr>
          <w:p>
            <w:pPr>
              <w:pStyle w:val="0"/>
              <w:jc w:val="center"/>
            </w:pPr>
            <w:r>
              <w:rPr>
                <w:sz w:val="24"/>
              </w:rPr>
              <w:t xml:space="preserve">11</w:t>
            </w:r>
          </w:p>
        </w:tc>
        <w:tc>
          <w:tcPr>
            <w:tcW w:w="907" w:type="dxa"/>
            <w:vAlign w:val="center"/>
          </w:tcPr>
          <w:p>
            <w:pPr>
              <w:pStyle w:val="0"/>
              <w:jc w:val="center"/>
            </w:pPr>
            <w:r>
              <w:rPr>
                <w:sz w:val="24"/>
              </w:rPr>
              <w:t xml:space="preserve">12</w:t>
            </w:r>
          </w:p>
        </w:tc>
        <w:tc>
          <w:tcPr>
            <w:tcW w:w="1361" w:type="dxa"/>
            <w:vAlign w:val="center"/>
          </w:tcPr>
          <w:p>
            <w:pPr>
              <w:pStyle w:val="0"/>
              <w:jc w:val="center"/>
            </w:pPr>
            <w:r>
              <w:rPr>
                <w:sz w:val="24"/>
              </w:rPr>
              <w:t xml:space="preserve">13</w:t>
            </w:r>
          </w:p>
        </w:tc>
      </w:tr>
      <w:tr>
        <w:tc>
          <w:tcPr>
            <w:tcW w:w="2089" w:type="dxa"/>
          </w:tcPr>
          <w:p>
            <w:pPr>
              <w:pStyle w:val="0"/>
            </w:pPr>
            <w:r>
              <w:rPr>
                <w:sz w:val="24"/>
              </w:rPr>
              <w:t xml:space="preserve">Александровское лесничество (Александровский район)</w:t>
            </w:r>
          </w:p>
        </w:tc>
        <w:tc>
          <w:tcPr>
            <w:tcW w:w="907" w:type="dxa"/>
          </w:tcPr>
          <w:p>
            <w:pPr>
              <w:pStyle w:val="0"/>
            </w:pPr>
            <w:r>
              <w:rPr>
                <w:sz w:val="24"/>
              </w:rPr>
            </w:r>
          </w:p>
        </w:tc>
        <w:tc>
          <w:tcPr>
            <w:tcW w:w="907" w:type="dxa"/>
          </w:tcPr>
          <w:p>
            <w:pPr>
              <w:pStyle w:val="0"/>
              <w:jc w:val="center"/>
            </w:pPr>
            <w:r>
              <w:rPr>
                <w:sz w:val="24"/>
              </w:rPr>
              <w:t xml:space="preserve">113,0</w:t>
            </w:r>
          </w:p>
        </w:tc>
        <w:tc>
          <w:tcPr>
            <w:tcW w:w="907" w:type="dxa"/>
          </w:tcPr>
          <w:p>
            <w:pPr>
              <w:pStyle w:val="0"/>
              <w:jc w:val="center"/>
            </w:pPr>
            <w:r>
              <w:rPr>
                <w:sz w:val="24"/>
              </w:rPr>
              <w:t xml:space="preserve">0,0</w:t>
            </w:r>
          </w:p>
        </w:tc>
        <w:tc>
          <w:tcPr>
            <w:tcW w:w="907" w:type="dxa"/>
          </w:tcPr>
          <w:p>
            <w:pPr>
              <w:pStyle w:val="0"/>
              <w:jc w:val="center"/>
            </w:pPr>
            <w:r>
              <w:rPr>
                <w:sz w:val="24"/>
              </w:rPr>
              <w:t xml:space="preserve">150,2</w:t>
            </w:r>
          </w:p>
        </w:tc>
        <w:tc>
          <w:tcPr>
            <w:tcW w:w="907" w:type="dxa"/>
          </w:tcPr>
          <w:p>
            <w:pPr>
              <w:pStyle w:val="0"/>
              <w:jc w:val="center"/>
            </w:pPr>
            <w:r>
              <w:rPr>
                <w:sz w:val="24"/>
              </w:rPr>
              <w:t xml:space="preserve">263,2</w:t>
            </w:r>
          </w:p>
        </w:tc>
        <w:tc>
          <w:tcPr>
            <w:tcW w:w="1077" w:type="dxa"/>
          </w:tcPr>
          <w:p>
            <w:pPr>
              <w:pStyle w:val="0"/>
              <w:jc w:val="center"/>
            </w:pPr>
            <w:r>
              <w:rPr>
                <w:sz w:val="24"/>
              </w:rPr>
              <w:t xml:space="preserve">0,088</w:t>
            </w:r>
          </w:p>
        </w:tc>
        <w:tc>
          <w:tcPr>
            <w:tcW w:w="907" w:type="dxa"/>
          </w:tcPr>
          <w:p>
            <w:pPr>
              <w:pStyle w:val="0"/>
            </w:pPr>
            <w:r>
              <w:rPr>
                <w:sz w:val="24"/>
              </w:rPr>
            </w:r>
          </w:p>
        </w:tc>
        <w:tc>
          <w:tcPr>
            <w:tcW w:w="907" w:type="dxa"/>
          </w:tcPr>
          <w:p>
            <w:pPr>
              <w:pStyle w:val="0"/>
              <w:jc w:val="center"/>
            </w:pPr>
            <w:r>
              <w:rPr>
                <w:sz w:val="24"/>
              </w:rPr>
              <w:t xml:space="preserve">113,0</w:t>
            </w:r>
          </w:p>
        </w:tc>
        <w:tc>
          <w:tcPr>
            <w:tcW w:w="907" w:type="dxa"/>
          </w:tcPr>
          <w:p>
            <w:pPr>
              <w:pStyle w:val="0"/>
              <w:jc w:val="center"/>
            </w:pPr>
            <w:r>
              <w:rPr>
                <w:sz w:val="24"/>
              </w:rPr>
              <w:t xml:space="preserve">0,0</w:t>
            </w:r>
          </w:p>
        </w:tc>
        <w:tc>
          <w:tcPr>
            <w:tcW w:w="907" w:type="dxa"/>
          </w:tcPr>
          <w:p>
            <w:pPr>
              <w:pStyle w:val="0"/>
              <w:jc w:val="center"/>
            </w:pPr>
            <w:r>
              <w:rPr>
                <w:sz w:val="24"/>
              </w:rPr>
              <w:t xml:space="preserve">150,2</w:t>
            </w:r>
          </w:p>
        </w:tc>
        <w:tc>
          <w:tcPr>
            <w:tcW w:w="907" w:type="dxa"/>
          </w:tcPr>
          <w:p>
            <w:pPr>
              <w:pStyle w:val="0"/>
              <w:jc w:val="center"/>
            </w:pPr>
            <w:r>
              <w:rPr>
                <w:sz w:val="24"/>
              </w:rPr>
              <w:t xml:space="preserve">263,2</w:t>
            </w:r>
          </w:p>
        </w:tc>
        <w:tc>
          <w:tcPr>
            <w:tcW w:w="1361" w:type="dxa"/>
          </w:tcPr>
          <w:p>
            <w:pPr>
              <w:pStyle w:val="0"/>
              <w:jc w:val="center"/>
            </w:pPr>
            <w:r>
              <w:rPr>
                <w:sz w:val="24"/>
              </w:rPr>
              <w:t xml:space="preserve">0,088</w:t>
            </w:r>
          </w:p>
        </w:tc>
      </w:tr>
      <w:tr>
        <w:tc>
          <w:tcPr>
            <w:tcW w:w="2089" w:type="dxa"/>
          </w:tcPr>
          <w:p>
            <w:pPr>
              <w:pStyle w:val="0"/>
            </w:pPr>
            <w:r>
              <w:rPr>
                <w:sz w:val="24"/>
              </w:rPr>
              <w:t xml:space="preserve">Асиновское лесничество (Асиновский район)</w:t>
            </w:r>
          </w:p>
        </w:tc>
        <w:tc>
          <w:tcPr>
            <w:tcW w:w="907" w:type="dxa"/>
          </w:tcPr>
          <w:p>
            <w:pPr>
              <w:pStyle w:val="0"/>
              <w:jc w:val="center"/>
            </w:pPr>
            <w:r>
              <w:rPr>
                <w:sz w:val="24"/>
              </w:rPr>
              <w:t xml:space="preserve">60,0</w:t>
            </w:r>
          </w:p>
        </w:tc>
        <w:tc>
          <w:tcPr>
            <w:tcW w:w="907" w:type="dxa"/>
          </w:tcPr>
          <w:p>
            <w:pPr>
              <w:pStyle w:val="0"/>
              <w:jc w:val="center"/>
            </w:pPr>
            <w:r>
              <w:rPr>
                <w:sz w:val="24"/>
              </w:rPr>
              <w:t xml:space="preserve">223,0</w:t>
            </w:r>
          </w:p>
        </w:tc>
        <w:tc>
          <w:tcPr>
            <w:tcW w:w="907" w:type="dxa"/>
          </w:tcPr>
          <w:p>
            <w:pPr>
              <w:pStyle w:val="0"/>
              <w:jc w:val="center"/>
            </w:pPr>
            <w:r>
              <w:rPr>
                <w:sz w:val="24"/>
              </w:rPr>
              <w:t xml:space="preserve">229,8</w:t>
            </w:r>
          </w:p>
        </w:tc>
        <w:tc>
          <w:tcPr>
            <w:tcW w:w="907" w:type="dxa"/>
          </w:tcPr>
          <w:p>
            <w:pPr>
              <w:pStyle w:val="0"/>
            </w:pPr>
            <w:r>
              <w:rPr>
                <w:sz w:val="24"/>
              </w:rPr>
            </w:r>
          </w:p>
        </w:tc>
        <w:tc>
          <w:tcPr>
            <w:tcW w:w="907" w:type="dxa"/>
          </w:tcPr>
          <w:p>
            <w:pPr>
              <w:pStyle w:val="0"/>
              <w:jc w:val="center"/>
            </w:pPr>
            <w:r>
              <w:rPr>
                <w:sz w:val="24"/>
              </w:rPr>
              <w:t xml:space="preserve">512,8</w:t>
            </w:r>
          </w:p>
        </w:tc>
        <w:tc>
          <w:tcPr>
            <w:tcW w:w="1077" w:type="dxa"/>
          </w:tcPr>
          <w:p>
            <w:pPr>
              <w:pStyle w:val="0"/>
              <w:jc w:val="center"/>
            </w:pPr>
            <w:r>
              <w:rPr>
                <w:sz w:val="24"/>
              </w:rPr>
              <w:t xml:space="preserve">0,869</w:t>
            </w:r>
          </w:p>
        </w:tc>
        <w:tc>
          <w:tcPr>
            <w:tcW w:w="907" w:type="dxa"/>
          </w:tcPr>
          <w:p>
            <w:pPr>
              <w:pStyle w:val="0"/>
              <w:jc w:val="center"/>
            </w:pPr>
            <w:r>
              <w:rPr>
                <w:sz w:val="24"/>
              </w:rPr>
              <w:t xml:space="preserve">60,0</w:t>
            </w:r>
          </w:p>
        </w:tc>
        <w:tc>
          <w:tcPr>
            <w:tcW w:w="907" w:type="dxa"/>
          </w:tcPr>
          <w:p>
            <w:pPr>
              <w:pStyle w:val="0"/>
              <w:jc w:val="center"/>
            </w:pPr>
            <w:r>
              <w:rPr>
                <w:sz w:val="24"/>
              </w:rPr>
              <w:t xml:space="preserve">223,0</w:t>
            </w:r>
          </w:p>
        </w:tc>
        <w:tc>
          <w:tcPr>
            <w:tcW w:w="907" w:type="dxa"/>
          </w:tcPr>
          <w:p>
            <w:pPr>
              <w:pStyle w:val="0"/>
              <w:jc w:val="center"/>
            </w:pPr>
            <w:r>
              <w:rPr>
                <w:sz w:val="24"/>
              </w:rPr>
              <w:t xml:space="preserve">229,8</w:t>
            </w:r>
          </w:p>
        </w:tc>
        <w:tc>
          <w:tcPr>
            <w:tcW w:w="907" w:type="dxa"/>
          </w:tcPr>
          <w:p>
            <w:pPr>
              <w:pStyle w:val="0"/>
            </w:pPr>
            <w:r>
              <w:rPr>
                <w:sz w:val="24"/>
              </w:rPr>
            </w:r>
          </w:p>
        </w:tc>
        <w:tc>
          <w:tcPr>
            <w:tcW w:w="907" w:type="dxa"/>
          </w:tcPr>
          <w:p>
            <w:pPr>
              <w:pStyle w:val="0"/>
              <w:jc w:val="center"/>
            </w:pPr>
            <w:r>
              <w:rPr>
                <w:sz w:val="24"/>
              </w:rPr>
              <w:t xml:space="preserve">512,8</w:t>
            </w:r>
          </w:p>
        </w:tc>
        <w:tc>
          <w:tcPr>
            <w:tcW w:w="1361" w:type="dxa"/>
          </w:tcPr>
          <w:p>
            <w:pPr>
              <w:pStyle w:val="0"/>
              <w:jc w:val="center"/>
            </w:pPr>
            <w:r>
              <w:rPr>
                <w:sz w:val="24"/>
              </w:rPr>
              <w:t xml:space="preserve">0,869</w:t>
            </w:r>
          </w:p>
        </w:tc>
      </w:tr>
      <w:tr>
        <w:tc>
          <w:tcPr>
            <w:tcW w:w="2089" w:type="dxa"/>
          </w:tcPr>
          <w:p>
            <w:pPr>
              <w:pStyle w:val="0"/>
            </w:pPr>
            <w:r>
              <w:rPr>
                <w:sz w:val="24"/>
              </w:rPr>
              <w:t xml:space="preserve">Бакчарское лесничество (Бакчарский район)</w:t>
            </w:r>
          </w:p>
        </w:tc>
        <w:tc>
          <w:tcPr>
            <w:tcW w:w="907" w:type="dxa"/>
          </w:tcPr>
          <w:p>
            <w:pPr>
              <w:pStyle w:val="0"/>
            </w:pPr>
            <w:r>
              <w:rPr>
                <w:sz w:val="24"/>
              </w:rPr>
            </w:r>
          </w:p>
        </w:tc>
        <w:tc>
          <w:tcPr>
            <w:tcW w:w="907" w:type="dxa"/>
          </w:tcPr>
          <w:p>
            <w:pPr>
              <w:pStyle w:val="0"/>
              <w:jc w:val="center"/>
            </w:pPr>
            <w:r>
              <w:rPr>
                <w:sz w:val="24"/>
              </w:rPr>
              <w:t xml:space="preserve">105,0</w:t>
            </w:r>
          </w:p>
        </w:tc>
        <w:tc>
          <w:tcPr>
            <w:tcW w:w="907" w:type="dxa"/>
          </w:tcPr>
          <w:p>
            <w:pPr>
              <w:pStyle w:val="0"/>
              <w:jc w:val="center"/>
            </w:pPr>
            <w:r>
              <w:rPr>
                <w:sz w:val="24"/>
              </w:rPr>
              <w:t xml:space="preserve">148,4</w:t>
            </w:r>
          </w:p>
        </w:tc>
        <w:tc>
          <w:tcPr>
            <w:tcW w:w="907" w:type="dxa"/>
          </w:tcPr>
          <w:p>
            <w:pPr>
              <w:pStyle w:val="0"/>
            </w:pPr>
            <w:r>
              <w:rPr>
                <w:sz w:val="24"/>
              </w:rPr>
            </w:r>
          </w:p>
        </w:tc>
        <w:tc>
          <w:tcPr>
            <w:tcW w:w="907" w:type="dxa"/>
          </w:tcPr>
          <w:p>
            <w:pPr>
              <w:pStyle w:val="0"/>
              <w:jc w:val="center"/>
            </w:pPr>
            <w:r>
              <w:rPr>
                <w:sz w:val="24"/>
              </w:rPr>
              <w:t xml:space="preserve">253,4</w:t>
            </w:r>
          </w:p>
        </w:tc>
        <w:tc>
          <w:tcPr>
            <w:tcW w:w="1077" w:type="dxa"/>
          </w:tcPr>
          <w:p>
            <w:pPr>
              <w:pStyle w:val="0"/>
              <w:jc w:val="center"/>
            </w:pPr>
            <w:r>
              <w:rPr>
                <w:sz w:val="24"/>
              </w:rPr>
              <w:t xml:space="preserve">0,103</w:t>
            </w:r>
          </w:p>
        </w:tc>
        <w:tc>
          <w:tcPr>
            <w:tcW w:w="907" w:type="dxa"/>
          </w:tcPr>
          <w:p>
            <w:pPr>
              <w:pStyle w:val="0"/>
            </w:pPr>
            <w:r>
              <w:rPr>
                <w:sz w:val="24"/>
              </w:rPr>
            </w:r>
          </w:p>
        </w:tc>
        <w:tc>
          <w:tcPr>
            <w:tcW w:w="907" w:type="dxa"/>
          </w:tcPr>
          <w:p>
            <w:pPr>
              <w:pStyle w:val="0"/>
              <w:jc w:val="center"/>
            </w:pPr>
            <w:r>
              <w:rPr>
                <w:sz w:val="24"/>
              </w:rPr>
              <w:t xml:space="preserve">105,0</w:t>
            </w:r>
          </w:p>
        </w:tc>
        <w:tc>
          <w:tcPr>
            <w:tcW w:w="907" w:type="dxa"/>
          </w:tcPr>
          <w:p>
            <w:pPr>
              <w:pStyle w:val="0"/>
              <w:jc w:val="center"/>
            </w:pPr>
            <w:r>
              <w:rPr>
                <w:sz w:val="24"/>
              </w:rPr>
              <w:t xml:space="preserve">148,4</w:t>
            </w:r>
          </w:p>
        </w:tc>
        <w:tc>
          <w:tcPr>
            <w:tcW w:w="907" w:type="dxa"/>
          </w:tcPr>
          <w:p>
            <w:pPr>
              <w:pStyle w:val="0"/>
            </w:pPr>
            <w:r>
              <w:rPr>
                <w:sz w:val="24"/>
              </w:rPr>
            </w:r>
          </w:p>
        </w:tc>
        <w:tc>
          <w:tcPr>
            <w:tcW w:w="907" w:type="dxa"/>
          </w:tcPr>
          <w:p>
            <w:pPr>
              <w:pStyle w:val="0"/>
              <w:jc w:val="center"/>
            </w:pPr>
            <w:r>
              <w:rPr>
                <w:sz w:val="24"/>
              </w:rPr>
              <w:t xml:space="preserve">253,4</w:t>
            </w:r>
          </w:p>
        </w:tc>
        <w:tc>
          <w:tcPr>
            <w:tcW w:w="1361" w:type="dxa"/>
          </w:tcPr>
          <w:p>
            <w:pPr>
              <w:pStyle w:val="0"/>
              <w:jc w:val="center"/>
            </w:pPr>
            <w:r>
              <w:rPr>
                <w:sz w:val="24"/>
              </w:rPr>
              <w:t xml:space="preserve">0,103</w:t>
            </w:r>
          </w:p>
        </w:tc>
      </w:tr>
      <w:tr>
        <w:tc>
          <w:tcPr>
            <w:tcW w:w="2089" w:type="dxa"/>
          </w:tcPr>
          <w:p>
            <w:pPr>
              <w:pStyle w:val="0"/>
            </w:pPr>
            <w:r>
              <w:rPr>
                <w:sz w:val="24"/>
              </w:rPr>
              <w:t xml:space="preserve">Верхнекетское лесничество (Верхнекетский район)</w:t>
            </w:r>
          </w:p>
        </w:tc>
        <w:tc>
          <w:tcPr>
            <w:tcW w:w="907" w:type="dxa"/>
          </w:tcPr>
          <w:p>
            <w:pPr>
              <w:pStyle w:val="0"/>
              <w:jc w:val="center"/>
            </w:pPr>
            <w:r>
              <w:rPr>
                <w:sz w:val="24"/>
              </w:rPr>
              <w:t xml:space="preserve">59,0</w:t>
            </w:r>
          </w:p>
        </w:tc>
        <w:tc>
          <w:tcPr>
            <w:tcW w:w="907" w:type="dxa"/>
          </w:tcPr>
          <w:p>
            <w:pPr>
              <w:pStyle w:val="0"/>
              <w:jc w:val="center"/>
            </w:pPr>
            <w:r>
              <w:rPr>
                <w:sz w:val="24"/>
              </w:rPr>
              <w:t xml:space="preserve">50,9</w:t>
            </w:r>
          </w:p>
        </w:tc>
        <w:tc>
          <w:tcPr>
            <w:tcW w:w="907" w:type="dxa"/>
          </w:tcPr>
          <w:p>
            <w:pPr>
              <w:pStyle w:val="0"/>
              <w:jc w:val="center"/>
            </w:pPr>
            <w:r>
              <w:rPr>
                <w:sz w:val="24"/>
              </w:rPr>
              <w:t xml:space="preserve">573,9</w:t>
            </w:r>
          </w:p>
        </w:tc>
        <w:tc>
          <w:tcPr>
            <w:tcW w:w="907" w:type="dxa"/>
          </w:tcPr>
          <w:p>
            <w:pPr>
              <w:pStyle w:val="0"/>
            </w:pPr>
            <w:r>
              <w:rPr>
                <w:sz w:val="24"/>
              </w:rPr>
            </w:r>
          </w:p>
        </w:tc>
        <w:tc>
          <w:tcPr>
            <w:tcW w:w="907" w:type="dxa"/>
          </w:tcPr>
          <w:p>
            <w:pPr>
              <w:pStyle w:val="0"/>
              <w:jc w:val="center"/>
            </w:pPr>
            <w:r>
              <w:rPr>
                <w:sz w:val="24"/>
              </w:rPr>
              <w:t xml:space="preserve">683,8</w:t>
            </w:r>
          </w:p>
        </w:tc>
        <w:tc>
          <w:tcPr>
            <w:tcW w:w="1077" w:type="dxa"/>
          </w:tcPr>
          <w:p>
            <w:pPr>
              <w:pStyle w:val="0"/>
              <w:jc w:val="center"/>
            </w:pPr>
            <w:r>
              <w:rPr>
                <w:sz w:val="24"/>
              </w:rPr>
              <w:t xml:space="preserve">0,158</w:t>
            </w:r>
          </w:p>
        </w:tc>
        <w:tc>
          <w:tcPr>
            <w:tcW w:w="907" w:type="dxa"/>
          </w:tcPr>
          <w:p>
            <w:pPr>
              <w:pStyle w:val="0"/>
              <w:jc w:val="center"/>
            </w:pPr>
            <w:r>
              <w:rPr>
                <w:sz w:val="24"/>
              </w:rPr>
              <w:t xml:space="preserve">59,0</w:t>
            </w:r>
          </w:p>
        </w:tc>
        <w:tc>
          <w:tcPr>
            <w:tcW w:w="907" w:type="dxa"/>
          </w:tcPr>
          <w:p>
            <w:pPr>
              <w:pStyle w:val="0"/>
              <w:jc w:val="center"/>
            </w:pPr>
            <w:r>
              <w:rPr>
                <w:sz w:val="24"/>
              </w:rPr>
              <w:t xml:space="preserve">50,9</w:t>
            </w:r>
          </w:p>
        </w:tc>
        <w:tc>
          <w:tcPr>
            <w:tcW w:w="907" w:type="dxa"/>
          </w:tcPr>
          <w:p>
            <w:pPr>
              <w:pStyle w:val="0"/>
              <w:jc w:val="center"/>
            </w:pPr>
            <w:r>
              <w:rPr>
                <w:sz w:val="24"/>
              </w:rPr>
              <w:t xml:space="preserve">573,9</w:t>
            </w:r>
          </w:p>
        </w:tc>
        <w:tc>
          <w:tcPr>
            <w:tcW w:w="907" w:type="dxa"/>
          </w:tcPr>
          <w:p>
            <w:pPr>
              <w:pStyle w:val="0"/>
            </w:pPr>
            <w:r>
              <w:rPr>
                <w:sz w:val="24"/>
              </w:rPr>
            </w:r>
          </w:p>
        </w:tc>
        <w:tc>
          <w:tcPr>
            <w:tcW w:w="907" w:type="dxa"/>
          </w:tcPr>
          <w:p>
            <w:pPr>
              <w:pStyle w:val="0"/>
              <w:jc w:val="center"/>
            </w:pPr>
            <w:r>
              <w:rPr>
                <w:sz w:val="24"/>
              </w:rPr>
              <w:t xml:space="preserve">683,8</w:t>
            </w:r>
          </w:p>
        </w:tc>
        <w:tc>
          <w:tcPr>
            <w:tcW w:w="1361" w:type="dxa"/>
          </w:tcPr>
          <w:p>
            <w:pPr>
              <w:pStyle w:val="0"/>
              <w:jc w:val="center"/>
            </w:pPr>
            <w:r>
              <w:rPr>
                <w:sz w:val="24"/>
              </w:rPr>
              <w:t xml:space="preserve">0,158</w:t>
            </w:r>
          </w:p>
        </w:tc>
      </w:tr>
      <w:tr>
        <w:tc>
          <w:tcPr>
            <w:tcW w:w="2089" w:type="dxa"/>
          </w:tcPr>
          <w:p>
            <w:pPr>
              <w:pStyle w:val="0"/>
            </w:pPr>
            <w:r>
              <w:rPr>
                <w:sz w:val="24"/>
              </w:rPr>
              <w:t xml:space="preserve">Зырянское лесничество (Зырянский район)</w:t>
            </w:r>
          </w:p>
        </w:tc>
        <w:tc>
          <w:tcPr>
            <w:tcW w:w="907" w:type="dxa"/>
          </w:tcPr>
          <w:p>
            <w:pPr>
              <w:pStyle w:val="0"/>
            </w:pPr>
            <w:r>
              <w:rPr>
                <w:sz w:val="24"/>
              </w:rPr>
            </w:r>
          </w:p>
        </w:tc>
        <w:tc>
          <w:tcPr>
            <w:tcW w:w="907" w:type="dxa"/>
          </w:tcPr>
          <w:p>
            <w:pPr>
              <w:pStyle w:val="0"/>
              <w:jc w:val="center"/>
            </w:pPr>
            <w:r>
              <w:rPr>
                <w:sz w:val="24"/>
              </w:rPr>
              <w:t xml:space="preserve">141,3</w:t>
            </w:r>
          </w:p>
        </w:tc>
        <w:tc>
          <w:tcPr>
            <w:tcW w:w="907" w:type="dxa"/>
          </w:tcPr>
          <w:p>
            <w:pPr>
              <w:pStyle w:val="0"/>
              <w:jc w:val="center"/>
            </w:pPr>
            <w:r>
              <w:rPr>
                <w:sz w:val="24"/>
              </w:rPr>
              <w:t xml:space="preserve">46,5</w:t>
            </w:r>
          </w:p>
        </w:tc>
        <w:tc>
          <w:tcPr>
            <w:tcW w:w="907" w:type="dxa"/>
          </w:tcPr>
          <w:p>
            <w:pPr>
              <w:pStyle w:val="0"/>
            </w:pPr>
            <w:r>
              <w:rPr>
                <w:sz w:val="24"/>
              </w:rPr>
            </w:r>
          </w:p>
        </w:tc>
        <w:tc>
          <w:tcPr>
            <w:tcW w:w="907" w:type="dxa"/>
          </w:tcPr>
          <w:p>
            <w:pPr>
              <w:pStyle w:val="0"/>
              <w:jc w:val="center"/>
            </w:pPr>
            <w:r>
              <w:rPr>
                <w:sz w:val="24"/>
              </w:rPr>
              <w:t xml:space="preserve">187,8</w:t>
            </w:r>
          </w:p>
        </w:tc>
        <w:tc>
          <w:tcPr>
            <w:tcW w:w="1077" w:type="dxa"/>
          </w:tcPr>
          <w:p>
            <w:pPr>
              <w:pStyle w:val="0"/>
              <w:jc w:val="center"/>
            </w:pPr>
            <w:r>
              <w:rPr>
                <w:sz w:val="24"/>
              </w:rPr>
              <w:t xml:space="preserve">0,470</w:t>
            </w:r>
          </w:p>
        </w:tc>
        <w:tc>
          <w:tcPr>
            <w:tcW w:w="907" w:type="dxa"/>
          </w:tcPr>
          <w:p>
            <w:pPr>
              <w:pStyle w:val="0"/>
            </w:pPr>
            <w:r>
              <w:rPr>
                <w:sz w:val="24"/>
              </w:rPr>
            </w:r>
          </w:p>
        </w:tc>
        <w:tc>
          <w:tcPr>
            <w:tcW w:w="907" w:type="dxa"/>
          </w:tcPr>
          <w:p>
            <w:pPr>
              <w:pStyle w:val="0"/>
              <w:jc w:val="center"/>
            </w:pPr>
            <w:r>
              <w:rPr>
                <w:sz w:val="24"/>
              </w:rPr>
              <w:t xml:space="preserve">141,3</w:t>
            </w:r>
          </w:p>
        </w:tc>
        <w:tc>
          <w:tcPr>
            <w:tcW w:w="907" w:type="dxa"/>
          </w:tcPr>
          <w:p>
            <w:pPr>
              <w:pStyle w:val="0"/>
              <w:jc w:val="center"/>
            </w:pPr>
            <w:r>
              <w:rPr>
                <w:sz w:val="24"/>
              </w:rPr>
              <w:t xml:space="preserve">46,5</w:t>
            </w:r>
          </w:p>
        </w:tc>
        <w:tc>
          <w:tcPr>
            <w:tcW w:w="907" w:type="dxa"/>
          </w:tcPr>
          <w:p>
            <w:pPr>
              <w:pStyle w:val="0"/>
            </w:pPr>
            <w:r>
              <w:rPr>
                <w:sz w:val="24"/>
              </w:rPr>
            </w:r>
          </w:p>
        </w:tc>
        <w:tc>
          <w:tcPr>
            <w:tcW w:w="907" w:type="dxa"/>
          </w:tcPr>
          <w:p>
            <w:pPr>
              <w:pStyle w:val="0"/>
              <w:jc w:val="center"/>
            </w:pPr>
            <w:r>
              <w:rPr>
                <w:sz w:val="24"/>
              </w:rPr>
              <w:t xml:space="preserve">187,8</w:t>
            </w:r>
          </w:p>
        </w:tc>
        <w:tc>
          <w:tcPr>
            <w:tcW w:w="1361" w:type="dxa"/>
          </w:tcPr>
          <w:p>
            <w:pPr>
              <w:pStyle w:val="0"/>
              <w:jc w:val="center"/>
            </w:pPr>
            <w:r>
              <w:rPr>
                <w:sz w:val="24"/>
              </w:rPr>
              <w:t xml:space="preserve">0,470</w:t>
            </w:r>
          </w:p>
        </w:tc>
      </w:tr>
      <w:tr>
        <w:tc>
          <w:tcPr>
            <w:tcW w:w="2089" w:type="dxa"/>
          </w:tcPr>
          <w:p>
            <w:pPr>
              <w:pStyle w:val="0"/>
            </w:pPr>
            <w:r>
              <w:rPr>
                <w:sz w:val="24"/>
              </w:rPr>
              <w:t xml:space="preserve">Васюганское лесничество Каргасокское лесничество (Каргасокский район)</w:t>
            </w:r>
          </w:p>
        </w:tc>
        <w:tc>
          <w:tcPr>
            <w:tcW w:w="907" w:type="dxa"/>
          </w:tcPr>
          <w:p>
            <w:pPr>
              <w:pStyle w:val="0"/>
            </w:pPr>
            <w:r>
              <w:rPr>
                <w:sz w:val="24"/>
              </w:rPr>
            </w:r>
          </w:p>
        </w:tc>
        <w:tc>
          <w:tcPr>
            <w:tcW w:w="907" w:type="dxa"/>
          </w:tcPr>
          <w:p>
            <w:pPr>
              <w:pStyle w:val="0"/>
              <w:jc w:val="center"/>
            </w:pPr>
            <w:r>
              <w:rPr>
                <w:sz w:val="24"/>
              </w:rPr>
              <w:t xml:space="preserve">115,5</w:t>
            </w:r>
          </w:p>
        </w:tc>
        <w:tc>
          <w:tcPr>
            <w:tcW w:w="907" w:type="dxa"/>
          </w:tcPr>
          <w:p>
            <w:pPr>
              <w:pStyle w:val="0"/>
              <w:jc w:val="center"/>
            </w:pPr>
            <w:r>
              <w:rPr>
                <w:sz w:val="24"/>
              </w:rPr>
              <w:t xml:space="preserve">164,4</w:t>
            </w:r>
          </w:p>
        </w:tc>
        <w:tc>
          <w:tcPr>
            <w:tcW w:w="907" w:type="dxa"/>
          </w:tcPr>
          <w:p>
            <w:pPr>
              <w:pStyle w:val="0"/>
              <w:jc w:val="center"/>
            </w:pPr>
            <w:r>
              <w:rPr>
                <w:sz w:val="24"/>
              </w:rPr>
              <w:t xml:space="preserve">610,0</w:t>
            </w:r>
          </w:p>
        </w:tc>
        <w:tc>
          <w:tcPr>
            <w:tcW w:w="907" w:type="dxa"/>
          </w:tcPr>
          <w:p>
            <w:pPr>
              <w:pStyle w:val="0"/>
              <w:jc w:val="center"/>
            </w:pPr>
            <w:r>
              <w:rPr>
                <w:sz w:val="24"/>
              </w:rPr>
              <w:t xml:space="preserve">889,9</w:t>
            </w:r>
          </w:p>
        </w:tc>
        <w:tc>
          <w:tcPr>
            <w:tcW w:w="1077" w:type="dxa"/>
          </w:tcPr>
          <w:p>
            <w:pPr>
              <w:pStyle w:val="0"/>
              <w:jc w:val="center"/>
            </w:pPr>
            <w:r>
              <w:rPr>
                <w:sz w:val="24"/>
              </w:rPr>
              <w:t xml:space="preserve">0,102</w:t>
            </w:r>
          </w:p>
        </w:tc>
        <w:tc>
          <w:tcPr>
            <w:tcW w:w="907" w:type="dxa"/>
          </w:tcPr>
          <w:p>
            <w:pPr>
              <w:pStyle w:val="0"/>
            </w:pPr>
            <w:r>
              <w:rPr>
                <w:sz w:val="24"/>
              </w:rPr>
            </w:r>
          </w:p>
        </w:tc>
        <w:tc>
          <w:tcPr>
            <w:tcW w:w="907" w:type="dxa"/>
          </w:tcPr>
          <w:p>
            <w:pPr>
              <w:pStyle w:val="0"/>
              <w:jc w:val="center"/>
            </w:pPr>
            <w:r>
              <w:rPr>
                <w:sz w:val="24"/>
              </w:rPr>
              <w:t xml:space="preserve">115,5</w:t>
            </w:r>
          </w:p>
        </w:tc>
        <w:tc>
          <w:tcPr>
            <w:tcW w:w="907" w:type="dxa"/>
          </w:tcPr>
          <w:p>
            <w:pPr>
              <w:pStyle w:val="0"/>
              <w:jc w:val="center"/>
            </w:pPr>
            <w:r>
              <w:rPr>
                <w:sz w:val="24"/>
              </w:rPr>
              <w:t xml:space="preserve">164,4</w:t>
            </w:r>
          </w:p>
        </w:tc>
        <w:tc>
          <w:tcPr>
            <w:tcW w:w="907" w:type="dxa"/>
          </w:tcPr>
          <w:p>
            <w:pPr>
              <w:pStyle w:val="0"/>
              <w:jc w:val="center"/>
            </w:pPr>
            <w:r>
              <w:rPr>
                <w:sz w:val="24"/>
              </w:rPr>
              <w:t xml:space="preserve">610,0</w:t>
            </w:r>
          </w:p>
        </w:tc>
        <w:tc>
          <w:tcPr>
            <w:tcW w:w="907" w:type="dxa"/>
          </w:tcPr>
          <w:p>
            <w:pPr>
              <w:pStyle w:val="0"/>
              <w:jc w:val="center"/>
            </w:pPr>
            <w:r>
              <w:rPr>
                <w:sz w:val="24"/>
              </w:rPr>
              <w:t xml:space="preserve">889,9</w:t>
            </w:r>
          </w:p>
        </w:tc>
        <w:tc>
          <w:tcPr>
            <w:tcW w:w="1361" w:type="dxa"/>
          </w:tcPr>
          <w:p>
            <w:pPr>
              <w:pStyle w:val="0"/>
              <w:jc w:val="center"/>
            </w:pPr>
            <w:r>
              <w:rPr>
                <w:sz w:val="24"/>
              </w:rPr>
              <w:t xml:space="preserve">0,102</w:t>
            </w:r>
          </w:p>
        </w:tc>
      </w:tr>
      <w:tr>
        <w:tc>
          <w:tcPr>
            <w:tcW w:w="2089" w:type="dxa"/>
          </w:tcPr>
          <w:p>
            <w:pPr>
              <w:pStyle w:val="0"/>
            </w:pPr>
            <w:r>
              <w:rPr>
                <w:sz w:val="24"/>
              </w:rPr>
              <w:t xml:space="preserve">Кожевниковское лесничество (Кожевниковский район)</w:t>
            </w:r>
          </w:p>
        </w:tc>
        <w:tc>
          <w:tcPr>
            <w:tcW w:w="907" w:type="dxa"/>
          </w:tcPr>
          <w:p>
            <w:pPr>
              <w:pStyle w:val="0"/>
            </w:pPr>
            <w:r>
              <w:rPr>
                <w:sz w:val="24"/>
              </w:rPr>
            </w:r>
          </w:p>
        </w:tc>
        <w:tc>
          <w:tcPr>
            <w:tcW w:w="907" w:type="dxa"/>
          </w:tcPr>
          <w:p>
            <w:pPr>
              <w:pStyle w:val="0"/>
              <w:jc w:val="center"/>
            </w:pPr>
            <w:r>
              <w:rPr>
                <w:sz w:val="24"/>
              </w:rPr>
              <w:t xml:space="preserve">234,4</w:t>
            </w:r>
          </w:p>
        </w:tc>
        <w:tc>
          <w:tcPr>
            <w:tcW w:w="907" w:type="dxa"/>
          </w:tcPr>
          <w:p>
            <w:pPr>
              <w:pStyle w:val="0"/>
              <w:jc w:val="center"/>
            </w:pPr>
            <w:r>
              <w:rPr>
                <w:sz w:val="24"/>
              </w:rPr>
              <w:t xml:space="preserve">107,1</w:t>
            </w:r>
          </w:p>
        </w:tc>
        <w:tc>
          <w:tcPr>
            <w:tcW w:w="907" w:type="dxa"/>
          </w:tcPr>
          <w:p>
            <w:pPr>
              <w:pStyle w:val="0"/>
            </w:pPr>
            <w:r>
              <w:rPr>
                <w:sz w:val="24"/>
              </w:rPr>
            </w:r>
          </w:p>
        </w:tc>
        <w:tc>
          <w:tcPr>
            <w:tcW w:w="907" w:type="dxa"/>
          </w:tcPr>
          <w:p>
            <w:pPr>
              <w:pStyle w:val="0"/>
              <w:jc w:val="center"/>
            </w:pPr>
            <w:r>
              <w:rPr>
                <w:sz w:val="24"/>
              </w:rPr>
              <w:t xml:space="preserve">341,5</w:t>
            </w:r>
          </w:p>
        </w:tc>
        <w:tc>
          <w:tcPr>
            <w:tcW w:w="1077" w:type="dxa"/>
          </w:tcPr>
          <w:p>
            <w:pPr>
              <w:pStyle w:val="0"/>
              <w:jc w:val="center"/>
            </w:pPr>
            <w:r>
              <w:rPr>
                <w:sz w:val="24"/>
              </w:rPr>
              <w:t xml:space="preserve">0,876</w:t>
            </w:r>
          </w:p>
        </w:tc>
        <w:tc>
          <w:tcPr>
            <w:tcW w:w="907" w:type="dxa"/>
          </w:tcPr>
          <w:p>
            <w:pPr>
              <w:pStyle w:val="0"/>
            </w:pPr>
            <w:r>
              <w:rPr>
                <w:sz w:val="24"/>
              </w:rPr>
            </w:r>
          </w:p>
        </w:tc>
        <w:tc>
          <w:tcPr>
            <w:tcW w:w="907" w:type="dxa"/>
          </w:tcPr>
          <w:p>
            <w:pPr>
              <w:pStyle w:val="0"/>
              <w:jc w:val="center"/>
            </w:pPr>
            <w:r>
              <w:rPr>
                <w:sz w:val="24"/>
              </w:rPr>
              <w:t xml:space="preserve">234,4</w:t>
            </w:r>
          </w:p>
        </w:tc>
        <w:tc>
          <w:tcPr>
            <w:tcW w:w="907" w:type="dxa"/>
          </w:tcPr>
          <w:p>
            <w:pPr>
              <w:pStyle w:val="0"/>
              <w:jc w:val="center"/>
            </w:pPr>
            <w:r>
              <w:rPr>
                <w:sz w:val="24"/>
              </w:rPr>
              <w:t xml:space="preserve">107,1</w:t>
            </w:r>
          </w:p>
        </w:tc>
        <w:tc>
          <w:tcPr>
            <w:tcW w:w="907" w:type="dxa"/>
          </w:tcPr>
          <w:p>
            <w:pPr>
              <w:pStyle w:val="0"/>
            </w:pPr>
            <w:r>
              <w:rPr>
                <w:sz w:val="24"/>
              </w:rPr>
            </w:r>
          </w:p>
        </w:tc>
        <w:tc>
          <w:tcPr>
            <w:tcW w:w="907" w:type="dxa"/>
          </w:tcPr>
          <w:p>
            <w:pPr>
              <w:pStyle w:val="0"/>
              <w:jc w:val="center"/>
            </w:pPr>
            <w:r>
              <w:rPr>
                <w:sz w:val="24"/>
              </w:rPr>
              <w:t xml:space="preserve">341,5</w:t>
            </w:r>
          </w:p>
        </w:tc>
        <w:tc>
          <w:tcPr>
            <w:tcW w:w="1361" w:type="dxa"/>
          </w:tcPr>
          <w:p>
            <w:pPr>
              <w:pStyle w:val="0"/>
              <w:jc w:val="center"/>
            </w:pPr>
            <w:r>
              <w:rPr>
                <w:sz w:val="24"/>
              </w:rPr>
              <w:t xml:space="preserve">0,876</w:t>
            </w:r>
          </w:p>
        </w:tc>
      </w:tr>
      <w:tr>
        <w:tc>
          <w:tcPr>
            <w:tcW w:w="2089" w:type="dxa"/>
          </w:tcPr>
          <w:p>
            <w:pPr>
              <w:pStyle w:val="0"/>
            </w:pPr>
            <w:r>
              <w:rPr>
                <w:sz w:val="24"/>
              </w:rPr>
              <w:t xml:space="preserve">Колпашевское лесничество (Колпашевский район)</w:t>
            </w:r>
          </w:p>
        </w:tc>
        <w:tc>
          <w:tcPr>
            <w:tcW w:w="907" w:type="dxa"/>
          </w:tcPr>
          <w:p>
            <w:pPr>
              <w:pStyle w:val="0"/>
            </w:pPr>
            <w:r>
              <w:rPr>
                <w:sz w:val="24"/>
              </w:rPr>
            </w:r>
          </w:p>
        </w:tc>
        <w:tc>
          <w:tcPr>
            <w:tcW w:w="907" w:type="dxa"/>
          </w:tcPr>
          <w:p>
            <w:pPr>
              <w:pStyle w:val="0"/>
              <w:jc w:val="center"/>
            </w:pPr>
            <w:r>
              <w:rPr>
                <w:sz w:val="24"/>
              </w:rPr>
              <w:t xml:space="preserve">309,3</w:t>
            </w:r>
          </w:p>
        </w:tc>
        <w:tc>
          <w:tcPr>
            <w:tcW w:w="907" w:type="dxa"/>
          </w:tcPr>
          <w:p>
            <w:pPr>
              <w:pStyle w:val="0"/>
              <w:jc w:val="center"/>
            </w:pPr>
            <w:r>
              <w:rPr>
                <w:sz w:val="24"/>
              </w:rPr>
              <w:t xml:space="preserve">75,3</w:t>
            </w:r>
          </w:p>
        </w:tc>
        <w:tc>
          <w:tcPr>
            <w:tcW w:w="907" w:type="dxa"/>
          </w:tcPr>
          <w:p>
            <w:pPr>
              <w:pStyle w:val="0"/>
            </w:pPr>
            <w:r>
              <w:rPr>
                <w:sz w:val="24"/>
              </w:rPr>
            </w:r>
          </w:p>
        </w:tc>
        <w:tc>
          <w:tcPr>
            <w:tcW w:w="907" w:type="dxa"/>
          </w:tcPr>
          <w:p>
            <w:pPr>
              <w:pStyle w:val="0"/>
              <w:jc w:val="center"/>
            </w:pPr>
            <w:r>
              <w:rPr>
                <w:sz w:val="24"/>
              </w:rPr>
              <w:t xml:space="preserve">384,6</w:t>
            </w:r>
          </w:p>
        </w:tc>
        <w:tc>
          <w:tcPr>
            <w:tcW w:w="1077" w:type="dxa"/>
          </w:tcPr>
          <w:p>
            <w:pPr>
              <w:pStyle w:val="0"/>
              <w:jc w:val="center"/>
            </w:pPr>
            <w:r>
              <w:rPr>
                <w:sz w:val="24"/>
              </w:rPr>
              <w:t xml:space="preserve">0,225</w:t>
            </w:r>
          </w:p>
        </w:tc>
        <w:tc>
          <w:tcPr>
            <w:tcW w:w="907" w:type="dxa"/>
          </w:tcPr>
          <w:p>
            <w:pPr>
              <w:pStyle w:val="0"/>
            </w:pPr>
            <w:r>
              <w:rPr>
                <w:sz w:val="24"/>
              </w:rPr>
            </w:r>
          </w:p>
        </w:tc>
        <w:tc>
          <w:tcPr>
            <w:tcW w:w="907" w:type="dxa"/>
          </w:tcPr>
          <w:p>
            <w:pPr>
              <w:pStyle w:val="0"/>
              <w:jc w:val="center"/>
            </w:pPr>
            <w:r>
              <w:rPr>
                <w:sz w:val="24"/>
              </w:rPr>
              <w:t xml:space="preserve">309,3</w:t>
            </w:r>
          </w:p>
        </w:tc>
        <w:tc>
          <w:tcPr>
            <w:tcW w:w="907" w:type="dxa"/>
          </w:tcPr>
          <w:p>
            <w:pPr>
              <w:pStyle w:val="0"/>
              <w:jc w:val="center"/>
            </w:pPr>
            <w:r>
              <w:rPr>
                <w:sz w:val="24"/>
              </w:rPr>
              <w:t xml:space="preserve">75,3</w:t>
            </w:r>
          </w:p>
        </w:tc>
        <w:tc>
          <w:tcPr>
            <w:tcW w:w="907" w:type="dxa"/>
          </w:tcPr>
          <w:p>
            <w:pPr>
              <w:pStyle w:val="0"/>
            </w:pPr>
            <w:r>
              <w:rPr>
                <w:sz w:val="24"/>
              </w:rPr>
            </w:r>
          </w:p>
        </w:tc>
        <w:tc>
          <w:tcPr>
            <w:tcW w:w="907" w:type="dxa"/>
          </w:tcPr>
          <w:p>
            <w:pPr>
              <w:pStyle w:val="0"/>
              <w:jc w:val="center"/>
            </w:pPr>
            <w:r>
              <w:rPr>
                <w:sz w:val="24"/>
              </w:rPr>
              <w:t xml:space="preserve">384,6</w:t>
            </w:r>
          </w:p>
        </w:tc>
        <w:tc>
          <w:tcPr>
            <w:tcW w:w="1361" w:type="dxa"/>
          </w:tcPr>
          <w:p>
            <w:pPr>
              <w:pStyle w:val="0"/>
              <w:jc w:val="center"/>
            </w:pPr>
            <w:r>
              <w:rPr>
                <w:sz w:val="24"/>
              </w:rPr>
              <w:t xml:space="preserve">0,225</w:t>
            </w:r>
          </w:p>
        </w:tc>
      </w:tr>
      <w:tr>
        <w:tc>
          <w:tcPr>
            <w:tcW w:w="2089" w:type="dxa"/>
          </w:tcPr>
          <w:p>
            <w:pPr>
              <w:pStyle w:val="0"/>
            </w:pPr>
            <w:r>
              <w:rPr>
                <w:sz w:val="24"/>
              </w:rPr>
              <w:t xml:space="preserve">Кривошеинское лесничество (Кривошеинский район)</w:t>
            </w:r>
          </w:p>
        </w:tc>
        <w:tc>
          <w:tcPr>
            <w:tcW w:w="907" w:type="dxa"/>
          </w:tcPr>
          <w:p>
            <w:pPr>
              <w:pStyle w:val="0"/>
            </w:pPr>
            <w:r>
              <w:rPr>
                <w:sz w:val="24"/>
              </w:rPr>
            </w:r>
          </w:p>
        </w:tc>
        <w:tc>
          <w:tcPr>
            <w:tcW w:w="907" w:type="dxa"/>
          </w:tcPr>
          <w:p>
            <w:pPr>
              <w:pStyle w:val="0"/>
              <w:jc w:val="center"/>
            </w:pPr>
            <w:r>
              <w:rPr>
                <w:sz w:val="24"/>
              </w:rPr>
              <w:t xml:space="preserve">131,9</w:t>
            </w:r>
          </w:p>
        </w:tc>
        <w:tc>
          <w:tcPr>
            <w:tcW w:w="907" w:type="dxa"/>
          </w:tcPr>
          <w:p>
            <w:pPr>
              <w:pStyle w:val="0"/>
              <w:jc w:val="center"/>
            </w:pPr>
            <w:r>
              <w:rPr>
                <w:sz w:val="24"/>
              </w:rPr>
              <w:t xml:space="preserve">96,3</w:t>
            </w:r>
          </w:p>
        </w:tc>
        <w:tc>
          <w:tcPr>
            <w:tcW w:w="907" w:type="dxa"/>
          </w:tcPr>
          <w:p>
            <w:pPr>
              <w:pStyle w:val="0"/>
            </w:pPr>
            <w:r>
              <w:rPr>
                <w:sz w:val="24"/>
              </w:rPr>
            </w:r>
          </w:p>
        </w:tc>
        <w:tc>
          <w:tcPr>
            <w:tcW w:w="907" w:type="dxa"/>
          </w:tcPr>
          <w:p>
            <w:pPr>
              <w:pStyle w:val="0"/>
              <w:jc w:val="center"/>
            </w:pPr>
            <w:r>
              <w:rPr>
                <w:sz w:val="24"/>
              </w:rPr>
              <w:t xml:space="preserve">228,2</w:t>
            </w:r>
          </w:p>
        </w:tc>
        <w:tc>
          <w:tcPr>
            <w:tcW w:w="1077" w:type="dxa"/>
          </w:tcPr>
          <w:p>
            <w:pPr>
              <w:pStyle w:val="0"/>
              <w:jc w:val="center"/>
            </w:pPr>
            <w:r>
              <w:rPr>
                <w:sz w:val="24"/>
              </w:rPr>
              <w:t xml:space="preserve">0,519</w:t>
            </w:r>
          </w:p>
        </w:tc>
        <w:tc>
          <w:tcPr>
            <w:tcW w:w="907" w:type="dxa"/>
          </w:tcPr>
          <w:p>
            <w:pPr>
              <w:pStyle w:val="0"/>
            </w:pPr>
            <w:r>
              <w:rPr>
                <w:sz w:val="24"/>
              </w:rPr>
            </w:r>
          </w:p>
        </w:tc>
        <w:tc>
          <w:tcPr>
            <w:tcW w:w="907" w:type="dxa"/>
          </w:tcPr>
          <w:p>
            <w:pPr>
              <w:pStyle w:val="0"/>
              <w:jc w:val="center"/>
            </w:pPr>
            <w:r>
              <w:rPr>
                <w:sz w:val="24"/>
              </w:rPr>
              <w:t xml:space="preserve">131,9</w:t>
            </w:r>
          </w:p>
        </w:tc>
        <w:tc>
          <w:tcPr>
            <w:tcW w:w="907" w:type="dxa"/>
          </w:tcPr>
          <w:p>
            <w:pPr>
              <w:pStyle w:val="0"/>
              <w:jc w:val="center"/>
            </w:pPr>
            <w:r>
              <w:rPr>
                <w:sz w:val="24"/>
              </w:rPr>
              <w:t xml:space="preserve">96,3</w:t>
            </w:r>
          </w:p>
        </w:tc>
        <w:tc>
          <w:tcPr>
            <w:tcW w:w="907" w:type="dxa"/>
          </w:tcPr>
          <w:p>
            <w:pPr>
              <w:pStyle w:val="0"/>
            </w:pPr>
            <w:r>
              <w:rPr>
                <w:sz w:val="24"/>
              </w:rPr>
            </w:r>
          </w:p>
        </w:tc>
        <w:tc>
          <w:tcPr>
            <w:tcW w:w="907" w:type="dxa"/>
          </w:tcPr>
          <w:p>
            <w:pPr>
              <w:pStyle w:val="0"/>
              <w:jc w:val="center"/>
            </w:pPr>
            <w:r>
              <w:rPr>
                <w:sz w:val="24"/>
              </w:rPr>
              <w:t xml:space="preserve">228,2</w:t>
            </w:r>
          </w:p>
        </w:tc>
        <w:tc>
          <w:tcPr>
            <w:tcW w:w="1361" w:type="dxa"/>
          </w:tcPr>
          <w:p>
            <w:pPr>
              <w:pStyle w:val="0"/>
              <w:jc w:val="center"/>
            </w:pPr>
            <w:r>
              <w:rPr>
                <w:sz w:val="24"/>
              </w:rPr>
              <w:t xml:space="preserve">0,519</w:t>
            </w:r>
          </w:p>
        </w:tc>
      </w:tr>
      <w:tr>
        <w:tc>
          <w:tcPr>
            <w:tcW w:w="2089" w:type="dxa"/>
          </w:tcPr>
          <w:p>
            <w:pPr>
              <w:pStyle w:val="0"/>
            </w:pPr>
            <w:r>
              <w:rPr>
                <w:sz w:val="24"/>
              </w:rPr>
              <w:t xml:space="preserve">Молчановское лесничество (Молчановский район)</w:t>
            </w:r>
          </w:p>
        </w:tc>
        <w:tc>
          <w:tcPr>
            <w:tcW w:w="907" w:type="dxa"/>
          </w:tcPr>
          <w:p>
            <w:pPr>
              <w:pStyle w:val="0"/>
              <w:jc w:val="center"/>
            </w:pPr>
            <w:r>
              <w:rPr>
                <w:sz w:val="24"/>
              </w:rPr>
              <w:t xml:space="preserve">12,0</w:t>
            </w:r>
          </w:p>
        </w:tc>
        <w:tc>
          <w:tcPr>
            <w:tcW w:w="907" w:type="dxa"/>
          </w:tcPr>
          <w:p>
            <w:pPr>
              <w:pStyle w:val="0"/>
              <w:jc w:val="center"/>
            </w:pPr>
            <w:r>
              <w:rPr>
                <w:sz w:val="24"/>
              </w:rPr>
              <w:t xml:space="preserve">72,1</w:t>
            </w:r>
          </w:p>
        </w:tc>
        <w:tc>
          <w:tcPr>
            <w:tcW w:w="907" w:type="dxa"/>
          </w:tcPr>
          <w:p>
            <w:pPr>
              <w:pStyle w:val="0"/>
              <w:jc w:val="center"/>
            </w:pPr>
            <w:r>
              <w:rPr>
                <w:sz w:val="24"/>
              </w:rPr>
              <w:t xml:space="preserve">137,4</w:t>
            </w:r>
          </w:p>
        </w:tc>
        <w:tc>
          <w:tcPr>
            <w:tcW w:w="907" w:type="dxa"/>
          </w:tcPr>
          <w:p>
            <w:pPr>
              <w:pStyle w:val="0"/>
            </w:pPr>
            <w:r>
              <w:rPr>
                <w:sz w:val="24"/>
              </w:rPr>
            </w:r>
          </w:p>
        </w:tc>
        <w:tc>
          <w:tcPr>
            <w:tcW w:w="907" w:type="dxa"/>
          </w:tcPr>
          <w:p>
            <w:pPr>
              <w:pStyle w:val="0"/>
              <w:jc w:val="center"/>
            </w:pPr>
            <w:r>
              <w:rPr>
                <w:sz w:val="24"/>
              </w:rPr>
              <w:t xml:space="preserve">221,5</w:t>
            </w:r>
          </w:p>
        </w:tc>
        <w:tc>
          <w:tcPr>
            <w:tcW w:w="1077" w:type="dxa"/>
          </w:tcPr>
          <w:p>
            <w:pPr>
              <w:pStyle w:val="0"/>
              <w:jc w:val="center"/>
            </w:pPr>
            <w:r>
              <w:rPr>
                <w:sz w:val="24"/>
              </w:rPr>
              <w:t xml:space="preserve">0,346</w:t>
            </w:r>
          </w:p>
        </w:tc>
        <w:tc>
          <w:tcPr>
            <w:tcW w:w="907" w:type="dxa"/>
          </w:tcPr>
          <w:p>
            <w:pPr>
              <w:pStyle w:val="0"/>
              <w:jc w:val="center"/>
            </w:pPr>
            <w:r>
              <w:rPr>
                <w:sz w:val="24"/>
              </w:rPr>
              <w:t xml:space="preserve">12,0</w:t>
            </w:r>
          </w:p>
        </w:tc>
        <w:tc>
          <w:tcPr>
            <w:tcW w:w="907" w:type="dxa"/>
          </w:tcPr>
          <w:p>
            <w:pPr>
              <w:pStyle w:val="0"/>
              <w:jc w:val="center"/>
            </w:pPr>
            <w:r>
              <w:rPr>
                <w:sz w:val="24"/>
              </w:rPr>
              <w:t xml:space="preserve">72,1</w:t>
            </w:r>
          </w:p>
        </w:tc>
        <w:tc>
          <w:tcPr>
            <w:tcW w:w="907" w:type="dxa"/>
          </w:tcPr>
          <w:p>
            <w:pPr>
              <w:pStyle w:val="0"/>
              <w:jc w:val="center"/>
            </w:pPr>
            <w:r>
              <w:rPr>
                <w:sz w:val="24"/>
              </w:rPr>
              <w:t xml:space="preserve">137,4</w:t>
            </w:r>
          </w:p>
        </w:tc>
        <w:tc>
          <w:tcPr>
            <w:tcW w:w="907" w:type="dxa"/>
          </w:tcPr>
          <w:p>
            <w:pPr>
              <w:pStyle w:val="0"/>
            </w:pPr>
            <w:r>
              <w:rPr>
                <w:sz w:val="24"/>
              </w:rPr>
            </w:r>
          </w:p>
        </w:tc>
        <w:tc>
          <w:tcPr>
            <w:tcW w:w="907" w:type="dxa"/>
          </w:tcPr>
          <w:p>
            <w:pPr>
              <w:pStyle w:val="0"/>
              <w:jc w:val="center"/>
            </w:pPr>
            <w:r>
              <w:rPr>
                <w:sz w:val="24"/>
              </w:rPr>
              <w:t xml:space="preserve">221,5</w:t>
            </w:r>
          </w:p>
        </w:tc>
        <w:tc>
          <w:tcPr>
            <w:tcW w:w="1361" w:type="dxa"/>
          </w:tcPr>
          <w:p>
            <w:pPr>
              <w:pStyle w:val="0"/>
              <w:jc w:val="center"/>
            </w:pPr>
            <w:r>
              <w:rPr>
                <w:sz w:val="24"/>
              </w:rPr>
              <w:t xml:space="preserve">0,346</w:t>
            </w:r>
          </w:p>
        </w:tc>
      </w:tr>
      <w:tr>
        <w:tc>
          <w:tcPr>
            <w:tcW w:w="2089" w:type="dxa"/>
          </w:tcPr>
          <w:p>
            <w:pPr>
              <w:pStyle w:val="0"/>
            </w:pPr>
            <w:r>
              <w:rPr>
                <w:sz w:val="24"/>
              </w:rPr>
              <w:t xml:space="preserve">Парабельское лесничество (Парабельский район)</w:t>
            </w:r>
          </w:p>
        </w:tc>
        <w:tc>
          <w:tcPr>
            <w:tcW w:w="907" w:type="dxa"/>
          </w:tcPr>
          <w:p>
            <w:pPr>
              <w:pStyle w:val="0"/>
            </w:pPr>
            <w:r>
              <w:rPr>
                <w:sz w:val="24"/>
              </w:rPr>
            </w:r>
          </w:p>
        </w:tc>
        <w:tc>
          <w:tcPr>
            <w:tcW w:w="907" w:type="dxa"/>
          </w:tcPr>
          <w:p>
            <w:pPr>
              <w:pStyle w:val="0"/>
              <w:jc w:val="center"/>
            </w:pPr>
            <w:r>
              <w:rPr>
                <w:sz w:val="24"/>
              </w:rPr>
              <w:t xml:space="preserve">197,4</w:t>
            </w:r>
          </w:p>
        </w:tc>
        <w:tc>
          <w:tcPr>
            <w:tcW w:w="907" w:type="dxa"/>
          </w:tcPr>
          <w:p>
            <w:pPr>
              <w:pStyle w:val="0"/>
              <w:jc w:val="center"/>
            </w:pPr>
            <w:r>
              <w:rPr>
                <w:sz w:val="24"/>
              </w:rPr>
              <w:t xml:space="preserve">125,9</w:t>
            </w:r>
          </w:p>
        </w:tc>
        <w:tc>
          <w:tcPr>
            <w:tcW w:w="907" w:type="dxa"/>
          </w:tcPr>
          <w:p>
            <w:pPr>
              <w:pStyle w:val="0"/>
              <w:jc w:val="center"/>
            </w:pPr>
            <w:r>
              <w:rPr>
                <w:sz w:val="24"/>
              </w:rPr>
              <w:t xml:space="preserve">156,6</w:t>
            </w:r>
          </w:p>
        </w:tc>
        <w:tc>
          <w:tcPr>
            <w:tcW w:w="907" w:type="dxa"/>
          </w:tcPr>
          <w:p>
            <w:pPr>
              <w:pStyle w:val="0"/>
              <w:jc w:val="center"/>
            </w:pPr>
            <w:r>
              <w:rPr>
                <w:sz w:val="24"/>
              </w:rPr>
              <w:t xml:space="preserve">479,9</w:t>
            </w:r>
          </w:p>
        </w:tc>
        <w:tc>
          <w:tcPr>
            <w:tcW w:w="1077" w:type="dxa"/>
          </w:tcPr>
          <w:p>
            <w:pPr>
              <w:pStyle w:val="0"/>
              <w:jc w:val="center"/>
            </w:pPr>
            <w:r>
              <w:rPr>
                <w:sz w:val="24"/>
              </w:rPr>
              <w:t xml:space="preserve">0,137</w:t>
            </w:r>
          </w:p>
        </w:tc>
        <w:tc>
          <w:tcPr>
            <w:tcW w:w="907" w:type="dxa"/>
          </w:tcPr>
          <w:p>
            <w:pPr>
              <w:pStyle w:val="0"/>
            </w:pPr>
            <w:r>
              <w:rPr>
                <w:sz w:val="24"/>
              </w:rPr>
            </w:r>
          </w:p>
        </w:tc>
        <w:tc>
          <w:tcPr>
            <w:tcW w:w="907" w:type="dxa"/>
          </w:tcPr>
          <w:p>
            <w:pPr>
              <w:pStyle w:val="0"/>
              <w:jc w:val="center"/>
            </w:pPr>
            <w:r>
              <w:rPr>
                <w:sz w:val="24"/>
              </w:rPr>
              <w:t xml:space="preserve">197,4</w:t>
            </w:r>
          </w:p>
        </w:tc>
        <w:tc>
          <w:tcPr>
            <w:tcW w:w="907" w:type="dxa"/>
          </w:tcPr>
          <w:p>
            <w:pPr>
              <w:pStyle w:val="0"/>
              <w:jc w:val="center"/>
            </w:pPr>
            <w:r>
              <w:rPr>
                <w:sz w:val="24"/>
              </w:rPr>
              <w:t xml:space="preserve">125,9</w:t>
            </w:r>
          </w:p>
        </w:tc>
        <w:tc>
          <w:tcPr>
            <w:tcW w:w="907" w:type="dxa"/>
          </w:tcPr>
          <w:p>
            <w:pPr>
              <w:pStyle w:val="0"/>
              <w:jc w:val="center"/>
            </w:pPr>
            <w:r>
              <w:rPr>
                <w:sz w:val="24"/>
              </w:rPr>
              <w:t xml:space="preserve">156,6</w:t>
            </w:r>
          </w:p>
        </w:tc>
        <w:tc>
          <w:tcPr>
            <w:tcW w:w="907" w:type="dxa"/>
          </w:tcPr>
          <w:p>
            <w:pPr>
              <w:pStyle w:val="0"/>
              <w:jc w:val="center"/>
            </w:pPr>
            <w:r>
              <w:rPr>
                <w:sz w:val="24"/>
              </w:rPr>
              <w:t xml:space="preserve">479,9</w:t>
            </w:r>
          </w:p>
        </w:tc>
        <w:tc>
          <w:tcPr>
            <w:tcW w:w="1361" w:type="dxa"/>
          </w:tcPr>
          <w:p>
            <w:pPr>
              <w:pStyle w:val="0"/>
              <w:jc w:val="center"/>
            </w:pPr>
            <w:r>
              <w:rPr>
                <w:sz w:val="24"/>
              </w:rPr>
              <w:t xml:space="preserve">0,137</w:t>
            </w:r>
          </w:p>
        </w:tc>
      </w:tr>
      <w:tr>
        <w:tc>
          <w:tcPr>
            <w:tcW w:w="2089" w:type="dxa"/>
          </w:tcPr>
          <w:p>
            <w:pPr>
              <w:pStyle w:val="0"/>
            </w:pPr>
            <w:r>
              <w:rPr>
                <w:sz w:val="24"/>
              </w:rPr>
              <w:t xml:space="preserve">Первомайское лесничество Улу-Юльское лесничество (Первомайский район)</w:t>
            </w:r>
          </w:p>
        </w:tc>
        <w:tc>
          <w:tcPr>
            <w:tcW w:w="907" w:type="dxa"/>
          </w:tcPr>
          <w:p>
            <w:pPr>
              <w:pStyle w:val="0"/>
              <w:jc w:val="center"/>
            </w:pPr>
            <w:r>
              <w:rPr>
                <w:sz w:val="24"/>
              </w:rPr>
              <w:t xml:space="preserve">100,0</w:t>
            </w:r>
          </w:p>
        </w:tc>
        <w:tc>
          <w:tcPr>
            <w:tcW w:w="907" w:type="dxa"/>
          </w:tcPr>
          <w:p>
            <w:pPr>
              <w:pStyle w:val="0"/>
              <w:jc w:val="center"/>
            </w:pPr>
            <w:r>
              <w:rPr>
                <w:sz w:val="24"/>
              </w:rPr>
              <w:t xml:space="preserve">202,5</w:t>
            </w:r>
          </w:p>
        </w:tc>
        <w:tc>
          <w:tcPr>
            <w:tcW w:w="907" w:type="dxa"/>
          </w:tcPr>
          <w:p>
            <w:pPr>
              <w:pStyle w:val="0"/>
              <w:jc w:val="center"/>
            </w:pPr>
            <w:r>
              <w:rPr>
                <w:sz w:val="24"/>
              </w:rPr>
              <w:t xml:space="preserve">157,3</w:t>
            </w:r>
          </w:p>
        </w:tc>
        <w:tc>
          <w:tcPr>
            <w:tcW w:w="907" w:type="dxa"/>
          </w:tcPr>
          <w:p>
            <w:pPr>
              <w:pStyle w:val="0"/>
              <w:jc w:val="center"/>
            </w:pPr>
            <w:r>
              <w:rPr>
                <w:sz w:val="24"/>
              </w:rPr>
              <w:t xml:space="preserve">35,7</w:t>
            </w:r>
          </w:p>
        </w:tc>
        <w:tc>
          <w:tcPr>
            <w:tcW w:w="907" w:type="dxa"/>
          </w:tcPr>
          <w:p>
            <w:pPr>
              <w:pStyle w:val="0"/>
              <w:jc w:val="center"/>
            </w:pPr>
            <w:r>
              <w:rPr>
                <w:sz w:val="24"/>
              </w:rPr>
              <w:t xml:space="preserve">495,5</w:t>
            </w:r>
          </w:p>
        </w:tc>
        <w:tc>
          <w:tcPr>
            <w:tcW w:w="1077" w:type="dxa"/>
          </w:tcPr>
          <w:p>
            <w:pPr>
              <w:pStyle w:val="0"/>
              <w:jc w:val="center"/>
            </w:pPr>
            <w:r>
              <w:rPr>
                <w:sz w:val="24"/>
              </w:rPr>
              <w:t xml:space="preserve">0,318</w:t>
            </w:r>
          </w:p>
        </w:tc>
        <w:tc>
          <w:tcPr>
            <w:tcW w:w="907" w:type="dxa"/>
          </w:tcPr>
          <w:p>
            <w:pPr>
              <w:pStyle w:val="0"/>
              <w:jc w:val="center"/>
            </w:pPr>
            <w:r>
              <w:rPr>
                <w:sz w:val="24"/>
              </w:rPr>
              <w:t xml:space="preserve">100,0</w:t>
            </w:r>
          </w:p>
        </w:tc>
        <w:tc>
          <w:tcPr>
            <w:tcW w:w="907" w:type="dxa"/>
          </w:tcPr>
          <w:p>
            <w:pPr>
              <w:pStyle w:val="0"/>
              <w:jc w:val="center"/>
            </w:pPr>
            <w:r>
              <w:rPr>
                <w:sz w:val="24"/>
              </w:rPr>
              <w:t xml:space="preserve">202,5</w:t>
            </w:r>
          </w:p>
        </w:tc>
        <w:tc>
          <w:tcPr>
            <w:tcW w:w="907" w:type="dxa"/>
          </w:tcPr>
          <w:p>
            <w:pPr>
              <w:pStyle w:val="0"/>
              <w:jc w:val="center"/>
            </w:pPr>
            <w:r>
              <w:rPr>
                <w:sz w:val="24"/>
              </w:rPr>
              <w:t xml:space="preserve">157,3</w:t>
            </w:r>
          </w:p>
        </w:tc>
        <w:tc>
          <w:tcPr>
            <w:tcW w:w="907" w:type="dxa"/>
          </w:tcPr>
          <w:p>
            <w:pPr>
              <w:pStyle w:val="0"/>
              <w:jc w:val="center"/>
            </w:pPr>
            <w:r>
              <w:rPr>
                <w:sz w:val="24"/>
              </w:rPr>
              <w:t xml:space="preserve">35,7</w:t>
            </w:r>
          </w:p>
        </w:tc>
        <w:tc>
          <w:tcPr>
            <w:tcW w:w="907" w:type="dxa"/>
          </w:tcPr>
          <w:p>
            <w:pPr>
              <w:pStyle w:val="0"/>
              <w:jc w:val="center"/>
            </w:pPr>
            <w:r>
              <w:rPr>
                <w:sz w:val="24"/>
              </w:rPr>
              <w:t xml:space="preserve">495,5</w:t>
            </w:r>
          </w:p>
        </w:tc>
        <w:tc>
          <w:tcPr>
            <w:tcW w:w="1361" w:type="dxa"/>
          </w:tcPr>
          <w:p>
            <w:pPr>
              <w:pStyle w:val="0"/>
              <w:jc w:val="center"/>
            </w:pPr>
            <w:r>
              <w:rPr>
                <w:sz w:val="24"/>
              </w:rPr>
              <w:t xml:space="preserve">0,318</w:t>
            </w:r>
          </w:p>
        </w:tc>
      </w:tr>
      <w:tr>
        <w:tc>
          <w:tcPr>
            <w:tcW w:w="2089" w:type="dxa"/>
          </w:tcPr>
          <w:p>
            <w:pPr>
              <w:pStyle w:val="0"/>
            </w:pPr>
            <w:r>
              <w:rPr>
                <w:sz w:val="24"/>
              </w:rPr>
              <w:t xml:space="preserve">Тегульдетское лесничество (Тегульдетский район)</w:t>
            </w:r>
          </w:p>
        </w:tc>
        <w:tc>
          <w:tcPr>
            <w:tcW w:w="907" w:type="dxa"/>
          </w:tcPr>
          <w:p>
            <w:pPr>
              <w:pStyle w:val="0"/>
            </w:pPr>
            <w:r>
              <w:rPr>
                <w:sz w:val="24"/>
              </w:rPr>
            </w:r>
          </w:p>
        </w:tc>
        <w:tc>
          <w:tcPr>
            <w:tcW w:w="907" w:type="dxa"/>
          </w:tcPr>
          <w:p>
            <w:pPr>
              <w:pStyle w:val="0"/>
              <w:jc w:val="center"/>
            </w:pPr>
            <w:r>
              <w:rPr>
                <w:sz w:val="24"/>
              </w:rPr>
              <w:t xml:space="preserve">61,5</w:t>
            </w:r>
          </w:p>
        </w:tc>
        <w:tc>
          <w:tcPr>
            <w:tcW w:w="907" w:type="dxa"/>
          </w:tcPr>
          <w:p>
            <w:pPr>
              <w:pStyle w:val="0"/>
              <w:jc w:val="center"/>
            </w:pPr>
            <w:r>
              <w:rPr>
                <w:sz w:val="24"/>
              </w:rPr>
              <w:t xml:space="preserve">48,0</w:t>
            </w:r>
          </w:p>
        </w:tc>
        <w:tc>
          <w:tcPr>
            <w:tcW w:w="907" w:type="dxa"/>
          </w:tcPr>
          <w:p>
            <w:pPr>
              <w:pStyle w:val="0"/>
            </w:pPr>
            <w:r>
              <w:rPr>
                <w:sz w:val="24"/>
              </w:rPr>
            </w:r>
          </w:p>
        </w:tc>
        <w:tc>
          <w:tcPr>
            <w:tcW w:w="907" w:type="dxa"/>
          </w:tcPr>
          <w:p>
            <w:pPr>
              <w:pStyle w:val="0"/>
              <w:jc w:val="center"/>
            </w:pPr>
            <w:r>
              <w:rPr>
                <w:sz w:val="24"/>
              </w:rPr>
              <w:t xml:space="preserve">109,5</w:t>
            </w:r>
          </w:p>
        </w:tc>
        <w:tc>
          <w:tcPr>
            <w:tcW w:w="1077" w:type="dxa"/>
          </w:tcPr>
          <w:p>
            <w:pPr>
              <w:pStyle w:val="0"/>
              <w:jc w:val="center"/>
            </w:pPr>
            <w:r>
              <w:rPr>
                <w:sz w:val="24"/>
              </w:rPr>
              <w:t xml:space="preserve">0,089</w:t>
            </w:r>
          </w:p>
        </w:tc>
        <w:tc>
          <w:tcPr>
            <w:tcW w:w="907" w:type="dxa"/>
          </w:tcPr>
          <w:p>
            <w:pPr>
              <w:pStyle w:val="0"/>
            </w:pPr>
            <w:r>
              <w:rPr>
                <w:sz w:val="24"/>
              </w:rPr>
            </w:r>
          </w:p>
        </w:tc>
        <w:tc>
          <w:tcPr>
            <w:tcW w:w="907" w:type="dxa"/>
          </w:tcPr>
          <w:p>
            <w:pPr>
              <w:pStyle w:val="0"/>
              <w:jc w:val="center"/>
            </w:pPr>
            <w:r>
              <w:rPr>
                <w:sz w:val="24"/>
              </w:rPr>
              <w:t xml:space="preserve">61,5</w:t>
            </w:r>
          </w:p>
        </w:tc>
        <w:tc>
          <w:tcPr>
            <w:tcW w:w="907" w:type="dxa"/>
          </w:tcPr>
          <w:p>
            <w:pPr>
              <w:pStyle w:val="0"/>
              <w:jc w:val="center"/>
            </w:pPr>
            <w:r>
              <w:rPr>
                <w:sz w:val="24"/>
              </w:rPr>
              <w:t xml:space="preserve">48,0</w:t>
            </w:r>
          </w:p>
        </w:tc>
        <w:tc>
          <w:tcPr>
            <w:tcW w:w="907" w:type="dxa"/>
          </w:tcPr>
          <w:p>
            <w:pPr>
              <w:pStyle w:val="0"/>
            </w:pPr>
            <w:r>
              <w:rPr>
                <w:sz w:val="24"/>
              </w:rPr>
            </w:r>
          </w:p>
        </w:tc>
        <w:tc>
          <w:tcPr>
            <w:tcW w:w="907" w:type="dxa"/>
          </w:tcPr>
          <w:p>
            <w:pPr>
              <w:pStyle w:val="0"/>
              <w:jc w:val="center"/>
            </w:pPr>
            <w:r>
              <w:rPr>
                <w:sz w:val="24"/>
              </w:rPr>
              <w:t xml:space="preserve">109,5</w:t>
            </w:r>
          </w:p>
        </w:tc>
        <w:tc>
          <w:tcPr>
            <w:tcW w:w="1361" w:type="dxa"/>
          </w:tcPr>
          <w:p>
            <w:pPr>
              <w:pStyle w:val="0"/>
              <w:jc w:val="center"/>
            </w:pPr>
            <w:r>
              <w:rPr>
                <w:sz w:val="24"/>
              </w:rPr>
              <w:t xml:space="preserve">0,089</w:t>
            </w:r>
          </w:p>
        </w:tc>
      </w:tr>
      <w:tr>
        <w:tc>
          <w:tcPr>
            <w:tcW w:w="2089" w:type="dxa"/>
          </w:tcPr>
          <w:p>
            <w:pPr>
              <w:pStyle w:val="0"/>
            </w:pPr>
            <w:r>
              <w:rPr>
                <w:sz w:val="24"/>
              </w:rPr>
              <w:t xml:space="preserve">Томское лесничество Корниловское лесничество Тимирязевское лесничество (Томский район)</w:t>
            </w:r>
          </w:p>
        </w:tc>
        <w:tc>
          <w:tcPr>
            <w:tcW w:w="907" w:type="dxa"/>
          </w:tcPr>
          <w:p>
            <w:pPr>
              <w:pStyle w:val="0"/>
              <w:jc w:val="center"/>
            </w:pPr>
            <w:r>
              <w:rPr>
                <w:sz w:val="24"/>
              </w:rPr>
              <w:t xml:space="preserve">115,0</w:t>
            </w:r>
          </w:p>
        </w:tc>
        <w:tc>
          <w:tcPr>
            <w:tcW w:w="907" w:type="dxa"/>
          </w:tcPr>
          <w:p>
            <w:pPr>
              <w:pStyle w:val="0"/>
              <w:jc w:val="center"/>
            </w:pPr>
            <w:r>
              <w:rPr>
                <w:sz w:val="24"/>
              </w:rPr>
              <w:t xml:space="preserve">710,8</w:t>
            </w:r>
          </w:p>
        </w:tc>
        <w:tc>
          <w:tcPr>
            <w:tcW w:w="907" w:type="dxa"/>
          </w:tcPr>
          <w:p>
            <w:pPr>
              <w:pStyle w:val="0"/>
              <w:jc w:val="center"/>
            </w:pPr>
            <w:r>
              <w:rPr>
                <w:sz w:val="24"/>
              </w:rPr>
              <w:t xml:space="preserve">514,9</w:t>
            </w:r>
          </w:p>
        </w:tc>
        <w:tc>
          <w:tcPr>
            <w:tcW w:w="907" w:type="dxa"/>
          </w:tcPr>
          <w:p>
            <w:pPr>
              <w:pStyle w:val="0"/>
            </w:pPr>
            <w:r>
              <w:rPr>
                <w:sz w:val="24"/>
              </w:rPr>
            </w:r>
          </w:p>
        </w:tc>
        <w:tc>
          <w:tcPr>
            <w:tcW w:w="907" w:type="dxa"/>
          </w:tcPr>
          <w:p>
            <w:pPr>
              <w:pStyle w:val="0"/>
              <w:jc w:val="center"/>
            </w:pPr>
            <w:r>
              <w:rPr>
                <w:sz w:val="24"/>
              </w:rPr>
              <w:t xml:space="preserve">1340,7</w:t>
            </w:r>
          </w:p>
        </w:tc>
        <w:tc>
          <w:tcPr>
            <w:tcW w:w="1077" w:type="dxa"/>
          </w:tcPr>
          <w:p>
            <w:pPr>
              <w:pStyle w:val="0"/>
              <w:jc w:val="center"/>
            </w:pPr>
            <w:r>
              <w:rPr>
                <w:sz w:val="24"/>
              </w:rPr>
              <w:t xml:space="preserve">1,341</w:t>
            </w:r>
          </w:p>
        </w:tc>
        <w:tc>
          <w:tcPr>
            <w:tcW w:w="907" w:type="dxa"/>
          </w:tcPr>
          <w:p>
            <w:pPr>
              <w:pStyle w:val="0"/>
              <w:jc w:val="center"/>
            </w:pPr>
            <w:r>
              <w:rPr>
                <w:sz w:val="24"/>
              </w:rPr>
              <w:t xml:space="preserve">115,0</w:t>
            </w:r>
          </w:p>
        </w:tc>
        <w:tc>
          <w:tcPr>
            <w:tcW w:w="907" w:type="dxa"/>
          </w:tcPr>
          <w:p>
            <w:pPr>
              <w:pStyle w:val="0"/>
              <w:jc w:val="center"/>
            </w:pPr>
            <w:r>
              <w:rPr>
                <w:sz w:val="24"/>
              </w:rPr>
              <w:t xml:space="preserve">710,8</w:t>
            </w:r>
          </w:p>
        </w:tc>
        <w:tc>
          <w:tcPr>
            <w:tcW w:w="907" w:type="dxa"/>
          </w:tcPr>
          <w:p>
            <w:pPr>
              <w:pStyle w:val="0"/>
              <w:jc w:val="center"/>
            </w:pPr>
            <w:r>
              <w:rPr>
                <w:sz w:val="24"/>
              </w:rPr>
              <w:t xml:space="preserve">514,9</w:t>
            </w:r>
          </w:p>
        </w:tc>
        <w:tc>
          <w:tcPr>
            <w:tcW w:w="907" w:type="dxa"/>
          </w:tcPr>
          <w:p>
            <w:pPr>
              <w:pStyle w:val="0"/>
            </w:pPr>
            <w:r>
              <w:rPr>
                <w:sz w:val="24"/>
              </w:rPr>
            </w:r>
          </w:p>
        </w:tc>
        <w:tc>
          <w:tcPr>
            <w:tcW w:w="907" w:type="dxa"/>
          </w:tcPr>
          <w:p>
            <w:pPr>
              <w:pStyle w:val="0"/>
              <w:jc w:val="center"/>
            </w:pPr>
            <w:r>
              <w:rPr>
                <w:sz w:val="24"/>
              </w:rPr>
              <w:t xml:space="preserve">1340,7</w:t>
            </w:r>
          </w:p>
        </w:tc>
        <w:tc>
          <w:tcPr>
            <w:tcW w:w="1361" w:type="dxa"/>
          </w:tcPr>
          <w:p>
            <w:pPr>
              <w:pStyle w:val="0"/>
              <w:jc w:val="center"/>
            </w:pPr>
            <w:r>
              <w:rPr>
                <w:sz w:val="24"/>
              </w:rPr>
              <w:t xml:space="preserve">1,341</w:t>
            </w:r>
          </w:p>
        </w:tc>
      </w:tr>
      <w:tr>
        <w:tc>
          <w:tcPr>
            <w:tcW w:w="2089" w:type="dxa"/>
          </w:tcPr>
          <w:p>
            <w:pPr>
              <w:pStyle w:val="0"/>
            </w:pPr>
            <w:r>
              <w:rPr>
                <w:sz w:val="24"/>
              </w:rPr>
              <w:t xml:space="preserve">Чаинское лесничество Чаинский район</w:t>
            </w:r>
          </w:p>
        </w:tc>
        <w:tc>
          <w:tcPr>
            <w:tcW w:w="907" w:type="dxa"/>
          </w:tcPr>
          <w:p>
            <w:pPr>
              <w:pStyle w:val="0"/>
            </w:pPr>
            <w:r>
              <w:rPr>
                <w:sz w:val="24"/>
              </w:rPr>
            </w:r>
          </w:p>
        </w:tc>
        <w:tc>
          <w:tcPr>
            <w:tcW w:w="907" w:type="dxa"/>
          </w:tcPr>
          <w:p>
            <w:pPr>
              <w:pStyle w:val="0"/>
              <w:jc w:val="center"/>
            </w:pPr>
            <w:r>
              <w:rPr>
                <w:sz w:val="24"/>
              </w:rPr>
              <w:t xml:space="preserve">166,6</w:t>
            </w:r>
          </w:p>
        </w:tc>
        <w:tc>
          <w:tcPr>
            <w:tcW w:w="907" w:type="dxa"/>
          </w:tcPr>
          <w:p>
            <w:pPr>
              <w:pStyle w:val="0"/>
              <w:jc w:val="center"/>
            </w:pPr>
            <w:r>
              <w:rPr>
                <w:sz w:val="24"/>
              </w:rPr>
              <w:t xml:space="preserve">87,5</w:t>
            </w:r>
          </w:p>
        </w:tc>
        <w:tc>
          <w:tcPr>
            <w:tcW w:w="907" w:type="dxa"/>
          </w:tcPr>
          <w:p>
            <w:pPr>
              <w:pStyle w:val="0"/>
            </w:pPr>
            <w:r>
              <w:rPr>
                <w:sz w:val="24"/>
              </w:rPr>
            </w:r>
          </w:p>
        </w:tc>
        <w:tc>
          <w:tcPr>
            <w:tcW w:w="907" w:type="dxa"/>
          </w:tcPr>
          <w:p>
            <w:pPr>
              <w:pStyle w:val="0"/>
              <w:jc w:val="center"/>
            </w:pPr>
            <w:r>
              <w:rPr>
                <w:sz w:val="24"/>
              </w:rPr>
              <w:t xml:space="preserve">254,1</w:t>
            </w:r>
          </w:p>
        </w:tc>
        <w:tc>
          <w:tcPr>
            <w:tcW w:w="1077" w:type="dxa"/>
          </w:tcPr>
          <w:p>
            <w:pPr>
              <w:pStyle w:val="0"/>
              <w:jc w:val="center"/>
            </w:pPr>
            <w:r>
              <w:rPr>
                <w:sz w:val="24"/>
              </w:rPr>
              <w:t xml:space="preserve">0,353</w:t>
            </w:r>
          </w:p>
        </w:tc>
        <w:tc>
          <w:tcPr>
            <w:tcW w:w="907" w:type="dxa"/>
          </w:tcPr>
          <w:p>
            <w:pPr>
              <w:pStyle w:val="0"/>
            </w:pPr>
            <w:r>
              <w:rPr>
                <w:sz w:val="24"/>
              </w:rPr>
            </w:r>
          </w:p>
        </w:tc>
        <w:tc>
          <w:tcPr>
            <w:tcW w:w="907" w:type="dxa"/>
          </w:tcPr>
          <w:p>
            <w:pPr>
              <w:pStyle w:val="0"/>
              <w:jc w:val="center"/>
            </w:pPr>
            <w:r>
              <w:rPr>
                <w:sz w:val="24"/>
              </w:rPr>
              <w:t xml:space="preserve">166,6</w:t>
            </w:r>
          </w:p>
        </w:tc>
        <w:tc>
          <w:tcPr>
            <w:tcW w:w="907" w:type="dxa"/>
          </w:tcPr>
          <w:p>
            <w:pPr>
              <w:pStyle w:val="0"/>
              <w:jc w:val="center"/>
            </w:pPr>
            <w:r>
              <w:rPr>
                <w:sz w:val="24"/>
              </w:rPr>
              <w:t xml:space="preserve">87,5</w:t>
            </w:r>
          </w:p>
        </w:tc>
        <w:tc>
          <w:tcPr>
            <w:tcW w:w="907" w:type="dxa"/>
          </w:tcPr>
          <w:p>
            <w:pPr>
              <w:pStyle w:val="0"/>
            </w:pPr>
            <w:r>
              <w:rPr>
                <w:sz w:val="24"/>
              </w:rPr>
            </w:r>
          </w:p>
        </w:tc>
        <w:tc>
          <w:tcPr>
            <w:tcW w:w="907" w:type="dxa"/>
          </w:tcPr>
          <w:p>
            <w:pPr>
              <w:pStyle w:val="0"/>
              <w:jc w:val="center"/>
            </w:pPr>
            <w:r>
              <w:rPr>
                <w:sz w:val="24"/>
              </w:rPr>
              <w:t xml:space="preserve">254,1</w:t>
            </w:r>
          </w:p>
        </w:tc>
        <w:tc>
          <w:tcPr>
            <w:tcW w:w="1361" w:type="dxa"/>
          </w:tcPr>
          <w:p>
            <w:pPr>
              <w:pStyle w:val="0"/>
              <w:jc w:val="center"/>
            </w:pPr>
            <w:r>
              <w:rPr>
                <w:sz w:val="24"/>
              </w:rPr>
              <w:t xml:space="preserve">0,353</w:t>
            </w:r>
          </w:p>
        </w:tc>
      </w:tr>
      <w:tr>
        <w:tc>
          <w:tcPr>
            <w:tcW w:w="2089" w:type="dxa"/>
          </w:tcPr>
          <w:p>
            <w:pPr>
              <w:pStyle w:val="0"/>
            </w:pPr>
            <w:r>
              <w:rPr>
                <w:sz w:val="24"/>
              </w:rPr>
              <w:t xml:space="preserve">Шегарское лесничество (Шегарский район)</w:t>
            </w:r>
          </w:p>
        </w:tc>
        <w:tc>
          <w:tcPr>
            <w:tcW w:w="907" w:type="dxa"/>
          </w:tcPr>
          <w:p>
            <w:pPr>
              <w:pStyle w:val="0"/>
            </w:pPr>
            <w:r>
              <w:rPr>
                <w:sz w:val="24"/>
              </w:rPr>
            </w:r>
          </w:p>
        </w:tc>
        <w:tc>
          <w:tcPr>
            <w:tcW w:w="907" w:type="dxa"/>
          </w:tcPr>
          <w:p>
            <w:pPr>
              <w:pStyle w:val="0"/>
              <w:jc w:val="center"/>
            </w:pPr>
            <w:r>
              <w:rPr>
                <w:sz w:val="24"/>
              </w:rPr>
              <w:t xml:space="preserve">241,7</w:t>
            </w:r>
          </w:p>
        </w:tc>
        <w:tc>
          <w:tcPr>
            <w:tcW w:w="907" w:type="dxa"/>
          </w:tcPr>
          <w:p>
            <w:pPr>
              <w:pStyle w:val="0"/>
              <w:jc w:val="center"/>
            </w:pPr>
            <w:r>
              <w:rPr>
                <w:sz w:val="24"/>
              </w:rPr>
              <w:t xml:space="preserve">100,5</w:t>
            </w:r>
          </w:p>
        </w:tc>
        <w:tc>
          <w:tcPr>
            <w:tcW w:w="907" w:type="dxa"/>
          </w:tcPr>
          <w:p>
            <w:pPr>
              <w:pStyle w:val="0"/>
            </w:pPr>
            <w:r>
              <w:rPr>
                <w:sz w:val="24"/>
              </w:rPr>
            </w:r>
          </w:p>
        </w:tc>
        <w:tc>
          <w:tcPr>
            <w:tcW w:w="907" w:type="dxa"/>
          </w:tcPr>
          <w:p>
            <w:pPr>
              <w:pStyle w:val="0"/>
              <w:jc w:val="center"/>
            </w:pPr>
            <w:r>
              <w:rPr>
                <w:sz w:val="24"/>
              </w:rPr>
              <w:t xml:space="preserve">342,2</w:t>
            </w:r>
          </w:p>
        </w:tc>
        <w:tc>
          <w:tcPr>
            <w:tcW w:w="1077" w:type="dxa"/>
          </w:tcPr>
          <w:p>
            <w:pPr>
              <w:pStyle w:val="0"/>
              <w:jc w:val="center"/>
            </w:pPr>
            <w:r>
              <w:rPr>
                <w:sz w:val="24"/>
              </w:rPr>
              <w:t xml:space="preserve">0,684</w:t>
            </w:r>
          </w:p>
        </w:tc>
        <w:tc>
          <w:tcPr>
            <w:tcW w:w="907" w:type="dxa"/>
          </w:tcPr>
          <w:p>
            <w:pPr>
              <w:pStyle w:val="0"/>
            </w:pPr>
            <w:r>
              <w:rPr>
                <w:sz w:val="24"/>
              </w:rPr>
            </w:r>
          </w:p>
        </w:tc>
        <w:tc>
          <w:tcPr>
            <w:tcW w:w="907" w:type="dxa"/>
          </w:tcPr>
          <w:p>
            <w:pPr>
              <w:pStyle w:val="0"/>
              <w:jc w:val="center"/>
            </w:pPr>
            <w:r>
              <w:rPr>
                <w:sz w:val="24"/>
              </w:rPr>
              <w:t xml:space="preserve">241,7</w:t>
            </w:r>
          </w:p>
        </w:tc>
        <w:tc>
          <w:tcPr>
            <w:tcW w:w="907" w:type="dxa"/>
          </w:tcPr>
          <w:p>
            <w:pPr>
              <w:pStyle w:val="0"/>
              <w:jc w:val="center"/>
            </w:pPr>
            <w:r>
              <w:rPr>
                <w:sz w:val="24"/>
              </w:rPr>
              <w:t xml:space="preserve">100,5</w:t>
            </w:r>
          </w:p>
        </w:tc>
        <w:tc>
          <w:tcPr>
            <w:tcW w:w="907" w:type="dxa"/>
          </w:tcPr>
          <w:p>
            <w:pPr>
              <w:pStyle w:val="0"/>
            </w:pPr>
            <w:r>
              <w:rPr>
                <w:sz w:val="24"/>
              </w:rPr>
            </w:r>
          </w:p>
        </w:tc>
        <w:tc>
          <w:tcPr>
            <w:tcW w:w="907" w:type="dxa"/>
          </w:tcPr>
          <w:p>
            <w:pPr>
              <w:pStyle w:val="0"/>
              <w:jc w:val="center"/>
            </w:pPr>
            <w:r>
              <w:rPr>
                <w:sz w:val="24"/>
              </w:rPr>
              <w:t xml:space="preserve">342,2</w:t>
            </w:r>
          </w:p>
        </w:tc>
        <w:tc>
          <w:tcPr>
            <w:tcW w:w="1361" w:type="dxa"/>
          </w:tcPr>
          <w:p>
            <w:pPr>
              <w:pStyle w:val="0"/>
              <w:jc w:val="center"/>
            </w:pPr>
            <w:r>
              <w:rPr>
                <w:sz w:val="24"/>
              </w:rPr>
              <w:t xml:space="preserve">0,684</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За исключением земель обороны и безопасности.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20</w:t>
      </w:r>
    </w:p>
    <w:p>
      <w:pPr>
        <w:pStyle w:val="0"/>
        <w:jc w:val="right"/>
      </w:pPr>
      <w:r>
        <w:rPr>
          <w:sz w:val="24"/>
        </w:rPr>
        <w:t xml:space="preserve">к лесному плану Томской области</w:t>
      </w:r>
    </w:p>
    <w:p>
      <w:pPr>
        <w:pStyle w:val="0"/>
        <w:jc w:val="both"/>
      </w:pPr>
      <w:r>
        <w:rPr>
          <w:sz w:val="24"/>
        </w:rPr>
      </w:r>
    </w:p>
    <w:bookmarkStart w:id="13007" w:name="P13007"/>
    <w:bookmarkEnd w:id="13007"/>
    <w:p>
      <w:pPr>
        <w:pStyle w:val="2"/>
        <w:jc w:val="center"/>
      </w:pPr>
      <w:r>
        <w:rPr>
          <w:sz w:val="24"/>
        </w:rPr>
        <w:t xml:space="preserve">ОЦЕНКА</w:t>
      </w:r>
    </w:p>
    <w:p>
      <w:pPr>
        <w:pStyle w:val="2"/>
        <w:jc w:val="center"/>
      </w:pPr>
      <w:r>
        <w:rPr>
          <w:sz w:val="24"/>
        </w:rPr>
        <w:t xml:space="preserve">ЭКОЛОГИЧЕСКОГО ПОТЕНЦИАЛА, ПОТЕНЦИАЛА СРЕДООБРАЗУЮЩИХ,</w:t>
      </w:r>
    </w:p>
    <w:p>
      <w:pPr>
        <w:pStyle w:val="2"/>
        <w:jc w:val="center"/>
      </w:pPr>
      <w:r>
        <w:rPr>
          <w:sz w:val="24"/>
        </w:rPr>
        <w:t xml:space="preserve">ВОДООХРАННЫХ, ЗАЩИТНЫХ, САНИТАРНО-ГИГИЕНИЧЕСКИХ,</w:t>
      </w:r>
    </w:p>
    <w:p>
      <w:pPr>
        <w:pStyle w:val="2"/>
        <w:jc w:val="center"/>
      </w:pPr>
      <w:r>
        <w:rPr>
          <w:sz w:val="24"/>
        </w:rPr>
        <w:t xml:space="preserve">ОЗДОРОВИТЕЛЬНЫХ И ИНЫХ ПОЛЕЗНЫХ ФУНКЦИЙ ЛЕСОВ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9"/>
        <w:gridCol w:w="1474"/>
        <w:gridCol w:w="850"/>
        <w:gridCol w:w="1077"/>
        <w:gridCol w:w="1191"/>
        <w:gridCol w:w="1531"/>
      </w:tblGrid>
      <w:tr>
        <w:tc>
          <w:tcPr>
            <w:tcW w:w="2899" w:type="dxa"/>
            <w:vAlign w:val="center"/>
            <w:vMerge w:val="restart"/>
          </w:tcPr>
          <w:p>
            <w:pPr>
              <w:pStyle w:val="0"/>
              <w:jc w:val="center"/>
            </w:pPr>
            <w:r>
              <w:rPr>
                <w:sz w:val="24"/>
              </w:rPr>
              <w:t xml:space="preserve">Функция</w:t>
            </w:r>
          </w:p>
        </w:tc>
        <w:tc>
          <w:tcPr>
            <w:tcW w:w="1474" w:type="dxa"/>
            <w:vAlign w:val="center"/>
            <w:vMerge w:val="restart"/>
          </w:tcPr>
          <w:p>
            <w:pPr>
              <w:pStyle w:val="0"/>
              <w:jc w:val="center"/>
            </w:pPr>
            <w:r>
              <w:rPr>
                <w:sz w:val="24"/>
              </w:rPr>
              <w:t xml:space="preserve">Показатели</w:t>
            </w:r>
          </w:p>
        </w:tc>
        <w:tc>
          <w:tcPr>
            <w:tcW w:w="850" w:type="dxa"/>
            <w:vAlign w:val="center"/>
            <w:vMerge w:val="restart"/>
          </w:tcPr>
          <w:p>
            <w:pPr>
              <w:pStyle w:val="0"/>
              <w:jc w:val="center"/>
            </w:pPr>
            <w:r>
              <w:rPr>
                <w:sz w:val="24"/>
              </w:rPr>
              <w:t xml:space="preserve">Единица измерения</w:t>
            </w:r>
          </w:p>
        </w:tc>
        <w:tc>
          <w:tcPr>
            <w:gridSpan w:val="3"/>
            <w:tcW w:w="3799" w:type="dxa"/>
            <w:vAlign w:val="center"/>
          </w:tcPr>
          <w:p>
            <w:pPr>
              <w:pStyle w:val="0"/>
              <w:jc w:val="center"/>
            </w:pPr>
            <w:r>
              <w:rPr>
                <w:sz w:val="24"/>
              </w:rPr>
              <w:t xml:space="preserve">Оценка значения показателей:</w:t>
            </w:r>
          </w:p>
        </w:tc>
      </w:tr>
      <w:tr>
        <w:tc>
          <w:tcPr>
            <w:vMerge w:val="continue"/>
          </w:tcPr>
          <w:p/>
        </w:tc>
        <w:tc>
          <w:tcPr>
            <w:vMerge w:val="continue"/>
          </w:tcPr>
          <w:p/>
        </w:tc>
        <w:tc>
          <w:tcPr>
            <w:vMerge w:val="continue"/>
          </w:tcPr>
          <w:p/>
        </w:tc>
        <w:tc>
          <w:tcPr>
            <w:tcW w:w="1077" w:type="dxa"/>
            <w:vAlign w:val="center"/>
          </w:tcPr>
          <w:p>
            <w:pPr>
              <w:pStyle w:val="0"/>
              <w:jc w:val="center"/>
            </w:pPr>
            <w:r>
              <w:rPr>
                <w:sz w:val="24"/>
              </w:rPr>
              <w:t xml:space="preserve">1-й год периода действия предыдущего лесного плана</w:t>
            </w:r>
          </w:p>
        </w:tc>
        <w:tc>
          <w:tcPr>
            <w:tcW w:w="1191" w:type="dxa"/>
            <w:vAlign w:val="center"/>
          </w:tcPr>
          <w:p>
            <w:pPr>
              <w:pStyle w:val="0"/>
              <w:jc w:val="center"/>
            </w:pPr>
            <w:r>
              <w:rPr>
                <w:sz w:val="24"/>
              </w:rPr>
              <w:t xml:space="preserve">за год, предшествующий разработке проекта лесного плана Томской области</w:t>
            </w:r>
          </w:p>
        </w:tc>
        <w:tc>
          <w:tcPr>
            <w:tcW w:w="1531" w:type="dxa"/>
            <w:vAlign w:val="center"/>
          </w:tcPr>
          <w:p>
            <w:pPr>
              <w:pStyle w:val="0"/>
              <w:jc w:val="center"/>
            </w:pPr>
            <w:r>
              <w:rPr>
                <w:sz w:val="24"/>
              </w:rPr>
              <w:t xml:space="preserve">прогноз на последний год периода действия разрабатываемого лесного плана Томской области</w:t>
            </w:r>
          </w:p>
        </w:tc>
      </w:tr>
      <w:tr>
        <w:tc>
          <w:tcPr>
            <w:tcW w:w="2899" w:type="dxa"/>
            <w:vAlign w:val="center"/>
          </w:tcPr>
          <w:p>
            <w:pPr>
              <w:pStyle w:val="0"/>
              <w:jc w:val="center"/>
            </w:pPr>
            <w:r>
              <w:rPr>
                <w:sz w:val="24"/>
              </w:rPr>
              <w:t xml:space="preserve">1</w:t>
            </w:r>
          </w:p>
        </w:tc>
        <w:tc>
          <w:tcPr>
            <w:tcW w:w="1474" w:type="dxa"/>
            <w:vAlign w:val="center"/>
          </w:tcPr>
          <w:p>
            <w:pPr>
              <w:pStyle w:val="0"/>
              <w:jc w:val="center"/>
            </w:pPr>
            <w:r>
              <w:rPr>
                <w:sz w:val="24"/>
              </w:rPr>
              <w:t xml:space="preserve">2</w:t>
            </w:r>
          </w:p>
        </w:tc>
        <w:tc>
          <w:tcPr>
            <w:tcW w:w="850" w:type="dxa"/>
            <w:vAlign w:val="center"/>
          </w:tcPr>
          <w:p>
            <w:pPr>
              <w:pStyle w:val="0"/>
              <w:jc w:val="center"/>
            </w:pPr>
            <w:r>
              <w:rPr>
                <w:sz w:val="24"/>
              </w:rPr>
              <w:t xml:space="preserve">3</w:t>
            </w:r>
          </w:p>
        </w:tc>
        <w:tc>
          <w:tcPr>
            <w:tcW w:w="1077" w:type="dxa"/>
            <w:vAlign w:val="center"/>
          </w:tcPr>
          <w:p>
            <w:pPr>
              <w:pStyle w:val="0"/>
              <w:jc w:val="center"/>
            </w:pPr>
            <w:r>
              <w:rPr>
                <w:sz w:val="24"/>
              </w:rPr>
              <w:t xml:space="preserve">4</w:t>
            </w:r>
          </w:p>
        </w:tc>
        <w:tc>
          <w:tcPr>
            <w:tcW w:w="1191" w:type="dxa"/>
            <w:vAlign w:val="center"/>
          </w:tcPr>
          <w:p>
            <w:pPr>
              <w:pStyle w:val="0"/>
              <w:jc w:val="center"/>
            </w:pPr>
            <w:r>
              <w:rPr>
                <w:sz w:val="24"/>
              </w:rPr>
              <w:t xml:space="preserve">5</w:t>
            </w:r>
          </w:p>
        </w:tc>
        <w:tc>
          <w:tcPr>
            <w:tcW w:w="1531" w:type="dxa"/>
            <w:vAlign w:val="center"/>
          </w:tcPr>
          <w:p>
            <w:pPr>
              <w:pStyle w:val="0"/>
              <w:jc w:val="center"/>
            </w:pPr>
            <w:r>
              <w:rPr>
                <w:sz w:val="24"/>
              </w:rPr>
              <w:t xml:space="preserve">6</w:t>
            </w:r>
          </w:p>
        </w:tc>
      </w:tr>
      <w:tr>
        <w:tc>
          <w:tcPr>
            <w:tcW w:w="2899" w:type="dxa"/>
            <w:vMerge w:val="restart"/>
          </w:tcPr>
          <w:p>
            <w:pPr>
              <w:pStyle w:val="0"/>
            </w:pPr>
            <w:r>
              <w:rPr>
                <w:sz w:val="24"/>
              </w:rPr>
              <w:t xml:space="preserve">Нетто-поглощение</w:t>
            </w:r>
          </w:p>
        </w:tc>
        <w:tc>
          <w:tcPr>
            <w:tcW w:w="1474" w:type="dxa"/>
          </w:tcPr>
          <w:p>
            <w:pPr>
              <w:pStyle w:val="0"/>
              <w:jc w:val="center"/>
            </w:pPr>
            <w:r>
              <w:rPr>
                <w:sz w:val="24"/>
              </w:rPr>
              <w:t xml:space="preserve">Биомасса древостоя</w:t>
            </w:r>
          </w:p>
        </w:tc>
        <w:tc>
          <w:tcPr>
            <w:tcW w:w="850" w:type="dxa"/>
          </w:tcPr>
          <w:p>
            <w:pPr>
              <w:pStyle w:val="0"/>
              <w:jc w:val="center"/>
            </w:pPr>
            <w:r>
              <w:rPr>
                <w:sz w:val="24"/>
              </w:rPr>
              <w:t xml:space="preserve">тыс. тонн</w:t>
            </w:r>
          </w:p>
        </w:tc>
        <w:tc>
          <w:tcPr>
            <w:tcW w:w="1077" w:type="dxa"/>
          </w:tcPr>
          <w:p>
            <w:pPr>
              <w:pStyle w:val="0"/>
              <w:jc w:val="center"/>
            </w:pPr>
            <w:r>
              <w:rPr>
                <w:sz w:val="24"/>
              </w:rPr>
              <w:t xml:space="preserve">9415,2</w:t>
            </w:r>
          </w:p>
        </w:tc>
        <w:tc>
          <w:tcPr>
            <w:tcW w:w="1191" w:type="dxa"/>
          </w:tcPr>
          <w:p>
            <w:pPr>
              <w:pStyle w:val="0"/>
              <w:jc w:val="center"/>
            </w:pPr>
            <w:r>
              <w:rPr>
                <w:sz w:val="24"/>
              </w:rPr>
              <w:t xml:space="preserve">10168,4</w:t>
            </w:r>
          </w:p>
        </w:tc>
        <w:tc>
          <w:tcPr>
            <w:tcW w:w="1531" w:type="dxa"/>
          </w:tcPr>
          <w:p>
            <w:pPr>
              <w:pStyle w:val="0"/>
              <w:jc w:val="center"/>
            </w:pPr>
            <w:r>
              <w:rPr>
                <w:sz w:val="24"/>
              </w:rPr>
              <w:t xml:space="preserve">11863,2</w:t>
            </w:r>
          </w:p>
        </w:tc>
      </w:tr>
      <w:tr>
        <w:tc>
          <w:tcPr>
            <w:vMerge w:val="continue"/>
          </w:tcPr>
          <w:p/>
        </w:tc>
        <w:tc>
          <w:tcPr>
            <w:tcW w:w="1474" w:type="dxa"/>
          </w:tcPr>
          <w:p>
            <w:pPr>
              <w:pStyle w:val="0"/>
              <w:jc w:val="center"/>
            </w:pPr>
            <w:r>
              <w:rPr>
                <w:sz w:val="24"/>
              </w:rPr>
              <w:t xml:space="preserve">Мертвая древесина</w:t>
            </w:r>
          </w:p>
        </w:tc>
        <w:tc>
          <w:tcPr>
            <w:tcW w:w="850" w:type="dxa"/>
          </w:tcPr>
          <w:p>
            <w:pPr>
              <w:pStyle w:val="0"/>
              <w:jc w:val="center"/>
            </w:pPr>
            <w:r>
              <w:rPr>
                <w:sz w:val="24"/>
              </w:rPr>
              <w:t xml:space="preserve">тыс. тонн</w:t>
            </w:r>
          </w:p>
        </w:tc>
        <w:tc>
          <w:tcPr>
            <w:tcW w:w="1077" w:type="dxa"/>
          </w:tcPr>
          <w:p>
            <w:pPr>
              <w:pStyle w:val="0"/>
              <w:jc w:val="center"/>
            </w:pPr>
            <w:r>
              <w:rPr>
                <w:sz w:val="24"/>
              </w:rPr>
              <w:t xml:space="preserve">1522</w:t>
            </w:r>
          </w:p>
        </w:tc>
        <w:tc>
          <w:tcPr>
            <w:tcW w:w="1191" w:type="dxa"/>
          </w:tcPr>
          <w:p>
            <w:pPr>
              <w:pStyle w:val="0"/>
              <w:jc w:val="center"/>
            </w:pPr>
            <w:r>
              <w:rPr>
                <w:sz w:val="24"/>
              </w:rPr>
              <w:t xml:space="preserve">1643,8</w:t>
            </w:r>
          </w:p>
        </w:tc>
        <w:tc>
          <w:tcPr>
            <w:tcW w:w="1531" w:type="dxa"/>
          </w:tcPr>
          <w:p>
            <w:pPr>
              <w:pStyle w:val="0"/>
              <w:jc w:val="center"/>
            </w:pPr>
            <w:r>
              <w:rPr>
                <w:sz w:val="24"/>
              </w:rPr>
              <w:t xml:space="preserve">1917,7</w:t>
            </w:r>
          </w:p>
        </w:tc>
      </w:tr>
      <w:tr>
        <w:tc>
          <w:tcPr>
            <w:vMerge w:val="continue"/>
          </w:tcPr>
          <w:p/>
        </w:tc>
        <w:tc>
          <w:tcPr>
            <w:tcW w:w="1474" w:type="dxa"/>
          </w:tcPr>
          <w:p>
            <w:pPr>
              <w:pStyle w:val="0"/>
              <w:jc w:val="center"/>
            </w:pPr>
            <w:r>
              <w:rPr>
                <w:sz w:val="24"/>
              </w:rPr>
              <w:t xml:space="preserve">Подстилка</w:t>
            </w:r>
          </w:p>
        </w:tc>
        <w:tc>
          <w:tcPr>
            <w:tcW w:w="850" w:type="dxa"/>
          </w:tcPr>
          <w:p>
            <w:pPr>
              <w:pStyle w:val="0"/>
              <w:jc w:val="center"/>
            </w:pPr>
            <w:r>
              <w:rPr>
                <w:sz w:val="24"/>
              </w:rPr>
              <w:t xml:space="preserve">тыс. тонн</w:t>
            </w:r>
          </w:p>
        </w:tc>
        <w:tc>
          <w:tcPr>
            <w:tcW w:w="1077" w:type="dxa"/>
          </w:tcPr>
          <w:p>
            <w:pPr>
              <w:pStyle w:val="0"/>
              <w:jc w:val="center"/>
            </w:pPr>
            <w:r>
              <w:rPr>
                <w:sz w:val="24"/>
              </w:rPr>
              <w:t xml:space="preserve">174</w:t>
            </w:r>
          </w:p>
        </w:tc>
        <w:tc>
          <w:tcPr>
            <w:tcW w:w="1191" w:type="dxa"/>
          </w:tcPr>
          <w:p>
            <w:pPr>
              <w:pStyle w:val="0"/>
              <w:jc w:val="center"/>
            </w:pPr>
            <w:r>
              <w:rPr>
                <w:sz w:val="24"/>
              </w:rPr>
              <w:t xml:space="preserve">187,9</w:t>
            </w:r>
          </w:p>
        </w:tc>
        <w:tc>
          <w:tcPr>
            <w:tcW w:w="1531" w:type="dxa"/>
          </w:tcPr>
          <w:p>
            <w:pPr>
              <w:pStyle w:val="0"/>
              <w:jc w:val="center"/>
            </w:pPr>
            <w:r>
              <w:rPr>
                <w:sz w:val="24"/>
              </w:rPr>
              <w:t xml:space="preserve">219,2</w:t>
            </w:r>
          </w:p>
        </w:tc>
      </w:tr>
      <w:tr>
        <w:tc>
          <w:tcPr>
            <w:vMerge w:val="continue"/>
          </w:tcPr>
          <w:p/>
        </w:tc>
        <w:tc>
          <w:tcPr>
            <w:tcW w:w="1474" w:type="dxa"/>
          </w:tcPr>
          <w:p>
            <w:pPr>
              <w:pStyle w:val="0"/>
              <w:jc w:val="center"/>
            </w:pPr>
            <w:r>
              <w:rPr>
                <w:sz w:val="24"/>
              </w:rPr>
              <w:t xml:space="preserve">Почва</w:t>
            </w:r>
          </w:p>
        </w:tc>
        <w:tc>
          <w:tcPr>
            <w:tcW w:w="850" w:type="dxa"/>
          </w:tcPr>
          <w:p>
            <w:pPr>
              <w:pStyle w:val="0"/>
              <w:jc w:val="center"/>
            </w:pPr>
            <w:r>
              <w:rPr>
                <w:sz w:val="24"/>
              </w:rPr>
              <w:t xml:space="preserve">тыс. тонн</w:t>
            </w:r>
          </w:p>
        </w:tc>
        <w:tc>
          <w:tcPr>
            <w:tcW w:w="1077" w:type="dxa"/>
          </w:tcPr>
          <w:p>
            <w:pPr>
              <w:pStyle w:val="0"/>
              <w:jc w:val="center"/>
            </w:pPr>
            <w:r>
              <w:rPr>
                <w:sz w:val="24"/>
              </w:rPr>
              <w:t xml:space="preserve">968</w:t>
            </w:r>
          </w:p>
        </w:tc>
        <w:tc>
          <w:tcPr>
            <w:tcW w:w="1191" w:type="dxa"/>
          </w:tcPr>
          <w:p>
            <w:pPr>
              <w:pStyle w:val="0"/>
              <w:jc w:val="center"/>
            </w:pPr>
            <w:r>
              <w:rPr>
                <w:sz w:val="24"/>
              </w:rPr>
              <w:t xml:space="preserve">1045,4</w:t>
            </w:r>
          </w:p>
        </w:tc>
        <w:tc>
          <w:tcPr>
            <w:tcW w:w="1531" w:type="dxa"/>
          </w:tcPr>
          <w:p>
            <w:pPr>
              <w:pStyle w:val="0"/>
              <w:jc w:val="center"/>
            </w:pPr>
            <w:r>
              <w:rPr>
                <w:sz w:val="24"/>
              </w:rPr>
              <w:t xml:space="preserve">1219,7</w:t>
            </w:r>
          </w:p>
        </w:tc>
      </w:tr>
      <w:tr>
        <w:tc>
          <w:tcPr>
            <w:vMerge w:val="continue"/>
          </w:tcPr>
          <w:p/>
        </w:tc>
        <w:tc>
          <w:tcPr>
            <w:tcW w:w="1474" w:type="dxa"/>
          </w:tcPr>
          <w:p>
            <w:pPr>
              <w:pStyle w:val="0"/>
              <w:jc w:val="center"/>
            </w:pPr>
            <w:r>
              <w:rPr>
                <w:sz w:val="24"/>
              </w:rPr>
              <w:t xml:space="preserve">Итого по всем пулам</w:t>
            </w:r>
          </w:p>
        </w:tc>
        <w:tc>
          <w:tcPr>
            <w:tcW w:w="850" w:type="dxa"/>
          </w:tcPr>
          <w:p>
            <w:pPr>
              <w:pStyle w:val="0"/>
              <w:jc w:val="center"/>
            </w:pPr>
            <w:r>
              <w:rPr>
                <w:sz w:val="24"/>
              </w:rPr>
              <w:t xml:space="preserve">тыс. тонн</w:t>
            </w:r>
          </w:p>
        </w:tc>
        <w:tc>
          <w:tcPr>
            <w:tcW w:w="1077" w:type="dxa"/>
          </w:tcPr>
          <w:p>
            <w:pPr>
              <w:pStyle w:val="0"/>
              <w:jc w:val="center"/>
            </w:pPr>
            <w:r>
              <w:rPr>
                <w:sz w:val="24"/>
              </w:rPr>
              <w:t xml:space="preserve">12079,2</w:t>
            </w:r>
          </w:p>
        </w:tc>
        <w:tc>
          <w:tcPr>
            <w:tcW w:w="1191" w:type="dxa"/>
          </w:tcPr>
          <w:p>
            <w:pPr>
              <w:pStyle w:val="0"/>
              <w:jc w:val="center"/>
            </w:pPr>
            <w:r>
              <w:rPr>
                <w:sz w:val="24"/>
              </w:rPr>
              <w:t xml:space="preserve">13045,5</w:t>
            </w:r>
          </w:p>
        </w:tc>
        <w:tc>
          <w:tcPr>
            <w:tcW w:w="1531" w:type="dxa"/>
          </w:tcPr>
          <w:p>
            <w:pPr>
              <w:pStyle w:val="0"/>
              <w:jc w:val="center"/>
            </w:pPr>
            <w:r>
              <w:rPr>
                <w:sz w:val="24"/>
              </w:rPr>
              <w:t xml:space="preserve">15219,8</w:t>
            </w:r>
          </w:p>
        </w:tc>
      </w:tr>
      <w:tr>
        <w:tc>
          <w:tcPr>
            <w:tcW w:w="2899" w:type="dxa"/>
            <w:vMerge w:val="restart"/>
          </w:tcPr>
          <w:p>
            <w:pPr>
              <w:pStyle w:val="0"/>
            </w:pPr>
            <w:r>
              <w:rPr>
                <w:sz w:val="24"/>
              </w:rPr>
              <w:t xml:space="preserve">Потери углерода управляемыми лесами</w:t>
            </w:r>
          </w:p>
        </w:tc>
        <w:tc>
          <w:tcPr>
            <w:tcW w:w="1474" w:type="dxa"/>
          </w:tcPr>
          <w:p>
            <w:pPr>
              <w:pStyle w:val="0"/>
              <w:jc w:val="center"/>
            </w:pPr>
            <w:r>
              <w:rPr>
                <w:sz w:val="24"/>
              </w:rPr>
              <w:t xml:space="preserve">Деструктивные лесные пожары</w:t>
            </w:r>
          </w:p>
        </w:tc>
        <w:tc>
          <w:tcPr>
            <w:tcW w:w="850" w:type="dxa"/>
          </w:tcPr>
          <w:p>
            <w:pPr>
              <w:pStyle w:val="0"/>
              <w:jc w:val="center"/>
            </w:pPr>
            <w:r>
              <w:rPr>
                <w:sz w:val="24"/>
              </w:rPr>
              <w:t xml:space="preserve">тыс. тонн</w:t>
            </w:r>
          </w:p>
        </w:tc>
        <w:tc>
          <w:tcPr>
            <w:tcW w:w="1077" w:type="dxa"/>
          </w:tcPr>
          <w:p>
            <w:pPr>
              <w:pStyle w:val="0"/>
              <w:jc w:val="center"/>
            </w:pPr>
            <w:r>
              <w:rPr>
                <w:sz w:val="24"/>
              </w:rPr>
              <w:t xml:space="preserve">-634,5</w:t>
            </w:r>
          </w:p>
        </w:tc>
        <w:tc>
          <w:tcPr>
            <w:tcW w:w="1191" w:type="dxa"/>
          </w:tcPr>
          <w:p>
            <w:pPr>
              <w:pStyle w:val="0"/>
              <w:jc w:val="center"/>
            </w:pPr>
            <w:r>
              <w:rPr>
                <w:sz w:val="24"/>
              </w:rPr>
              <w:t xml:space="preserve">-678,9</w:t>
            </w:r>
          </w:p>
        </w:tc>
        <w:tc>
          <w:tcPr>
            <w:tcW w:w="1531" w:type="dxa"/>
          </w:tcPr>
          <w:p>
            <w:pPr>
              <w:pStyle w:val="0"/>
              <w:jc w:val="center"/>
            </w:pPr>
            <w:r>
              <w:rPr>
                <w:sz w:val="24"/>
              </w:rPr>
              <w:t xml:space="preserve">-742,4</w:t>
            </w:r>
          </w:p>
        </w:tc>
      </w:tr>
      <w:tr>
        <w:tc>
          <w:tcPr>
            <w:vMerge w:val="continue"/>
          </w:tcPr>
          <w:p/>
        </w:tc>
        <w:tc>
          <w:tcPr>
            <w:tcW w:w="1474" w:type="dxa"/>
          </w:tcPr>
          <w:p>
            <w:pPr>
              <w:pStyle w:val="0"/>
              <w:jc w:val="center"/>
            </w:pPr>
            <w:r>
              <w:rPr>
                <w:sz w:val="24"/>
              </w:rPr>
              <w:t xml:space="preserve">Вредители и болезни</w:t>
            </w:r>
          </w:p>
        </w:tc>
        <w:tc>
          <w:tcPr>
            <w:tcW w:w="850" w:type="dxa"/>
          </w:tcPr>
          <w:p>
            <w:pPr>
              <w:pStyle w:val="0"/>
              <w:jc w:val="center"/>
            </w:pPr>
            <w:r>
              <w:rPr>
                <w:sz w:val="24"/>
              </w:rPr>
              <w:t xml:space="preserve">тыс. тонн</w:t>
            </w:r>
          </w:p>
        </w:tc>
        <w:tc>
          <w:tcPr>
            <w:tcW w:w="1077" w:type="dxa"/>
          </w:tcPr>
          <w:p>
            <w:pPr>
              <w:pStyle w:val="0"/>
            </w:pPr>
            <w:r>
              <w:rPr>
                <w:sz w:val="24"/>
              </w:rPr>
            </w:r>
          </w:p>
        </w:tc>
        <w:tc>
          <w:tcPr>
            <w:tcW w:w="1191" w:type="dxa"/>
          </w:tcPr>
          <w:p>
            <w:pPr>
              <w:pStyle w:val="0"/>
              <w:jc w:val="center"/>
            </w:pPr>
            <w:r>
              <w:rPr>
                <w:sz w:val="24"/>
              </w:rPr>
              <w:t xml:space="preserve">-</w:t>
            </w:r>
          </w:p>
        </w:tc>
        <w:tc>
          <w:tcPr>
            <w:tcW w:w="1531" w:type="dxa"/>
          </w:tcPr>
          <w:p>
            <w:pPr>
              <w:pStyle w:val="0"/>
              <w:jc w:val="center"/>
            </w:pPr>
            <w:r>
              <w:rPr>
                <w:sz w:val="24"/>
              </w:rPr>
              <w:t xml:space="preserve">-</w:t>
            </w:r>
          </w:p>
        </w:tc>
      </w:tr>
      <w:tr>
        <w:tc>
          <w:tcPr>
            <w:vMerge w:val="continue"/>
          </w:tcPr>
          <w:p/>
        </w:tc>
        <w:tc>
          <w:tcPr>
            <w:tcW w:w="1474" w:type="dxa"/>
          </w:tcPr>
          <w:p>
            <w:pPr>
              <w:pStyle w:val="0"/>
              <w:jc w:val="center"/>
            </w:pPr>
            <w:r>
              <w:rPr>
                <w:sz w:val="24"/>
              </w:rPr>
              <w:t xml:space="preserve">Другие причины гибели лесных насаждений</w:t>
            </w:r>
          </w:p>
        </w:tc>
        <w:tc>
          <w:tcPr>
            <w:tcW w:w="850" w:type="dxa"/>
          </w:tcPr>
          <w:p>
            <w:pPr>
              <w:pStyle w:val="0"/>
              <w:jc w:val="center"/>
            </w:pPr>
            <w:r>
              <w:rPr>
                <w:sz w:val="24"/>
              </w:rPr>
              <w:t xml:space="preserve">тыс. тонн</w:t>
            </w:r>
          </w:p>
        </w:tc>
        <w:tc>
          <w:tcPr>
            <w:tcW w:w="1077" w:type="dxa"/>
          </w:tcPr>
          <w:p>
            <w:pPr>
              <w:pStyle w:val="0"/>
            </w:pPr>
            <w:r>
              <w:rPr>
                <w:sz w:val="24"/>
              </w:rPr>
            </w:r>
          </w:p>
        </w:tc>
        <w:tc>
          <w:tcPr>
            <w:tcW w:w="1191" w:type="dxa"/>
          </w:tcPr>
          <w:p>
            <w:pPr>
              <w:pStyle w:val="0"/>
              <w:jc w:val="center"/>
            </w:pPr>
            <w:r>
              <w:rPr>
                <w:sz w:val="24"/>
              </w:rPr>
              <w:t xml:space="preserve">-</w:t>
            </w:r>
          </w:p>
        </w:tc>
        <w:tc>
          <w:tcPr>
            <w:tcW w:w="1531" w:type="dxa"/>
          </w:tcPr>
          <w:p>
            <w:pPr>
              <w:pStyle w:val="0"/>
              <w:jc w:val="center"/>
            </w:pPr>
            <w:r>
              <w:rPr>
                <w:sz w:val="24"/>
              </w:rPr>
              <w:t xml:space="preserve">-</w:t>
            </w:r>
          </w:p>
        </w:tc>
      </w:tr>
      <w:tr>
        <w:tc>
          <w:tcPr>
            <w:vMerge w:val="continue"/>
          </w:tcPr>
          <w:p/>
        </w:tc>
        <w:tc>
          <w:tcPr>
            <w:tcW w:w="1474" w:type="dxa"/>
          </w:tcPr>
          <w:p>
            <w:pPr>
              <w:pStyle w:val="0"/>
              <w:jc w:val="center"/>
            </w:pPr>
            <w:r>
              <w:rPr>
                <w:sz w:val="24"/>
              </w:rPr>
              <w:t xml:space="preserve">Сплошные рубки</w:t>
            </w:r>
          </w:p>
        </w:tc>
        <w:tc>
          <w:tcPr>
            <w:tcW w:w="850" w:type="dxa"/>
          </w:tcPr>
          <w:p>
            <w:pPr>
              <w:pStyle w:val="0"/>
              <w:jc w:val="center"/>
            </w:pPr>
            <w:r>
              <w:rPr>
                <w:sz w:val="24"/>
              </w:rPr>
              <w:t xml:space="preserve">тыс. тонн</w:t>
            </w:r>
          </w:p>
        </w:tc>
        <w:tc>
          <w:tcPr>
            <w:tcW w:w="1077" w:type="dxa"/>
          </w:tcPr>
          <w:p>
            <w:pPr>
              <w:pStyle w:val="0"/>
              <w:jc w:val="center"/>
            </w:pPr>
            <w:r>
              <w:rPr>
                <w:sz w:val="24"/>
              </w:rPr>
              <w:t xml:space="preserve">-2427,4</w:t>
            </w:r>
          </w:p>
        </w:tc>
        <w:tc>
          <w:tcPr>
            <w:tcW w:w="1191" w:type="dxa"/>
          </w:tcPr>
          <w:p>
            <w:pPr>
              <w:pStyle w:val="0"/>
              <w:jc w:val="center"/>
            </w:pPr>
            <w:r>
              <w:rPr>
                <w:sz w:val="24"/>
              </w:rPr>
              <w:t xml:space="preserve">-2597,3</w:t>
            </w:r>
          </w:p>
        </w:tc>
        <w:tc>
          <w:tcPr>
            <w:tcW w:w="1531" w:type="dxa"/>
          </w:tcPr>
          <w:p>
            <w:pPr>
              <w:pStyle w:val="0"/>
              <w:jc w:val="center"/>
            </w:pPr>
            <w:r>
              <w:rPr>
                <w:sz w:val="24"/>
              </w:rPr>
              <w:t xml:space="preserve">-2840,1</w:t>
            </w:r>
          </w:p>
        </w:tc>
      </w:tr>
      <w:tr>
        <w:tc>
          <w:tcPr>
            <w:vMerge w:val="continue"/>
          </w:tcPr>
          <w:p/>
        </w:tc>
        <w:tc>
          <w:tcPr>
            <w:tcW w:w="1474" w:type="dxa"/>
          </w:tcPr>
          <w:p>
            <w:pPr>
              <w:pStyle w:val="0"/>
              <w:jc w:val="center"/>
            </w:pPr>
            <w:r>
              <w:rPr>
                <w:sz w:val="24"/>
              </w:rPr>
              <w:t xml:space="preserve">Осушение органических почв</w:t>
            </w:r>
          </w:p>
        </w:tc>
        <w:tc>
          <w:tcPr>
            <w:tcW w:w="850" w:type="dxa"/>
          </w:tcPr>
          <w:p>
            <w:pPr>
              <w:pStyle w:val="0"/>
              <w:jc w:val="center"/>
            </w:pPr>
            <w:r>
              <w:rPr>
                <w:sz w:val="24"/>
              </w:rPr>
              <w:t xml:space="preserve">тыс. тонн</w:t>
            </w:r>
          </w:p>
        </w:tc>
        <w:tc>
          <w:tcPr>
            <w:tcW w:w="1077" w:type="dxa"/>
          </w:tcPr>
          <w:p>
            <w:pPr>
              <w:pStyle w:val="0"/>
              <w:jc w:val="center"/>
            </w:pPr>
            <w:r>
              <w:rPr>
                <w:sz w:val="24"/>
              </w:rPr>
              <w:t xml:space="preserve">-</w:t>
            </w:r>
          </w:p>
        </w:tc>
        <w:tc>
          <w:tcPr>
            <w:tcW w:w="1191" w:type="dxa"/>
          </w:tcPr>
          <w:p>
            <w:pPr>
              <w:pStyle w:val="0"/>
              <w:jc w:val="center"/>
            </w:pPr>
            <w:r>
              <w:rPr>
                <w:sz w:val="24"/>
              </w:rPr>
              <w:t xml:space="preserve">-</w:t>
            </w:r>
          </w:p>
        </w:tc>
        <w:tc>
          <w:tcPr>
            <w:tcW w:w="1531" w:type="dxa"/>
          </w:tcPr>
          <w:p>
            <w:pPr>
              <w:pStyle w:val="0"/>
              <w:jc w:val="center"/>
            </w:pPr>
            <w:r>
              <w:rPr>
                <w:sz w:val="24"/>
              </w:rPr>
              <w:t xml:space="preserve">-</w:t>
            </w:r>
          </w:p>
        </w:tc>
      </w:tr>
      <w:tr>
        <w:tc>
          <w:tcPr>
            <w:vMerge w:val="continue"/>
          </w:tcPr>
          <w:p/>
        </w:tc>
        <w:tc>
          <w:tcPr>
            <w:tcW w:w="1474" w:type="dxa"/>
          </w:tcPr>
          <w:p>
            <w:pPr>
              <w:pStyle w:val="0"/>
              <w:jc w:val="center"/>
            </w:pPr>
            <w:r>
              <w:rPr>
                <w:sz w:val="24"/>
              </w:rPr>
              <w:t xml:space="preserve">Всего потери</w:t>
            </w:r>
          </w:p>
        </w:tc>
        <w:tc>
          <w:tcPr>
            <w:tcW w:w="850" w:type="dxa"/>
          </w:tcPr>
          <w:p>
            <w:pPr>
              <w:pStyle w:val="0"/>
              <w:jc w:val="center"/>
            </w:pPr>
            <w:r>
              <w:rPr>
                <w:sz w:val="24"/>
              </w:rPr>
              <w:t xml:space="preserve">тыс. тонн</w:t>
            </w:r>
          </w:p>
        </w:tc>
        <w:tc>
          <w:tcPr>
            <w:tcW w:w="1077" w:type="dxa"/>
          </w:tcPr>
          <w:p>
            <w:pPr>
              <w:pStyle w:val="0"/>
              <w:jc w:val="center"/>
            </w:pPr>
            <w:r>
              <w:rPr>
                <w:sz w:val="24"/>
              </w:rPr>
              <w:t xml:space="preserve">-3061,9</w:t>
            </w:r>
          </w:p>
        </w:tc>
        <w:tc>
          <w:tcPr>
            <w:tcW w:w="1191" w:type="dxa"/>
          </w:tcPr>
          <w:p>
            <w:pPr>
              <w:pStyle w:val="0"/>
              <w:jc w:val="center"/>
            </w:pPr>
            <w:r>
              <w:rPr>
                <w:sz w:val="24"/>
              </w:rPr>
              <w:t xml:space="preserve">-3276,2</w:t>
            </w:r>
          </w:p>
        </w:tc>
        <w:tc>
          <w:tcPr>
            <w:tcW w:w="1531" w:type="dxa"/>
          </w:tcPr>
          <w:p>
            <w:pPr>
              <w:pStyle w:val="0"/>
              <w:jc w:val="center"/>
            </w:pPr>
            <w:r>
              <w:rPr>
                <w:sz w:val="24"/>
              </w:rPr>
              <w:t xml:space="preserve">-3582,5</w:t>
            </w:r>
          </w:p>
        </w:tc>
      </w:tr>
      <w:tr>
        <w:tc>
          <w:tcPr>
            <w:tcW w:w="2899" w:type="dxa"/>
            <w:vMerge w:val="restart"/>
          </w:tcPr>
          <w:p>
            <w:pPr>
              <w:pStyle w:val="0"/>
            </w:pPr>
            <w:r>
              <w:rPr>
                <w:sz w:val="24"/>
              </w:rPr>
              <w:t xml:space="preserve">Бюджет углерода по пулам</w:t>
            </w:r>
          </w:p>
        </w:tc>
        <w:tc>
          <w:tcPr>
            <w:tcW w:w="1474" w:type="dxa"/>
          </w:tcPr>
          <w:p>
            <w:pPr>
              <w:pStyle w:val="0"/>
              <w:jc w:val="center"/>
            </w:pPr>
            <w:r>
              <w:rPr>
                <w:sz w:val="24"/>
              </w:rPr>
              <w:t xml:space="preserve">Биомасса древостоя</w:t>
            </w:r>
          </w:p>
        </w:tc>
        <w:tc>
          <w:tcPr>
            <w:tcW w:w="850" w:type="dxa"/>
          </w:tcPr>
          <w:p>
            <w:pPr>
              <w:pStyle w:val="0"/>
              <w:jc w:val="center"/>
            </w:pPr>
            <w:r>
              <w:rPr>
                <w:sz w:val="24"/>
              </w:rPr>
              <w:t xml:space="preserve">тыс. тонн</w:t>
            </w:r>
          </w:p>
        </w:tc>
        <w:tc>
          <w:tcPr>
            <w:tcW w:w="1077" w:type="dxa"/>
          </w:tcPr>
          <w:p>
            <w:pPr>
              <w:pStyle w:val="0"/>
              <w:jc w:val="center"/>
            </w:pPr>
            <w:r>
              <w:rPr>
                <w:sz w:val="24"/>
              </w:rPr>
              <w:t xml:space="preserve">7307,2</w:t>
            </w:r>
          </w:p>
        </w:tc>
        <w:tc>
          <w:tcPr>
            <w:tcW w:w="1191" w:type="dxa"/>
          </w:tcPr>
          <w:p>
            <w:pPr>
              <w:pStyle w:val="0"/>
              <w:jc w:val="center"/>
            </w:pPr>
            <w:r>
              <w:rPr>
                <w:sz w:val="24"/>
              </w:rPr>
              <w:t xml:space="preserve">7818,7</w:t>
            </w:r>
          </w:p>
        </w:tc>
        <w:tc>
          <w:tcPr>
            <w:tcW w:w="1531" w:type="dxa"/>
          </w:tcPr>
          <w:p>
            <w:pPr>
              <w:pStyle w:val="0"/>
              <w:jc w:val="center"/>
            </w:pPr>
            <w:r>
              <w:rPr>
                <w:sz w:val="24"/>
              </w:rPr>
              <w:t xml:space="preserve">8549,4</w:t>
            </w:r>
          </w:p>
        </w:tc>
      </w:tr>
      <w:tr>
        <w:tc>
          <w:tcPr>
            <w:vMerge w:val="continue"/>
          </w:tcPr>
          <w:p/>
        </w:tc>
        <w:tc>
          <w:tcPr>
            <w:tcW w:w="1474" w:type="dxa"/>
          </w:tcPr>
          <w:p>
            <w:pPr>
              <w:pStyle w:val="0"/>
              <w:jc w:val="center"/>
            </w:pPr>
            <w:r>
              <w:rPr>
                <w:sz w:val="24"/>
              </w:rPr>
              <w:t xml:space="preserve">Мертвая древесина</w:t>
            </w:r>
          </w:p>
        </w:tc>
        <w:tc>
          <w:tcPr>
            <w:tcW w:w="850" w:type="dxa"/>
          </w:tcPr>
          <w:p>
            <w:pPr>
              <w:pStyle w:val="0"/>
              <w:jc w:val="center"/>
            </w:pPr>
            <w:r>
              <w:rPr>
                <w:sz w:val="24"/>
              </w:rPr>
              <w:t xml:space="preserve">тыс. тонн</w:t>
            </w:r>
          </w:p>
        </w:tc>
        <w:tc>
          <w:tcPr>
            <w:tcW w:w="1077" w:type="dxa"/>
          </w:tcPr>
          <w:p>
            <w:pPr>
              <w:pStyle w:val="0"/>
              <w:jc w:val="center"/>
            </w:pPr>
            <w:r>
              <w:rPr>
                <w:sz w:val="24"/>
              </w:rPr>
              <w:t xml:space="preserve">1111,6</w:t>
            </w:r>
          </w:p>
        </w:tc>
        <w:tc>
          <w:tcPr>
            <w:tcW w:w="1191" w:type="dxa"/>
          </w:tcPr>
          <w:p>
            <w:pPr>
              <w:pStyle w:val="0"/>
              <w:jc w:val="center"/>
            </w:pPr>
            <w:r>
              <w:rPr>
                <w:sz w:val="24"/>
              </w:rPr>
              <w:t xml:space="preserve">1189,4</w:t>
            </w:r>
          </w:p>
        </w:tc>
        <w:tc>
          <w:tcPr>
            <w:tcW w:w="1531" w:type="dxa"/>
          </w:tcPr>
          <w:p>
            <w:pPr>
              <w:pStyle w:val="0"/>
              <w:jc w:val="center"/>
            </w:pPr>
            <w:r>
              <w:rPr>
                <w:sz w:val="24"/>
              </w:rPr>
              <w:t xml:space="preserve">1300,6</w:t>
            </w:r>
          </w:p>
        </w:tc>
      </w:tr>
      <w:tr>
        <w:tc>
          <w:tcPr>
            <w:vMerge w:val="continue"/>
          </w:tcPr>
          <w:p/>
        </w:tc>
        <w:tc>
          <w:tcPr>
            <w:tcW w:w="1474" w:type="dxa"/>
          </w:tcPr>
          <w:p>
            <w:pPr>
              <w:pStyle w:val="0"/>
              <w:jc w:val="center"/>
            </w:pPr>
            <w:r>
              <w:rPr>
                <w:sz w:val="24"/>
              </w:rPr>
              <w:t xml:space="preserve">Подстилка</w:t>
            </w:r>
          </w:p>
        </w:tc>
        <w:tc>
          <w:tcPr>
            <w:tcW w:w="850" w:type="dxa"/>
          </w:tcPr>
          <w:p>
            <w:pPr>
              <w:pStyle w:val="0"/>
              <w:jc w:val="center"/>
            </w:pPr>
            <w:r>
              <w:rPr>
                <w:sz w:val="24"/>
              </w:rPr>
              <w:t xml:space="preserve">тыс. тонн</w:t>
            </w:r>
          </w:p>
        </w:tc>
        <w:tc>
          <w:tcPr>
            <w:tcW w:w="1077" w:type="dxa"/>
          </w:tcPr>
          <w:p>
            <w:pPr>
              <w:pStyle w:val="0"/>
              <w:jc w:val="center"/>
            </w:pPr>
            <w:r>
              <w:rPr>
                <w:sz w:val="24"/>
              </w:rPr>
              <w:t xml:space="preserve">88,2</w:t>
            </w:r>
          </w:p>
        </w:tc>
        <w:tc>
          <w:tcPr>
            <w:tcW w:w="1191" w:type="dxa"/>
          </w:tcPr>
          <w:p>
            <w:pPr>
              <w:pStyle w:val="0"/>
              <w:jc w:val="center"/>
            </w:pPr>
            <w:r>
              <w:rPr>
                <w:sz w:val="24"/>
              </w:rPr>
              <w:t xml:space="preserve">94,4</w:t>
            </w:r>
          </w:p>
        </w:tc>
        <w:tc>
          <w:tcPr>
            <w:tcW w:w="1531" w:type="dxa"/>
          </w:tcPr>
          <w:p>
            <w:pPr>
              <w:pStyle w:val="0"/>
              <w:jc w:val="center"/>
            </w:pPr>
            <w:r>
              <w:rPr>
                <w:sz w:val="24"/>
              </w:rPr>
              <w:t xml:space="preserve">103,2</w:t>
            </w:r>
          </w:p>
        </w:tc>
      </w:tr>
      <w:tr>
        <w:tc>
          <w:tcPr>
            <w:vMerge w:val="continue"/>
          </w:tcPr>
          <w:p/>
        </w:tc>
        <w:tc>
          <w:tcPr>
            <w:tcW w:w="1474" w:type="dxa"/>
          </w:tcPr>
          <w:p>
            <w:pPr>
              <w:pStyle w:val="0"/>
              <w:jc w:val="center"/>
            </w:pPr>
            <w:r>
              <w:rPr>
                <w:sz w:val="24"/>
              </w:rPr>
              <w:t xml:space="preserve">Почва</w:t>
            </w:r>
          </w:p>
        </w:tc>
        <w:tc>
          <w:tcPr>
            <w:tcW w:w="850" w:type="dxa"/>
          </w:tcPr>
          <w:p>
            <w:pPr>
              <w:pStyle w:val="0"/>
              <w:jc w:val="center"/>
            </w:pPr>
            <w:r>
              <w:rPr>
                <w:sz w:val="24"/>
              </w:rPr>
              <w:t xml:space="preserve">тыс. тонн</w:t>
            </w:r>
          </w:p>
        </w:tc>
        <w:tc>
          <w:tcPr>
            <w:tcW w:w="1077" w:type="dxa"/>
          </w:tcPr>
          <w:p>
            <w:pPr>
              <w:pStyle w:val="0"/>
              <w:jc w:val="center"/>
            </w:pPr>
            <w:r>
              <w:rPr>
                <w:sz w:val="24"/>
              </w:rPr>
              <w:t xml:space="preserve">491,7</w:t>
            </w:r>
          </w:p>
        </w:tc>
        <w:tc>
          <w:tcPr>
            <w:tcW w:w="1191" w:type="dxa"/>
          </w:tcPr>
          <w:p>
            <w:pPr>
              <w:pStyle w:val="0"/>
              <w:jc w:val="center"/>
            </w:pPr>
            <w:r>
              <w:rPr>
                <w:sz w:val="24"/>
              </w:rPr>
              <w:t xml:space="preserve">526,1</w:t>
            </w:r>
          </w:p>
        </w:tc>
        <w:tc>
          <w:tcPr>
            <w:tcW w:w="1531" w:type="dxa"/>
          </w:tcPr>
          <w:p>
            <w:pPr>
              <w:pStyle w:val="0"/>
              <w:jc w:val="center"/>
            </w:pPr>
            <w:r>
              <w:rPr>
                <w:sz w:val="24"/>
              </w:rPr>
              <w:t xml:space="preserve">575,3</w:t>
            </w:r>
          </w:p>
        </w:tc>
      </w:tr>
      <w:tr>
        <w:tc>
          <w:tcPr>
            <w:vMerge w:val="continue"/>
          </w:tcPr>
          <w:p/>
        </w:tc>
        <w:tc>
          <w:tcPr>
            <w:tcW w:w="1474" w:type="dxa"/>
          </w:tcPr>
          <w:p>
            <w:pPr>
              <w:pStyle w:val="0"/>
              <w:jc w:val="center"/>
            </w:pPr>
            <w:r>
              <w:rPr>
                <w:sz w:val="24"/>
              </w:rPr>
              <w:t xml:space="preserve">Итого по всем пулам</w:t>
            </w:r>
          </w:p>
        </w:tc>
        <w:tc>
          <w:tcPr>
            <w:tcW w:w="850" w:type="dxa"/>
          </w:tcPr>
          <w:p>
            <w:pPr>
              <w:pStyle w:val="0"/>
              <w:jc w:val="center"/>
            </w:pPr>
            <w:r>
              <w:rPr>
                <w:sz w:val="24"/>
              </w:rPr>
              <w:t xml:space="preserve">тыс. тонн</w:t>
            </w:r>
          </w:p>
        </w:tc>
        <w:tc>
          <w:tcPr>
            <w:tcW w:w="1077" w:type="dxa"/>
          </w:tcPr>
          <w:p>
            <w:pPr>
              <w:pStyle w:val="0"/>
              <w:jc w:val="center"/>
            </w:pPr>
            <w:r>
              <w:rPr>
                <w:sz w:val="24"/>
              </w:rPr>
              <w:t xml:space="preserve">8998,7</w:t>
            </w:r>
          </w:p>
        </w:tc>
        <w:tc>
          <w:tcPr>
            <w:tcW w:w="1191" w:type="dxa"/>
          </w:tcPr>
          <w:p>
            <w:pPr>
              <w:pStyle w:val="0"/>
              <w:jc w:val="center"/>
            </w:pPr>
            <w:r>
              <w:rPr>
                <w:sz w:val="24"/>
              </w:rPr>
              <w:t xml:space="preserve">9628,6</w:t>
            </w:r>
          </w:p>
        </w:tc>
        <w:tc>
          <w:tcPr>
            <w:tcW w:w="1531" w:type="dxa"/>
          </w:tcPr>
          <w:p>
            <w:pPr>
              <w:pStyle w:val="0"/>
              <w:jc w:val="center"/>
            </w:pPr>
            <w:r>
              <w:rPr>
                <w:sz w:val="24"/>
              </w:rPr>
              <w:t xml:space="preserve">10528,5</w:t>
            </w:r>
          </w:p>
        </w:tc>
      </w:tr>
      <w:tr>
        <w:tc>
          <w:tcPr>
            <w:tcW w:w="2899" w:type="dxa"/>
            <w:vMerge w:val="restart"/>
          </w:tcPr>
          <w:p>
            <w:pPr>
              <w:pStyle w:val="0"/>
            </w:pPr>
            <w:r>
              <w:rPr>
                <w:sz w:val="24"/>
              </w:rPr>
              <w:t xml:space="preserve">Водоохранная</w:t>
            </w:r>
          </w:p>
        </w:tc>
        <w:tc>
          <w:tcPr>
            <w:tcW w:w="1474" w:type="dxa"/>
          </w:tcPr>
          <w:p>
            <w:pPr>
              <w:pStyle w:val="0"/>
              <w:jc w:val="center"/>
            </w:pPr>
            <w:r>
              <w:rPr>
                <w:sz w:val="24"/>
              </w:rPr>
              <w:t xml:space="preserve">Водорегулирование</w:t>
            </w:r>
          </w:p>
        </w:tc>
        <w:tc>
          <w:tcPr>
            <w:tcW w:w="850" w:type="dxa"/>
          </w:tcPr>
          <w:p>
            <w:pPr>
              <w:pStyle w:val="0"/>
              <w:jc w:val="center"/>
            </w:pPr>
            <w:r>
              <w:rPr>
                <w:sz w:val="24"/>
              </w:rPr>
              <w:t xml:space="preserve">млрд руб.</w:t>
            </w:r>
          </w:p>
        </w:tc>
        <w:tc>
          <w:tcPr>
            <w:tcW w:w="1077" w:type="dxa"/>
          </w:tcPr>
          <w:p>
            <w:pPr>
              <w:pStyle w:val="0"/>
              <w:jc w:val="center"/>
            </w:pPr>
            <w:r>
              <w:rPr>
                <w:sz w:val="24"/>
              </w:rPr>
              <w:t xml:space="preserve">45,7</w:t>
            </w:r>
          </w:p>
        </w:tc>
        <w:tc>
          <w:tcPr>
            <w:tcW w:w="1191" w:type="dxa"/>
          </w:tcPr>
          <w:p>
            <w:pPr>
              <w:pStyle w:val="0"/>
              <w:jc w:val="center"/>
            </w:pPr>
            <w:r>
              <w:rPr>
                <w:sz w:val="24"/>
              </w:rPr>
              <w:t xml:space="preserve">45,7</w:t>
            </w:r>
          </w:p>
        </w:tc>
        <w:tc>
          <w:tcPr>
            <w:tcW w:w="1531" w:type="dxa"/>
          </w:tcPr>
          <w:p>
            <w:pPr>
              <w:pStyle w:val="0"/>
              <w:jc w:val="center"/>
            </w:pPr>
            <w:r>
              <w:rPr>
                <w:sz w:val="24"/>
              </w:rPr>
              <w:t xml:space="preserve">45,7</w:t>
            </w:r>
          </w:p>
        </w:tc>
      </w:tr>
      <w:tr>
        <w:tc>
          <w:tcPr>
            <w:vMerge w:val="continue"/>
          </w:tcPr>
          <w:p/>
        </w:tc>
        <w:tc>
          <w:tcPr>
            <w:tcW w:w="1474" w:type="dxa"/>
          </w:tcPr>
          <w:p>
            <w:pPr>
              <w:pStyle w:val="0"/>
              <w:jc w:val="center"/>
            </w:pPr>
            <w:r>
              <w:rPr>
                <w:sz w:val="24"/>
              </w:rPr>
              <w:t xml:space="preserve">Предотвращение поверхностного стока</w:t>
            </w:r>
          </w:p>
        </w:tc>
        <w:tc>
          <w:tcPr>
            <w:tcW w:w="850" w:type="dxa"/>
          </w:tcPr>
          <w:p>
            <w:pPr>
              <w:pStyle w:val="0"/>
              <w:jc w:val="center"/>
            </w:pPr>
            <w:r>
              <w:rPr>
                <w:sz w:val="24"/>
              </w:rPr>
              <w:t xml:space="preserve">м</w:t>
            </w:r>
            <w:r>
              <w:rPr>
                <w:sz w:val="24"/>
                <w:vertAlign w:val="superscript"/>
              </w:rPr>
              <w:t xml:space="preserve">3</w:t>
            </w:r>
            <w:r>
              <w:rPr>
                <w:sz w:val="24"/>
              </w:rPr>
              <w:t xml:space="preserve">/га</w:t>
            </w:r>
          </w:p>
        </w:tc>
        <w:tc>
          <w:tcPr>
            <w:tcW w:w="1077" w:type="dxa"/>
          </w:tcPr>
          <w:p>
            <w:pPr>
              <w:pStyle w:val="0"/>
              <w:jc w:val="center"/>
            </w:pPr>
            <w:r>
              <w:rPr>
                <w:sz w:val="24"/>
              </w:rPr>
              <w:t xml:space="preserve">115,1</w:t>
            </w:r>
          </w:p>
        </w:tc>
        <w:tc>
          <w:tcPr>
            <w:tcW w:w="1191" w:type="dxa"/>
          </w:tcPr>
          <w:p>
            <w:pPr>
              <w:pStyle w:val="0"/>
              <w:jc w:val="center"/>
            </w:pPr>
            <w:r>
              <w:rPr>
                <w:sz w:val="24"/>
              </w:rPr>
              <w:t xml:space="preserve">115,1</w:t>
            </w:r>
          </w:p>
        </w:tc>
        <w:tc>
          <w:tcPr>
            <w:tcW w:w="1531" w:type="dxa"/>
          </w:tcPr>
          <w:p>
            <w:pPr>
              <w:pStyle w:val="0"/>
              <w:jc w:val="center"/>
            </w:pPr>
            <w:r>
              <w:rPr>
                <w:sz w:val="24"/>
              </w:rPr>
              <w:t xml:space="preserve">115,1</w:t>
            </w:r>
          </w:p>
        </w:tc>
      </w:tr>
      <w:tr>
        <w:tc>
          <w:tcPr>
            <w:tcW w:w="2899" w:type="dxa"/>
            <w:vMerge w:val="restart"/>
          </w:tcPr>
          <w:p>
            <w:pPr>
              <w:pStyle w:val="0"/>
            </w:pPr>
            <w:r>
              <w:rPr>
                <w:sz w:val="24"/>
              </w:rPr>
              <w:t xml:space="preserve">Защитная</w:t>
            </w:r>
          </w:p>
        </w:tc>
        <w:tc>
          <w:tcPr>
            <w:tcW w:w="1474" w:type="dxa"/>
          </w:tcPr>
          <w:p>
            <w:pPr>
              <w:pStyle w:val="0"/>
              <w:jc w:val="center"/>
            </w:pPr>
            <w:r>
              <w:rPr>
                <w:sz w:val="24"/>
              </w:rPr>
              <w:t xml:space="preserve">Защита берегов рек и морей</w:t>
            </w:r>
          </w:p>
        </w:tc>
        <w:tc>
          <w:tcPr>
            <w:tcW w:w="850" w:type="dxa"/>
          </w:tcPr>
          <w:p>
            <w:pPr>
              <w:pStyle w:val="0"/>
              <w:jc w:val="center"/>
            </w:pPr>
            <w:r>
              <w:rPr>
                <w:sz w:val="24"/>
              </w:rPr>
              <w:t xml:space="preserve">тыс. га</w:t>
            </w:r>
          </w:p>
        </w:tc>
        <w:tc>
          <w:tcPr>
            <w:tcW w:w="1077" w:type="dxa"/>
          </w:tcPr>
          <w:p>
            <w:pPr>
              <w:pStyle w:val="0"/>
              <w:jc w:val="center"/>
            </w:pPr>
            <w:r>
              <w:rPr>
                <w:sz w:val="24"/>
              </w:rPr>
              <w:t xml:space="preserve">341,8</w:t>
            </w:r>
          </w:p>
        </w:tc>
        <w:tc>
          <w:tcPr>
            <w:tcW w:w="1191" w:type="dxa"/>
          </w:tcPr>
          <w:p>
            <w:pPr>
              <w:pStyle w:val="0"/>
              <w:jc w:val="center"/>
            </w:pPr>
            <w:r>
              <w:rPr>
                <w:sz w:val="24"/>
              </w:rPr>
              <w:t xml:space="preserve">341,8</w:t>
            </w:r>
          </w:p>
        </w:tc>
        <w:tc>
          <w:tcPr>
            <w:tcW w:w="1531" w:type="dxa"/>
          </w:tcPr>
          <w:p>
            <w:pPr>
              <w:pStyle w:val="0"/>
              <w:jc w:val="center"/>
            </w:pPr>
            <w:r>
              <w:rPr>
                <w:sz w:val="24"/>
              </w:rPr>
              <w:t xml:space="preserve">341,8</w:t>
            </w:r>
          </w:p>
        </w:tc>
      </w:tr>
      <w:tr>
        <w:tc>
          <w:tcPr>
            <w:vMerge w:val="continue"/>
          </w:tcPr>
          <w:p/>
        </w:tc>
        <w:tc>
          <w:tcPr>
            <w:tcW w:w="1474" w:type="dxa"/>
          </w:tcPr>
          <w:p>
            <w:pPr>
              <w:pStyle w:val="0"/>
              <w:jc w:val="center"/>
            </w:pPr>
            <w:r>
              <w:rPr>
                <w:sz w:val="24"/>
              </w:rPr>
              <w:t xml:space="preserve">Защита почв и полей</w:t>
            </w:r>
          </w:p>
        </w:tc>
        <w:tc>
          <w:tcPr>
            <w:tcW w:w="850" w:type="dxa"/>
          </w:tcPr>
          <w:p>
            <w:pPr>
              <w:pStyle w:val="0"/>
              <w:jc w:val="center"/>
            </w:pPr>
            <w:r>
              <w:rPr>
                <w:sz w:val="24"/>
              </w:rPr>
              <w:t xml:space="preserve">тыс. га</w:t>
            </w:r>
          </w:p>
        </w:tc>
        <w:tc>
          <w:tcPr>
            <w:tcW w:w="1077" w:type="dxa"/>
          </w:tcPr>
          <w:p>
            <w:pPr>
              <w:pStyle w:val="0"/>
              <w:jc w:val="center"/>
            </w:pPr>
            <w:r>
              <w:rPr>
                <w:sz w:val="24"/>
              </w:rPr>
              <w:t xml:space="preserve">-</w:t>
            </w:r>
          </w:p>
        </w:tc>
        <w:tc>
          <w:tcPr>
            <w:tcW w:w="1191" w:type="dxa"/>
          </w:tcPr>
          <w:p>
            <w:pPr>
              <w:pStyle w:val="0"/>
              <w:jc w:val="center"/>
            </w:pPr>
            <w:r>
              <w:rPr>
                <w:sz w:val="24"/>
              </w:rPr>
              <w:t xml:space="preserve">-</w:t>
            </w:r>
          </w:p>
        </w:tc>
        <w:tc>
          <w:tcPr>
            <w:tcW w:w="1531" w:type="dxa"/>
          </w:tcPr>
          <w:p>
            <w:pPr>
              <w:pStyle w:val="0"/>
              <w:jc w:val="center"/>
            </w:pPr>
            <w:r>
              <w:rPr>
                <w:sz w:val="24"/>
              </w:rPr>
              <w:t xml:space="preserve">-</w:t>
            </w:r>
          </w:p>
        </w:tc>
      </w:tr>
      <w:tr>
        <w:tc>
          <w:tcPr>
            <w:vMerge w:val="continue"/>
          </w:tcPr>
          <w:p/>
        </w:tc>
        <w:tc>
          <w:tcPr>
            <w:tcW w:w="1474" w:type="dxa"/>
          </w:tcPr>
          <w:p>
            <w:pPr>
              <w:pStyle w:val="0"/>
              <w:jc w:val="center"/>
            </w:pPr>
            <w:r>
              <w:rPr>
                <w:sz w:val="24"/>
              </w:rPr>
              <w:t xml:space="preserve">Защита транспортных путей</w:t>
            </w:r>
          </w:p>
        </w:tc>
        <w:tc>
          <w:tcPr>
            <w:tcW w:w="850" w:type="dxa"/>
          </w:tcPr>
          <w:p>
            <w:pPr>
              <w:pStyle w:val="0"/>
              <w:jc w:val="center"/>
            </w:pPr>
            <w:r>
              <w:rPr>
                <w:sz w:val="24"/>
              </w:rPr>
              <w:t xml:space="preserve">тыс. га</w:t>
            </w:r>
          </w:p>
        </w:tc>
        <w:tc>
          <w:tcPr>
            <w:tcW w:w="1077" w:type="dxa"/>
          </w:tcPr>
          <w:p>
            <w:pPr>
              <w:pStyle w:val="0"/>
              <w:jc w:val="center"/>
            </w:pPr>
            <w:r>
              <w:rPr>
                <w:sz w:val="24"/>
              </w:rPr>
              <w:t xml:space="preserve">25,8</w:t>
            </w:r>
          </w:p>
        </w:tc>
        <w:tc>
          <w:tcPr>
            <w:tcW w:w="1191" w:type="dxa"/>
          </w:tcPr>
          <w:p>
            <w:pPr>
              <w:pStyle w:val="0"/>
              <w:jc w:val="center"/>
            </w:pPr>
            <w:r>
              <w:rPr>
                <w:sz w:val="24"/>
              </w:rPr>
              <w:t xml:space="preserve">33,1</w:t>
            </w:r>
          </w:p>
        </w:tc>
        <w:tc>
          <w:tcPr>
            <w:tcW w:w="1531" w:type="dxa"/>
          </w:tcPr>
          <w:p>
            <w:pPr>
              <w:pStyle w:val="0"/>
              <w:jc w:val="center"/>
            </w:pPr>
            <w:r>
              <w:rPr>
                <w:sz w:val="24"/>
              </w:rPr>
              <w:t xml:space="preserve">42,3</w:t>
            </w:r>
          </w:p>
        </w:tc>
      </w:tr>
      <w:tr>
        <w:tc>
          <w:tcPr>
            <w:tcW w:w="2899" w:type="dxa"/>
            <w:vMerge w:val="restart"/>
          </w:tcPr>
          <w:p>
            <w:pPr>
              <w:pStyle w:val="0"/>
            </w:pPr>
            <w:r>
              <w:rPr>
                <w:sz w:val="24"/>
              </w:rPr>
              <w:t xml:space="preserve">Санитарно-гигиеническая</w:t>
            </w:r>
          </w:p>
        </w:tc>
        <w:tc>
          <w:tcPr>
            <w:tcW w:w="1474" w:type="dxa"/>
          </w:tcPr>
          <w:p>
            <w:pPr>
              <w:pStyle w:val="0"/>
              <w:jc w:val="center"/>
            </w:pPr>
            <w:r>
              <w:rPr>
                <w:sz w:val="24"/>
              </w:rPr>
              <w:t xml:space="preserve">Обогащение кислородом</w:t>
            </w:r>
          </w:p>
        </w:tc>
        <w:tc>
          <w:tcPr>
            <w:tcW w:w="850" w:type="dxa"/>
          </w:tcPr>
          <w:p>
            <w:pPr>
              <w:pStyle w:val="0"/>
              <w:jc w:val="center"/>
            </w:pPr>
            <w:r>
              <w:rPr>
                <w:sz w:val="24"/>
              </w:rPr>
              <w:t xml:space="preserve">тыс. тонн</w:t>
            </w:r>
          </w:p>
        </w:tc>
        <w:tc>
          <w:tcPr>
            <w:tcW w:w="1077" w:type="dxa"/>
          </w:tcPr>
          <w:p>
            <w:pPr>
              <w:pStyle w:val="0"/>
              <w:jc w:val="center"/>
            </w:pPr>
            <w:r>
              <w:rPr>
                <w:sz w:val="24"/>
              </w:rPr>
              <w:t xml:space="preserve">346,9</w:t>
            </w:r>
          </w:p>
        </w:tc>
        <w:tc>
          <w:tcPr>
            <w:tcW w:w="1191" w:type="dxa"/>
          </w:tcPr>
          <w:p>
            <w:pPr>
              <w:pStyle w:val="0"/>
              <w:jc w:val="center"/>
            </w:pPr>
            <w:r>
              <w:rPr>
                <w:sz w:val="24"/>
              </w:rPr>
              <w:t xml:space="preserve">345,9</w:t>
            </w:r>
          </w:p>
        </w:tc>
        <w:tc>
          <w:tcPr>
            <w:tcW w:w="1531" w:type="dxa"/>
          </w:tcPr>
          <w:p>
            <w:pPr>
              <w:pStyle w:val="0"/>
              <w:jc w:val="center"/>
            </w:pPr>
            <w:r>
              <w:rPr>
                <w:sz w:val="24"/>
              </w:rPr>
              <w:t xml:space="preserve">344,8</w:t>
            </w:r>
          </w:p>
        </w:tc>
      </w:tr>
      <w:tr>
        <w:tc>
          <w:tcPr>
            <w:vMerge w:val="continue"/>
          </w:tcPr>
          <w:p/>
        </w:tc>
        <w:tc>
          <w:tcPr>
            <w:tcW w:w="1474" w:type="dxa"/>
          </w:tcPr>
          <w:p>
            <w:pPr>
              <w:pStyle w:val="0"/>
              <w:jc w:val="center"/>
            </w:pPr>
            <w:r>
              <w:rPr>
                <w:sz w:val="24"/>
              </w:rPr>
              <w:t xml:space="preserve">Поглощение выбросов</w:t>
            </w:r>
          </w:p>
        </w:tc>
        <w:tc>
          <w:tcPr>
            <w:tcW w:w="850" w:type="dxa"/>
          </w:tcPr>
          <w:p>
            <w:pPr>
              <w:pStyle w:val="0"/>
              <w:jc w:val="center"/>
            </w:pPr>
            <w:r>
              <w:rPr>
                <w:sz w:val="24"/>
              </w:rPr>
              <w:t xml:space="preserve">тыс. тонн</w:t>
            </w:r>
          </w:p>
        </w:tc>
        <w:tc>
          <w:tcPr>
            <w:tcW w:w="1077" w:type="dxa"/>
          </w:tcPr>
          <w:p>
            <w:pPr>
              <w:pStyle w:val="0"/>
              <w:jc w:val="center"/>
            </w:pPr>
            <w:r>
              <w:rPr>
                <w:sz w:val="24"/>
              </w:rPr>
              <w:t xml:space="preserve">424</w:t>
            </w:r>
          </w:p>
        </w:tc>
        <w:tc>
          <w:tcPr>
            <w:tcW w:w="1191" w:type="dxa"/>
          </w:tcPr>
          <w:p>
            <w:pPr>
              <w:pStyle w:val="0"/>
              <w:jc w:val="center"/>
            </w:pPr>
            <w:r>
              <w:rPr>
                <w:sz w:val="24"/>
              </w:rPr>
              <w:t xml:space="preserve">422,7</w:t>
            </w:r>
          </w:p>
        </w:tc>
        <w:tc>
          <w:tcPr>
            <w:tcW w:w="1531" w:type="dxa"/>
          </w:tcPr>
          <w:p>
            <w:pPr>
              <w:pStyle w:val="0"/>
              <w:jc w:val="center"/>
            </w:pPr>
            <w:r>
              <w:rPr>
                <w:sz w:val="24"/>
              </w:rPr>
              <w:t xml:space="preserve">421,5</w:t>
            </w:r>
          </w:p>
        </w:tc>
      </w:tr>
      <w:tr>
        <w:tc>
          <w:tcPr>
            <w:vMerge w:val="continue"/>
          </w:tcPr>
          <w:p/>
        </w:tc>
        <w:tc>
          <w:tcPr>
            <w:tcW w:w="1474" w:type="dxa"/>
          </w:tcPr>
          <w:p>
            <w:pPr>
              <w:pStyle w:val="0"/>
              <w:jc w:val="center"/>
            </w:pPr>
            <w:r>
              <w:rPr>
                <w:sz w:val="24"/>
              </w:rPr>
              <w:t xml:space="preserve">Поглощение пыли</w:t>
            </w:r>
          </w:p>
        </w:tc>
        <w:tc>
          <w:tcPr>
            <w:tcW w:w="850" w:type="dxa"/>
          </w:tcPr>
          <w:p>
            <w:pPr>
              <w:pStyle w:val="0"/>
              <w:jc w:val="center"/>
            </w:pPr>
            <w:r>
              <w:rPr>
                <w:sz w:val="24"/>
              </w:rPr>
              <w:t xml:space="preserve">тыс. тонн</w:t>
            </w:r>
          </w:p>
        </w:tc>
        <w:tc>
          <w:tcPr>
            <w:tcW w:w="1077" w:type="dxa"/>
          </w:tcPr>
          <w:p>
            <w:pPr>
              <w:pStyle w:val="0"/>
              <w:jc w:val="center"/>
            </w:pPr>
            <w:r>
              <w:rPr>
                <w:sz w:val="24"/>
              </w:rPr>
              <w:t xml:space="preserve">96368</w:t>
            </w:r>
          </w:p>
        </w:tc>
        <w:tc>
          <w:tcPr>
            <w:tcW w:w="1191" w:type="dxa"/>
          </w:tcPr>
          <w:p>
            <w:pPr>
              <w:pStyle w:val="0"/>
              <w:jc w:val="center"/>
            </w:pPr>
            <w:r>
              <w:rPr>
                <w:sz w:val="24"/>
              </w:rPr>
              <w:t xml:space="preserve">96078,9</w:t>
            </w:r>
          </w:p>
        </w:tc>
        <w:tc>
          <w:tcPr>
            <w:tcW w:w="1531" w:type="dxa"/>
          </w:tcPr>
          <w:p>
            <w:pPr>
              <w:pStyle w:val="0"/>
              <w:jc w:val="center"/>
            </w:pPr>
            <w:r>
              <w:rPr>
                <w:sz w:val="24"/>
              </w:rPr>
              <w:t xml:space="preserve">95789,8</w:t>
            </w:r>
          </w:p>
        </w:tc>
      </w:tr>
      <w:tr>
        <w:tc>
          <w:tcPr>
            <w:vMerge w:val="continue"/>
          </w:tcPr>
          <w:p/>
        </w:tc>
        <w:tc>
          <w:tcPr>
            <w:tcW w:w="1474" w:type="dxa"/>
          </w:tcPr>
          <w:p>
            <w:pPr>
              <w:pStyle w:val="0"/>
              <w:jc w:val="center"/>
            </w:pPr>
            <w:r>
              <w:rPr>
                <w:sz w:val="24"/>
              </w:rPr>
              <w:t xml:space="preserve">Выделение фитонцидов</w:t>
            </w:r>
          </w:p>
        </w:tc>
        <w:tc>
          <w:tcPr>
            <w:tcW w:w="850" w:type="dxa"/>
          </w:tcPr>
          <w:p>
            <w:pPr>
              <w:pStyle w:val="0"/>
              <w:jc w:val="center"/>
            </w:pPr>
            <w:r>
              <w:rPr>
                <w:sz w:val="24"/>
              </w:rPr>
              <w:t xml:space="preserve">тыс. тонн</w:t>
            </w:r>
          </w:p>
        </w:tc>
        <w:tc>
          <w:tcPr>
            <w:tcW w:w="1077" w:type="dxa"/>
          </w:tcPr>
          <w:p>
            <w:pPr>
              <w:pStyle w:val="0"/>
              <w:jc w:val="center"/>
            </w:pPr>
            <w:r>
              <w:rPr>
                <w:sz w:val="24"/>
              </w:rPr>
              <w:t xml:space="preserve">5,8</w:t>
            </w:r>
          </w:p>
        </w:tc>
        <w:tc>
          <w:tcPr>
            <w:tcW w:w="1191" w:type="dxa"/>
          </w:tcPr>
          <w:p>
            <w:pPr>
              <w:pStyle w:val="0"/>
              <w:jc w:val="center"/>
            </w:pPr>
            <w:r>
              <w:rPr>
                <w:sz w:val="24"/>
              </w:rPr>
              <w:t xml:space="preserve">5,8</w:t>
            </w:r>
          </w:p>
        </w:tc>
        <w:tc>
          <w:tcPr>
            <w:tcW w:w="1531" w:type="dxa"/>
          </w:tcPr>
          <w:p>
            <w:pPr>
              <w:pStyle w:val="0"/>
              <w:jc w:val="center"/>
            </w:pPr>
            <w:r>
              <w:rPr>
                <w:sz w:val="24"/>
              </w:rPr>
              <w:t xml:space="preserve">5,8</w:t>
            </w:r>
          </w:p>
        </w:tc>
      </w:tr>
      <w:tr>
        <w:tc>
          <w:tcPr>
            <w:tcW w:w="2899" w:type="dxa"/>
          </w:tcPr>
          <w:p>
            <w:pPr>
              <w:pStyle w:val="0"/>
            </w:pPr>
            <w:r>
              <w:rPr>
                <w:sz w:val="24"/>
              </w:rPr>
              <w:t xml:space="preserve">Иные полезные функции</w:t>
            </w:r>
          </w:p>
        </w:tc>
        <w:tc>
          <w:tcPr>
            <w:tcW w:w="1474" w:type="dxa"/>
          </w:tcPr>
          <w:p>
            <w:pPr>
              <w:pStyle w:val="0"/>
            </w:pPr>
            <w:r>
              <w:rPr>
                <w:sz w:val="24"/>
              </w:rPr>
            </w:r>
          </w:p>
        </w:tc>
        <w:tc>
          <w:tcPr>
            <w:tcW w:w="850" w:type="dxa"/>
          </w:tcPr>
          <w:p>
            <w:pPr>
              <w:pStyle w:val="0"/>
            </w:pPr>
            <w:r>
              <w:rPr>
                <w:sz w:val="24"/>
              </w:rPr>
            </w:r>
          </w:p>
        </w:tc>
        <w:tc>
          <w:tcPr>
            <w:tcW w:w="1077" w:type="dxa"/>
          </w:tcPr>
          <w:p>
            <w:pPr>
              <w:pStyle w:val="0"/>
            </w:pPr>
            <w:r>
              <w:rPr>
                <w:sz w:val="24"/>
              </w:rPr>
            </w:r>
          </w:p>
        </w:tc>
        <w:tc>
          <w:tcPr>
            <w:tcW w:w="1191" w:type="dxa"/>
          </w:tcPr>
          <w:p>
            <w:pPr>
              <w:pStyle w:val="0"/>
            </w:pPr>
            <w:r>
              <w:rPr>
                <w:sz w:val="24"/>
              </w:rPr>
            </w:r>
          </w:p>
        </w:tc>
        <w:tc>
          <w:tcPr>
            <w:tcW w:w="1531" w:type="dxa"/>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21</w:t>
      </w:r>
    </w:p>
    <w:p>
      <w:pPr>
        <w:pStyle w:val="0"/>
        <w:jc w:val="right"/>
      </w:pPr>
      <w:r>
        <w:rPr>
          <w:sz w:val="24"/>
        </w:rPr>
        <w:t xml:space="preserve">к лесному плану Томской области</w:t>
      </w:r>
    </w:p>
    <w:p>
      <w:pPr>
        <w:pStyle w:val="0"/>
        <w:jc w:val="both"/>
      </w:pPr>
      <w:r>
        <w:rPr>
          <w:sz w:val="24"/>
        </w:rPr>
      </w:r>
    </w:p>
    <w:bookmarkStart w:id="13170" w:name="P13170"/>
    <w:bookmarkEnd w:id="13170"/>
    <w:p>
      <w:pPr>
        <w:pStyle w:val="2"/>
        <w:jc w:val="center"/>
      </w:pPr>
      <w:r>
        <w:rPr>
          <w:sz w:val="24"/>
        </w:rPr>
        <w:t xml:space="preserve">ПЛАНИРУЕМЫЕ МЕРОПРИЯТИЯ</w:t>
      </w:r>
    </w:p>
    <w:p>
      <w:pPr>
        <w:pStyle w:val="2"/>
        <w:jc w:val="center"/>
      </w:pPr>
      <w:r>
        <w:rPr>
          <w:sz w:val="24"/>
        </w:rPr>
        <w:t xml:space="preserve">ПО СОХРАНЕНИЮ ЭКОЛОГИЧЕСКОГО ПОТЕНЦИАЛА ЛЕСОВ, АДАПТАЦИИ</w:t>
      </w:r>
    </w:p>
    <w:p>
      <w:pPr>
        <w:pStyle w:val="2"/>
        <w:jc w:val="center"/>
      </w:pPr>
      <w:r>
        <w:rPr>
          <w:sz w:val="24"/>
        </w:rPr>
        <w:t xml:space="preserve">К ИЗМЕНЕНИЯМ КЛИМАТА И ПОВЫШЕНИЮ УСТОЙЧИВОСТИ ЛЕСОВ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2269"/>
        <w:gridCol w:w="1871"/>
        <w:gridCol w:w="1984"/>
        <w:gridCol w:w="1309"/>
      </w:tblGrid>
      <w:tr>
        <w:tc>
          <w:tcPr>
            <w:tcW w:w="1587" w:type="dxa"/>
            <w:vAlign w:val="center"/>
          </w:tcPr>
          <w:p>
            <w:pPr>
              <w:pStyle w:val="0"/>
              <w:jc w:val="center"/>
            </w:pPr>
            <w:r>
              <w:rPr>
                <w:sz w:val="24"/>
              </w:rPr>
              <w:t xml:space="preserve">Риск, вызванный климатическими изменениями</w:t>
            </w:r>
          </w:p>
        </w:tc>
        <w:tc>
          <w:tcPr>
            <w:tcW w:w="2269" w:type="dxa"/>
            <w:vAlign w:val="center"/>
          </w:tcPr>
          <w:p>
            <w:pPr>
              <w:pStyle w:val="0"/>
              <w:jc w:val="center"/>
            </w:pPr>
            <w:r>
              <w:rPr>
                <w:sz w:val="24"/>
              </w:rPr>
              <w:t xml:space="preserve">Адаптационная мера</w:t>
            </w:r>
          </w:p>
        </w:tc>
        <w:tc>
          <w:tcPr>
            <w:tcW w:w="1871" w:type="dxa"/>
            <w:vAlign w:val="center"/>
          </w:tcPr>
          <w:p>
            <w:pPr>
              <w:pStyle w:val="0"/>
              <w:jc w:val="center"/>
            </w:pPr>
            <w:r>
              <w:rPr>
                <w:sz w:val="24"/>
              </w:rPr>
              <w:t xml:space="preserve">Наименование мероприятий</w:t>
            </w:r>
          </w:p>
        </w:tc>
        <w:tc>
          <w:tcPr>
            <w:tcW w:w="1984" w:type="dxa"/>
            <w:vAlign w:val="center"/>
          </w:tcPr>
          <w:p>
            <w:pPr>
              <w:pStyle w:val="0"/>
              <w:jc w:val="center"/>
            </w:pPr>
            <w:r>
              <w:rPr>
                <w:sz w:val="24"/>
              </w:rPr>
              <w:t xml:space="preserve">Объем ежегодных необходимых мероприятий</w:t>
            </w:r>
          </w:p>
        </w:tc>
        <w:tc>
          <w:tcPr>
            <w:tcW w:w="1309" w:type="dxa"/>
            <w:vAlign w:val="center"/>
          </w:tcPr>
          <w:p>
            <w:pPr>
              <w:pStyle w:val="0"/>
              <w:jc w:val="center"/>
            </w:pPr>
            <w:r>
              <w:rPr>
                <w:sz w:val="24"/>
              </w:rPr>
              <w:t xml:space="preserve">Прогнозная стоимость работ</w:t>
            </w:r>
          </w:p>
        </w:tc>
      </w:tr>
      <w:tr>
        <w:tc>
          <w:tcPr>
            <w:tcW w:w="1587" w:type="dxa"/>
            <w:vAlign w:val="center"/>
          </w:tcPr>
          <w:p>
            <w:pPr>
              <w:pStyle w:val="0"/>
              <w:jc w:val="center"/>
            </w:pPr>
            <w:r>
              <w:rPr>
                <w:sz w:val="24"/>
              </w:rPr>
              <w:t xml:space="preserve">1</w:t>
            </w:r>
          </w:p>
        </w:tc>
        <w:tc>
          <w:tcPr>
            <w:tcW w:w="2269" w:type="dxa"/>
            <w:vAlign w:val="center"/>
          </w:tcPr>
          <w:p>
            <w:pPr>
              <w:pStyle w:val="0"/>
              <w:jc w:val="center"/>
            </w:pPr>
            <w:r>
              <w:rPr>
                <w:sz w:val="24"/>
              </w:rPr>
              <w:t xml:space="preserve">2</w:t>
            </w:r>
          </w:p>
        </w:tc>
        <w:tc>
          <w:tcPr>
            <w:tcW w:w="1871" w:type="dxa"/>
            <w:vAlign w:val="center"/>
          </w:tcPr>
          <w:p>
            <w:pPr>
              <w:pStyle w:val="0"/>
              <w:jc w:val="center"/>
            </w:pPr>
            <w:r>
              <w:rPr>
                <w:sz w:val="24"/>
              </w:rPr>
              <w:t xml:space="preserve">3</w:t>
            </w:r>
          </w:p>
        </w:tc>
        <w:tc>
          <w:tcPr>
            <w:tcW w:w="1984" w:type="dxa"/>
            <w:vAlign w:val="center"/>
          </w:tcPr>
          <w:p>
            <w:pPr>
              <w:pStyle w:val="0"/>
              <w:jc w:val="center"/>
            </w:pPr>
            <w:r>
              <w:rPr>
                <w:sz w:val="24"/>
              </w:rPr>
              <w:t xml:space="preserve">4</w:t>
            </w:r>
          </w:p>
        </w:tc>
        <w:tc>
          <w:tcPr>
            <w:tcW w:w="1309" w:type="dxa"/>
            <w:vAlign w:val="center"/>
          </w:tcPr>
          <w:p>
            <w:pPr>
              <w:pStyle w:val="0"/>
              <w:jc w:val="center"/>
            </w:pPr>
            <w:r>
              <w:rPr>
                <w:sz w:val="24"/>
              </w:rPr>
              <w:t xml:space="preserve">5</w:t>
            </w:r>
          </w:p>
        </w:tc>
      </w:tr>
      <w:tr>
        <w:tc>
          <w:tcPr>
            <w:tcW w:w="1587" w:type="dxa"/>
            <w:vAlign w:val="center"/>
            <w:vMerge w:val="restart"/>
          </w:tcPr>
          <w:p>
            <w:pPr>
              <w:pStyle w:val="0"/>
              <w:jc w:val="center"/>
            </w:pPr>
            <w:r>
              <w:rPr>
                <w:sz w:val="24"/>
              </w:rPr>
              <w:t xml:space="preserve">Изменение продуктивности лесов в связи с изменениями средних значений температуры и количества выпадаемых осадков</w:t>
            </w:r>
          </w:p>
        </w:tc>
        <w:tc>
          <w:tcPr>
            <w:tcW w:w="2269" w:type="dxa"/>
            <w:vAlign w:val="center"/>
          </w:tcPr>
          <w:p>
            <w:pPr>
              <w:pStyle w:val="0"/>
              <w:jc w:val="center"/>
            </w:pPr>
            <w:r>
              <w:rPr>
                <w:sz w:val="24"/>
              </w:rPr>
              <w:t xml:space="preserve">Корректировка длительности цикла лесоразведения и правил ухода за лесами с учетом продуктивности лесов</w:t>
            </w:r>
          </w:p>
        </w:tc>
        <w:tc>
          <w:tcPr>
            <w:tcW w:w="1871" w:type="dxa"/>
            <w:vAlign w:val="center"/>
          </w:tcPr>
          <w:p>
            <w:pPr>
              <w:pStyle w:val="0"/>
              <w:jc w:val="center"/>
            </w:pPr>
            <w:r>
              <w:rPr>
                <w:sz w:val="24"/>
              </w:rPr>
              <w:t xml:space="preserve">Оценка пород по циклу роста</w:t>
            </w:r>
          </w:p>
        </w:tc>
        <w:tc>
          <w:tcPr>
            <w:tcW w:w="1984" w:type="dxa"/>
            <w:vAlign w:val="center"/>
          </w:tcPr>
          <w:p>
            <w:pPr>
              <w:pStyle w:val="0"/>
              <w:jc w:val="center"/>
            </w:pPr>
            <w:r>
              <w:rPr>
                <w:sz w:val="24"/>
              </w:rPr>
              <w:t xml:space="preserve">50 га</w:t>
            </w:r>
          </w:p>
        </w:tc>
        <w:tc>
          <w:tcPr>
            <w:tcW w:w="1309" w:type="dxa"/>
            <w:vAlign w:val="center"/>
          </w:tcPr>
          <w:p>
            <w:pPr>
              <w:pStyle w:val="0"/>
              <w:jc w:val="center"/>
            </w:pPr>
            <w:r>
              <w:rPr>
                <w:sz w:val="24"/>
              </w:rPr>
              <w:t xml:space="preserve">2 млн руб.</w:t>
            </w:r>
          </w:p>
        </w:tc>
      </w:tr>
      <w:tr>
        <w:tc>
          <w:tcPr>
            <w:vMerge w:val="continue"/>
          </w:tcPr>
          <w:p/>
        </w:tc>
        <w:tc>
          <w:tcPr>
            <w:tcW w:w="2269" w:type="dxa"/>
            <w:vAlign w:val="center"/>
          </w:tcPr>
          <w:p>
            <w:pPr>
              <w:pStyle w:val="0"/>
              <w:jc w:val="center"/>
            </w:pPr>
            <w:r>
              <w:rPr>
                <w:sz w:val="24"/>
              </w:rPr>
              <w:t xml:space="preserve">Корректировка перечня пород, используемых в процессах лесовосстановления и лесоразведения</w:t>
            </w:r>
          </w:p>
        </w:tc>
        <w:tc>
          <w:tcPr>
            <w:tcW w:w="1871" w:type="dxa"/>
            <w:vAlign w:val="center"/>
          </w:tcPr>
          <w:p>
            <w:pPr>
              <w:pStyle w:val="0"/>
              <w:jc w:val="center"/>
            </w:pPr>
            <w:r>
              <w:rPr>
                <w:sz w:val="24"/>
              </w:rPr>
              <w:t xml:space="preserve">Анализ соответствия видового состава основных лесообразующих пород типам леса</w:t>
            </w:r>
          </w:p>
        </w:tc>
        <w:tc>
          <w:tcPr>
            <w:tcW w:w="1984" w:type="dxa"/>
            <w:vAlign w:val="center"/>
          </w:tcPr>
          <w:p>
            <w:pPr>
              <w:pStyle w:val="0"/>
              <w:jc w:val="center"/>
            </w:pPr>
            <w:r>
              <w:rPr>
                <w:sz w:val="24"/>
              </w:rPr>
              <w:t xml:space="preserve">200 га</w:t>
            </w:r>
          </w:p>
        </w:tc>
        <w:tc>
          <w:tcPr>
            <w:tcW w:w="1309" w:type="dxa"/>
            <w:vAlign w:val="center"/>
          </w:tcPr>
          <w:p>
            <w:pPr>
              <w:pStyle w:val="0"/>
              <w:jc w:val="center"/>
            </w:pPr>
            <w:r>
              <w:rPr>
                <w:sz w:val="24"/>
              </w:rPr>
              <w:t xml:space="preserve">100 тыс. руб.</w:t>
            </w:r>
          </w:p>
        </w:tc>
      </w:tr>
      <w:tr>
        <w:tc>
          <w:tcPr>
            <w:vMerge w:val="continue"/>
          </w:tcPr>
          <w:p/>
        </w:tc>
        <w:tc>
          <w:tcPr>
            <w:tcW w:w="2269" w:type="dxa"/>
            <w:vAlign w:val="center"/>
          </w:tcPr>
          <w:p>
            <w:pPr>
              <w:pStyle w:val="0"/>
              <w:jc w:val="center"/>
            </w:pPr>
            <w:r>
              <w:rPr>
                <w:sz w:val="24"/>
              </w:rPr>
              <w:t xml:space="preserve">Принятие мер по использованию запасов древесины погибших и поврежденных насаждений</w:t>
            </w:r>
          </w:p>
        </w:tc>
        <w:tc>
          <w:tcPr>
            <w:tcW w:w="1871" w:type="dxa"/>
            <w:vAlign w:val="center"/>
          </w:tcPr>
          <w:p>
            <w:pPr>
              <w:pStyle w:val="0"/>
              <w:jc w:val="center"/>
            </w:pPr>
            <w:r>
              <w:rPr>
                <w:sz w:val="24"/>
              </w:rPr>
              <w:t xml:space="preserve">Проведение лесопатологических обследований в максимально короткие сроки по листкам сигнализации</w:t>
            </w:r>
          </w:p>
        </w:tc>
        <w:tc>
          <w:tcPr>
            <w:tcW w:w="1984" w:type="dxa"/>
            <w:vAlign w:val="center"/>
          </w:tcPr>
          <w:p>
            <w:pPr>
              <w:pStyle w:val="0"/>
              <w:jc w:val="center"/>
            </w:pPr>
            <w:r>
              <w:rPr>
                <w:sz w:val="24"/>
              </w:rPr>
              <w:t xml:space="preserve">1000 га</w:t>
            </w:r>
          </w:p>
        </w:tc>
        <w:tc>
          <w:tcPr>
            <w:tcW w:w="1309" w:type="dxa"/>
            <w:vAlign w:val="center"/>
          </w:tcPr>
          <w:p>
            <w:pPr>
              <w:pStyle w:val="0"/>
              <w:jc w:val="center"/>
            </w:pPr>
            <w:r>
              <w:rPr>
                <w:sz w:val="24"/>
              </w:rPr>
              <w:t xml:space="preserve">-</w:t>
            </w:r>
          </w:p>
        </w:tc>
      </w:tr>
      <w:tr>
        <w:tc>
          <w:tcPr>
            <w:vMerge w:val="continue"/>
          </w:tcPr>
          <w:p/>
        </w:tc>
        <w:tc>
          <w:tcPr>
            <w:tcW w:w="2269" w:type="dxa"/>
            <w:vAlign w:val="center"/>
          </w:tcPr>
          <w:p>
            <w:pPr>
              <w:pStyle w:val="0"/>
              <w:jc w:val="center"/>
            </w:pPr>
            <w:r>
              <w:rPr>
                <w:sz w:val="24"/>
              </w:rPr>
              <w:t xml:space="preserve">Диверсификация целей лесоуправления для получения лесных продуктов и услуг</w:t>
            </w:r>
          </w:p>
        </w:tc>
        <w:tc>
          <w:tcPr>
            <w:tcW w:w="1871" w:type="dxa"/>
            <w:vAlign w:val="center"/>
          </w:tcPr>
          <w:p>
            <w:pPr>
              <w:pStyle w:val="0"/>
              <w:jc w:val="center"/>
            </w:pPr>
            <w:r>
              <w:rPr>
                <w:sz w:val="24"/>
              </w:rPr>
              <w:t xml:space="preserve">Разработка системы поощрений для лесопользователей, которые максимально перерабатывают сырье в готовую продукцию</w:t>
            </w:r>
          </w:p>
        </w:tc>
        <w:tc>
          <w:tcPr>
            <w:tcW w:w="1984" w:type="dxa"/>
            <w:vAlign w:val="center"/>
          </w:tcPr>
          <w:p>
            <w:pPr>
              <w:pStyle w:val="0"/>
              <w:jc w:val="center"/>
            </w:pPr>
            <w:r>
              <w:rPr>
                <w:sz w:val="24"/>
              </w:rPr>
              <w:t xml:space="preserve">Комплексная оценка работы всех существующих ЛПК</w:t>
            </w:r>
          </w:p>
        </w:tc>
        <w:tc>
          <w:tcPr>
            <w:tcW w:w="1309" w:type="dxa"/>
            <w:vAlign w:val="center"/>
          </w:tcPr>
          <w:p>
            <w:pPr>
              <w:pStyle w:val="0"/>
              <w:jc w:val="center"/>
            </w:pPr>
            <w:r>
              <w:rPr>
                <w:sz w:val="24"/>
              </w:rPr>
              <w:t xml:space="preserve">1 млн руб.</w:t>
            </w:r>
          </w:p>
        </w:tc>
      </w:tr>
      <w:tr>
        <w:tc>
          <w:tcPr>
            <w:tcW w:w="1587" w:type="dxa"/>
            <w:vAlign w:val="center"/>
            <w:vMerge w:val="restart"/>
          </w:tcPr>
          <w:p>
            <w:pPr>
              <w:pStyle w:val="0"/>
              <w:jc w:val="center"/>
            </w:pPr>
            <w:r>
              <w:rPr>
                <w:sz w:val="24"/>
              </w:rPr>
              <w:t xml:space="preserve">Изменения в видовом (породном) составе лесов</w:t>
            </w:r>
          </w:p>
        </w:tc>
        <w:tc>
          <w:tcPr>
            <w:tcW w:w="2269" w:type="dxa"/>
            <w:vAlign w:val="center"/>
          </w:tcPr>
          <w:p>
            <w:pPr>
              <w:pStyle w:val="0"/>
              <w:jc w:val="center"/>
            </w:pPr>
            <w:r>
              <w:rPr>
                <w:sz w:val="24"/>
              </w:rPr>
              <w:t xml:space="preserve">Ориентация на выращивание разновозрастных смешанных насаждений</w:t>
            </w:r>
          </w:p>
        </w:tc>
        <w:tc>
          <w:tcPr>
            <w:tcW w:w="1871" w:type="dxa"/>
            <w:vAlign w:val="center"/>
          </w:tcPr>
          <w:p>
            <w:pPr>
              <w:pStyle w:val="0"/>
              <w:jc w:val="center"/>
            </w:pPr>
            <w:r>
              <w:rPr>
                <w:sz w:val="24"/>
              </w:rPr>
              <w:t xml:space="preserve">Приоритетное проведение выборочных рубок</w:t>
            </w:r>
          </w:p>
        </w:tc>
        <w:tc>
          <w:tcPr>
            <w:tcW w:w="1984" w:type="dxa"/>
            <w:vAlign w:val="center"/>
          </w:tcPr>
          <w:p>
            <w:pPr>
              <w:pStyle w:val="0"/>
              <w:jc w:val="center"/>
            </w:pPr>
            <w:r>
              <w:rPr>
                <w:sz w:val="24"/>
              </w:rPr>
              <w:t xml:space="preserve">1000 га</w:t>
            </w:r>
          </w:p>
        </w:tc>
        <w:tc>
          <w:tcPr>
            <w:tcW w:w="1309" w:type="dxa"/>
            <w:vAlign w:val="center"/>
          </w:tcPr>
          <w:p>
            <w:pPr>
              <w:pStyle w:val="0"/>
              <w:jc w:val="center"/>
            </w:pPr>
            <w:r>
              <w:rPr>
                <w:sz w:val="24"/>
              </w:rPr>
              <w:t xml:space="preserve">-</w:t>
            </w:r>
          </w:p>
        </w:tc>
      </w:tr>
      <w:tr>
        <w:tc>
          <w:tcPr>
            <w:vMerge w:val="continue"/>
          </w:tcPr>
          <w:p/>
        </w:tc>
        <w:tc>
          <w:tcPr>
            <w:tcW w:w="2269" w:type="dxa"/>
            <w:vAlign w:val="center"/>
          </w:tcPr>
          <w:p>
            <w:pPr>
              <w:pStyle w:val="0"/>
              <w:jc w:val="center"/>
            </w:pPr>
            <w:r>
              <w:rPr>
                <w:sz w:val="24"/>
              </w:rPr>
              <w:t xml:space="preserve">Использование в процессах лесовосстановления и лесоразведения, адаптированных к прогнозируемым климатическим изменениям видов древесных пород</w:t>
            </w:r>
          </w:p>
        </w:tc>
        <w:tc>
          <w:tcPr>
            <w:tcW w:w="1871" w:type="dxa"/>
            <w:vAlign w:val="center"/>
          </w:tcPr>
          <w:p>
            <w:pPr>
              <w:pStyle w:val="0"/>
              <w:jc w:val="center"/>
            </w:pPr>
            <w:r>
              <w:rPr>
                <w:sz w:val="24"/>
              </w:rPr>
              <w:t xml:space="preserve">Оценка адаптации пород к изменениям климата и их устойчивость к вредителям</w:t>
            </w:r>
          </w:p>
        </w:tc>
        <w:tc>
          <w:tcPr>
            <w:tcW w:w="1984" w:type="dxa"/>
            <w:vAlign w:val="center"/>
          </w:tcPr>
          <w:p>
            <w:pPr>
              <w:pStyle w:val="0"/>
              <w:jc w:val="center"/>
            </w:pPr>
            <w:r>
              <w:rPr>
                <w:sz w:val="24"/>
              </w:rPr>
              <w:t xml:space="preserve">50 га</w:t>
            </w:r>
          </w:p>
        </w:tc>
        <w:tc>
          <w:tcPr>
            <w:tcW w:w="1309" w:type="dxa"/>
            <w:vAlign w:val="center"/>
          </w:tcPr>
          <w:p>
            <w:pPr>
              <w:pStyle w:val="0"/>
              <w:jc w:val="center"/>
            </w:pPr>
            <w:r>
              <w:rPr>
                <w:sz w:val="24"/>
              </w:rPr>
              <w:t xml:space="preserve">2 млн руб.</w:t>
            </w:r>
          </w:p>
        </w:tc>
      </w:tr>
      <w:tr>
        <w:tc>
          <w:tcPr>
            <w:vMerge w:val="continue"/>
          </w:tcPr>
          <w:p/>
        </w:tc>
        <w:tc>
          <w:tcPr>
            <w:tcW w:w="2269" w:type="dxa"/>
            <w:vAlign w:val="center"/>
          </w:tcPr>
          <w:p>
            <w:pPr>
              <w:pStyle w:val="0"/>
              <w:jc w:val="center"/>
            </w:pPr>
            <w:r>
              <w:rPr>
                <w:sz w:val="24"/>
              </w:rPr>
              <w:t xml:space="preserve">Формирование ООПТ с целью консервации уязвимых видов и местообитаний</w:t>
            </w:r>
          </w:p>
        </w:tc>
        <w:tc>
          <w:tcPr>
            <w:tcW w:w="1871" w:type="dxa"/>
            <w:vAlign w:val="center"/>
          </w:tcPr>
          <w:p>
            <w:pPr>
              <w:pStyle w:val="0"/>
              <w:jc w:val="center"/>
            </w:pPr>
            <w:r>
              <w:rPr>
                <w:sz w:val="24"/>
              </w:rPr>
              <w:t xml:space="preserve">Оценка территорий по уникальности видов и экологии</w:t>
            </w:r>
          </w:p>
        </w:tc>
        <w:tc>
          <w:tcPr>
            <w:tcW w:w="1984" w:type="dxa"/>
            <w:vAlign w:val="center"/>
          </w:tcPr>
          <w:p>
            <w:pPr>
              <w:pStyle w:val="0"/>
              <w:jc w:val="center"/>
            </w:pPr>
            <w:r>
              <w:rPr>
                <w:sz w:val="24"/>
              </w:rPr>
              <w:t xml:space="preserve">-</w:t>
            </w:r>
          </w:p>
        </w:tc>
        <w:tc>
          <w:tcPr>
            <w:tcW w:w="1309" w:type="dxa"/>
            <w:vAlign w:val="center"/>
          </w:tcPr>
          <w:p>
            <w:pPr>
              <w:pStyle w:val="0"/>
              <w:jc w:val="center"/>
            </w:pPr>
            <w:r>
              <w:rPr>
                <w:sz w:val="24"/>
              </w:rPr>
              <w:t xml:space="preserve">-</w:t>
            </w:r>
          </w:p>
        </w:tc>
      </w:tr>
      <w:tr>
        <w:tc>
          <w:tcPr>
            <w:vMerge w:val="continue"/>
          </w:tcPr>
          <w:p/>
        </w:tc>
        <w:tc>
          <w:tcPr>
            <w:tcW w:w="2269" w:type="dxa"/>
            <w:vAlign w:val="center"/>
          </w:tcPr>
          <w:p>
            <w:pPr>
              <w:pStyle w:val="0"/>
              <w:jc w:val="center"/>
            </w:pPr>
            <w:r>
              <w:rPr>
                <w:sz w:val="24"/>
              </w:rPr>
              <w:t xml:space="preserve">Выявление и контроль численности инвазивных видов древесных пород</w:t>
            </w:r>
          </w:p>
        </w:tc>
        <w:tc>
          <w:tcPr>
            <w:tcW w:w="1871" w:type="dxa"/>
            <w:vAlign w:val="center"/>
          </w:tcPr>
          <w:p>
            <w:pPr>
              <w:pStyle w:val="0"/>
              <w:jc w:val="center"/>
            </w:pPr>
            <w:r>
              <w:rPr>
                <w:sz w:val="24"/>
              </w:rPr>
              <w:t xml:space="preserve">Маршрутный мониторинг лесов</w:t>
            </w:r>
          </w:p>
        </w:tc>
        <w:tc>
          <w:tcPr>
            <w:tcW w:w="1984" w:type="dxa"/>
            <w:vAlign w:val="center"/>
          </w:tcPr>
          <w:p>
            <w:pPr>
              <w:pStyle w:val="0"/>
              <w:jc w:val="center"/>
            </w:pPr>
            <w:r>
              <w:rPr>
                <w:sz w:val="24"/>
              </w:rPr>
              <w:t xml:space="preserve">2000 га</w:t>
            </w:r>
          </w:p>
        </w:tc>
        <w:tc>
          <w:tcPr>
            <w:tcW w:w="1309" w:type="dxa"/>
            <w:vAlign w:val="center"/>
          </w:tcPr>
          <w:p>
            <w:pPr>
              <w:pStyle w:val="0"/>
              <w:jc w:val="center"/>
            </w:pPr>
            <w:r>
              <w:rPr>
                <w:sz w:val="24"/>
              </w:rPr>
              <w:t xml:space="preserve">2 млн руб.</w:t>
            </w:r>
          </w:p>
        </w:tc>
      </w:tr>
      <w:tr>
        <w:tc>
          <w:tcPr>
            <w:tcW w:w="1587" w:type="dxa"/>
            <w:vAlign w:val="center"/>
            <w:vMerge w:val="restart"/>
          </w:tcPr>
          <w:p>
            <w:pPr>
              <w:pStyle w:val="0"/>
              <w:jc w:val="center"/>
            </w:pPr>
            <w:r>
              <w:rPr>
                <w:sz w:val="24"/>
              </w:rPr>
              <w:t xml:space="preserve">Увеличение частоты возникновения (лесных) пожаров в лесах и площадей, пройденных пожарами</w:t>
            </w:r>
          </w:p>
        </w:tc>
        <w:tc>
          <w:tcPr>
            <w:tcW w:w="2269" w:type="dxa"/>
            <w:vAlign w:val="center"/>
          </w:tcPr>
          <w:p>
            <w:pPr>
              <w:pStyle w:val="0"/>
              <w:jc w:val="center"/>
            </w:pPr>
            <w:r>
              <w:rPr>
                <w:sz w:val="24"/>
              </w:rPr>
              <w:t xml:space="preserve">Повышение эффективности мер пожарной безопасности в лесах, в том числе предупреждения лесных пожаров, мониторинга пожарной опасности в лесах и лесных пожаров</w:t>
            </w:r>
          </w:p>
        </w:tc>
        <w:tc>
          <w:tcPr>
            <w:tcW w:w="1871" w:type="dxa"/>
            <w:vAlign w:val="center"/>
          </w:tcPr>
          <w:p>
            <w:pPr>
              <w:pStyle w:val="0"/>
              <w:jc w:val="center"/>
            </w:pPr>
            <w:r>
              <w:rPr>
                <w:sz w:val="24"/>
              </w:rPr>
              <w:t xml:space="preserve">Реализация проекта противопожарного обустройства лесов Томской области</w:t>
            </w:r>
          </w:p>
        </w:tc>
        <w:tc>
          <w:tcPr>
            <w:tcW w:w="1984" w:type="dxa"/>
            <w:vAlign w:val="center"/>
          </w:tcPr>
          <w:p>
            <w:pPr>
              <w:pStyle w:val="0"/>
              <w:jc w:val="center"/>
            </w:pPr>
            <w:r>
              <w:rPr>
                <w:sz w:val="24"/>
              </w:rPr>
              <w:t xml:space="preserve">В соответствие с проектом противопожарного обустройства лесов Томской области</w:t>
            </w:r>
          </w:p>
        </w:tc>
        <w:tc>
          <w:tcPr>
            <w:tcW w:w="1309" w:type="dxa"/>
            <w:vAlign w:val="center"/>
          </w:tcPr>
          <w:p>
            <w:pPr>
              <w:pStyle w:val="0"/>
              <w:jc w:val="center"/>
            </w:pPr>
            <w:r>
              <w:rPr>
                <w:sz w:val="24"/>
              </w:rPr>
              <w:t xml:space="preserve">-</w:t>
            </w:r>
          </w:p>
        </w:tc>
      </w:tr>
      <w:tr>
        <w:tc>
          <w:tcPr>
            <w:vMerge w:val="continue"/>
          </w:tcPr>
          <w:p/>
        </w:tc>
        <w:tc>
          <w:tcPr>
            <w:tcW w:w="2269" w:type="dxa"/>
            <w:vAlign w:val="center"/>
          </w:tcPr>
          <w:p>
            <w:pPr>
              <w:pStyle w:val="0"/>
              <w:jc w:val="center"/>
            </w:pPr>
            <w:r>
              <w:rPr>
                <w:sz w:val="24"/>
              </w:rPr>
              <w:t xml:space="preserve">Корректировка планов тушения лесных пожаров в связи с увеличением частоты возникновения (лесных) пожаров в лесах и площадей, пройденных пожарами</w:t>
            </w:r>
          </w:p>
        </w:tc>
        <w:tc>
          <w:tcPr>
            <w:tcW w:w="1871" w:type="dxa"/>
            <w:vAlign w:val="center"/>
          </w:tcPr>
          <w:p>
            <w:pPr>
              <w:pStyle w:val="0"/>
              <w:jc w:val="center"/>
            </w:pPr>
            <w:r>
              <w:rPr>
                <w:sz w:val="24"/>
              </w:rPr>
              <w:t xml:space="preserve">Корректировка планов тушения лесных пожаров</w:t>
            </w:r>
          </w:p>
        </w:tc>
        <w:tc>
          <w:tcPr>
            <w:tcW w:w="1984" w:type="dxa"/>
            <w:vAlign w:val="center"/>
          </w:tcPr>
          <w:p>
            <w:pPr>
              <w:pStyle w:val="0"/>
              <w:jc w:val="center"/>
            </w:pPr>
            <w:r>
              <w:rPr>
                <w:sz w:val="24"/>
              </w:rPr>
              <w:t xml:space="preserve">21 шт. ежегодно</w:t>
            </w:r>
          </w:p>
        </w:tc>
        <w:tc>
          <w:tcPr>
            <w:tcW w:w="1309" w:type="dxa"/>
            <w:vAlign w:val="center"/>
          </w:tcPr>
          <w:p>
            <w:pPr>
              <w:pStyle w:val="0"/>
            </w:pPr>
            <w:r>
              <w:rPr>
                <w:sz w:val="24"/>
              </w:rPr>
            </w:r>
          </w:p>
        </w:tc>
      </w:tr>
      <w:tr>
        <w:tc>
          <w:tcPr>
            <w:tcW w:w="1587" w:type="dxa"/>
            <w:vAlign w:val="center"/>
            <w:vMerge w:val="restart"/>
          </w:tcPr>
          <w:p>
            <w:pPr>
              <w:pStyle w:val="0"/>
              <w:jc w:val="center"/>
            </w:pPr>
            <w:r>
              <w:rPr>
                <w:sz w:val="24"/>
              </w:rPr>
              <w:t xml:space="preserve">Увеличение частоты вспышек массового размножения вредных организмов в лесах</w:t>
            </w:r>
          </w:p>
        </w:tc>
        <w:tc>
          <w:tcPr>
            <w:tcW w:w="2269" w:type="dxa"/>
            <w:vAlign w:val="center"/>
          </w:tcPr>
          <w:p>
            <w:pPr>
              <w:pStyle w:val="0"/>
              <w:jc w:val="center"/>
            </w:pPr>
            <w:r>
              <w:rPr>
                <w:sz w:val="24"/>
              </w:rPr>
              <w:t xml:space="preserve">Совершенствование системы лесопатологического обследования</w:t>
            </w:r>
          </w:p>
        </w:tc>
        <w:tc>
          <w:tcPr>
            <w:tcW w:w="1871" w:type="dxa"/>
            <w:vAlign w:val="center"/>
            <w:vMerge w:val="restart"/>
          </w:tcPr>
          <w:p>
            <w:pPr>
              <w:pStyle w:val="0"/>
              <w:jc w:val="center"/>
            </w:pPr>
            <w:r>
              <w:rPr>
                <w:sz w:val="24"/>
              </w:rPr>
              <w:t xml:space="preserve">Проведение агитационной работы с местным населением о необходимости сообщений о вредителях либо болезнях леса при обнаружении</w:t>
            </w:r>
          </w:p>
        </w:tc>
        <w:tc>
          <w:tcPr>
            <w:tcW w:w="1984" w:type="dxa"/>
            <w:vAlign w:val="center"/>
          </w:tcPr>
          <w:p>
            <w:pPr>
              <w:pStyle w:val="0"/>
              <w:jc w:val="center"/>
            </w:pPr>
            <w:r>
              <w:rPr>
                <w:sz w:val="24"/>
              </w:rPr>
              <w:t xml:space="preserve">21 статья в СМИ</w:t>
            </w:r>
          </w:p>
        </w:tc>
        <w:tc>
          <w:tcPr>
            <w:tcW w:w="1309" w:type="dxa"/>
            <w:vAlign w:val="center"/>
          </w:tcPr>
          <w:p>
            <w:pPr>
              <w:pStyle w:val="0"/>
              <w:jc w:val="center"/>
            </w:pPr>
            <w:r>
              <w:rPr>
                <w:sz w:val="24"/>
              </w:rPr>
              <w:t xml:space="preserve">500 тыс. руб.</w:t>
            </w:r>
          </w:p>
        </w:tc>
      </w:tr>
      <w:tr>
        <w:tc>
          <w:tcPr>
            <w:vMerge w:val="continue"/>
          </w:tcPr>
          <w:p/>
        </w:tc>
        <w:tc>
          <w:tcPr>
            <w:tcW w:w="2269" w:type="dxa"/>
            <w:vAlign w:val="center"/>
          </w:tcPr>
          <w:p>
            <w:pPr>
              <w:pStyle w:val="0"/>
              <w:jc w:val="center"/>
            </w:pPr>
            <w:r>
              <w:rPr>
                <w:sz w:val="24"/>
              </w:rPr>
              <w:t xml:space="preserve">Совершенствование мер по предупреждению распространения вредных организмов</w:t>
            </w:r>
          </w:p>
        </w:tc>
        <w:tc>
          <w:tcPr>
            <w:vMerge w:val="continue"/>
          </w:tcPr>
          <w:p/>
        </w:tc>
        <w:tc>
          <w:tcPr>
            <w:tcW w:w="1984" w:type="dxa"/>
            <w:vAlign w:val="center"/>
          </w:tcPr>
          <w:p>
            <w:pPr>
              <w:pStyle w:val="0"/>
            </w:pPr>
            <w:r>
              <w:rPr>
                <w:sz w:val="24"/>
              </w:rPr>
            </w:r>
          </w:p>
        </w:tc>
        <w:tc>
          <w:tcPr>
            <w:tcW w:w="1309" w:type="dxa"/>
            <w:vAlign w:val="center"/>
          </w:tcPr>
          <w:p>
            <w:pPr>
              <w:pStyle w:val="0"/>
            </w:pPr>
            <w:r>
              <w:rPr>
                <w:sz w:val="24"/>
              </w:rPr>
            </w:r>
          </w:p>
        </w:tc>
      </w:tr>
      <w:tr>
        <w:tc>
          <w:tcPr>
            <w:tcW w:w="1587" w:type="dxa"/>
            <w:vAlign w:val="center"/>
            <w:vMerge w:val="restart"/>
          </w:tcPr>
          <w:p>
            <w:pPr>
              <w:pStyle w:val="0"/>
              <w:jc w:val="center"/>
            </w:pPr>
            <w:r>
              <w:rPr>
                <w:sz w:val="24"/>
              </w:rPr>
              <w:t xml:space="preserve">Увеличение частоты проявления последствий экстремальных погодных явлений в лесах</w:t>
            </w:r>
          </w:p>
        </w:tc>
        <w:tc>
          <w:tcPr>
            <w:tcW w:w="2269" w:type="dxa"/>
            <w:vAlign w:val="center"/>
          </w:tcPr>
          <w:p>
            <w:pPr>
              <w:pStyle w:val="0"/>
              <w:jc w:val="center"/>
            </w:pPr>
            <w:r>
              <w:rPr>
                <w:sz w:val="24"/>
              </w:rPr>
              <w:t xml:space="preserve">Корректировка длительности цикла лесоразведения с целью минимизации рисков ветровала и бурелома в лесах</w:t>
            </w:r>
          </w:p>
        </w:tc>
        <w:tc>
          <w:tcPr>
            <w:tcW w:w="1871" w:type="dxa"/>
            <w:vAlign w:val="center"/>
          </w:tcPr>
          <w:p>
            <w:pPr>
              <w:pStyle w:val="0"/>
              <w:jc w:val="center"/>
            </w:pPr>
            <w:r>
              <w:rPr>
                <w:sz w:val="24"/>
              </w:rPr>
              <w:t xml:space="preserve">Анализ циклов лесоразведения и определение древесных пород, наиболее устойчивых к катастрофическим природным явлениям</w:t>
            </w:r>
          </w:p>
        </w:tc>
        <w:tc>
          <w:tcPr>
            <w:tcW w:w="1984" w:type="dxa"/>
            <w:vAlign w:val="center"/>
          </w:tcPr>
          <w:p>
            <w:pPr>
              <w:pStyle w:val="0"/>
              <w:jc w:val="center"/>
            </w:pPr>
            <w:r>
              <w:rPr>
                <w:sz w:val="24"/>
              </w:rPr>
              <w:t xml:space="preserve">50 га</w:t>
            </w:r>
          </w:p>
        </w:tc>
        <w:tc>
          <w:tcPr>
            <w:tcW w:w="1309" w:type="dxa"/>
            <w:vAlign w:val="center"/>
          </w:tcPr>
          <w:p>
            <w:pPr>
              <w:pStyle w:val="0"/>
              <w:jc w:val="center"/>
            </w:pPr>
            <w:r>
              <w:rPr>
                <w:sz w:val="24"/>
              </w:rPr>
              <w:t xml:space="preserve">2 млн руб.</w:t>
            </w:r>
          </w:p>
        </w:tc>
      </w:tr>
      <w:tr>
        <w:tc>
          <w:tcPr>
            <w:vMerge w:val="continue"/>
          </w:tcPr>
          <w:p/>
        </w:tc>
        <w:tc>
          <w:tcPr>
            <w:tcW w:w="2269" w:type="dxa"/>
            <w:vAlign w:val="center"/>
          </w:tcPr>
          <w:p>
            <w:pPr>
              <w:pStyle w:val="0"/>
              <w:jc w:val="center"/>
            </w:pPr>
            <w:r>
              <w:rPr>
                <w:sz w:val="24"/>
              </w:rPr>
              <w:t xml:space="preserve">Совершенствование технологий заготовки древесины для минимизации рисков ветровала и бурелома в лесах</w:t>
            </w:r>
          </w:p>
        </w:tc>
        <w:tc>
          <w:tcPr>
            <w:tcW w:w="1871" w:type="dxa"/>
            <w:vAlign w:val="center"/>
            <w:vMerge w:val="restart"/>
          </w:tcPr>
          <w:p>
            <w:pPr>
              <w:pStyle w:val="0"/>
              <w:jc w:val="center"/>
            </w:pPr>
            <w:r>
              <w:rPr>
                <w:sz w:val="24"/>
              </w:rPr>
              <w:t xml:space="preserve">Увеличение доли выборочных рубок, в том числе рубок ухода, относительно сплошных рубок, особенно в лесах, подверженных ветровалу</w:t>
            </w:r>
          </w:p>
        </w:tc>
        <w:tc>
          <w:tcPr>
            <w:tcW w:w="1984" w:type="dxa"/>
            <w:vAlign w:val="center"/>
          </w:tcPr>
          <w:p>
            <w:pPr>
              <w:pStyle w:val="0"/>
              <w:jc w:val="center"/>
            </w:pPr>
            <w:r>
              <w:rPr>
                <w:sz w:val="24"/>
              </w:rPr>
              <w:t xml:space="preserve">-</w:t>
            </w:r>
          </w:p>
        </w:tc>
        <w:tc>
          <w:tcPr>
            <w:tcW w:w="1309" w:type="dxa"/>
            <w:vAlign w:val="center"/>
          </w:tcPr>
          <w:p>
            <w:pPr>
              <w:pStyle w:val="0"/>
              <w:jc w:val="center"/>
            </w:pPr>
            <w:r>
              <w:rPr>
                <w:sz w:val="24"/>
              </w:rPr>
              <w:t xml:space="preserve">-</w:t>
            </w:r>
          </w:p>
        </w:tc>
      </w:tr>
      <w:tr>
        <w:tc>
          <w:tcPr>
            <w:vMerge w:val="continue"/>
          </w:tcPr>
          <w:p/>
        </w:tc>
        <w:tc>
          <w:tcPr>
            <w:tcW w:w="2269" w:type="dxa"/>
            <w:vAlign w:val="center"/>
          </w:tcPr>
          <w:p>
            <w:pPr>
              <w:pStyle w:val="0"/>
              <w:jc w:val="center"/>
            </w:pPr>
            <w:r>
              <w:rPr>
                <w:sz w:val="24"/>
              </w:rPr>
              <w:t xml:space="preserve">Формирование разновозрастных смешанных и многоярусных насаждений</w:t>
            </w:r>
          </w:p>
        </w:tc>
        <w:tc>
          <w:tcPr>
            <w:vMerge w:val="continue"/>
          </w:tcPr>
          <w:p/>
        </w:tc>
        <w:tc>
          <w:tcPr>
            <w:tcW w:w="1984" w:type="dxa"/>
            <w:vAlign w:val="center"/>
          </w:tcPr>
          <w:p>
            <w:pPr>
              <w:pStyle w:val="0"/>
              <w:jc w:val="center"/>
            </w:pPr>
            <w:r>
              <w:rPr>
                <w:sz w:val="24"/>
              </w:rPr>
              <w:t xml:space="preserve">-</w:t>
            </w:r>
          </w:p>
        </w:tc>
        <w:tc>
          <w:tcPr>
            <w:tcW w:w="1309" w:type="dxa"/>
            <w:vAlign w:val="center"/>
          </w:tcPr>
          <w:p>
            <w:pPr>
              <w:pStyle w:val="0"/>
              <w:jc w:val="center"/>
            </w:pPr>
            <w:r>
              <w:rPr>
                <w:sz w:val="24"/>
              </w:rPr>
              <w:t xml:space="preserve">-</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22</w:t>
      </w:r>
    </w:p>
    <w:p>
      <w:pPr>
        <w:pStyle w:val="0"/>
        <w:jc w:val="right"/>
      </w:pPr>
      <w:r>
        <w:rPr>
          <w:sz w:val="24"/>
        </w:rPr>
        <w:t xml:space="preserve">к лесному плану Томской области</w:t>
      </w:r>
    </w:p>
    <w:p>
      <w:pPr>
        <w:pStyle w:val="0"/>
        <w:jc w:val="both"/>
      </w:pPr>
      <w:r>
        <w:rPr>
          <w:sz w:val="24"/>
        </w:rPr>
      </w:r>
    </w:p>
    <w:bookmarkStart w:id="13255" w:name="P13255"/>
    <w:bookmarkEnd w:id="13255"/>
    <w:p>
      <w:pPr>
        <w:pStyle w:val="2"/>
        <w:jc w:val="center"/>
      </w:pPr>
      <w:r>
        <w:rPr>
          <w:sz w:val="24"/>
        </w:rPr>
        <w:t xml:space="preserve">ПЕРСПЕКТИВНЫЕ НАПРАВЛЕНИЯ</w:t>
      </w:r>
    </w:p>
    <w:p>
      <w:pPr>
        <w:pStyle w:val="2"/>
        <w:jc w:val="center"/>
      </w:pPr>
      <w:r>
        <w:rPr>
          <w:sz w:val="24"/>
        </w:rPr>
        <w:t xml:space="preserve">ИСПОЛЬЗОВАНИЯ ЛЕСОВ НА ОСНОВЕ АНАЛИЗА ВОЗМОЖНОСТЕЙ И ОЦЕНКИ</w:t>
      </w:r>
    </w:p>
    <w:p>
      <w:pPr>
        <w:pStyle w:val="2"/>
        <w:jc w:val="center"/>
      </w:pPr>
      <w:r>
        <w:rPr>
          <w:sz w:val="24"/>
        </w:rPr>
        <w:t xml:space="preserve">ФАКТИЧЕСКОГО ОСВОЕНИЯ ЛЕСОВ, РАЗВИТИЕ ИСПОЛЬЗОВАНИЯ ЛЕСОВ</w:t>
      </w:r>
    </w:p>
    <w:p>
      <w:pPr>
        <w:pStyle w:val="2"/>
        <w:jc w:val="center"/>
      </w:pPr>
      <w:r>
        <w:rPr>
          <w:sz w:val="24"/>
        </w:rPr>
        <w:t xml:space="preserve">ПО ОСНОВНЫМ ВИДАМ, ПЛАНОВЫЕ ПОКАЗАТЕЛИ НА ПЕРИОД РЕАЛИЗАЦИИ</w:t>
      </w:r>
    </w:p>
    <w:p>
      <w:pPr>
        <w:pStyle w:val="2"/>
        <w:jc w:val="center"/>
      </w:pPr>
      <w:r>
        <w:rPr>
          <w:sz w:val="24"/>
        </w:rPr>
        <w:t xml:space="preserve">ЛЕСНОГО ПЛАНА ТОМСКОЙ ОБЛАСТИ, ПОТЕНЦИАЛЬНЫЕ И ПЛАНИРУЕМЫЕ</w:t>
      </w:r>
    </w:p>
    <w:p>
      <w:pPr>
        <w:pStyle w:val="2"/>
        <w:jc w:val="center"/>
      </w:pPr>
      <w:r>
        <w:rPr>
          <w:sz w:val="24"/>
        </w:rPr>
        <w:t xml:space="preserve">ПОКАЗАТЕЛИ ИСПОЛЬЗОВАНИЯ ЛЕСОВ НА ПЕРИОД РЕАЛИЗАЦИИ</w:t>
      </w:r>
    </w:p>
    <w:p>
      <w:pPr>
        <w:pStyle w:val="2"/>
        <w:jc w:val="center"/>
      </w:pPr>
      <w:r>
        <w:rPr>
          <w:sz w:val="24"/>
        </w:rPr>
        <w:t xml:space="preserve">ЛЕСНОГО ПЛАНА ПО ВИДАМ ИСПОЛЬЗОВАНИЯ ЛЕСОВ</w:t>
      </w:r>
    </w:p>
    <w:p>
      <w:pPr>
        <w:pStyle w:val="0"/>
        <w:jc w:val="both"/>
      </w:pPr>
      <w:r>
        <w:rPr>
          <w:sz w:val="24"/>
        </w:rPr>
      </w:r>
    </w:p>
    <w:p>
      <w:pPr>
        <w:sectPr>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04"/>
        <w:gridCol w:w="1191"/>
        <w:gridCol w:w="794"/>
        <w:gridCol w:w="1191"/>
        <w:gridCol w:w="784"/>
        <w:gridCol w:w="784"/>
        <w:gridCol w:w="784"/>
        <w:gridCol w:w="904"/>
        <w:gridCol w:w="904"/>
        <w:gridCol w:w="904"/>
        <w:gridCol w:w="904"/>
        <w:gridCol w:w="904"/>
        <w:gridCol w:w="904"/>
        <w:gridCol w:w="904"/>
        <w:gridCol w:w="1077"/>
      </w:tblGrid>
      <w:tr>
        <w:tc>
          <w:tcPr>
            <w:tcW w:w="1304" w:type="dxa"/>
            <w:vAlign w:val="center"/>
            <w:vMerge w:val="restart"/>
          </w:tcPr>
          <w:p>
            <w:pPr>
              <w:pStyle w:val="0"/>
              <w:jc w:val="center"/>
            </w:pPr>
            <w:r>
              <w:rPr>
                <w:sz w:val="24"/>
              </w:rPr>
              <w:t xml:space="preserve">Виды использования лесов </w:t>
            </w:r>
            <w:hyperlink w:history="0" w:anchor="P13606" w:tooltip="&lt;*&gt; При заготовке древесины указывается площадь лесного участка (га) и общий объем древесины (м3).">
              <w:r>
                <w:rPr>
                  <w:sz w:val="24"/>
                  <w:color w:val="0000ff"/>
                </w:rPr>
                <w:t xml:space="preserve">&lt;*&gt;</w:t>
              </w:r>
            </w:hyperlink>
          </w:p>
        </w:tc>
        <w:tc>
          <w:tcPr>
            <w:tcW w:w="1191" w:type="dxa"/>
            <w:vAlign w:val="center"/>
            <w:vMerge w:val="restart"/>
          </w:tcPr>
          <w:p>
            <w:pPr>
              <w:pStyle w:val="0"/>
              <w:jc w:val="center"/>
            </w:pPr>
            <w:r>
              <w:rPr>
                <w:sz w:val="24"/>
              </w:rPr>
              <w:t xml:space="preserve">Категория ресурса</w:t>
            </w:r>
          </w:p>
        </w:tc>
        <w:tc>
          <w:tcPr>
            <w:tcW w:w="794" w:type="dxa"/>
            <w:vAlign w:val="center"/>
            <w:vMerge w:val="restart"/>
          </w:tcPr>
          <w:p>
            <w:pPr>
              <w:pStyle w:val="0"/>
              <w:jc w:val="center"/>
            </w:pPr>
            <w:r>
              <w:rPr>
                <w:sz w:val="24"/>
              </w:rPr>
              <w:t xml:space="preserve">Единица измерения</w:t>
            </w:r>
          </w:p>
        </w:tc>
        <w:tc>
          <w:tcPr>
            <w:tcW w:w="1191" w:type="dxa"/>
            <w:vAlign w:val="center"/>
            <w:vMerge w:val="restart"/>
          </w:tcPr>
          <w:p>
            <w:pPr>
              <w:pStyle w:val="0"/>
              <w:jc w:val="center"/>
            </w:pPr>
            <w:r>
              <w:rPr>
                <w:sz w:val="24"/>
              </w:rPr>
              <w:t xml:space="preserve">Потенциальный объем использования лесов ежегодно</w:t>
            </w:r>
          </w:p>
        </w:tc>
        <w:tc>
          <w:tcPr>
            <w:gridSpan w:val="10"/>
            <w:tcW w:w="8680" w:type="dxa"/>
            <w:vAlign w:val="center"/>
          </w:tcPr>
          <w:p>
            <w:pPr>
              <w:pStyle w:val="0"/>
              <w:jc w:val="center"/>
            </w:pPr>
            <w:r>
              <w:rPr>
                <w:sz w:val="24"/>
              </w:rPr>
              <w:t xml:space="preserve">Плановые показатели использования лесов по годам</w:t>
            </w:r>
          </w:p>
        </w:tc>
        <w:tc>
          <w:tcPr>
            <w:tcW w:w="1077" w:type="dxa"/>
            <w:vAlign w:val="center"/>
            <w:vMerge w:val="restart"/>
          </w:tcPr>
          <w:p>
            <w:pPr>
              <w:pStyle w:val="0"/>
              <w:jc w:val="center"/>
            </w:pPr>
            <w:r>
              <w:rPr>
                <w:sz w:val="24"/>
              </w:rPr>
              <w:t xml:space="preserve">Всего на период действия разрабатываемого лесного плана Томской области</w:t>
            </w:r>
          </w:p>
        </w:tc>
      </w:tr>
      <w:tr>
        <w:tc>
          <w:tcPr>
            <w:vMerge w:val="continue"/>
          </w:tcPr>
          <w:p/>
        </w:tc>
        <w:tc>
          <w:tcPr>
            <w:vMerge w:val="continue"/>
          </w:tcPr>
          <w:p/>
        </w:tc>
        <w:tc>
          <w:tcPr>
            <w:vMerge w:val="continue"/>
          </w:tcPr>
          <w:p/>
        </w:tc>
        <w:tc>
          <w:tcPr>
            <w:vMerge w:val="continue"/>
          </w:tcPr>
          <w:p/>
        </w:tc>
        <w:tc>
          <w:tcPr>
            <w:tcW w:w="784" w:type="dxa"/>
            <w:vAlign w:val="center"/>
          </w:tcPr>
          <w:p>
            <w:pPr>
              <w:pStyle w:val="0"/>
              <w:jc w:val="center"/>
            </w:pPr>
            <w:r>
              <w:rPr>
                <w:sz w:val="24"/>
              </w:rPr>
              <w:t xml:space="preserve">на 2019 год</w:t>
            </w:r>
          </w:p>
        </w:tc>
        <w:tc>
          <w:tcPr>
            <w:tcW w:w="784" w:type="dxa"/>
            <w:vAlign w:val="center"/>
          </w:tcPr>
          <w:p>
            <w:pPr>
              <w:pStyle w:val="0"/>
              <w:jc w:val="center"/>
            </w:pPr>
            <w:r>
              <w:rPr>
                <w:sz w:val="24"/>
              </w:rPr>
              <w:t xml:space="preserve">на 2020 год</w:t>
            </w:r>
          </w:p>
        </w:tc>
        <w:tc>
          <w:tcPr>
            <w:tcW w:w="784" w:type="dxa"/>
            <w:vAlign w:val="center"/>
          </w:tcPr>
          <w:p>
            <w:pPr>
              <w:pStyle w:val="0"/>
              <w:jc w:val="center"/>
            </w:pPr>
            <w:r>
              <w:rPr>
                <w:sz w:val="24"/>
              </w:rPr>
              <w:t xml:space="preserve">на 2021 год</w:t>
            </w:r>
          </w:p>
        </w:tc>
        <w:tc>
          <w:tcPr>
            <w:tcW w:w="904" w:type="dxa"/>
            <w:vAlign w:val="center"/>
          </w:tcPr>
          <w:p>
            <w:pPr>
              <w:pStyle w:val="0"/>
              <w:jc w:val="center"/>
            </w:pPr>
            <w:r>
              <w:rPr>
                <w:sz w:val="24"/>
              </w:rPr>
              <w:t xml:space="preserve">на 2022 год</w:t>
            </w:r>
          </w:p>
        </w:tc>
        <w:tc>
          <w:tcPr>
            <w:tcW w:w="904" w:type="dxa"/>
            <w:vAlign w:val="center"/>
          </w:tcPr>
          <w:p>
            <w:pPr>
              <w:pStyle w:val="0"/>
              <w:jc w:val="center"/>
            </w:pPr>
            <w:r>
              <w:rPr>
                <w:sz w:val="24"/>
              </w:rPr>
              <w:t xml:space="preserve">на 2023 год</w:t>
            </w:r>
          </w:p>
        </w:tc>
        <w:tc>
          <w:tcPr>
            <w:tcW w:w="904" w:type="dxa"/>
            <w:vAlign w:val="center"/>
          </w:tcPr>
          <w:p>
            <w:pPr>
              <w:pStyle w:val="0"/>
              <w:jc w:val="center"/>
            </w:pPr>
            <w:r>
              <w:rPr>
                <w:sz w:val="24"/>
              </w:rPr>
              <w:t xml:space="preserve">на 2024 год</w:t>
            </w:r>
          </w:p>
        </w:tc>
        <w:tc>
          <w:tcPr>
            <w:tcW w:w="904" w:type="dxa"/>
            <w:vAlign w:val="center"/>
          </w:tcPr>
          <w:p>
            <w:pPr>
              <w:pStyle w:val="0"/>
              <w:jc w:val="center"/>
            </w:pPr>
            <w:r>
              <w:rPr>
                <w:sz w:val="24"/>
              </w:rPr>
              <w:t xml:space="preserve">на 2025 год</w:t>
            </w:r>
          </w:p>
        </w:tc>
        <w:tc>
          <w:tcPr>
            <w:tcW w:w="904" w:type="dxa"/>
            <w:vAlign w:val="center"/>
          </w:tcPr>
          <w:p>
            <w:pPr>
              <w:pStyle w:val="0"/>
              <w:jc w:val="center"/>
            </w:pPr>
            <w:r>
              <w:rPr>
                <w:sz w:val="24"/>
              </w:rPr>
              <w:t xml:space="preserve">на 2026 год</w:t>
            </w:r>
          </w:p>
        </w:tc>
        <w:tc>
          <w:tcPr>
            <w:tcW w:w="904" w:type="dxa"/>
            <w:vAlign w:val="center"/>
          </w:tcPr>
          <w:p>
            <w:pPr>
              <w:pStyle w:val="0"/>
              <w:jc w:val="center"/>
            </w:pPr>
            <w:r>
              <w:rPr>
                <w:sz w:val="24"/>
              </w:rPr>
              <w:t xml:space="preserve">на 2027 год</w:t>
            </w:r>
          </w:p>
        </w:tc>
        <w:tc>
          <w:tcPr>
            <w:tcW w:w="904" w:type="dxa"/>
            <w:vAlign w:val="center"/>
          </w:tcPr>
          <w:p>
            <w:pPr>
              <w:pStyle w:val="0"/>
              <w:jc w:val="center"/>
            </w:pPr>
            <w:r>
              <w:rPr>
                <w:sz w:val="24"/>
              </w:rPr>
              <w:t xml:space="preserve">на 2028 год</w:t>
            </w:r>
          </w:p>
        </w:tc>
        <w:tc>
          <w:tcPr>
            <w:vMerge w:val="continue"/>
          </w:tcPr>
          <w:p/>
        </w:tc>
      </w:tr>
      <w:tr>
        <w:tc>
          <w:tcPr>
            <w:tcW w:w="1304" w:type="dxa"/>
            <w:vAlign w:val="center"/>
          </w:tcPr>
          <w:p>
            <w:pPr>
              <w:pStyle w:val="0"/>
              <w:jc w:val="center"/>
            </w:pPr>
            <w:r>
              <w:rPr>
                <w:sz w:val="24"/>
              </w:rPr>
              <w:t xml:space="preserve">1</w:t>
            </w:r>
          </w:p>
        </w:tc>
        <w:tc>
          <w:tcPr>
            <w:tcW w:w="1191" w:type="dxa"/>
            <w:vAlign w:val="center"/>
          </w:tcPr>
          <w:p>
            <w:pPr>
              <w:pStyle w:val="0"/>
              <w:jc w:val="center"/>
            </w:pPr>
            <w:r>
              <w:rPr>
                <w:sz w:val="24"/>
              </w:rPr>
              <w:t xml:space="preserve">2</w:t>
            </w:r>
          </w:p>
        </w:tc>
        <w:tc>
          <w:tcPr>
            <w:tcW w:w="794" w:type="dxa"/>
            <w:vAlign w:val="center"/>
          </w:tcPr>
          <w:p>
            <w:pPr>
              <w:pStyle w:val="0"/>
              <w:jc w:val="center"/>
            </w:pPr>
            <w:r>
              <w:rPr>
                <w:sz w:val="24"/>
              </w:rPr>
              <w:t xml:space="preserve">3</w:t>
            </w:r>
          </w:p>
        </w:tc>
        <w:tc>
          <w:tcPr>
            <w:tcW w:w="1191" w:type="dxa"/>
            <w:vAlign w:val="center"/>
          </w:tcPr>
          <w:p>
            <w:pPr>
              <w:pStyle w:val="0"/>
              <w:jc w:val="center"/>
            </w:pPr>
            <w:r>
              <w:rPr>
                <w:sz w:val="24"/>
              </w:rPr>
              <w:t xml:space="preserve">4</w:t>
            </w:r>
          </w:p>
        </w:tc>
        <w:tc>
          <w:tcPr>
            <w:tcW w:w="784" w:type="dxa"/>
            <w:vAlign w:val="center"/>
          </w:tcPr>
          <w:p>
            <w:pPr>
              <w:pStyle w:val="0"/>
              <w:jc w:val="center"/>
            </w:pPr>
            <w:r>
              <w:rPr>
                <w:sz w:val="24"/>
              </w:rPr>
              <w:t xml:space="preserve">5</w:t>
            </w:r>
          </w:p>
        </w:tc>
        <w:tc>
          <w:tcPr>
            <w:tcW w:w="784" w:type="dxa"/>
            <w:vAlign w:val="center"/>
          </w:tcPr>
          <w:p>
            <w:pPr>
              <w:pStyle w:val="0"/>
              <w:jc w:val="center"/>
            </w:pPr>
            <w:r>
              <w:rPr>
                <w:sz w:val="24"/>
              </w:rPr>
              <w:t xml:space="preserve">6</w:t>
            </w:r>
          </w:p>
        </w:tc>
        <w:tc>
          <w:tcPr>
            <w:tcW w:w="784" w:type="dxa"/>
            <w:vAlign w:val="center"/>
          </w:tcPr>
          <w:p>
            <w:pPr>
              <w:pStyle w:val="0"/>
              <w:jc w:val="center"/>
            </w:pPr>
            <w:r>
              <w:rPr>
                <w:sz w:val="24"/>
              </w:rPr>
              <w:t xml:space="preserve">7</w:t>
            </w:r>
          </w:p>
        </w:tc>
        <w:tc>
          <w:tcPr>
            <w:tcW w:w="904" w:type="dxa"/>
            <w:vAlign w:val="center"/>
          </w:tcPr>
          <w:p>
            <w:pPr>
              <w:pStyle w:val="0"/>
              <w:jc w:val="center"/>
            </w:pPr>
            <w:r>
              <w:rPr>
                <w:sz w:val="24"/>
              </w:rPr>
              <w:t xml:space="preserve">8</w:t>
            </w:r>
          </w:p>
        </w:tc>
        <w:tc>
          <w:tcPr>
            <w:tcW w:w="904" w:type="dxa"/>
            <w:vAlign w:val="center"/>
          </w:tcPr>
          <w:p>
            <w:pPr>
              <w:pStyle w:val="0"/>
              <w:jc w:val="center"/>
            </w:pPr>
            <w:r>
              <w:rPr>
                <w:sz w:val="24"/>
              </w:rPr>
              <w:t xml:space="preserve">9</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11</w:t>
            </w:r>
          </w:p>
        </w:tc>
        <w:tc>
          <w:tcPr>
            <w:tcW w:w="904" w:type="dxa"/>
            <w:vAlign w:val="center"/>
          </w:tcPr>
          <w:p>
            <w:pPr>
              <w:pStyle w:val="0"/>
              <w:jc w:val="center"/>
            </w:pPr>
            <w:r>
              <w:rPr>
                <w:sz w:val="24"/>
              </w:rPr>
              <w:t xml:space="preserve">12</w:t>
            </w:r>
          </w:p>
        </w:tc>
        <w:tc>
          <w:tcPr>
            <w:tcW w:w="904" w:type="dxa"/>
            <w:vAlign w:val="center"/>
          </w:tcPr>
          <w:p>
            <w:pPr>
              <w:pStyle w:val="0"/>
              <w:jc w:val="center"/>
            </w:pPr>
            <w:r>
              <w:rPr>
                <w:sz w:val="24"/>
              </w:rPr>
              <w:t xml:space="preserve">13</w:t>
            </w:r>
          </w:p>
        </w:tc>
        <w:tc>
          <w:tcPr>
            <w:tcW w:w="904" w:type="dxa"/>
            <w:vAlign w:val="center"/>
          </w:tcPr>
          <w:p>
            <w:pPr>
              <w:pStyle w:val="0"/>
              <w:jc w:val="center"/>
            </w:pPr>
            <w:r>
              <w:rPr>
                <w:sz w:val="24"/>
              </w:rPr>
              <w:t xml:space="preserve">14</w:t>
            </w:r>
          </w:p>
        </w:tc>
        <w:tc>
          <w:tcPr>
            <w:tcW w:w="1077" w:type="dxa"/>
            <w:vAlign w:val="center"/>
          </w:tcPr>
          <w:p>
            <w:pPr>
              <w:pStyle w:val="0"/>
              <w:jc w:val="center"/>
            </w:pPr>
            <w:r>
              <w:rPr>
                <w:sz w:val="24"/>
              </w:rPr>
              <w:t xml:space="preserve">15</w:t>
            </w:r>
          </w:p>
        </w:tc>
      </w:tr>
      <w:tr>
        <w:tc>
          <w:tcPr>
            <w:tcW w:w="1304" w:type="dxa"/>
            <w:vMerge w:val="restart"/>
          </w:tcPr>
          <w:p>
            <w:pPr>
              <w:pStyle w:val="0"/>
            </w:pPr>
            <w:r>
              <w:rPr>
                <w:sz w:val="24"/>
              </w:rPr>
              <w:t xml:space="preserve">Заготовка древесины</w:t>
            </w:r>
          </w:p>
        </w:tc>
        <w:tc>
          <w:tcPr>
            <w:tcW w:w="1191" w:type="dxa"/>
            <w:vMerge w:val="restart"/>
          </w:tcPr>
          <w:p>
            <w:pPr>
              <w:pStyle w:val="0"/>
              <w:jc w:val="center"/>
            </w:pPr>
            <w:r>
              <w:rPr>
                <w:sz w:val="24"/>
              </w:rPr>
              <w:t xml:space="preserve">древесина</w:t>
            </w:r>
          </w:p>
        </w:tc>
        <w:tc>
          <w:tcPr>
            <w:tcW w:w="794" w:type="dxa"/>
          </w:tcPr>
          <w:p>
            <w:pPr>
              <w:pStyle w:val="0"/>
              <w:jc w:val="center"/>
            </w:pPr>
            <w:r>
              <w:rPr>
                <w:sz w:val="24"/>
              </w:rPr>
              <w:t xml:space="preserve">тыс. куб</w:t>
            </w:r>
          </w:p>
        </w:tc>
        <w:tc>
          <w:tcPr>
            <w:tcW w:w="1191" w:type="dxa"/>
          </w:tcPr>
          <w:p>
            <w:pPr>
              <w:pStyle w:val="0"/>
              <w:jc w:val="center"/>
            </w:pPr>
            <w:r>
              <w:rPr>
                <w:sz w:val="24"/>
              </w:rPr>
              <w:t xml:space="preserve">38597,7</w:t>
            </w:r>
          </w:p>
        </w:tc>
        <w:tc>
          <w:tcPr>
            <w:tcW w:w="784" w:type="dxa"/>
          </w:tcPr>
          <w:p>
            <w:pPr>
              <w:pStyle w:val="0"/>
              <w:jc w:val="center"/>
            </w:pPr>
            <w:r>
              <w:rPr>
                <w:sz w:val="24"/>
              </w:rPr>
              <w:t xml:space="preserve">9455,0</w:t>
            </w:r>
          </w:p>
        </w:tc>
        <w:tc>
          <w:tcPr>
            <w:tcW w:w="784" w:type="dxa"/>
          </w:tcPr>
          <w:p>
            <w:pPr>
              <w:pStyle w:val="0"/>
              <w:jc w:val="center"/>
            </w:pPr>
            <w:r>
              <w:rPr>
                <w:sz w:val="24"/>
              </w:rPr>
              <w:t xml:space="preserve">9660,0</w:t>
            </w:r>
          </w:p>
        </w:tc>
        <w:tc>
          <w:tcPr>
            <w:tcW w:w="784" w:type="dxa"/>
          </w:tcPr>
          <w:p>
            <w:pPr>
              <w:pStyle w:val="0"/>
              <w:jc w:val="center"/>
            </w:pPr>
            <w:r>
              <w:rPr>
                <w:sz w:val="24"/>
              </w:rPr>
              <w:t xml:space="preserve">9845,0</w:t>
            </w:r>
          </w:p>
        </w:tc>
        <w:tc>
          <w:tcPr>
            <w:tcW w:w="904" w:type="dxa"/>
          </w:tcPr>
          <w:p>
            <w:pPr>
              <w:pStyle w:val="0"/>
              <w:jc w:val="center"/>
            </w:pPr>
            <w:r>
              <w:rPr>
                <w:sz w:val="24"/>
              </w:rPr>
              <w:t xml:space="preserve">10045,0</w:t>
            </w:r>
          </w:p>
        </w:tc>
        <w:tc>
          <w:tcPr>
            <w:tcW w:w="904" w:type="dxa"/>
          </w:tcPr>
          <w:p>
            <w:pPr>
              <w:pStyle w:val="0"/>
              <w:jc w:val="center"/>
            </w:pPr>
            <w:r>
              <w:rPr>
                <w:sz w:val="24"/>
              </w:rPr>
              <w:t xml:space="preserve">10200,0</w:t>
            </w:r>
          </w:p>
        </w:tc>
        <w:tc>
          <w:tcPr>
            <w:tcW w:w="904" w:type="dxa"/>
          </w:tcPr>
          <w:p>
            <w:pPr>
              <w:pStyle w:val="0"/>
              <w:jc w:val="center"/>
            </w:pPr>
            <w:r>
              <w:rPr>
                <w:sz w:val="24"/>
              </w:rPr>
              <w:t xml:space="preserve">10415,0</w:t>
            </w:r>
          </w:p>
        </w:tc>
        <w:tc>
          <w:tcPr>
            <w:tcW w:w="904" w:type="dxa"/>
          </w:tcPr>
          <w:p>
            <w:pPr>
              <w:pStyle w:val="0"/>
              <w:jc w:val="center"/>
            </w:pPr>
            <w:r>
              <w:rPr>
                <w:sz w:val="24"/>
              </w:rPr>
              <w:t xml:space="preserve">10250,0</w:t>
            </w:r>
          </w:p>
        </w:tc>
        <w:tc>
          <w:tcPr>
            <w:tcW w:w="904" w:type="dxa"/>
          </w:tcPr>
          <w:p>
            <w:pPr>
              <w:pStyle w:val="0"/>
              <w:jc w:val="center"/>
            </w:pPr>
            <w:r>
              <w:rPr>
                <w:sz w:val="24"/>
              </w:rPr>
              <w:t xml:space="preserve">10470,0</w:t>
            </w:r>
          </w:p>
        </w:tc>
        <w:tc>
          <w:tcPr>
            <w:tcW w:w="904" w:type="dxa"/>
          </w:tcPr>
          <w:p>
            <w:pPr>
              <w:pStyle w:val="0"/>
              <w:jc w:val="center"/>
            </w:pPr>
            <w:r>
              <w:rPr>
                <w:sz w:val="24"/>
              </w:rPr>
              <w:t xml:space="preserve">10600,0</w:t>
            </w:r>
          </w:p>
        </w:tc>
        <w:tc>
          <w:tcPr>
            <w:tcW w:w="904" w:type="dxa"/>
          </w:tcPr>
          <w:p>
            <w:pPr>
              <w:pStyle w:val="0"/>
              <w:jc w:val="center"/>
            </w:pPr>
            <w:r>
              <w:rPr>
                <w:sz w:val="24"/>
              </w:rPr>
              <w:t xml:space="preserve">10840,0</w:t>
            </w:r>
          </w:p>
        </w:tc>
        <w:tc>
          <w:tcPr>
            <w:tcW w:w="1077" w:type="dxa"/>
          </w:tcPr>
          <w:p>
            <w:pPr>
              <w:pStyle w:val="0"/>
              <w:jc w:val="center"/>
            </w:pPr>
            <w:r>
              <w:rPr>
                <w:sz w:val="24"/>
              </w:rPr>
              <w:t xml:space="preserve">101780</w:t>
            </w:r>
          </w:p>
        </w:tc>
      </w:tr>
      <w:tr>
        <w:tc>
          <w:tcPr>
            <w:vMerge w:val="continue"/>
          </w:tcPr>
          <w:p/>
        </w:tc>
        <w:tc>
          <w:tcPr>
            <w:vMerge w:val="continue"/>
          </w:tcPr>
          <w:p/>
        </w:tc>
        <w:tc>
          <w:tcPr>
            <w:tcW w:w="794" w:type="dxa"/>
          </w:tcPr>
          <w:p>
            <w:pPr>
              <w:pStyle w:val="0"/>
              <w:jc w:val="center"/>
            </w:pPr>
            <w:r>
              <w:rPr>
                <w:sz w:val="24"/>
              </w:rPr>
              <w:t xml:space="preserve">тыс. га</w:t>
            </w:r>
          </w:p>
        </w:tc>
        <w:tc>
          <w:tcPr>
            <w:tcW w:w="1191" w:type="dxa"/>
          </w:tcPr>
          <w:p>
            <w:pPr>
              <w:pStyle w:val="0"/>
              <w:jc w:val="center"/>
            </w:pPr>
            <w:r>
              <w:rPr>
                <w:sz w:val="24"/>
              </w:rPr>
              <w:t xml:space="preserve">380,682</w:t>
            </w:r>
          </w:p>
        </w:tc>
        <w:tc>
          <w:tcPr>
            <w:tcW w:w="784" w:type="dxa"/>
          </w:tcPr>
          <w:p>
            <w:pPr>
              <w:pStyle w:val="0"/>
              <w:jc w:val="center"/>
            </w:pPr>
            <w:r>
              <w:rPr>
                <w:sz w:val="24"/>
              </w:rPr>
              <w:t xml:space="preserve">5252,8</w:t>
            </w:r>
          </w:p>
        </w:tc>
        <w:tc>
          <w:tcPr>
            <w:tcW w:w="784" w:type="dxa"/>
          </w:tcPr>
          <w:p>
            <w:pPr>
              <w:pStyle w:val="0"/>
              <w:jc w:val="center"/>
            </w:pPr>
            <w:r>
              <w:rPr>
                <w:sz w:val="24"/>
              </w:rPr>
              <w:t xml:space="preserve">5366,7</w:t>
            </w:r>
          </w:p>
        </w:tc>
        <w:tc>
          <w:tcPr>
            <w:tcW w:w="784" w:type="dxa"/>
          </w:tcPr>
          <w:p>
            <w:pPr>
              <w:pStyle w:val="0"/>
              <w:jc w:val="center"/>
            </w:pPr>
            <w:r>
              <w:rPr>
                <w:sz w:val="24"/>
              </w:rPr>
              <w:t xml:space="preserve">5469,4</w:t>
            </w:r>
          </w:p>
        </w:tc>
        <w:tc>
          <w:tcPr>
            <w:tcW w:w="904" w:type="dxa"/>
          </w:tcPr>
          <w:p>
            <w:pPr>
              <w:pStyle w:val="0"/>
              <w:jc w:val="center"/>
            </w:pPr>
            <w:r>
              <w:rPr>
                <w:sz w:val="24"/>
              </w:rPr>
              <w:t xml:space="preserve">5580,6</w:t>
            </w:r>
          </w:p>
        </w:tc>
        <w:tc>
          <w:tcPr>
            <w:tcW w:w="904" w:type="dxa"/>
          </w:tcPr>
          <w:p>
            <w:pPr>
              <w:pStyle w:val="0"/>
              <w:jc w:val="center"/>
            </w:pPr>
            <w:r>
              <w:rPr>
                <w:sz w:val="24"/>
              </w:rPr>
              <w:t xml:space="preserve">5666,7</w:t>
            </w:r>
          </w:p>
        </w:tc>
        <w:tc>
          <w:tcPr>
            <w:tcW w:w="904" w:type="dxa"/>
          </w:tcPr>
          <w:p>
            <w:pPr>
              <w:pStyle w:val="0"/>
              <w:jc w:val="center"/>
            </w:pPr>
            <w:r>
              <w:rPr>
                <w:sz w:val="24"/>
              </w:rPr>
              <w:t xml:space="preserve">5786,1</w:t>
            </w:r>
          </w:p>
        </w:tc>
        <w:tc>
          <w:tcPr>
            <w:tcW w:w="904" w:type="dxa"/>
          </w:tcPr>
          <w:p>
            <w:pPr>
              <w:pStyle w:val="0"/>
              <w:jc w:val="center"/>
            </w:pPr>
            <w:r>
              <w:rPr>
                <w:sz w:val="24"/>
              </w:rPr>
              <w:t xml:space="preserve">5694,4</w:t>
            </w:r>
          </w:p>
        </w:tc>
        <w:tc>
          <w:tcPr>
            <w:tcW w:w="904" w:type="dxa"/>
          </w:tcPr>
          <w:p>
            <w:pPr>
              <w:pStyle w:val="0"/>
              <w:jc w:val="center"/>
            </w:pPr>
            <w:r>
              <w:rPr>
                <w:sz w:val="24"/>
              </w:rPr>
              <w:t xml:space="preserve">5816,7</w:t>
            </w:r>
          </w:p>
        </w:tc>
        <w:tc>
          <w:tcPr>
            <w:tcW w:w="904" w:type="dxa"/>
          </w:tcPr>
          <w:p>
            <w:pPr>
              <w:pStyle w:val="0"/>
              <w:jc w:val="center"/>
            </w:pPr>
            <w:r>
              <w:rPr>
                <w:sz w:val="24"/>
              </w:rPr>
              <w:t xml:space="preserve">5888,9</w:t>
            </w:r>
          </w:p>
        </w:tc>
        <w:tc>
          <w:tcPr>
            <w:tcW w:w="904" w:type="dxa"/>
          </w:tcPr>
          <w:p>
            <w:pPr>
              <w:pStyle w:val="0"/>
              <w:jc w:val="center"/>
            </w:pPr>
            <w:r>
              <w:rPr>
                <w:sz w:val="24"/>
              </w:rPr>
              <w:t xml:space="preserve">6022,2</w:t>
            </w:r>
          </w:p>
        </w:tc>
        <w:tc>
          <w:tcPr>
            <w:tcW w:w="1077" w:type="dxa"/>
          </w:tcPr>
          <w:p>
            <w:pPr>
              <w:pStyle w:val="0"/>
              <w:jc w:val="center"/>
            </w:pPr>
            <w:r>
              <w:rPr>
                <w:sz w:val="24"/>
              </w:rPr>
              <w:t xml:space="preserve">56544,5</w:t>
            </w:r>
          </w:p>
        </w:tc>
      </w:tr>
      <w:tr>
        <w:tc>
          <w:tcPr>
            <w:tcW w:w="1304" w:type="dxa"/>
          </w:tcPr>
          <w:p>
            <w:pPr>
              <w:pStyle w:val="0"/>
            </w:pPr>
            <w:r>
              <w:rPr>
                <w:sz w:val="24"/>
              </w:rPr>
              <w:t xml:space="preserve">Заготовка живицы</w:t>
            </w:r>
          </w:p>
        </w:tc>
        <w:tc>
          <w:tcPr>
            <w:tcW w:w="1191" w:type="dxa"/>
          </w:tcPr>
          <w:p>
            <w:pPr>
              <w:pStyle w:val="0"/>
              <w:jc w:val="center"/>
            </w:pPr>
            <w:r>
              <w:rPr>
                <w:sz w:val="24"/>
              </w:rPr>
              <w:t xml:space="preserve">живица</w:t>
            </w:r>
          </w:p>
        </w:tc>
        <w:tc>
          <w:tcPr>
            <w:tcW w:w="794" w:type="dxa"/>
          </w:tcPr>
          <w:p>
            <w:pPr>
              <w:pStyle w:val="0"/>
              <w:jc w:val="center"/>
            </w:pPr>
            <w:r>
              <w:rPr>
                <w:sz w:val="24"/>
              </w:rPr>
              <w:t xml:space="preserve">тонн</w:t>
            </w:r>
          </w:p>
        </w:tc>
        <w:tc>
          <w:tcPr>
            <w:tcW w:w="1191" w:type="dxa"/>
          </w:tcPr>
          <w:p>
            <w:pPr>
              <w:pStyle w:val="0"/>
              <w:jc w:val="center"/>
            </w:pPr>
            <w:r>
              <w:rPr>
                <w:sz w:val="24"/>
              </w:rPr>
              <w:t xml:space="preserve">27410887</w:t>
            </w:r>
          </w:p>
        </w:tc>
        <w:tc>
          <w:tcPr>
            <w:tcW w:w="784" w:type="dxa"/>
          </w:tcPr>
          <w:p>
            <w:pPr>
              <w:pStyle w:val="0"/>
              <w:jc w:val="center"/>
            </w:pPr>
            <w:r>
              <w:rPr>
                <w:sz w:val="24"/>
              </w:rPr>
              <w:t xml:space="preserve">0</w:t>
            </w:r>
          </w:p>
        </w:tc>
        <w:tc>
          <w:tcPr>
            <w:tcW w:w="784" w:type="dxa"/>
          </w:tcPr>
          <w:p>
            <w:pPr>
              <w:pStyle w:val="0"/>
              <w:jc w:val="center"/>
            </w:pPr>
            <w:r>
              <w:rPr>
                <w:sz w:val="24"/>
              </w:rPr>
              <w:t xml:space="preserve">0</w:t>
            </w:r>
          </w:p>
        </w:tc>
        <w:tc>
          <w:tcPr>
            <w:tcW w:w="78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1077" w:type="dxa"/>
          </w:tcPr>
          <w:p>
            <w:pPr>
              <w:pStyle w:val="0"/>
            </w:pPr>
            <w:r>
              <w:rPr>
                <w:sz w:val="24"/>
              </w:rPr>
            </w:r>
          </w:p>
        </w:tc>
      </w:tr>
      <w:tr>
        <w:tc>
          <w:tcPr>
            <w:tcW w:w="1304" w:type="dxa"/>
            <w:vMerge w:val="restart"/>
          </w:tcPr>
          <w:p>
            <w:pPr>
              <w:pStyle w:val="0"/>
            </w:pPr>
            <w:r>
              <w:rPr>
                <w:sz w:val="24"/>
              </w:rPr>
              <w:t xml:space="preserve">Заготовка и сбор недревесных лесных ресурсов</w:t>
            </w:r>
          </w:p>
        </w:tc>
        <w:tc>
          <w:tcPr>
            <w:tcW w:w="1191" w:type="dxa"/>
          </w:tcPr>
          <w:p>
            <w:pPr>
              <w:pStyle w:val="0"/>
              <w:jc w:val="center"/>
            </w:pPr>
            <w:r>
              <w:rPr>
                <w:sz w:val="24"/>
              </w:rPr>
              <w:t xml:space="preserve">береста, веточный корм, древесная зелень, ивовое корье</w:t>
            </w:r>
          </w:p>
        </w:tc>
        <w:tc>
          <w:tcPr>
            <w:tcW w:w="794" w:type="dxa"/>
          </w:tcPr>
          <w:p>
            <w:pPr>
              <w:pStyle w:val="0"/>
              <w:jc w:val="center"/>
            </w:pPr>
            <w:r>
              <w:rPr>
                <w:sz w:val="24"/>
              </w:rPr>
              <w:t xml:space="preserve">тонн</w:t>
            </w:r>
          </w:p>
        </w:tc>
        <w:tc>
          <w:tcPr>
            <w:tcW w:w="1191" w:type="dxa"/>
          </w:tcPr>
          <w:p>
            <w:pPr>
              <w:pStyle w:val="0"/>
              <w:jc w:val="center"/>
            </w:pPr>
            <w:r>
              <w:rPr>
                <w:sz w:val="24"/>
              </w:rPr>
              <w:t xml:space="preserve">436203,00</w:t>
            </w:r>
          </w:p>
        </w:tc>
        <w:tc>
          <w:tcPr>
            <w:tcW w:w="784" w:type="dxa"/>
          </w:tcPr>
          <w:p>
            <w:pPr>
              <w:pStyle w:val="0"/>
              <w:jc w:val="center"/>
            </w:pPr>
            <w:r>
              <w:rPr>
                <w:sz w:val="24"/>
              </w:rPr>
              <w:t xml:space="preserve">80</w:t>
            </w:r>
          </w:p>
        </w:tc>
        <w:tc>
          <w:tcPr>
            <w:tcW w:w="784" w:type="dxa"/>
          </w:tcPr>
          <w:p>
            <w:pPr>
              <w:pStyle w:val="0"/>
              <w:jc w:val="center"/>
            </w:pPr>
            <w:r>
              <w:rPr>
                <w:sz w:val="24"/>
              </w:rPr>
              <w:t xml:space="preserve">82</w:t>
            </w:r>
          </w:p>
        </w:tc>
        <w:tc>
          <w:tcPr>
            <w:tcW w:w="784" w:type="dxa"/>
          </w:tcPr>
          <w:p>
            <w:pPr>
              <w:pStyle w:val="0"/>
              <w:jc w:val="center"/>
            </w:pPr>
            <w:r>
              <w:rPr>
                <w:sz w:val="24"/>
              </w:rPr>
              <w:t xml:space="preserve">87</w:t>
            </w:r>
          </w:p>
        </w:tc>
        <w:tc>
          <w:tcPr>
            <w:tcW w:w="904" w:type="dxa"/>
          </w:tcPr>
          <w:p>
            <w:pPr>
              <w:pStyle w:val="0"/>
              <w:jc w:val="center"/>
            </w:pPr>
            <w:r>
              <w:rPr>
                <w:sz w:val="24"/>
              </w:rPr>
              <w:t xml:space="preserve">89</w:t>
            </w:r>
          </w:p>
        </w:tc>
        <w:tc>
          <w:tcPr>
            <w:tcW w:w="904" w:type="dxa"/>
          </w:tcPr>
          <w:p>
            <w:pPr>
              <w:pStyle w:val="0"/>
              <w:jc w:val="center"/>
            </w:pPr>
            <w:r>
              <w:rPr>
                <w:sz w:val="24"/>
              </w:rPr>
              <w:t xml:space="preserve">90</w:t>
            </w:r>
          </w:p>
        </w:tc>
        <w:tc>
          <w:tcPr>
            <w:tcW w:w="904" w:type="dxa"/>
          </w:tcPr>
          <w:p>
            <w:pPr>
              <w:pStyle w:val="0"/>
              <w:jc w:val="center"/>
            </w:pPr>
            <w:r>
              <w:rPr>
                <w:sz w:val="24"/>
              </w:rPr>
              <w:t xml:space="preserve">92</w:t>
            </w:r>
          </w:p>
        </w:tc>
        <w:tc>
          <w:tcPr>
            <w:tcW w:w="904" w:type="dxa"/>
          </w:tcPr>
          <w:p>
            <w:pPr>
              <w:pStyle w:val="0"/>
              <w:jc w:val="center"/>
            </w:pPr>
            <w:r>
              <w:rPr>
                <w:sz w:val="24"/>
              </w:rPr>
              <w:t xml:space="preserve">94</w:t>
            </w:r>
          </w:p>
        </w:tc>
        <w:tc>
          <w:tcPr>
            <w:tcW w:w="904" w:type="dxa"/>
          </w:tcPr>
          <w:p>
            <w:pPr>
              <w:pStyle w:val="0"/>
              <w:jc w:val="center"/>
            </w:pPr>
            <w:r>
              <w:rPr>
                <w:sz w:val="24"/>
              </w:rPr>
              <w:t xml:space="preserve">96</w:t>
            </w:r>
          </w:p>
        </w:tc>
        <w:tc>
          <w:tcPr>
            <w:tcW w:w="904" w:type="dxa"/>
          </w:tcPr>
          <w:p>
            <w:pPr>
              <w:pStyle w:val="0"/>
              <w:jc w:val="center"/>
            </w:pPr>
            <w:r>
              <w:rPr>
                <w:sz w:val="24"/>
              </w:rPr>
              <w:t xml:space="preserve">98</w:t>
            </w:r>
          </w:p>
        </w:tc>
        <w:tc>
          <w:tcPr>
            <w:tcW w:w="904" w:type="dxa"/>
          </w:tcPr>
          <w:p>
            <w:pPr>
              <w:pStyle w:val="0"/>
              <w:jc w:val="center"/>
            </w:pPr>
            <w:r>
              <w:rPr>
                <w:sz w:val="24"/>
              </w:rPr>
              <w:t xml:space="preserve">100</w:t>
            </w:r>
          </w:p>
        </w:tc>
        <w:tc>
          <w:tcPr>
            <w:tcW w:w="1077" w:type="dxa"/>
          </w:tcPr>
          <w:p>
            <w:pPr>
              <w:pStyle w:val="0"/>
              <w:jc w:val="center"/>
            </w:pPr>
            <w:r>
              <w:rPr>
                <w:sz w:val="24"/>
              </w:rPr>
              <w:t xml:space="preserve">908</w:t>
            </w:r>
          </w:p>
        </w:tc>
      </w:tr>
      <w:tr>
        <w:tc>
          <w:tcPr>
            <w:vMerge w:val="continue"/>
          </w:tcPr>
          <w:p/>
        </w:tc>
        <w:tc>
          <w:tcPr>
            <w:tcW w:w="1191" w:type="dxa"/>
          </w:tcPr>
          <w:p>
            <w:pPr>
              <w:pStyle w:val="0"/>
              <w:jc w:val="center"/>
            </w:pPr>
            <w:r>
              <w:rPr>
                <w:sz w:val="24"/>
              </w:rPr>
              <w:t xml:space="preserve">новогодние ели</w:t>
            </w:r>
          </w:p>
        </w:tc>
        <w:tc>
          <w:tcPr>
            <w:tcW w:w="794" w:type="dxa"/>
          </w:tcPr>
          <w:p>
            <w:pPr>
              <w:pStyle w:val="0"/>
              <w:jc w:val="center"/>
            </w:pPr>
            <w:r>
              <w:rPr>
                <w:sz w:val="24"/>
              </w:rPr>
              <w:t xml:space="preserve">тыс. шт.</w:t>
            </w:r>
          </w:p>
        </w:tc>
        <w:tc>
          <w:tcPr>
            <w:tcW w:w="1191" w:type="dxa"/>
          </w:tcPr>
          <w:p>
            <w:pPr>
              <w:pStyle w:val="0"/>
              <w:jc w:val="center"/>
            </w:pPr>
            <w:r>
              <w:rPr>
                <w:sz w:val="24"/>
              </w:rPr>
              <w:t xml:space="preserve">2542,80</w:t>
            </w:r>
          </w:p>
        </w:tc>
        <w:tc>
          <w:tcPr>
            <w:tcW w:w="784" w:type="dxa"/>
          </w:tcPr>
          <w:p>
            <w:pPr>
              <w:pStyle w:val="0"/>
              <w:jc w:val="center"/>
            </w:pPr>
            <w:r>
              <w:rPr>
                <w:sz w:val="24"/>
              </w:rPr>
              <w:t xml:space="preserve">51</w:t>
            </w:r>
          </w:p>
        </w:tc>
        <w:tc>
          <w:tcPr>
            <w:tcW w:w="784" w:type="dxa"/>
          </w:tcPr>
          <w:p>
            <w:pPr>
              <w:pStyle w:val="0"/>
              <w:jc w:val="center"/>
            </w:pPr>
            <w:r>
              <w:rPr>
                <w:sz w:val="24"/>
              </w:rPr>
              <w:t xml:space="preserve">52</w:t>
            </w:r>
          </w:p>
        </w:tc>
        <w:tc>
          <w:tcPr>
            <w:tcW w:w="784" w:type="dxa"/>
          </w:tcPr>
          <w:p>
            <w:pPr>
              <w:pStyle w:val="0"/>
              <w:jc w:val="center"/>
            </w:pPr>
            <w:r>
              <w:rPr>
                <w:sz w:val="24"/>
              </w:rPr>
              <w:t xml:space="preserve">53</w:t>
            </w:r>
          </w:p>
        </w:tc>
        <w:tc>
          <w:tcPr>
            <w:tcW w:w="904" w:type="dxa"/>
          </w:tcPr>
          <w:p>
            <w:pPr>
              <w:pStyle w:val="0"/>
              <w:jc w:val="center"/>
            </w:pPr>
            <w:r>
              <w:rPr>
                <w:sz w:val="24"/>
              </w:rPr>
              <w:t xml:space="preserve">54</w:t>
            </w:r>
          </w:p>
        </w:tc>
        <w:tc>
          <w:tcPr>
            <w:tcW w:w="904" w:type="dxa"/>
          </w:tcPr>
          <w:p>
            <w:pPr>
              <w:pStyle w:val="0"/>
              <w:jc w:val="center"/>
            </w:pPr>
            <w:r>
              <w:rPr>
                <w:sz w:val="24"/>
              </w:rPr>
              <w:t xml:space="preserve">55</w:t>
            </w:r>
          </w:p>
        </w:tc>
        <w:tc>
          <w:tcPr>
            <w:tcW w:w="904" w:type="dxa"/>
          </w:tcPr>
          <w:p>
            <w:pPr>
              <w:pStyle w:val="0"/>
              <w:jc w:val="center"/>
            </w:pPr>
            <w:r>
              <w:rPr>
                <w:sz w:val="24"/>
              </w:rPr>
              <w:t xml:space="preserve">56</w:t>
            </w:r>
          </w:p>
        </w:tc>
        <w:tc>
          <w:tcPr>
            <w:tcW w:w="904" w:type="dxa"/>
          </w:tcPr>
          <w:p>
            <w:pPr>
              <w:pStyle w:val="0"/>
              <w:jc w:val="center"/>
            </w:pPr>
            <w:r>
              <w:rPr>
                <w:sz w:val="24"/>
              </w:rPr>
              <w:t xml:space="preserve">57</w:t>
            </w:r>
          </w:p>
        </w:tc>
        <w:tc>
          <w:tcPr>
            <w:tcW w:w="904" w:type="dxa"/>
          </w:tcPr>
          <w:p>
            <w:pPr>
              <w:pStyle w:val="0"/>
              <w:jc w:val="center"/>
            </w:pPr>
            <w:r>
              <w:rPr>
                <w:sz w:val="24"/>
              </w:rPr>
              <w:t xml:space="preserve">58</w:t>
            </w:r>
          </w:p>
        </w:tc>
        <w:tc>
          <w:tcPr>
            <w:tcW w:w="904" w:type="dxa"/>
          </w:tcPr>
          <w:p>
            <w:pPr>
              <w:pStyle w:val="0"/>
              <w:jc w:val="center"/>
            </w:pPr>
            <w:r>
              <w:rPr>
                <w:sz w:val="24"/>
              </w:rPr>
              <w:t xml:space="preserve">59</w:t>
            </w:r>
          </w:p>
        </w:tc>
        <w:tc>
          <w:tcPr>
            <w:tcW w:w="904" w:type="dxa"/>
          </w:tcPr>
          <w:p>
            <w:pPr>
              <w:pStyle w:val="0"/>
              <w:jc w:val="center"/>
            </w:pPr>
            <w:r>
              <w:rPr>
                <w:sz w:val="24"/>
              </w:rPr>
              <w:t xml:space="preserve">60</w:t>
            </w:r>
          </w:p>
        </w:tc>
        <w:tc>
          <w:tcPr>
            <w:tcW w:w="1077" w:type="dxa"/>
          </w:tcPr>
          <w:p>
            <w:pPr>
              <w:pStyle w:val="0"/>
              <w:jc w:val="center"/>
            </w:pPr>
            <w:r>
              <w:rPr>
                <w:sz w:val="24"/>
              </w:rPr>
              <w:t xml:space="preserve">555</w:t>
            </w:r>
          </w:p>
        </w:tc>
      </w:tr>
      <w:tr>
        <w:tc>
          <w:tcPr>
            <w:tcW w:w="1304" w:type="dxa"/>
          </w:tcPr>
          <w:p>
            <w:pPr>
              <w:pStyle w:val="0"/>
            </w:pPr>
            <w:r>
              <w:rPr>
                <w:sz w:val="24"/>
              </w:rPr>
              <w:t xml:space="preserve">Заготовка пищевых лесных ресурсов и сбор лекарственных растений</w:t>
            </w:r>
          </w:p>
        </w:tc>
        <w:tc>
          <w:tcPr>
            <w:tcW w:w="1191" w:type="dxa"/>
          </w:tcPr>
          <w:p>
            <w:pPr>
              <w:pStyle w:val="0"/>
              <w:jc w:val="center"/>
            </w:pPr>
            <w:r>
              <w:rPr>
                <w:sz w:val="24"/>
              </w:rPr>
              <w:t xml:space="preserve">орех, гриб, ягоды, чага</w:t>
            </w:r>
          </w:p>
        </w:tc>
        <w:tc>
          <w:tcPr>
            <w:tcW w:w="794" w:type="dxa"/>
          </w:tcPr>
          <w:p>
            <w:pPr>
              <w:pStyle w:val="0"/>
              <w:jc w:val="center"/>
            </w:pPr>
            <w:r>
              <w:rPr>
                <w:sz w:val="24"/>
              </w:rPr>
              <w:t xml:space="preserve">тонн</w:t>
            </w:r>
          </w:p>
        </w:tc>
        <w:tc>
          <w:tcPr>
            <w:tcW w:w="1191" w:type="dxa"/>
          </w:tcPr>
          <w:p>
            <w:pPr>
              <w:pStyle w:val="0"/>
              <w:jc w:val="center"/>
            </w:pPr>
            <w:r>
              <w:rPr>
                <w:sz w:val="24"/>
              </w:rPr>
              <w:t xml:space="preserve">54852</w:t>
            </w:r>
          </w:p>
        </w:tc>
        <w:tc>
          <w:tcPr>
            <w:tcW w:w="784" w:type="dxa"/>
          </w:tcPr>
          <w:p>
            <w:pPr>
              <w:pStyle w:val="0"/>
              <w:jc w:val="center"/>
            </w:pPr>
            <w:r>
              <w:rPr>
                <w:sz w:val="24"/>
              </w:rPr>
              <w:t xml:space="preserve">3759,7</w:t>
            </w:r>
          </w:p>
        </w:tc>
        <w:tc>
          <w:tcPr>
            <w:tcW w:w="784" w:type="dxa"/>
          </w:tcPr>
          <w:p>
            <w:pPr>
              <w:pStyle w:val="0"/>
              <w:jc w:val="center"/>
            </w:pPr>
            <w:r>
              <w:rPr>
                <w:sz w:val="24"/>
              </w:rPr>
              <w:t xml:space="preserve">3760,0</w:t>
            </w:r>
          </w:p>
        </w:tc>
        <w:tc>
          <w:tcPr>
            <w:tcW w:w="784" w:type="dxa"/>
          </w:tcPr>
          <w:p>
            <w:pPr>
              <w:pStyle w:val="0"/>
              <w:jc w:val="center"/>
            </w:pPr>
            <w:r>
              <w:rPr>
                <w:sz w:val="24"/>
              </w:rPr>
              <w:t xml:space="preserve">3782,2</w:t>
            </w:r>
          </w:p>
        </w:tc>
        <w:tc>
          <w:tcPr>
            <w:tcW w:w="904" w:type="dxa"/>
          </w:tcPr>
          <w:p>
            <w:pPr>
              <w:pStyle w:val="0"/>
              <w:jc w:val="center"/>
            </w:pPr>
            <w:r>
              <w:rPr>
                <w:sz w:val="24"/>
              </w:rPr>
              <w:t xml:space="preserve">3800,5</w:t>
            </w:r>
          </w:p>
        </w:tc>
        <w:tc>
          <w:tcPr>
            <w:tcW w:w="904" w:type="dxa"/>
          </w:tcPr>
          <w:p>
            <w:pPr>
              <w:pStyle w:val="0"/>
              <w:jc w:val="center"/>
            </w:pPr>
            <w:r>
              <w:rPr>
                <w:sz w:val="24"/>
              </w:rPr>
              <w:t xml:space="preserve">3820,2</w:t>
            </w:r>
          </w:p>
        </w:tc>
        <w:tc>
          <w:tcPr>
            <w:tcW w:w="904" w:type="dxa"/>
          </w:tcPr>
          <w:p>
            <w:pPr>
              <w:pStyle w:val="0"/>
              <w:jc w:val="center"/>
            </w:pPr>
            <w:r>
              <w:rPr>
                <w:sz w:val="24"/>
              </w:rPr>
              <w:t xml:space="preserve">3826,4</w:t>
            </w:r>
          </w:p>
        </w:tc>
        <w:tc>
          <w:tcPr>
            <w:tcW w:w="904" w:type="dxa"/>
          </w:tcPr>
          <w:p>
            <w:pPr>
              <w:pStyle w:val="0"/>
              <w:jc w:val="center"/>
            </w:pPr>
            <w:r>
              <w:rPr>
                <w:sz w:val="24"/>
              </w:rPr>
              <w:t xml:space="preserve">3829,4</w:t>
            </w:r>
          </w:p>
        </w:tc>
        <w:tc>
          <w:tcPr>
            <w:tcW w:w="904" w:type="dxa"/>
          </w:tcPr>
          <w:p>
            <w:pPr>
              <w:pStyle w:val="0"/>
              <w:jc w:val="center"/>
            </w:pPr>
            <w:r>
              <w:rPr>
                <w:sz w:val="24"/>
              </w:rPr>
              <w:t xml:space="preserve">3845,6</w:t>
            </w:r>
          </w:p>
        </w:tc>
        <w:tc>
          <w:tcPr>
            <w:tcW w:w="904" w:type="dxa"/>
          </w:tcPr>
          <w:p>
            <w:pPr>
              <w:pStyle w:val="0"/>
              <w:jc w:val="center"/>
            </w:pPr>
            <w:r>
              <w:rPr>
                <w:sz w:val="24"/>
              </w:rPr>
              <w:t xml:space="preserve">3862,5</w:t>
            </w:r>
          </w:p>
        </w:tc>
        <w:tc>
          <w:tcPr>
            <w:tcW w:w="904" w:type="dxa"/>
          </w:tcPr>
          <w:p>
            <w:pPr>
              <w:pStyle w:val="0"/>
              <w:jc w:val="center"/>
            </w:pPr>
            <w:r>
              <w:rPr>
                <w:sz w:val="24"/>
              </w:rPr>
              <w:t xml:space="preserve">3870,2</w:t>
            </w:r>
          </w:p>
        </w:tc>
        <w:tc>
          <w:tcPr>
            <w:tcW w:w="1077" w:type="dxa"/>
          </w:tcPr>
          <w:p>
            <w:pPr>
              <w:pStyle w:val="0"/>
              <w:jc w:val="center"/>
            </w:pPr>
            <w:r>
              <w:rPr>
                <w:sz w:val="24"/>
              </w:rPr>
              <w:t xml:space="preserve">38156,7</w:t>
            </w:r>
          </w:p>
        </w:tc>
      </w:tr>
      <w:tr>
        <w:tc>
          <w:tcPr>
            <w:tcW w:w="1304" w:type="dxa"/>
          </w:tcPr>
          <w:p>
            <w:pPr>
              <w:pStyle w:val="0"/>
            </w:pPr>
            <w:r>
              <w:rPr>
                <w:sz w:val="24"/>
              </w:rPr>
              <w:t xml:space="preserve">Ведение охотничьего хозяйства и осуществление охоты</w:t>
            </w:r>
          </w:p>
        </w:tc>
        <w:tc>
          <w:tcPr>
            <w:tcW w:w="1191" w:type="dxa"/>
          </w:tcPr>
          <w:p>
            <w:pPr>
              <w:pStyle w:val="0"/>
              <w:jc w:val="center"/>
            </w:pPr>
            <w:r>
              <w:rPr>
                <w:sz w:val="24"/>
              </w:rPr>
              <w:t xml:space="preserve">Земельный участок</w:t>
            </w:r>
          </w:p>
        </w:tc>
        <w:tc>
          <w:tcPr>
            <w:tcW w:w="794" w:type="dxa"/>
          </w:tcPr>
          <w:p>
            <w:pPr>
              <w:pStyle w:val="0"/>
              <w:jc w:val="center"/>
            </w:pPr>
            <w:r>
              <w:rPr>
                <w:sz w:val="24"/>
              </w:rPr>
              <w:t xml:space="preserve">тыс. га</w:t>
            </w:r>
          </w:p>
        </w:tc>
        <w:tc>
          <w:tcPr>
            <w:tcW w:w="1191" w:type="dxa"/>
          </w:tcPr>
          <w:p>
            <w:pPr>
              <w:pStyle w:val="0"/>
              <w:jc w:val="center"/>
            </w:pPr>
            <w:r>
              <w:rPr>
                <w:sz w:val="24"/>
              </w:rPr>
              <w:t xml:space="preserve">27330</w:t>
            </w:r>
          </w:p>
        </w:tc>
        <w:tc>
          <w:tcPr>
            <w:tcW w:w="784" w:type="dxa"/>
          </w:tcPr>
          <w:p>
            <w:pPr>
              <w:pStyle w:val="0"/>
              <w:jc w:val="center"/>
            </w:pPr>
            <w:r>
              <w:rPr>
                <w:sz w:val="24"/>
              </w:rPr>
              <w:t xml:space="preserve">27,2</w:t>
            </w:r>
          </w:p>
        </w:tc>
        <w:tc>
          <w:tcPr>
            <w:tcW w:w="784" w:type="dxa"/>
          </w:tcPr>
          <w:p>
            <w:pPr>
              <w:pStyle w:val="0"/>
              <w:jc w:val="center"/>
            </w:pPr>
            <w:r>
              <w:rPr>
                <w:sz w:val="24"/>
              </w:rPr>
              <w:t xml:space="preserve">27,5</w:t>
            </w:r>
          </w:p>
        </w:tc>
        <w:tc>
          <w:tcPr>
            <w:tcW w:w="784" w:type="dxa"/>
          </w:tcPr>
          <w:p>
            <w:pPr>
              <w:pStyle w:val="0"/>
              <w:jc w:val="center"/>
            </w:pPr>
            <w:r>
              <w:rPr>
                <w:sz w:val="24"/>
              </w:rPr>
              <w:t xml:space="preserve">27,8</w:t>
            </w:r>
          </w:p>
        </w:tc>
        <w:tc>
          <w:tcPr>
            <w:tcW w:w="904" w:type="dxa"/>
          </w:tcPr>
          <w:p>
            <w:pPr>
              <w:pStyle w:val="0"/>
              <w:jc w:val="center"/>
            </w:pPr>
            <w:r>
              <w:rPr>
                <w:sz w:val="24"/>
              </w:rPr>
              <w:t xml:space="preserve">28,1</w:t>
            </w:r>
          </w:p>
        </w:tc>
        <w:tc>
          <w:tcPr>
            <w:tcW w:w="904" w:type="dxa"/>
          </w:tcPr>
          <w:p>
            <w:pPr>
              <w:pStyle w:val="0"/>
              <w:jc w:val="center"/>
            </w:pPr>
            <w:r>
              <w:rPr>
                <w:sz w:val="24"/>
              </w:rPr>
              <w:t xml:space="preserve">28,4</w:t>
            </w:r>
          </w:p>
        </w:tc>
        <w:tc>
          <w:tcPr>
            <w:tcW w:w="904" w:type="dxa"/>
          </w:tcPr>
          <w:p>
            <w:pPr>
              <w:pStyle w:val="0"/>
              <w:jc w:val="center"/>
            </w:pPr>
            <w:r>
              <w:rPr>
                <w:sz w:val="24"/>
              </w:rPr>
              <w:t xml:space="preserve">28,7</w:t>
            </w:r>
          </w:p>
        </w:tc>
        <w:tc>
          <w:tcPr>
            <w:tcW w:w="904" w:type="dxa"/>
          </w:tcPr>
          <w:p>
            <w:pPr>
              <w:pStyle w:val="0"/>
              <w:jc w:val="center"/>
            </w:pPr>
            <w:r>
              <w:rPr>
                <w:sz w:val="24"/>
              </w:rPr>
              <w:t xml:space="preserve">29</w:t>
            </w:r>
          </w:p>
        </w:tc>
        <w:tc>
          <w:tcPr>
            <w:tcW w:w="904" w:type="dxa"/>
          </w:tcPr>
          <w:p>
            <w:pPr>
              <w:pStyle w:val="0"/>
              <w:jc w:val="center"/>
            </w:pPr>
            <w:r>
              <w:rPr>
                <w:sz w:val="24"/>
              </w:rPr>
              <w:t xml:space="preserve">29,3</w:t>
            </w:r>
          </w:p>
        </w:tc>
        <w:tc>
          <w:tcPr>
            <w:tcW w:w="904" w:type="dxa"/>
          </w:tcPr>
          <w:p>
            <w:pPr>
              <w:pStyle w:val="0"/>
              <w:jc w:val="center"/>
            </w:pPr>
            <w:r>
              <w:rPr>
                <w:sz w:val="24"/>
              </w:rPr>
              <w:t xml:space="preserve">29,6</w:t>
            </w:r>
          </w:p>
        </w:tc>
        <w:tc>
          <w:tcPr>
            <w:tcW w:w="904" w:type="dxa"/>
          </w:tcPr>
          <w:p>
            <w:pPr>
              <w:pStyle w:val="0"/>
              <w:jc w:val="center"/>
            </w:pPr>
            <w:r>
              <w:rPr>
                <w:sz w:val="24"/>
              </w:rPr>
              <w:t xml:space="preserve">29,9</w:t>
            </w:r>
          </w:p>
        </w:tc>
        <w:tc>
          <w:tcPr>
            <w:tcW w:w="1077" w:type="dxa"/>
          </w:tcPr>
          <w:p>
            <w:pPr>
              <w:pStyle w:val="0"/>
              <w:jc w:val="center"/>
            </w:pPr>
            <w:r>
              <w:rPr>
                <w:sz w:val="24"/>
              </w:rPr>
              <w:t xml:space="preserve">285,5</w:t>
            </w:r>
          </w:p>
        </w:tc>
      </w:tr>
      <w:tr>
        <w:tc>
          <w:tcPr>
            <w:tcW w:w="1304" w:type="dxa"/>
            <w:vMerge w:val="restart"/>
          </w:tcPr>
          <w:p>
            <w:pPr>
              <w:pStyle w:val="0"/>
            </w:pPr>
            <w:r>
              <w:rPr>
                <w:sz w:val="24"/>
              </w:rPr>
              <w:t xml:space="preserve">Ведение сельского хозяйства</w:t>
            </w:r>
          </w:p>
        </w:tc>
        <w:tc>
          <w:tcPr>
            <w:tcW w:w="1191" w:type="dxa"/>
          </w:tcPr>
          <w:p>
            <w:pPr>
              <w:pStyle w:val="0"/>
              <w:jc w:val="center"/>
            </w:pPr>
            <w:r>
              <w:rPr>
                <w:sz w:val="24"/>
              </w:rPr>
              <w:t xml:space="preserve">с/х культуры</w:t>
            </w:r>
          </w:p>
        </w:tc>
        <w:tc>
          <w:tcPr>
            <w:tcW w:w="794" w:type="dxa"/>
          </w:tcPr>
          <w:p>
            <w:pPr>
              <w:pStyle w:val="0"/>
              <w:jc w:val="center"/>
            </w:pPr>
            <w:r>
              <w:rPr>
                <w:sz w:val="24"/>
              </w:rPr>
              <w:t xml:space="preserve">тыс. га</w:t>
            </w:r>
          </w:p>
        </w:tc>
        <w:tc>
          <w:tcPr>
            <w:tcW w:w="1191" w:type="dxa"/>
          </w:tcPr>
          <w:p>
            <w:pPr>
              <w:pStyle w:val="0"/>
              <w:jc w:val="center"/>
            </w:pPr>
            <w:r>
              <w:rPr>
                <w:sz w:val="24"/>
              </w:rPr>
              <w:t xml:space="preserve">27330</w:t>
            </w:r>
          </w:p>
        </w:tc>
        <w:tc>
          <w:tcPr>
            <w:tcW w:w="784" w:type="dxa"/>
          </w:tcPr>
          <w:p>
            <w:pPr>
              <w:pStyle w:val="0"/>
              <w:jc w:val="center"/>
            </w:pPr>
            <w:r>
              <w:rPr>
                <w:sz w:val="24"/>
              </w:rPr>
              <w:t xml:space="preserve">0,0006</w:t>
            </w:r>
          </w:p>
        </w:tc>
        <w:tc>
          <w:tcPr>
            <w:tcW w:w="784" w:type="dxa"/>
          </w:tcPr>
          <w:p>
            <w:pPr>
              <w:pStyle w:val="0"/>
              <w:jc w:val="center"/>
            </w:pPr>
            <w:r>
              <w:rPr>
                <w:sz w:val="24"/>
              </w:rPr>
              <w:t xml:space="preserve">0,0007</w:t>
            </w:r>
          </w:p>
        </w:tc>
        <w:tc>
          <w:tcPr>
            <w:tcW w:w="784" w:type="dxa"/>
          </w:tcPr>
          <w:p>
            <w:pPr>
              <w:pStyle w:val="0"/>
              <w:jc w:val="center"/>
            </w:pPr>
            <w:r>
              <w:rPr>
                <w:sz w:val="24"/>
              </w:rPr>
              <w:t xml:space="preserve">0,0008</w:t>
            </w:r>
          </w:p>
        </w:tc>
        <w:tc>
          <w:tcPr>
            <w:tcW w:w="904" w:type="dxa"/>
          </w:tcPr>
          <w:p>
            <w:pPr>
              <w:pStyle w:val="0"/>
              <w:jc w:val="center"/>
            </w:pPr>
            <w:r>
              <w:rPr>
                <w:sz w:val="24"/>
              </w:rPr>
              <w:t xml:space="preserve">0,0009</w:t>
            </w:r>
          </w:p>
        </w:tc>
        <w:tc>
          <w:tcPr>
            <w:tcW w:w="904" w:type="dxa"/>
          </w:tcPr>
          <w:p>
            <w:pPr>
              <w:pStyle w:val="0"/>
              <w:jc w:val="center"/>
            </w:pPr>
            <w:r>
              <w:rPr>
                <w:sz w:val="24"/>
              </w:rPr>
              <w:t xml:space="preserve">0,0010</w:t>
            </w:r>
          </w:p>
        </w:tc>
        <w:tc>
          <w:tcPr>
            <w:tcW w:w="904" w:type="dxa"/>
          </w:tcPr>
          <w:p>
            <w:pPr>
              <w:pStyle w:val="0"/>
              <w:jc w:val="center"/>
            </w:pPr>
            <w:r>
              <w:rPr>
                <w:sz w:val="24"/>
              </w:rPr>
              <w:t xml:space="preserve">0,0011</w:t>
            </w:r>
          </w:p>
        </w:tc>
        <w:tc>
          <w:tcPr>
            <w:tcW w:w="904" w:type="dxa"/>
          </w:tcPr>
          <w:p>
            <w:pPr>
              <w:pStyle w:val="0"/>
              <w:jc w:val="center"/>
            </w:pPr>
            <w:r>
              <w:rPr>
                <w:sz w:val="24"/>
              </w:rPr>
              <w:t xml:space="preserve">0,0012</w:t>
            </w:r>
          </w:p>
        </w:tc>
        <w:tc>
          <w:tcPr>
            <w:tcW w:w="904" w:type="dxa"/>
          </w:tcPr>
          <w:p>
            <w:pPr>
              <w:pStyle w:val="0"/>
              <w:jc w:val="center"/>
            </w:pPr>
            <w:r>
              <w:rPr>
                <w:sz w:val="24"/>
              </w:rPr>
              <w:t xml:space="preserve">0,0013</w:t>
            </w:r>
          </w:p>
        </w:tc>
        <w:tc>
          <w:tcPr>
            <w:tcW w:w="904" w:type="dxa"/>
          </w:tcPr>
          <w:p>
            <w:pPr>
              <w:pStyle w:val="0"/>
              <w:jc w:val="center"/>
            </w:pPr>
            <w:r>
              <w:rPr>
                <w:sz w:val="24"/>
              </w:rPr>
              <w:t xml:space="preserve">0,0014</w:t>
            </w:r>
          </w:p>
        </w:tc>
        <w:tc>
          <w:tcPr>
            <w:tcW w:w="904" w:type="dxa"/>
          </w:tcPr>
          <w:p>
            <w:pPr>
              <w:pStyle w:val="0"/>
              <w:jc w:val="center"/>
            </w:pPr>
            <w:r>
              <w:rPr>
                <w:sz w:val="24"/>
              </w:rPr>
              <w:t xml:space="preserve">0,0015</w:t>
            </w:r>
          </w:p>
        </w:tc>
        <w:tc>
          <w:tcPr>
            <w:tcW w:w="1077" w:type="dxa"/>
          </w:tcPr>
          <w:p>
            <w:pPr>
              <w:pStyle w:val="0"/>
              <w:jc w:val="center"/>
            </w:pPr>
            <w:r>
              <w:rPr>
                <w:sz w:val="24"/>
              </w:rPr>
              <w:t xml:space="preserve">0,0105</w:t>
            </w:r>
          </w:p>
        </w:tc>
      </w:tr>
      <w:tr>
        <w:tc>
          <w:tcPr>
            <w:vMerge w:val="continue"/>
          </w:tcPr>
          <w:p/>
        </w:tc>
        <w:tc>
          <w:tcPr>
            <w:tcW w:w="1191" w:type="dxa"/>
          </w:tcPr>
          <w:p>
            <w:pPr>
              <w:pStyle w:val="0"/>
              <w:jc w:val="center"/>
            </w:pPr>
            <w:r>
              <w:rPr>
                <w:sz w:val="24"/>
              </w:rPr>
              <w:t xml:space="preserve">выпас с/х животных</w:t>
            </w:r>
          </w:p>
        </w:tc>
        <w:tc>
          <w:tcPr>
            <w:tcW w:w="794" w:type="dxa"/>
          </w:tcPr>
          <w:p>
            <w:pPr>
              <w:pStyle w:val="0"/>
              <w:jc w:val="center"/>
            </w:pPr>
            <w:r>
              <w:rPr>
                <w:sz w:val="24"/>
              </w:rPr>
              <w:t xml:space="preserve">тыс. га</w:t>
            </w:r>
          </w:p>
        </w:tc>
        <w:tc>
          <w:tcPr>
            <w:tcW w:w="1191" w:type="dxa"/>
          </w:tcPr>
          <w:p>
            <w:pPr>
              <w:pStyle w:val="0"/>
              <w:jc w:val="center"/>
            </w:pPr>
            <w:r>
              <w:rPr>
                <w:sz w:val="24"/>
              </w:rPr>
              <w:t xml:space="preserve">27330</w:t>
            </w:r>
          </w:p>
        </w:tc>
        <w:tc>
          <w:tcPr>
            <w:tcW w:w="784" w:type="dxa"/>
          </w:tcPr>
          <w:p>
            <w:pPr>
              <w:pStyle w:val="0"/>
              <w:jc w:val="center"/>
            </w:pPr>
            <w:r>
              <w:rPr>
                <w:sz w:val="24"/>
              </w:rPr>
              <w:t xml:space="preserve">1,97</w:t>
            </w:r>
          </w:p>
        </w:tc>
        <w:tc>
          <w:tcPr>
            <w:tcW w:w="784" w:type="dxa"/>
          </w:tcPr>
          <w:p>
            <w:pPr>
              <w:pStyle w:val="0"/>
              <w:jc w:val="center"/>
            </w:pPr>
            <w:r>
              <w:rPr>
                <w:sz w:val="24"/>
              </w:rPr>
              <w:t xml:space="preserve">1,98</w:t>
            </w:r>
          </w:p>
        </w:tc>
        <w:tc>
          <w:tcPr>
            <w:tcW w:w="784" w:type="dxa"/>
          </w:tcPr>
          <w:p>
            <w:pPr>
              <w:pStyle w:val="0"/>
              <w:jc w:val="center"/>
            </w:pPr>
            <w:r>
              <w:rPr>
                <w:sz w:val="24"/>
              </w:rPr>
              <w:t xml:space="preserve">1,99</w:t>
            </w:r>
          </w:p>
        </w:tc>
        <w:tc>
          <w:tcPr>
            <w:tcW w:w="904" w:type="dxa"/>
          </w:tcPr>
          <w:p>
            <w:pPr>
              <w:pStyle w:val="0"/>
              <w:jc w:val="center"/>
            </w:pPr>
            <w:r>
              <w:rPr>
                <w:sz w:val="24"/>
              </w:rPr>
              <w:t xml:space="preserve">2,00</w:t>
            </w:r>
          </w:p>
        </w:tc>
        <w:tc>
          <w:tcPr>
            <w:tcW w:w="904" w:type="dxa"/>
          </w:tcPr>
          <w:p>
            <w:pPr>
              <w:pStyle w:val="0"/>
              <w:jc w:val="center"/>
            </w:pPr>
            <w:r>
              <w:rPr>
                <w:sz w:val="24"/>
              </w:rPr>
              <w:t xml:space="preserve">2,01</w:t>
            </w:r>
          </w:p>
        </w:tc>
        <w:tc>
          <w:tcPr>
            <w:tcW w:w="904" w:type="dxa"/>
          </w:tcPr>
          <w:p>
            <w:pPr>
              <w:pStyle w:val="0"/>
              <w:jc w:val="center"/>
            </w:pPr>
            <w:r>
              <w:rPr>
                <w:sz w:val="24"/>
              </w:rPr>
              <w:t xml:space="preserve">2,02</w:t>
            </w:r>
          </w:p>
        </w:tc>
        <w:tc>
          <w:tcPr>
            <w:tcW w:w="904" w:type="dxa"/>
          </w:tcPr>
          <w:p>
            <w:pPr>
              <w:pStyle w:val="0"/>
              <w:jc w:val="center"/>
            </w:pPr>
            <w:r>
              <w:rPr>
                <w:sz w:val="24"/>
              </w:rPr>
              <w:t xml:space="preserve">2,03</w:t>
            </w:r>
          </w:p>
        </w:tc>
        <w:tc>
          <w:tcPr>
            <w:tcW w:w="904" w:type="dxa"/>
          </w:tcPr>
          <w:p>
            <w:pPr>
              <w:pStyle w:val="0"/>
              <w:jc w:val="center"/>
            </w:pPr>
            <w:r>
              <w:rPr>
                <w:sz w:val="24"/>
              </w:rPr>
              <w:t xml:space="preserve">2,04</w:t>
            </w:r>
          </w:p>
        </w:tc>
        <w:tc>
          <w:tcPr>
            <w:tcW w:w="904" w:type="dxa"/>
          </w:tcPr>
          <w:p>
            <w:pPr>
              <w:pStyle w:val="0"/>
              <w:jc w:val="center"/>
            </w:pPr>
            <w:r>
              <w:rPr>
                <w:sz w:val="24"/>
              </w:rPr>
              <w:t xml:space="preserve">2,05</w:t>
            </w:r>
          </w:p>
        </w:tc>
        <w:tc>
          <w:tcPr>
            <w:tcW w:w="904" w:type="dxa"/>
          </w:tcPr>
          <w:p>
            <w:pPr>
              <w:pStyle w:val="0"/>
              <w:jc w:val="center"/>
            </w:pPr>
            <w:r>
              <w:rPr>
                <w:sz w:val="24"/>
              </w:rPr>
              <w:t xml:space="preserve">2,05</w:t>
            </w:r>
          </w:p>
        </w:tc>
        <w:tc>
          <w:tcPr>
            <w:tcW w:w="1077" w:type="dxa"/>
          </w:tcPr>
          <w:p>
            <w:pPr>
              <w:pStyle w:val="0"/>
              <w:jc w:val="center"/>
            </w:pPr>
            <w:r>
              <w:rPr>
                <w:sz w:val="24"/>
              </w:rPr>
              <w:t xml:space="preserve">20,14</w:t>
            </w:r>
          </w:p>
        </w:tc>
      </w:tr>
      <w:tr>
        <w:tc>
          <w:tcPr>
            <w:vMerge w:val="continue"/>
          </w:tcPr>
          <w:p/>
        </w:tc>
        <w:tc>
          <w:tcPr>
            <w:tcW w:w="1191" w:type="dxa"/>
          </w:tcPr>
          <w:p>
            <w:pPr>
              <w:pStyle w:val="0"/>
              <w:jc w:val="center"/>
            </w:pPr>
            <w:r>
              <w:rPr>
                <w:sz w:val="24"/>
              </w:rPr>
              <w:t xml:space="preserve">пчеловодство</w:t>
            </w:r>
          </w:p>
        </w:tc>
        <w:tc>
          <w:tcPr>
            <w:tcW w:w="794" w:type="dxa"/>
          </w:tcPr>
          <w:p>
            <w:pPr>
              <w:pStyle w:val="0"/>
              <w:jc w:val="center"/>
            </w:pPr>
            <w:r>
              <w:rPr>
                <w:sz w:val="24"/>
              </w:rPr>
              <w:t xml:space="preserve">пчелосемья</w:t>
            </w:r>
          </w:p>
        </w:tc>
        <w:tc>
          <w:tcPr>
            <w:tcW w:w="1191" w:type="dxa"/>
          </w:tcPr>
          <w:p>
            <w:pPr>
              <w:pStyle w:val="0"/>
              <w:jc w:val="center"/>
            </w:pPr>
            <w:r>
              <w:rPr>
                <w:sz w:val="24"/>
              </w:rPr>
              <w:t xml:space="preserve">-</w:t>
            </w:r>
          </w:p>
        </w:tc>
        <w:tc>
          <w:tcPr>
            <w:tcW w:w="784" w:type="dxa"/>
          </w:tcPr>
          <w:p>
            <w:pPr>
              <w:pStyle w:val="0"/>
              <w:jc w:val="center"/>
            </w:pPr>
            <w:r>
              <w:rPr>
                <w:sz w:val="24"/>
              </w:rPr>
              <w:t xml:space="preserve">526</w:t>
            </w:r>
          </w:p>
        </w:tc>
        <w:tc>
          <w:tcPr>
            <w:tcW w:w="784" w:type="dxa"/>
          </w:tcPr>
          <w:p>
            <w:pPr>
              <w:pStyle w:val="0"/>
              <w:jc w:val="center"/>
            </w:pPr>
            <w:r>
              <w:rPr>
                <w:sz w:val="24"/>
              </w:rPr>
              <w:t xml:space="preserve">529</w:t>
            </w:r>
          </w:p>
        </w:tc>
        <w:tc>
          <w:tcPr>
            <w:tcW w:w="784" w:type="dxa"/>
          </w:tcPr>
          <w:p>
            <w:pPr>
              <w:pStyle w:val="0"/>
              <w:jc w:val="center"/>
            </w:pPr>
            <w:r>
              <w:rPr>
                <w:sz w:val="24"/>
              </w:rPr>
              <w:t xml:space="preserve">531</w:t>
            </w:r>
          </w:p>
        </w:tc>
        <w:tc>
          <w:tcPr>
            <w:tcW w:w="904" w:type="dxa"/>
          </w:tcPr>
          <w:p>
            <w:pPr>
              <w:pStyle w:val="0"/>
              <w:jc w:val="center"/>
            </w:pPr>
            <w:r>
              <w:rPr>
                <w:sz w:val="24"/>
              </w:rPr>
              <w:t xml:space="preserve">532</w:t>
            </w:r>
          </w:p>
        </w:tc>
        <w:tc>
          <w:tcPr>
            <w:tcW w:w="904" w:type="dxa"/>
          </w:tcPr>
          <w:p>
            <w:pPr>
              <w:pStyle w:val="0"/>
              <w:jc w:val="center"/>
            </w:pPr>
            <w:r>
              <w:rPr>
                <w:sz w:val="24"/>
              </w:rPr>
              <w:t xml:space="preserve">534</w:t>
            </w:r>
          </w:p>
        </w:tc>
        <w:tc>
          <w:tcPr>
            <w:tcW w:w="904" w:type="dxa"/>
          </w:tcPr>
          <w:p>
            <w:pPr>
              <w:pStyle w:val="0"/>
              <w:jc w:val="center"/>
            </w:pPr>
            <w:r>
              <w:rPr>
                <w:sz w:val="24"/>
              </w:rPr>
              <w:t xml:space="preserve">536</w:t>
            </w:r>
          </w:p>
        </w:tc>
        <w:tc>
          <w:tcPr>
            <w:tcW w:w="904" w:type="dxa"/>
          </w:tcPr>
          <w:p>
            <w:pPr>
              <w:pStyle w:val="0"/>
              <w:jc w:val="center"/>
            </w:pPr>
            <w:r>
              <w:rPr>
                <w:sz w:val="24"/>
              </w:rPr>
              <w:t xml:space="preserve">537</w:t>
            </w:r>
          </w:p>
        </w:tc>
        <w:tc>
          <w:tcPr>
            <w:tcW w:w="904" w:type="dxa"/>
          </w:tcPr>
          <w:p>
            <w:pPr>
              <w:pStyle w:val="0"/>
              <w:jc w:val="center"/>
            </w:pPr>
            <w:r>
              <w:rPr>
                <w:sz w:val="24"/>
              </w:rPr>
              <w:t xml:space="preserve">538</w:t>
            </w:r>
          </w:p>
        </w:tc>
        <w:tc>
          <w:tcPr>
            <w:tcW w:w="904" w:type="dxa"/>
          </w:tcPr>
          <w:p>
            <w:pPr>
              <w:pStyle w:val="0"/>
              <w:jc w:val="center"/>
            </w:pPr>
            <w:r>
              <w:rPr>
                <w:sz w:val="24"/>
              </w:rPr>
              <w:t xml:space="preserve">539</w:t>
            </w:r>
          </w:p>
        </w:tc>
        <w:tc>
          <w:tcPr>
            <w:tcW w:w="904" w:type="dxa"/>
          </w:tcPr>
          <w:p>
            <w:pPr>
              <w:pStyle w:val="0"/>
              <w:jc w:val="center"/>
            </w:pPr>
            <w:r>
              <w:rPr>
                <w:sz w:val="24"/>
              </w:rPr>
              <w:t xml:space="preserve">540</w:t>
            </w:r>
          </w:p>
        </w:tc>
        <w:tc>
          <w:tcPr>
            <w:tcW w:w="1077" w:type="dxa"/>
          </w:tcPr>
          <w:p>
            <w:pPr>
              <w:pStyle w:val="0"/>
              <w:jc w:val="center"/>
            </w:pPr>
            <w:r>
              <w:rPr>
                <w:sz w:val="24"/>
              </w:rPr>
              <w:t xml:space="preserve">5342</w:t>
            </w:r>
          </w:p>
        </w:tc>
      </w:tr>
      <w:tr>
        <w:tc>
          <w:tcPr>
            <w:tcW w:w="1304" w:type="dxa"/>
          </w:tcPr>
          <w:p>
            <w:pPr>
              <w:pStyle w:val="0"/>
            </w:pPr>
            <w:r>
              <w:rPr>
                <w:sz w:val="24"/>
              </w:rPr>
              <w:t xml:space="preserve">Осуществление научно-исследовательской деятельности, образовательной</w:t>
            </w:r>
          </w:p>
        </w:tc>
        <w:tc>
          <w:tcPr>
            <w:tcW w:w="1191" w:type="dxa"/>
          </w:tcPr>
          <w:p>
            <w:pPr>
              <w:pStyle w:val="0"/>
              <w:jc w:val="center"/>
            </w:pPr>
            <w:r>
              <w:rPr>
                <w:sz w:val="24"/>
              </w:rPr>
              <w:t xml:space="preserve">Земельный участок</w:t>
            </w:r>
          </w:p>
        </w:tc>
        <w:tc>
          <w:tcPr>
            <w:tcW w:w="794" w:type="dxa"/>
          </w:tcPr>
          <w:p>
            <w:pPr>
              <w:pStyle w:val="0"/>
              <w:jc w:val="center"/>
            </w:pPr>
            <w:r>
              <w:rPr>
                <w:sz w:val="24"/>
              </w:rPr>
              <w:t xml:space="preserve">тыс. га</w:t>
            </w:r>
          </w:p>
        </w:tc>
        <w:tc>
          <w:tcPr>
            <w:tcW w:w="1191" w:type="dxa"/>
          </w:tcPr>
          <w:p>
            <w:pPr>
              <w:pStyle w:val="0"/>
              <w:jc w:val="center"/>
            </w:pPr>
            <w:r>
              <w:rPr>
                <w:sz w:val="24"/>
              </w:rPr>
              <w:t xml:space="preserve">26,0</w:t>
            </w:r>
          </w:p>
        </w:tc>
        <w:tc>
          <w:tcPr>
            <w:tcW w:w="784" w:type="dxa"/>
          </w:tcPr>
          <w:p>
            <w:pPr>
              <w:pStyle w:val="0"/>
              <w:jc w:val="center"/>
            </w:pPr>
            <w:r>
              <w:rPr>
                <w:sz w:val="24"/>
              </w:rPr>
              <w:t xml:space="preserve">0,005</w:t>
            </w:r>
          </w:p>
        </w:tc>
        <w:tc>
          <w:tcPr>
            <w:tcW w:w="784" w:type="dxa"/>
          </w:tcPr>
          <w:p>
            <w:pPr>
              <w:pStyle w:val="0"/>
              <w:jc w:val="center"/>
            </w:pPr>
            <w:r>
              <w:rPr>
                <w:sz w:val="24"/>
              </w:rPr>
              <w:t xml:space="preserve">0,006</w:t>
            </w:r>
          </w:p>
        </w:tc>
        <w:tc>
          <w:tcPr>
            <w:tcW w:w="784" w:type="dxa"/>
          </w:tcPr>
          <w:p>
            <w:pPr>
              <w:pStyle w:val="0"/>
              <w:jc w:val="center"/>
            </w:pPr>
            <w:r>
              <w:rPr>
                <w:sz w:val="24"/>
              </w:rPr>
              <w:t xml:space="preserve">0,007</w:t>
            </w:r>
          </w:p>
        </w:tc>
        <w:tc>
          <w:tcPr>
            <w:tcW w:w="904" w:type="dxa"/>
          </w:tcPr>
          <w:p>
            <w:pPr>
              <w:pStyle w:val="0"/>
              <w:jc w:val="center"/>
            </w:pPr>
            <w:r>
              <w:rPr>
                <w:sz w:val="24"/>
              </w:rPr>
              <w:t xml:space="preserve">0,008</w:t>
            </w:r>
          </w:p>
        </w:tc>
        <w:tc>
          <w:tcPr>
            <w:tcW w:w="904" w:type="dxa"/>
          </w:tcPr>
          <w:p>
            <w:pPr>
              <w:pStyle w:val="0"/>
              <w:jc w:val="center"/>
            </w:pPr>
            <w:r>
              <w:rPr>
                <w:sz w:val="24"/>
              </w:rPr>
              <w:t xml:space="preserve">0,009</w:t>
            </w:r>
          </w:p>
        </w:tc>
        <w:tc>
          <w:tcPr>
            <w:tcW w:w="904" w:type="dxa"/>
          </w:tcPr>
          <w:p>
            <w:pPr>
              <w:pStyle w:val="0"/>
              <w:jc w:val="center"/>
            </w:pPr>
            <w:r>
              <w:rPr>
                <w:sz w:val="24"/>
              </w:rPr>
              <w:t xml:space="preserve">0,010</w:t>
            </w:r>
          </w:p>
        </w:tc>
        <w:tc>
          <w:tcPr>
            <w:tcW w:w="904" w:type="dxa"/>
          </w:tcPr>
          <w:p>
            <w:pPr>
              <w:pStyle w:val="0"/>
              <w:jc w:val="center"/>
            </w:pPr>
            <w:r>
              <w:rPr>
                <w:sz w:val="24"/>
              </w:rPr>
              <w:t xml:space="preserve">0,011</w:t>
            </w:r>
          </w:p>
        </w:tc>
        <w:tc>
          <w:tcPr>
            <w:tcW w:w="904" w:type="dxa"/>
          </w:tcPr>
          <w:p>
            <w:pPr>
              <w:pStyle w:val="0"/>
              <w:jc w:val="center"/>
            </w:pPr>
            <w:r>
              <w:rPr>
                <w:sz w:val="24"/>
              </w:rPr>
              <w:t xml:space="preserve">0,012</w:t>
            </w:r>
          </w:p>
        </w:tc>
        <w:tc>
          <w:tcPr>
            <w:tcW w:w="904" w:type="dxa"/>
          </w:tcPr>
          <w:p>
            <w:pPr>
              <w:pStyle w:val="0"/>
              <w:jc w:val="center"/>
            </w:pPr>
            <w:r>
              <w:rPr>
                <w:sz w:val="24"/>
              </w:rPr>
              <w:t xml:space="preserve">0,013</w:t>
            </w:r>
          </w:p>
        </w:tc>
        <w:tc>
          <w:tcPr>
            <w:tcW w:w="904" w:type="dxa"/>
          </w:tcPr>
          <w:p>
            <w:pPr>
              <w:pStyle w:val="0"/>
              <w:jc w:val="center"/>
            </w:pPr>
            <w:r>
              <w:rPr>
                <w:sz w:val="24"/>
              </w:rPr>
              <w:t xml:space="preserve">0,014</w:t>
            </w:r>
          </w:p>
        </w:tc>
        <w:tc>
          <w:tcPr>
            <w:tcW w:w="1077" w:type="dxa"/>
          </w:tcPr>
          <w:p>
            <w:pPr>
              <w:pStyle w:val="0"/>
              <w:jc w:val="center"/>
            </w:pPr>
            <w:r>
              <w:rPr>
                <w:sz w:val="24"/>
              </w:rPr>
              <w:t xml:space="preserve">0,095</w:t>
            </w:r>
          </w:p>
        </w:tc>
      </w:tr>
      <w:tr>
        <w:tc>
          <w:tcPr>
            <w:tcW w:w="1304" w:type="dxa"/>
          </w:tcPr>
          <w:p>
            <w:pPr>
              <w:pStyle w:val="0"/>
            </w:pPr>
            <w:r>
              <w:rPr>
                <w:sz w:val="24"/>
              </w:rPr>
              <w:t xml:space="preserve">Осуществление рекреационной деятельности</w:t>
            </w:r>
          </w:p>
        </w:tc>
        <w:tc>
          <w:tcPr>
            <w:tcW w:w="1191" w:type="dxa"/>
          </w:tcPr>
          <w:p>
            <w:pPr>
              <w:pStyle w:val="0"/>
              <w:jc w:val="center"/>
            </w:pPr>
            <w:r>
              <w:rPr>
                <w:sz w:val="24"/>
              </w:rPr>
              <w:t xml:space="preserve">Земельный участок</w:t>
            </w:r>
          </w:p>
        </w:tc>
        <w:tc>
          <w:tcPr>
            <w:tcW w:w="794" w:type="dxa"/>
          </w:tcPr>
          <w:p>
            <w:pPr>
              <w:pStyle w:val="0"/>
              <w:jc w:val="center"/>
            </w:pPr>
            <w:r>
              <w:rPr>
                <w:sz w:val="24"/>
              </w:rPr>
              <w:t xml:space="preserve">тыс. га</w:t>
            </w:r>
          </w:p>
        </w:tc>
        <w:tc>
          <w:tcPr>
            <w:tcW w:w="1191" w:type="dxa"/>
          </w:tcPr>
          <w:p>
            <w:pPr>
              <w:pStyle w:val="0"/>
              <w:jc w:val="center"/>
            </w:pPr>
            <w:r>
              <w:rPr>
                <w:sz w:val="24"/>
              </w:rPr>
              <w:t xml:space="preserve">27524</w:t>
            </w:r>
          </w:p>
        </w:tc>
        <w:tc>
          <w:tcPr>
            <w:tcW w:w="784" w:type="dxa"/>
          </w:tcPr>
          <w:p>
            <w:pPr>
              <w:pStyle w:val="0"/>
              <w:jc w:val="center"/>
            </w:pPr>
            <w:r>
              <w:rPr>
                <w:sz w:val="24"/>
              </w:rPr>
              <w:t xml:space="preserve">0,222</w:t>
            </w:r>
          </w:p>
        </w:tc>
        <w:tc>
          <w:tcPr>
            <w:tcW w:w="784" w:type="dxa"/>
          </w:tcPr>
          <w:p>
            <w:pPr>
              <w:pStyle w:val="0"/>
              <w:jc w:val="center"/>
            </w:pPr>
            <w:r>
              <w:rPr>
                <w:sz w:val="24"/>
              </w:rPr>
              <w:t xml:space="preserve">0,227</w:t>
            </w:r>
          </w:p>
        </w:tc>
        <w:tc>
          <w:tcPr>
            <w:tcW w:w="784" w:type="dxa"/>
          </w:tcPr>
          <w:p>
            <w:pPr>
              <w:pStyle w:val="0"/>
              <w:jc w:val="center"/>
            </w:pPr>
            <w:r>
              <w:rPr>
                <w:sz w:val="24"/>
              </w:rPr>
              <w:t xml:space="preserve">0,232</w:t>
            </w:r>
          </w:p>
        </w:tc>
        <w:tc>
          <w:tcPr>
            <w:tcW w:w="904" w:type="dxa"/>
          </w:tcPr>
          <w:p>
            <w:pPr>
              <w:pStyle w:val="0"/>
              <w:jc w:val="center"/>
            </w:pPr>
            <w:r>
              <w:rPr>
                <w:sz w:val="24"/>
              </w:rPr>
              <w:t xml:space="preserve">0,237</w:t>
            </w:r>
          </w:p>
        </w:tc>
        <w:tc>
          <w:tcPr>
            <w:tcW w:w="904" w:type="dxa"/>
          </w:tcPr>
          <w:p>
            <w:pPr>
              <w:pStyle w:val="0"/>
              <w:jc w:val="center"/>
            </w:pPr>
            <w:r>
              <w:rPr>
                <w:sz w:val="24"/>
              </w:rPr>
              <w:t xml:space="preserve">0,242</w:t>
            </w:r>
          </w:p>
        </w:tc>
        <w:tc>
          <w:tcPr>
            <w:tcW w:w="904" w:type="dxa"/>
          </w:tcPr>
          <w:p>
            <w:pPr>
              <w:pStyle w:val="0"/>
              <w:jc w:val="center"/>
            </w:pPr>
            <w:r>
              <w:rPr>
                <w:sz w:val="24"/>
              </w:rPr>
              <w:t xml:space="preserve">0,247</w:t>
            </w:r>
          </w:p>
        </w:tc>
        <w:tc>
          <w:tcPr>
            <w:tcW w:w="904" w:type="dxa"/>
          </w:tcPr>
          <w:p>
            <w:pPr>
              <w:pStyle w:val="0"/>
              <w:jc w:val="center"/>
            </w:pPr>
            <w:r>
              <w:rPr>
                <w:sz w:val="24"/>
              </w:rPr>
              <w:t xml:space="preserve">0,252</w:t>
            </w:r>
          </w:p>
        </w:tc>
        <w:tc>
          <w:tcPr>
            <w:tcW w:w="904" w:type="dxa"/>
          </w:tcPr>
          <w:p>
            <w:pPr>
              <w:pStyle w:val="0"/>
              <w:jc w:val="center"/>
            </w:pPr>
            <w:r>
              <w:rPr>
                <w:sz w:val="24"/>
              </w:rPr>
              <w:t xml:space="preserve">0,257</w:t>
            </w:r>
          </w:p>
        </w:tc>
        <w:tc>
          <w:tcPr>
            <w:tcW w:w="904" w:type="dxa"/>
          </w:tcPr>
          <w:p>
            <w:pPr>
              <w:pStyle w:val="0"/>
              <w:jc w:val="center"/>
            </w:pPr>
            <w:r>
              <w:rPr>
                <w:sz w:val="24"/>
              </w:rPr>
              <w:t xml:space="preserve">0,262</w:t>
            </w:r>
          </w:p>
        </w:tc>
        <w:tc>
          <w:tcPr>
            <w:tcW w:w="904" w:type="dxa"/>
          </w:tcPr>
          <w:p>
            <w:pPr>
              <w:pStyle w:val="0"/>
              <w:jc w:val="center"/>
            </w:pPr>
            <w:r>
              <w:rPr>
                <w:sz w:val="24"/>
              </w:rPr>
              <w:t xml:space="preserve">0,267</w:t>
            </w:r>
          </w:p>
        </w:tc>
        <w:tc>
          <w:tcPr>
            <w:tcW w:w="1077" w:type="dxa"/>
          </w:tcPr>
          <w:p>
            <w:pPr>
              <w:pStyle w:val="0"/>
              <w:jc w:val="center"/>
            </w:pPr>
            <w:r>
              <w:rPr>
                <w:sz w:val="24"/>
              </w:rPr>
              <w:t xml:space="preserve">2,445</w:t>
            </w:r>
          </w:p>
        </w:tc>
      </w:tr>
      <w:tr>
        <w:tc>
          <w:tcPr>
            <w:tcW w:w="1304" w:type="dxa"/>
          </w:tcPr>
          <w:p>
            <w:pPr>
              <w:pStyle w:val="0"/>
            </w:pPr>
            <w:r>
              <w:rPr>
                <w:sz w:val="24"/>
              </w:rPr>
              <w:t xml:space="preserve">Создание лесных плантаций и их эксплуатация</w:t>
            </w:r>
          </w:p>
        </w:tc>
        <w:tc>
          <w:tcPr>
            <w:tcW w:w="1191" w:type="dxa"/>
          </w:tcPr>
          <w:p>
            <w:pPr>
              <w:pStyle w:val="0"/>
              <w:jc w:val="center"/>
            </w:pPr>
            <w:r>
              <w:rPr>
                <w:sz w:val="24"/>
              </w:rPr>
              <w:t xml:space="preserve">Земельный участок</w:t>
            </w:r>
          </w:p>
        </w:tc>
        <w:tc>
          <w:tcPr>
            <w:tcW w:w="794" w:type="dxa"/>
          </w:tcPr>
          <w:p>
            <w:pPr>
              <w:pStyle w:val="0"/>
              <w:jc w:val="center"/>
            </w:pPr>
            <w:r>
              <w:rPr>
                <w:sz w:val="24"/>
              </w:rPr>
              <w:t xml:space="preserve">тыс. га</w:t>
            </w:r>
          </w:p>
        </w:tc>
        <w:tc>
          <w:tcPr>
            <w:tcW w:w="1191" w:type="dxa"/>
          </w:tcPr>
          <w:p>
            <w:pPr>
              <w:pStyle w:val="0"/>
              <w:jc w:val="center"/>
            </w:pPr>
            <w:r>
              <w:rPr>
                <w:sz w:val="24"/>
              </w:rPr>
              <w:t xml:space="preserve">25799</w:t>
            </w:r>
          </w:p>
        </w:tc>
        <w:tc>
          <w:tcPr>
            <w:tcW w:w="784" w:type="dxa"/>
          </w:tcPr>
          <w:p>
            <w:pPr>
              <w:pStyle w:val="0"/>
              <w:jc w:val="center"/>
            </w:pPr>
            <w:r>
              <w:rPr>
                <w:sz w:val="24"/>
              </w:rPr>
              <w:t xml:space="preserve">2,5</w:t>
            </w:r>
          </w:p>
        </w:tc>
        <w:tc>
          <w:tcPr>
            <w:tcW w:w="784" w:type="dxa"/>
          </w:tcPr>
          <w:p>
            <w:pPr>
              <w:pStyle w:val="0"/>
              <w:jc w:val="center"/>
            </w:pPr>
            <w:r>
              <w:rPr>
                <w:sz w:val="24"/>
              </w:rPr>
              <w:t xml:space="preserve">2,6</w:t>
            </w:r>
          </w:p>
        </w:tc>
        <w:tc>
          <w:tcPr>
            <w:tcW w:w="784" w:type="dxa"/>
          </w:tcPr>
          <w:p>
            <w:pPr>
              <w:pStyle w:val="0"/>
              <w:jc w:val="center"/>
            </w:pPr>
            <w:r>
              <w:rPr>
                <w:sz w:val="24"/>
              </w:rPr>
              <w:t xml:space="preserve">2,7</w:t>
            </w:r>
          </w:p>
        </w:tc>
        <w:tc>
          <w:tcPr>
            <w:tcW w:w="904" w:type="dxa"/>
          </w:tcPr>
          <w:p>
            <w:pPr>
              <w:pStyle w:val="0"/>
              <w:jc w:val="center"/>
            </w:pPr>
            <w:r>
              <w:rPr>
                <w:sz w:val="24"/>
              </w:rPr>
              <w:t xml:space="preserve">2,8</w:t>
            </w:r>
          </w:p>
        </w:tc>
        <w:tc>
          <w:tcPr>
            <w:tcW w:w="904" w:type="dxa"/>
          </w:tcPr>
          <w:p>
            <w:pPr>
              <w:pStyle w:val="0"/>
              <w:jc w:val="center"/>
            </w:pPr>
            <w:r>
              <w:rPr>
                <w:sz w:val="24"/>
              </w:rPr>
              <w:t xml:space="preserve">2,9</w:t>
            </w:r>
          </w:p>
        </w:tc>
        <w:tc>
          <w:tcPr>
            <w:tcW w:w="904" w:type="dxa"/>
          </w:tcPr>
          <w:p>
            <w:pPr>
              <w:pStyle w:val="0"/>
              <w:jc w:val="center"/>
            </w:pPr>
            <w:r>
              <w:rPr>
                <w:sz w:val="24"/>
              </w:rPr>
              <w:t xml:space="preserve">2,95</w:t>
            </w:r>
          </w:p>
        </w:tc>
        <w:tc>
          <w:tcPr>
            <w:tcW w:w="904" w:type="dxa"/>
          </w:tcPr>
          <w:p>
            <w:pPr>
              <w:pStyle w:val="0"/>
              <w:jc w:val="center"/>
            </w:pPr>
            <w:r>
              <w:rPr>
                <w:sz w:val="24"/>
              </w:rPr>
              <w:t xml:space="preserve">2,96</w:t>
            </w:r>
          </w:p>
        </w:tc>
        <w:tc>
          <w:tcPr>
            <w:tcW w:w="904" w:type="dxa"/>
          </w:tcPr>
          <w:p>
            <w:pPr>
              <w:pStyle w:val="0"/>
              <w:jc w:val="center"/>
            </w:pPr>
            <w:r>
              <w:rPr>
                <w:sz w:val="24"/>
              </w:rPr>
              <w:t xml:space="preserve">2,97</w:t>
            </w:r>
          </w:p>
        </w:tc>
        <w:tc>
          <w:tcPr>
            <w:tcW w:w="904" w:type="dxa"/>
          </w:tcPr>
          <w:p>
            <w:pPr>
              <w:pStyle w:val="0"/>
              <w:jc w:val="center"/>
            </w:pPr>
            <w:r>
              <w:rPr>
                <w:sz w:val="24"/>
              </w:rPr>
              <w:t xml:space="preserve">2,98</w:t>
            </w:r>
          </w:p>
        </w:tc>
        <w:tc>
          <w:tcPr>
            <w:tcW w:w="904" w:type="dxa"/>
          </w:tcPr>
          <w:p>
            <w:pPr>
              <w:pStyle w:val="0"/>
              <w:jc w:val="center"/>
            </w:pPr>
            <w:r>
              <w:rPr>
                <w:sz w:val="24"/>
              </w:rPr>
              <w:t xml:space="preserve">3,0</w:t>
            </w:r>
          </w:p>
        </w:tc>
        <w:tc>
          <w:tcPr>
            <w:tcW w:w="1077" w:type="dxa"/>
          </w:tcPr>
          <w:p>
            <w:pPr>
              <w:pStyle w:val="0"/>
              <w:jc w:val="center"/>
            </w:pPr>
            <w:r>
              <w:rPr>
                <w:sz w:val="24"/>
              </w:rPr>
              <w:t xml:space="preserve">28,36</w:t>
            </w:r>
          </w:p>
        </w:tc>
      </w:tr>
      <w:tr>
        <w:tc>
          <w:tcPr>
            <w:tcW w:w="1304" w:type="dxa"/>
          </w:tcPr>
          <w:p>
            <w:pPr>
              <w:pStyle w:val="0"/>
            </w:pPr>
            <w:r>
              <w:rPr>
                <w:sz w:val="24"/>
              </w:rPr>
              <w:t xml:space="preserve">Выращивание лесных плодовых, ягодных, декоративных растений, лекарственных растений</w:t>
            </w:r>
          </w:p>
        </w:tc>
        <w:tc>
          <w:tcPr>
            <w:tcW w:w="1191" w:type="dxa"/>
          </w:tcPr>
          <w:p>
            <w:pPr>
              <w:pStyle w:val="0"/>
              <w:jc w:val="center"/>
            </w:pPr>
            <w:r>
              <w:rPr>
                <w:sz w:val="24"/>
              </w:rPr>
              <w:t xml:space="preserve">Земельный участок</w:t>
            </w:r>
          </w:p>
        </w:tc>
        <w:tc>
          <w:tcPr>
            <w:tcW w:w="794" w:type="dxa"/>
          </w:tcPr>
          <w:p>
            <w:pPr>
              <w:pStyle w:val="0"/>
              <w:jc w:val="center"/>
            </w:pPr>
            <w:r>
              <w:rPr>
                <w:sz w:val="24"/>
              </w:rPr>
              <w:t xml:space="preserve">тыс. га</w:t>
            </w:r>
          </w:p>
        </w:tc>
        <w:tc>
          <w:tcPr>
            <w:tcW w:w="1191" w:type="dxa"/>
          </w:tcPr>
          <w:p>
            <w:pPr>
              <w:pStyle w:val="0"/>
              <w:jc w:val="center"/>
            </w:pPr>
            <w:r>
              <w:rPr>
                <w:sz w:val="24"/>
              </w:rPr>
              <w:t xml:space="preserve">27145</w:t>
            </w:r>
          </w:p>
        </w:tc>
        <w:tc>
          <w:tcPr>
            <w:tcW w:w="784" w:type="dxa"/>
          </w:tcPr>
          <w:p>
            <w:pPr>
              <w:pStyle w:val="0"/>
              <w:jc w:val="center"/>
            </w:pPr>
            <w:r>
              <w:rPr>
                <w:sz w:val="24"/>
              </w:rPr>
              <w:t xml:space="preserve">0,02</w:t>
            </w:r>
          </w:p>
        </w:tc>
        <w:tc>
          <w:tcPr>
            <w:tcW w:w="784" w:type="dxa"/>
          </w:tcPr>
          <w:p>
            <w:pPr>
              <w:pStyle w:val="0"/>
              <w:jc w:val="center"/>
            </w:pPr>
            <w:r>
              <w:rPr>
                <w:sz w:val="24"/>
              </w:rPr>
              <w:t xml:space="preserve">0,03</w:t>
            </w:r>
          </w:p>
        </w:tc>
        <w:tc>
          <w:tcPr>
            <w:tcW w:w="784" w:type="dxa"/>
          </w:tcPr>
          <w:p>
            <w:pPr>
              <w:pStyle w:val="0"/>
              <w:jc w:val="center"/>
            </w:pPr>
            <w:r>
              <w:rPr>
                <w:sz w:val="24"/>
              </w:rPr>
              <w:t xml:space="preserve">0,04</w:t>
            </w:r>
          </w:p>
        </w:tc>
        <w:tc>
          <w:tcPr>
            <w:tcW w:w="904" w:type="dxa"/>
          </w:tcPr>
          <w:p>
            <w:pPr>
              <w:pStyle w:val="0"/>
              <w:jc w:val="center"/>
            </w:pPr>
            <w:r>
              <w:rPr>
                <w:sz w:val="24"/>
              </w:rPr>
              <w:t xml:space="preserve">0,05</w:t>
            </w:r>
          </w:p>
        </w:tc>
        <w:tc>
          <w:tcPr>
            <w:tcW w:w="904" w:type="dxa"/>
          </w:tcPr>
          <w:p>
            <w:pPr>
              <w:pStyle w:val="0"/>
              <w:jc w:val="center"/>
            </w:pPr>
            <w:r>
              <w:rPr>
                <w:sz w:val="24"/>
              </w:rPr>
              <w:t xml:space="preserve">0,06</w:t>
            </w:r>
          </w:p>
        </w:tc>
        <w:tc>
          <w:tcPr>
            <w:tcW w:w="904" w:type="dxa"/>
          </w:tcPr>
          <w:p>
            <w:pPr>
              <w:pStyle w:val="0"/>
              <w:jc w:val="center"/>
            </w:pPr>
            <w:r>
              <w:rPr>
                <w:sz w:val="24"/>
              </w:rPr>
              <w:t xml:space="preserve">0,07</w:t>
            </w:r>
          </w:p>
        </w:tc>
        <w:tc>
          <w:tcPr>
            <w:tcW w:w="904" w:type="dxa"/>
          </w:tcPr>
          <w:p>
            <w:pPr>
              <w:pStyle w:val="0"/>
              <w:jc w:val="center"/>
            </w:pPr>
            <w:r>
              <w:rPr>
                <w:sz w:val="24"/>
              </w:rPr>
              <w:t xml:space="preserve">0,08</w:t>
            </w:r>
          </w:p>
        </w:tc>
        <w:tc>
          <w:tcPr>
            <w:tcW w:w="904" w:type="dxa"/>
          </w:tcPr>
          <w:p>
            <w:pPr>
              <w:pStyle w:val="0"/>
              <w:jc w:val="center"/>
            </w:pPr>
            <w:r>
              <w:rPr>
                <w:sz w:val="24"/>
              </w:rPr>
              <w:t xml:space="preserve">0,09</w:t>
            </w:r>
          </w:p>
        </w:tc>
        <w:tc>
          <w:tcPr>
            <w:tcW w:w="904" w:type="dxa"/>
          </w:tcPr>
          <w:p>
            <w:pPr>
              <w:pStyle w:val="0"/>
              <w:jc w:val="center"/>
            </w:pPr>
            <w:r>
              <w:rPr>
                <w:sz w:val="24"/>
              </w:rPr>
              <w:t xml:space="preserve">0,10</w:t>
            </w:r>
          </w:p>
        </w:tc>
        <w:tc>
          <w:tcPr>
            <w:tcW w:w="904" w:type="dxa"/>
          </w:tcPr>
          <w:p>
            <w:pPr>
              <w:pStyle w:val="0"/>
              <w:jc w:val="center"/>
            </w:pPr>
            <w:r>
              <w:rPr>
                <w:sz w:val="24"/>
              </w:rPr>
              <w:t xml:space="preserve">0,11</w:t>
            </w:r>
          </w:p>
        </w:tc>
        <w:tc>
          <w:tcPr>
            <w:tcW w:w="1077" w:type="dxa"/>
          </w:tcPr>
          <w:p>
            <w:pPr>
              <w:pStyle w:val="0"/>
              <w:jc w:val="center"/>
            </w:pPr>
            <w:r>
              <w:rPr>
                <w:sz w:val="24"/>
              </w:rPr>
              <w:t xml:space="preserve">0,65</w:t>
            </w:r>
          </w:p>
        </w:tc>
      </w:tr>
      <w:tr>
        <w:tc>
          <w:tcPr>
            <w:tcW w:w="1304" w:type="dxa"/>
          </w:tcPr>
          <w:p>
            <w:pPr>
              <w:pStyle w:val="0"/>
            </w:pPr>
            <w:r>
              <w:rPr>
                <w:sz w:val="24"/>
              </w:rPr>
              <w:t xml:space="preserve">Выращивание посадочного материала лесных растений (саженцев, сеянцев)</w:t>
            </w:r>
          </w:p>
        </w:tc>
        <w:tc>
          <w:tcPr>
            <w:tcW w:w="1191" w:type="dxa"/>
          </w:tcPr>
          <w:p>
            <w:pPr>
              <w:pStyle w:val="0"/>
              <w:jc w:val="center"/>
            </w:pPr>
            <w:r>
              <w:rPr>
                <w:sz w:val="24"/>
              </w:rPr>
              <w:t xml:space="preserve">Земельный участок</w:t>
            </w:r>
          </w:p>
        </w:tc>
        <w:tc>
          <w:tcPr>
            <w:tcW w:w="794" w:type="dxa"/>
          </w:tcPr>
          <w:p>
            <w:pPr>
              <w:pStyle w:val="0"/>
              <w:jc w:val="center"/>
            </w:pPr>
            <w:r>
              <w:rPr>
                <w:sz w:val="24"/>
              </w:rPr>
              <w:t xml:space="preserve">тыс. га</w:t>
            </w:r>
          </w:p>
        </w:tc>
        <w:tc>
          <w:tcPr>
            <w:tcW w:w="1191" w:type="dxa"/>
          </w:tcPr>
          <w:p>
            <w:pPr>
              <w:pStyle w:val="0"/>
              <w:jc w:val="center"/>
            </w:pPr>
            <w:r>
              <w:rPr>
                <w:sz w:val="24"/>
              </w:rPr>
              <w:t xml:space="preserve">27145</w:t>
            </w:r>
          </w:p>
        </w:tc>
        <w:tc>
          <w:tcPr>
            <w:tcW w:w="784" w:type="dxa"/>
          </w:tcPr>
          <w:p>
            <w:pPr>
              <w:pStyle w:val="0"/>
              <w:jc w:val="center"/>
            </w:pPr>
            <w:r>
              <w:rPr>
                <w:sz w:val="24"/>
              </w:rPr>
              <w:t xml:space="preserve">0</w:t>
            </w:r>
          </w:p>
        </w:tc>
        <w:tc>
          <w:tcPr>
            <w:tcW w:w="784" w:type="dxa"/>
          </w:tcPr>
          <w:p>
            <w:pPr>
              <w:pStyle w:val="0"/>
              <w:jc w:val="center"/>
            </w:pPr>
            <w:r>
              <w:rPr>
                <w:sz w:val="24"/>
              </w:rPr>
              <w:t xml:space="preserve">0</w:t>
            </w:r>
          </w:p>
        </w:tc>
        <w:tc>
          <w:tcPr>
            <w:tcW w:w="78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1077" w:type="dxa"/>
          </w:tcPr>
          <w:p>
            <w:pPr>
              <w:pStyle w:val="0"/>
              <w:jc w:val="center"/>
            </w:pPr>
            <w:r>
              <w:rPr>
                <w:sz w:val="24"/>
              </w:rPr>
              <w:t xml:space="preserve">0</w:t>
            </w:r>
          </w:p>
        </w:tc>
      </w:tr>
      <w:tr>
        <w:tc>
          <w:tcPr>
            <w:tcW w:w="1304" w:type="dxa"/>
          </w:tcPr>
          <w:p>
            <w:pPr>
              <w:pStyle w:val="0"/>
            </w:pPr>
            <w:r>
              <w:rPr>
                <w:sz w:val="24"/>
              </w:rPr>
              <w:t xml:space="preserve">Переработка древесины и иных лесных ресурсов</w:t>
            </w:r>
          </w:p>
        </w:tc>
        <w:tc>
          <w:tcPr>
            <w:tcW w:w="1191" w:type="dxa"/>
          </w:tcPr>
          <w:p>
            <w:pPr>
              <w:pStyle w:val="0"/>
              <w:jc w:val="center"/>
            </w:pPr>
            <w:r>
              <w:rPr>
                <w:sz w:val="24"/>
              </w:rPr>
              <w:t xml:space="preserve">Земельный участок</w:t>
            </w:r>
          </w:p>
        </w:tc>
        <w:tc>
          <w:tcPr>
            <w:tcW w:w="794" w:type="dxa"/>
          </w:tcPr>
          <w:p>
            <w:pPr>
              <w:pStyle w:val="0"/>
              <w:jc w:val="center"/>
            </w:pPr>
            <w:r>
              <w:rPr>
                <w:sz w:val="24"/>
              </w:rPr>
              <w:t xml:space="preserve">тыс. га</w:t>
            </w:r>
          </w:p>
        </w:tc>
        <w:tc>
          <w:tcPr>
            <w:tcW w:w="1191" w:type="dxa"/>
          </w:tcPr>
          <w:p>
            <w:pPr>
              <w:pStyle w:val="0"/>
              <w:jc w:val="center"/>
            </w:pPr>
            <w:r>
              <w:rPr>
                <w:sz w:val="24"/>
              </w:rPr>
              <w:t xml:space="preserve">26055</w:t>
            </w:r>
          </w:p>
        </w:tc>
        <w:tc>
          <w:tcPr>
            <w:tcW w:w="784" w:type="dxa"/>
          </w:tcPr>
          <w:p>
            <w:pPr>
              <w:pStyle w:val="0"/>
              <w:jc w:val="center"/>
            </w:pPr>
            <w:r>
              <w:rPr>
                <w:sz w:val="24"/>
              </w:rPr>
              <w:t xml:space="preserve">0,127</w:t>
            </w:r>
          </w:p>
        </w:tc>
        <w:tc>
          <w:tcPr>
            <w:tcW w:w="784" w:type="dxa"/>
          </w:tcPr>
          <w:p>
            <w:pPr>
              <w:pStyle w:val="0"/>
              <w:jc w:val="center"/>
            </w:pPr>
            <w:r>
              <w:rPr>
                <w:sz w:val="24"/>
              </w:rPr>
              <w:t xml:space="preserve">0,13</w:t>
            </w:r>
          </w:p>
        </w:tc>
        <w:tc>
          <w:tcPr>
            <w:tcW w:w="784" w:type="dxa"/>
          </w:tcPr>
          <w:p>
            <w:pPr>
              <w:pStyle w:val="0"/>
              <w:jc w:val="center"/>
            </w:pPr>
            <w:r>
              <w:rPr>
                <w:sz w:val="24"/>
              </w:rPr>
              <w:t xml:space="preserve">0,133</w:t>
            </w:r>
          </w:p>
        </w:tc>
        <w:tc>
          <w:tcPr>
            <w:tcW w:w="904" w:type="dxa"/>
          </w:tcPr>
          <w:p>
            <w:pPr>
              <w:pStyle w:val="0"/>
              <w:jc w:val="center"/>
            </w:pPr>
            <w:r>
              <w:rPr>
                <w:sz w:val="24"/>
              </w:rPr>
              <w:t xml:space="preserve">0,136</w:t>
            </w:r>
          </w:p>
        </w:tc>
        <w:tc>
          <w:tcPr>
            <w:tcW w:w="904" w:type="dxa"/>
          </w:tcPr>
          <w:p>
            <w:pPr>
              <w:pStyle w:val="0"/>
              <w:jc w:val="center"/>
            </w:pPr>
            <w:r>
              <w:rPr>
                <w:sz w:val="24"/>
              </w:rPr>
              <w:t xml:space="preserve">0,139</w:t>
            </w:r>
          </w:p>
        </w:tc>
        <w:tc>
          <w:tcPr>
            <w:tcW w:w="904" w:type="dxa"/>
          </w:tcPr>
          <w:p>
            <w:pPr>
              <w:pStyle w:val="0"/>
              <w:jc w:val="center"/>
            </w:pPr>
            <w:r>
              <w:rPr>
                <w:sz w:val="24"/>
              </w:rPr>
              <w:t xml:space="preserve">0,142</w:t>
            </w:r>
          </w:p>
        </w:tc>
        <w:tc>
          <w:tcPr>
            <w:tcW w:w="904" w:type="dxa"/>
          </w:tcPr>
          <w:p>
            <w:pPr>
              <w:pStyle w:val="0"/>
              <w:jc w:val="center"/>
            </w:pPr>
            <w:r>
              <w:rPr>
                <w:sz w:val="24"/>
              </w:rPr>
              <w:t xml:space="preserve">0,145</w:t>
            </w:r>
          </w:p>
        </w:tc>
        <w:tc>
          <w:tcPr>
            <w:tcW w:w="904" w:type="dxa"/>
          </w:tcPr>
          <w:p>
            <w:pPr>
              <w:pStyle w:val="0"/>
              <w:jc w:val="center"/>
            </w:pPr>
            <w:r>
              <w:rPr>
                <w:sz w:val="24"/>
              </w:rPr>
              <w:t xml:space="preserve">0,148</w:t>
            </w:r>
          </w:p>
        </w:tc>
        <w:tc>
          <w:tcPr>
            <w:tcW w:w="904" w:type="dxa"/>
          </w:tcPr>
          <w:p>
            <w:pPr>
              <w:pStyle w:val="0"/>
              <w:jc w:val="center"/>
            </w:pPr>
            <w:r>
              <w:rPr>
                <w:sz w:val="24"/>
              </w:rPr>
              <w:t xml:space="preserve">0,151</w:t>
            </w:r>
          </w:p>
        </w:tc>
        <w:tc>
          <w:tcPr>
            <w:tcW w:w="904" w:type="dxa"/>
          </w:tcPr>
          <w:p>
            <w:pPr>
              <w:pStyle w:val="0"/>
              <w:jc w:val="center"/>
            </w:pPr>
            <w:r>
              <w:rPr>
                <w:sz w:val="24"/>
              </w:rPr>
              <w:t xml:space="preserve">0,154</w:t>
            </w:r>
          </w:p>
        </w:tc>
        <w:tc>
          <w:tcPr>
            <w:tcW w:w="1077" w:type="dxa"/>
          </w:tcPr>
          <w:p>
            <w:pPr>
              <w:pStyle w:val="0"/>
              <w:jc w:val="center"/>
            </w:pPr>
            <w:r>
              <w:rPr>
                <w:sz w:val="24"/>
              </w:rPr>
              <w:t xml:space="preserve">1,405</w:t>
            </w:r>
          </w:p>
        </w:tc>
      </w:tr>
      <w:tr>
        <w:tc>
          <w:tcPr>
            <w:tcW w:w="1304" w:type="dxa"/>
          </w:tcPr>
          <w:p>
            <w:pPr>
              <w:pStyle w:val="0"/>
            </w:pPr>
            <w:r>
              <w:rPr>
                <w:sz w:val="24"/>
              </w:rPr>
              <w:t xml:space="preserve">Осуществление религиозной деятельности</w:t>
            </w:r>
          </w:p>
        </w:tc>
        <w:tc>
          <w:tcPr>
            <w:tcW w:w="1191" w:type="dxa"/>
          </w:tcPr>
          <w:p>
            <w:pPr>
              <w:pStyle w:val="0"/>
              <w:jc w:val="center"/>
            </w:pPr>
            <w:r>
              <w:rPr>
                <w:sz w:val="24"/>
              </w:rPr>
              <w:t xml:space="preserve">Земельный участок</w:t>
            </w:r>
          </w:p>
        </w:tc>
        <w:tc>
          <w:tcPr>
            <w:tcW w:w="794" w:type="dxa"/>
          </w:tcPr>
          <w:p>
            <w:pPr>
              <w:pStyle w:val="0"/>
              <w:jc w:val="center"/>
            </w:pPr>
            <w:r>
              <w:rPr>
                <w:sz w:val="24"/>
              </w:rPr>
              <w:t xml:space="preserve">тыс. га</w:t>
            </w:r>
          </w:p>
        </w:tc>
        <w:tc>
          <w:tcPr>
            <w:tcW w:w="1191" w:type="dxa"/>
          </w:tcPr>
          <w:p>
            <w:pPr>
              <w:pStyle w:val="0"/>
              <w:jc w:val="center"/>
            </w:pPr>
            <w:r>
              <w:rPr>
                <w:sz w:val="24"/>
              </w:rPr>
              <w:t xml:space="preserve">28772</w:t>
            </w:r>
          </w:p>
        </w:tc>
        <w:tc>
          <w:tcPr>
            <w:tcW w:w="784" w:type="dxa"/>
          </w:tcPr>
          <w:p>
            <w:pPr>
              <w:pStyle w:val="0"/>
              <w:jc w:val="center"/>
            </w:pPr>
            <w:r>
              <w:rPr>
                <w:sz w:val="24"/>
              </w:rPr>
              <w:t xml:space="preserve">0,01</w:t>
            </w:r>
          </w:p>
        </w:tc>
        <w:tc>
          <w:tcPr>
            <w:tcW w:w="784" w:type="dxa"/>
          </w:tcPr>
          <w:p>
            <w:pPr>
              <w:pStyle w:val="0"/>
              <w:jc w:val="center"/>
            </w:pPr>
            <w:r>
              <w:rPr>
                <w:sz w:val="24"/>
              </w:rPr>
              <w:t xml:space="preserve">0,01</w:t>
            </w:r>
          </w:p>
        </w:tc>
        <w:tc>
          <w:tcPr>
            <w:tcW w:w="784" w:type="dxa"/>
          </w:tcPr>
          <w:p>
            <w:pPr>
              <w:pStyle w:val="0"/>
              <w:jc w:val="center"/>
            </w:pPr>
            <w:r>
              <w:rPr>
                <w:sz w:val="24"/>
              </w:rPr>
              <w:t xml:space="preserve">0,02</w:t>
            </w:r>
          </w:p>
        </w:tc>
        <w:tc>
          <w:tcPr>
            <w:tcW w:w="904" w:type="dxa"/>
          </w:tcPr>
          <w:p>
            <w:pPr>
              <w:pStyle w:val="0"/>
              <w:jc w:val="center"/>
            </w:pPr>
            <w:r>
              <w:rPr>
                <w:sz w:val="24"/>
              </w:rPr>
              <w:t xml:space="preserve">0,02</w:t>
            </w:r>
          </w:p>
        </w:tc>
        <w:tc>
          <w:tcPr>
            <w:tcW w:w="904" w:type="dxa"/>
          </w:tcPr>
          <w:p>
            <w:pPr>
              <w:pStyle w:val="0"/>
              <w:jc w:val="center"/>
            </w:pPr>
            <w:r>
              <w:rPr>
                <w:sz w:val="24"/>
              </w:rPr>
              <w:t xml:space="preserve">0,03</w:t>
            </w:r>
          </w:p>
        </w:tc>
        <w:tc>
          <w:tcPr>
            <w:tcW w:w="904" w:type="dxa"/>
          </w:tcPr>
          <w:p>
            <w:pPr>
              <w:pStyle w:val="0"/>
              <w:jc w:val="center"/>
            </w:pPr>
            <w:r>
              <w:rPr>
                <w:sz w:val="24"/>
              </w:rPr>
              <w:t xml:space="preserve">0,03</w:t>
            </w:r>
          </w:p>
        </w:tc>
        <w:tc>
          <w:tcPr>
            <w:tcW w:w="904" w:type="dxa"/>
          </w:tcPr>
          <w:p>
            <w:pPr>
              <w:pStyle w:val="0"/>
              <w:jc w:val="center"/>
            </w:pPr>
            <w:r>
              <w:rPr>
                <w:sz w:val="24"/>
              </w:rPr>
              <w:t xml:space="preserve">0,04</w:t>
            </w:r>
          </w:p>
        </w:tc>
        <w:tc>
          <w:tcPr>
            <w:tcW w:w="904" w:type="dxa"/>
          </w:tcPr>
          <w:p>
            <w:pPr>
              <w:pStyle w:val="0"/>
              <w:jc w:val="center"/>
            </w:pPr>
            <w:r>
              <w:rPr>
                <w:sz w:val="24"/>
              </w:rPr>
              <w:t xml:space="preserve">0,04</w:t>
            </w:r>
          </w:p>
        </w:tc>
        <w:tc>
          <w:tcPr>
            <w:tcW w:w="904" w:type="dxa"/>
          </w:tcPr>
          <w:p>
            <w:pPr>
              <w:pStyle w:val="0"/>
              <w:jc w:val="center"/>
            </w:pPr>
            <w:r>
              <w:rPr>
                <w:sz w:val="24"/>
              </w:rPr>
              <w:t xml:space="preserve">0,05</w:t>
            </w:r>
          </w:p>
        </w:tc>
        <w:tc>
          <w:tcPr>
            <w:tcW w:w="904" w:type="dxa"/>
          </w:tcPr>
          <w:p>
            <w:pPr>
              <w:pStyle w:val="0"/>
              <w:jc w:val="center"/>
            </w:pPr>
            <w:r>
              <w:rPr>
                <w:sz w:val="24"/>
              </w:rPr>
              <w:t xml:space="preserve">0,05</w:t>
            </w:r>
          </w:p>
        </w:tc>
        <w:tc>
          <w:tcPr>
            <w:tcW w:w="1077" w:type="dxa"/>
          </w:tcPr>
          <w:p>
            <w:pPr>
              <w:pStyle w:val="0"/>
              <w:jc w:val="center"/>
            </w:pPr>
            <w:r>
              <w:rPr>
                <w:sz w:val="24"/>
              </w:rPr>
              <w:t xml:space="preserve">0,3</w:t>
            </w:r>
          </w:p>
        </w:tc>
      </w:tr>
      <w:tr>
        <w:tc>
          <w:tcPr>
            <w:tcW w:w="1304" w:type="dxa"/>
          </w:tcPr>
          <w:p>
            <w:pPr>
              <w:pStyle w:val="0"/>
            </w:pPr>
            <w:r>
              <w:rPr>
                <w:sz w:val="24"/>
              </w:rPr>
              <w:t xml:space="preserve">Выполнение работ по геологическому изучению недр, разработка месторождений полезных ископаемых</w:t>
            </w:r>
          </w:p>
        </w:tc>
        <w:tc>
          <w:tcPr>
            <w:tcW w:w="1191" w:type="dxa"/>
          </w:tcPr>
          <w:p>
            <w:pPr>
              <w:pStyle w:val="0"/>
              <w:jc w:val="center"/>
            </w:pPr>
            <w:r>
              <w:rPr>
                <w:sz w:val="24"/>
              </w:rPr>
              <w:t xml:space="preserve">Земельный участок</w:t>
            </w:r>
          </w:p>
        </w:tc>
        <w:tc>
          <w:tcPr>
            <w:tcW w:w="794" w:type="dxa"/>
          </w:tcPr>
          <w:p>
            <w:pPr>
              <w:pStyle w:val="0"/>
              <w:jc w:val="center"/>
            </w:pPr>
            <w:r>
              <w:rPr>
                <w:sz w:val="24"/>
              </w:rPr>
              <w:t xml:space="preserve">тыс. га</w:t>
            </w:r>
          </w:p>
        </w:tc>
        <w:tc>
          <w:tcPr>
            <w:tcW w:w="1191" w:type="dxa"/>
          </w:tcPr>
          <w:p>
            <w:pPr>
              <w:pStyle w:val="0"/>
              <w:jc w:val="center"/>
            </w:pPr>
            <w:r>
              <w:rPr>
                <w:sz w:val="24"/>
              </w:rPr>
              <w:t xml:space="preserve">28772</w:t>
            </w:r>
          </w:p>
        </w:tc>
        <w:tc>
          <w:tcPr>
            <w:tcW w:w="784" w:type="dxa"/>
          </w:tcPr>
          <w:p>
            <w:pPr>
              <w:pStyle w:val="0"/>
              <w:jc w:val="center"/>
            </w:pPr>
            <w:r>
              <w:rPr>
                <w:sz w:val="24"/>
              </w:rPr>
              <w:t xml:space="preserve">19,1</w:t>
            </w:r>
          </w:p>
        </w:tc>
        <w:tc>
          <w:tcPr>
            <w:tcW w:w="784" w:type="dxa"/>
          </w:tcPr>
          <w:p>
            <w:pPr>
              <w:pStyle w:val="0"/>
              <w:jc w:val="center"/>
            </w:pPr>
            <w:r>
              <w:rPr>
                <w:sz w:val="24"/>
              </w:rPr>
              <w:t xml:space="preserve">19,1</w:t>
            </w:r>
          </w:p>
        </w:tc>
        <w:tc>
          <w:tcPr>
            <w:tcW w:w="784" w:type="dxa"/>
          </w:tcPr>
          <w:p>
            <w:pPr>
              <w:pStyle w:val="0"/>
              <w:jc w:val="center"/>
            </w:pPr>
            <w:r>
              <w:rPr>
                <w:sz w:val="24"/>
              </w:rPr>
              <w:t xml:space="preserve">19,1</w:t>
            </w:r>
          </w:p>
        </w:tc>
        <w:tc>
          <w:tcPr>
            <w:tcW w:w="904" w:type="dxa"/>
          </w:tcPr>
          <w:p>
            <w:pPr>
              <w:pStyle w:val="0"/>
              <w:jc w:val="center"/>
            </w:pPr>
            <w:r>
              <w:rPr>
                <w:sz w:val="24"/>
              </w:rPr>
              <w:t xml:space="preserve">19,1</w:t>
            </w:r>
          </w:p>
        </w:tc>
        <w:tc>
          <w:tcPr>
            <w:tcW w:w="904" w:type="dxa"/>
          </w:tcPr>
          <w:p>
            <w:pPr>
              <w:pStyle w:val="0"/>
              <w:jc w:val="center"/>
            </w:pPr>
            <w:r>
              <w:rPr>
                <w:sz w:val="24"/>
              </w:rPr>
              <w:t xml:space="preserve">19,1</w:t>
            </w:r>
          </w:p>
        </w:tc>
        <w:tc>
          <w:tcPr>
            <w:tcW w:w="904" w:type="dxa"/>
          </w:tcPr>
          <w:p>
            <w:pPr>
              <w:pStyle w:val="0"/>
              <w:jc w:val="center"/>
            </w:pPr>
            <w:r>
              <w:rPr>
                <w:sz w:val="24"/>
              </w:rPr>
              <w:t xml:space="preserve">19,1</w:t>
            </w:r>
          </w:p>
        </w:tc>
        <w:tc>
          <w:tcPr>
            <w:tcW w:w="904" w:type="dxa"/>
          </w:tcPr>
          <w:p>
            <w:pPr>
              <w:pStyle w:val="0"/>
              <w:jc w:val="center"/>
            </w:pPr>
            <w:r>
              <w:rPr>
                <w:sz w:val="24"/>
              </w:rPr>
              <w:t xml:space="preserve">19,1</w:t>
            </w:r>
          </w:p>
        </w:tc>
        <w:tc>
          <w:tcPr>
            <w:tcW w:w="904" w:type="dxa"/>
          </w:tcPr>
          <w:p>
            <w:pPr>
              <w:pStyle w:val="0"/>
              <w:jc w:val="center"/>
            </w:pPr>
            <w:r>
              <w:rPr>
                <w:sz w:val="24"/>
              </w:rPr>
              <w:t xml:space="preserve">19,1</w:t>
            </w:r>
          </w:p>
        </w:tc>
        <w:tc>
          <w:tcPr>
            <w:tcW w:w="904" w:type="dxa"/>
          </w:tcPr>
          <w:p>
            <w:pPr>
              <w:pStyle w:val="0"/>
              <w:jc w:val="center"/>
            </w:pPr>
            <w:r>
              <w:rPr>
                <w:sz w:val="24"/>
              </w:rPr>
              <w:t xml:space="preserve">19,1</w:t>
            </w:r>
          </w:p>
        </w:tc>
        <w:tc>
          <w:tcPr>
            <w:tcW w:w="904" w:type="dxa"/>
          </w:tcPr>
          <w:p>
            <w:pPr>
              <w:pStyle w:val="0"/>
              <w:jc w:val="center"/>
            </w:pPr>
            <w:r>
              <w:rPr>
                <w:sz w:val="24"/>
              </w:rPr>
              <w:t xml:space="preserve">19,1</w:t>
            </w:r>
          </w:p>
        </w:tc>
        <w:tc>
          <w:tcPr>
            <w:tcW w:w="1077" w:type="dxa"/>
          </w:tcPr>
          <w:p>
            <w:pPr>
              <w:pStyle w:val="0"/>
              <w:jc w:val="center"/>
            </w:pPr>
            <w:r>
              <w:rPr>
                <w:sz w:val="24"/>
              </w:rPr>
              <w:t xml:space="preserve">191</w:t>
            </w:r>
          </w:p>
        </w:tc>
      </w:tr>
      <w:tr>
        <w:tc>
          <w:tcPr>
            <w:tcW w:w="1304" w:type="dxa"/>
          </w:tcPr>
          <w:p>
            <w:pPr>
              <w:pStyle w:val="0"/>
            </w:pPr>
            <w:r>
              <w:rPr>
                <w:sz w:val="24"/>
              </w:rPr>
              <w:t xml:space="preserve">Строительство, реконструкция, эксплуатация линейных объектов</w:t>
            </w:r>
          </w:p>
        </w:tc>
        <w:tc>
          <w:tcPr>
            <w:tcW w:w="1191" w:type="dxa"/>
          </w:tcPr>
          <w:p>
            <w:pPr>
              <w:pStyle w:val="0"/>
              <w:jc w:val="center"/>
            </w:pPr>
            <w:r>
              <w:rPr>
                <w:sz w:val="24"/>
              </w:rPr>
              <w:t xml:space="preserve">Земельный участок</w:t>
            </w:r>
          </w:p>
        </w:tc>
        <w:tc>
          <w:tcPr>
            <w:tcW w:w="794" w:type="dxa"/>
          </w:tcPr>
          <w:p>
            <w:pPr>
              <w:pStyle w:val="0"/>
              <w:jc w:val="center"/>
            </w:pPr>
            <w:r>
              <w:rPr>
                <w:sz w:val="24"/>
              </w:rPr>
              <w:t xml:space="preserve">тыс. га</w:t>
            </w:r>
          </w:p>
        </w:tc>
        <w:tc>
          <w:tcPr>
            <w:tcW w:w="1191" w:type="dxa"/>
          </w:tcPr>
          <w:p>
            <w:pPr>
              <w:pStyle w:val="0"/>
              <w:jc w:val="center"/>
            </w:pPr>
            <w:r>
              <w:rPr>
                <w:sz w:val="24"/>
              </w:rPr>
              <w:t xml:space="preserve">28772</w:t>
            </w:r>
          </w:p>
        </w:tc>
        <w:tc>
          <w:tcPr>
            <w:tcW w:w="784" w:type="dxa"/>
          </w:tcPr>
          <w:p>
            <w:pPr>
              <w:pStyle w:val="0"/>
              <w:jc w:val="center"/>
            </w:pPr>
            <w:r>
              <w:rPr>
                <w:sz w:val="24"/>
              </w:rPr>
              <w:t xml:space="preserve">14,8</w:t>
            </w:r>
          </w:p>
        </w:tc>
        <w:tc>
          <w:tcPr>
            <w:tcW w:w="784" w:type="dxa"/>
          </w:tcPr>
          <w:p>
            <w:pPr>
              <w:pStyle w:val="0"/>
              <w:jc w:val="center"/>
            </w:pPr>
            <w:r>
              <w:rPr>
                <w:sz w:val="24"/>
              </w:rPr>
              <w:t xml:space="preserve">14,8</w:t>
            </w:r>
          </w:p>
        </w:tc>
        <w:tc>
          <w:tcPr>
            <w:tcW w:w="784" w:type="dxa"/>
          </w:tcPr>
          <w:p>
            <w:pPr>
              <w:pStyle w:val="0"/>
              <w:jc w:val="center"/>
            </w:pPr>
            <w:r>
              <w:rPr>
                <w:sz w:val="24"/>
              </w:rPr>
              <w:t xml:space="preserve">14,8</w:t>
            </w:r>
          </w:p>
        </w:tc>
        <w:tc>
          <w:tcPr>
            <w:tcW w:w="904" w:type="dxa"/>
          </w:tcPr>
          <w:p>
            <w:pPr>
              <w:pStyle w:val="0"/>
              <w:jc w:val="center"/>
            </w:pPr>
            <w:r>
              <w:rPr>
                <w:sz w:val="24"/>
              </w:rPr>
              <w:t xml:space="preserve">14,8</w:t>
            </w:r>
          </w:p>
        </w:tc>
        <w:tc>
          <w:tcPr>
            <w:tcW w:w="904" w:type="dxa"/>
          </w:tcPr>
          <w:p>
            <w:pPr>
              <w:pStyle w:val="0"/>
              <w:jc w:val="center"/>
            </w:pPr>
            <w:r>
              <w:rPr>
                <w:sz w:val="24"/>
              </w:rPr>
              <w:t xml:space="preserve">14,8</w:t>
            </w:r>
          </w:p>
        </w:tc>
        <w:tc>
          <w:tcPr>
            <w:tcW w:w="904" w:type="dxa"/>
          </w:tcPr>
          <w:p>
            <w:pPr>
              <w:pStyle w:val="0"/>
              <w:jc w:val="center"/>
            </w:pPr>
            <w:r>
              <w:rPr>
                <w:sz w:val="24"/>
              </w:rPr>
              <w:t xml:space="preserve">14,8</w:t>
            </w:r>
          </w:p>
        </w:tc>
        <w:tc>
          <w:tcPr>
            <w:tcW w:w="904" w:type="dxa"/>
          </w:tcPr>
          <w:p>
            <w:pPr>
              <w:pStyle w:val="0"/>
              <w:jc w:val="center"/>
            </w:pPr>
            <w:r>
              <w:rPr>
                <w:sz w:val="24"/>
              </w:rPr>
              <w:t xml:space="preserve">14,8</w:t>
            </w:r>
          </w:p>
        </w:tc>
        <w:tc>
          <w:tcPr>
            <w:tcW w:w="904" w:type="dxa"/>
          </w:tcPr>
          <w:p>
            <w:pPr>
              <w:pStyle w:val="0"/>
              <w:jc w:val="center"/>
            </w:pPr>
            <w:r>
              <w:rPr>
                <w:sz w:val="24"/>
              </w:rPr>
              <w:t xml:space="preserve">14,8</w:t>
            </w:r>
          </w:p>
        </w:tc>
        <w:tc>
          <w:tcPr>
            <w:tcW w:w="904" w:type="dxa"/>
          </w:tcPr>
          <w:p>
            <w:pPr>
              <w:pStyle w:val="0"/>
              <w:jc w:val="center"/>
            </w:pPr>
            <w:r>
              <w:rPr>
                <w:sz w:val="24"/>
              </w:rPr>
              <w:t xml:space="preserve">14,8</w:t>
            </w:r>
          </w:p>
        </w:tc>
        <w:tc>
          <w:tcPr>
            <w:tcW w:w="904" w:type="dxa"/>
          </w:tcPr>
          <w:p>
            <w:pPr>
              <w:pStyle w:val="0"/>
              <w:jc w:val="center"/>
            </w:pPr>
            <w:r>
              <w:rPr>
                <w:sz w:val="24"/>
              </w:rPr>
              <w:t xml:space="preserve">14,8</w:t>
            </w:r>
          </w:p>
        </w:tc>
        <w:tc>
          <w:tcPr>
            <w:tcW w:w="1077" w:type="dxa"/>
          </w:tcPr>
          <w:p>
            <w:pPr>
              <w:pStyle w:val="0"/>
              <w:jc w:val="center"/>
            </w:pPr>
            <w:r>
              <w:rPr>
                <w:sz w:val="24"/>
              </w:rPr>
              <w:t xml:space="preserve">148</w:t>
            </w:r>
          </w:p>
        </w:tc>
      </w:tr>
      <w:tr>
        <w:tc>
          <w:tcPr>
            <w:tcW w:w="1304" w:type="dxa"/>
          </w:tcPr>
          <w:p>
            <w:pPr>
              <w:pStyle w:val="0"/>
            </w:pPr>
            <w:r>
              <w:rPr>
                <w:sz w:val="24"/>
              </w:rPr>
              <w:t xml:space="preserve">Строительство и эксплуатация водохранилищ и иных искусственных водных объектов, а также гидротехнических сооружений, морских портов, морских терминалов, речных портов, причалов</w:t>
            </w:r>
          </w:p>
        </w:tc>
        <w:tc>
          <w:tcPr>
            <w:tcW w:w="1191" w:type="dxa"/>
          </w:tcPr>
          <w:p>
            <w:pPr>
              <w:pStyle w:val="0"/>
              <w:jc w:val="center"/>
            </w:pPr>
            <w:r>
              <w:rPr>
                <w:sz w:val="24"/>
              </w:rPr>
              <w:t xml:space="preserve">Земельный участок</w:t>
            </w:r>
          </w:p>
        </w:tc>
        <w:tc>
          <w:tcPr>
            <w:tcW w:w="794" w:type="dxa"/>
          </w:tcPr>
          <w:p>
            <w:pPr>
              <w:pStyle w:val="0"/>
              <w:jc w:val="center"/>
            </w:pPr>
            <w:r>
              <w:rPr>
                <w:sz w:val="24"/>
              </w:rPr>
              <w:t xml:space="preserve">тыс. га</w:t>
            </w:r>
          </w:p>
        </w:tc>
        <w:tc>
          <w:tcPr>
            <w:tcW w:w="1191" w:type="dxa"/>
          </w:tcPr>
          <w:p>
            <w:pPr>
              <w:pStyle w:val="0"/>
              <w:jc w:val="center"/>
            </w:pPr>
            <w:r>
              <w:rPr>
                <w:sz w:val="24"/>
              </w:rPr>
              <w:t xml:space="preserve">28772</w:t>
            </w:r>
          </w:p>
        </w:tc>
        <w:tc>
          <w:tcPr>
            <w:tcW w:w="784" w:type="dxa"/>
          </w:tcPr>
          <w:p>
            <w:pPr>
              <w:pStyle w:val="0"/>
              <w:jc w:val="center"/>
            </w:pPr>
            <w:r>
              <w:rPr>
                <w:sz w:val="24"/>
              </w:rPr>
              <w:t xml:space="preserve">0,079</w:t>
            </w:r>
          </w:p>
        </w:tc>
        <w:tc>
          <w:tcPr>
            <w:tcW w:w="784" w:type="dxa"/>
          </w:tcPr>
          <w:p>
            <w:pPr>
              <w:pStyle w:val="0"/>
              <w:jc w:val="center"/>
            </w:pPr>
            <w:r>
              <w:rPr>
                <w:sz w:val="24"/>
              </w:rPr>
              <w:t xml:space="preserve">0,079</w:t>
            </w:r>
          </w:p>
        </w:tc>
        <w:tc>
          <w:tcPr>
            <w:tcW w:w="784" w:type="dxa"/>
          </w:tcPr>
          <w:p>
            <w:pPr>
              <w:pStyle w:val="0"/>
              <w:jc w:val="center"/>
            </w:pPr>
            <w:r>
              <w:rPr>
                <w:sz w:val="24"/>
              </w:rPr>
              <w:t xml:space="preserve">0,079</w:t>
            </w:r>
          </w:p>
        </w:tc>
        <w:tc>
          <w:tcPr>
            <w:tcW w:w="904" w:type="dxa"/>
          </w:tcPr>
          <w:p>
            <w:pPr>
              <w:pStyle w:val="0"/>
              <w:jc w:val="center"/>
            </w:pPr>
            <w:r>
              <w:rPr>
                <w:sz w:val="24"/>
              </w:rPr>
              <w:t xml:space="preserve">0,079</w:t>
            </w:r>
          </w:p>
        </w:tc>
        <w:tc>
          <w:tcPr>
            <w:tcW w:w="904" w:type="dxa"/>
          </w:tcPr>
          <w:p>
            <w:pPr>
              <w:pStyle w:val="0"/>
              <w:jc w:val="center"/>
            </w:pPr>
            <w:r>
              <w:rPr>
                <w:sz w:val="24"/>
              </w:rPr>
              <w:t xml:space="preserve">0,079</w:t>
            </w:r>
          </w:p>
        </w:tc>
        <w:tc>
          <w:tcPr>
            <w:tcW w:w="904" w:type="dxa"/>
          </w:tcPr>
          <w:p>
            <w:pPr>
              <w:pStyle w:val="0"/>
              <w:jc w:val="center"/>
            </w:pPr>
            <w:r>
              <w:rPr>
                <w:sz w:val="24"/>
              </w:rPr>
              <w:t xml:space="preserve">0,079</w:t>
            </w:r>
          </w:p>
        </w:tc>
        <w:tc>
          <w:tcPr>
            <w:tcW w:w="904" w:type="dxa"/>
          </w:tcPr>
          <w:p>
            <w:pPr>
              <w:pStyle w:val="0"/>
              <w:jc w:val="center"/>
            </w:pPr>
            <w:r>
              <w:rPr>
                <w:sz w:val="24"/>
              </w:rPr>
              <w:t xml:space="preserve">0,079</w:t>
            </w:r>
          </w:p>
        </w:tc>
        <w:tc>
          <w:tcPr>
            <w:tcW w:w="904" w:type="dxa"/>
          </w:tcPr>
          <w:p>
            <w:pPr>
              <w:pStyle w:val="0"/>
              <w:jc w:val="center"/>
            </w:pPr>
            <w:r>
              <w:rPr>
                <w:sz w:val="24"/>
              </w:rPr>
              <w:t xml:space="preserve">0,079</w:t>
            </w:r>
          </w:p>
        </w:tc>
        <w:tc>
          <w:tcPr>
            <w:tcW w:w="904" w:type="dxa"/>
          </w:tcPr>
          <w:p>
            <w:pPr>
              <w:pStyle w:val="0"/>
              <w:jc w:val="center"/>
            </w:pPr>
            <w:r>
              <w:rPr>
                <w:sz w:val="24"/>
              </w:rPr>
              <w:t xml:space="preserve">0,079</w:t>
            </w:r>
          </w:p>
        </w:tc>
        <w:tc>
          <w:tcPr>
            <w:tcW w:w="904" w:type="dxa"/>
          </w:tcPr>
          <w:p>
            <w:pPr>
              <w:pStyle w:val="0"/>
              <w:jc w:val="center"/>
            </w:pPr>
            <w:r>
              <w:rPr>
                <w:sz w:val="24"/>
              </w:rPr>
              <w:t xml:space="preserve">0,079</w:t>
            </w:r>
          </w:p>
        </w:tc>
        <w:tc>
          <w:tcPr>
            <w:tcW w:w="1077" w:type="dxa"/>
          </w:tcPr>
          <w:p>
            <w:pPr>
              <w:pStyle w:val="0"/>
              <w:jc w:val="center"/>
            </w:pPr>
            <w:r>
              <w:rPr>
                <w:sz w:val="24"/>
              </w:rPr>
              <w:t xml:space="preserve">0,79</w:t>
            </w:r>
          </w:p>
        </w:tc>
      </w:tr>
      <w:tr>
        <w:tc>
          <w:tcPr>
            <w:tcW w:w="1304" w:type="dxa"/>
          </w:tcPr>
          <w:p>
            <w:pPr>
              <w:pStyle w:val="0"/>
            </w:pPr>
            <w:r>
              <w:rPr>
                <w:sz w:val="24"/>
              </w:rPr>
              <w:t xml:space="preserve">Выполнение изыскательских работ</w:t>
            </w:r>
          </w:p>
        </w:tc>
        <w:tc>
          <w:tcPr>
            <w:tcW w:w="1191" w:type="dxa"/>
          </w:tcPr>
          <w:p>
            <w:pPr>
              <w:pStyle w:val="0"/>
              <w:jc w:val="center"/>
            </w:pPr>
            <w:r>
              <w:rPr>
                <w:sz w:val="24"/>
              </w:rPr>
              <w:t xml:space="preserve">Земельный участок</w:t>
            </w:r>
          </w:p>
        </w:tc>
        <w:tc>
          <w:tcPr>
            <w:tcW w:w="794" w:type="dxa"/>
          </w:tcPr>
          <w:p>
            <w:pPr>
              <w:pStyle w:val="0"/>
              <w:jc w:val="center"/>
            </w:pPr>
            <w:r>
              <w:rPr>
                <w:sz w:val="24"/>
              </w:rPr>
              <w:t xml:space="preserve">тыс. га</w:t>
            </w:r>
          </w:p>
        </w:tc>
        <w:tc>
          <w:tcPr>
            <w:tcW w:w="1191" w:type="dxa"/>
          </w:tcPr>
          <w:p>
            <w:pPr>
              <w:pStyle w:val="0"/>
              <w:jc w:val="center"/>
            </w:pPr>
            <w:r>
              <w:rPr>
                <w:sz w:val="24"/>
              </w:rPr>
              <w:t xml:space="preserve">28772</w:t>
            </w:r>
          </w:p>
        </w:tc>
        <w:tc>
          <w:tcPr>
            <w:tcW w:w="784" w:type="dxa"/>
          </w:tcPr>
          <w:p>
            <w:pPr>
              <w:pStyle w:val="0"/>
              <w:jc w:val="center"/>
            </w:pPr>
            <w:r>
              <w:rPr>
                <w:sz w:val="24"/>
              </w:rPr>
              <w:t xml:space="preserve">0,0023</w:t>
            </w:r>
          </w:p>
        </w:tc>
        <w:tc>
          <w:tcPr>
            <w:tcW w:w="784" w:type="dxa"/>
          </w:tcPr>
          <w:p>
            <w:pPr>
              <w:pStyle w:val="0"/>
              <w:jc w:val="center"/>
            </w:pPr>
            <w:r>
              <w:rPr>
                <w:sz w:val="24"/>
              </w:rPr>
              <w:t xml:space="preserve">0,0023</w:t>
            </w:r>
          </w:p>
        </w:tc>
        <w:tc>
          <w:tcPr>
            <w:tcW w:w="784" w:type="dxa"/>
          </w:tcPr>
          <w:p>
            <w:pPr>
              <w:pStyle w:val="0"/>
              <w:jc w:val="center"/>
            </w:pPr>
            <w:r>
              <w:rPr>
                <w:sz w:val="24"/>
              </w:rPr>
              <w:t xml:space="preserve">0,0023</w:t>
            </w:r>
          </w:p>
        </w:tc>
        <w:tc>
          <w:tcPr>
            <w:tcW w:w="904" w:type="dxa"/>
          </w:tcPr>
          <w:p>
            <w:pPr>
              <w:pStyle w:val="0"/>
              <w:jc w:val="center"/>
            </w:pPr>
            <w:r>
              <w:rPr>
                <w:sz w:val="24"/>
              </w:rPr>
              <w:t xml:space="preserve">0,0023</w:t>
            </w:r>
          </w:p>
        </w:tc>
        <w:tc>
          <w:tcPr>
            <w:tcW w:w="904" w:type="dxa"/>
          </w:tcPr>
          <w:p>
            <w:pPr>
              <w:pStyle w:val="0"/>
              <w:jc w:val="center"/>
            </w:pPr>
            <w:r>
              <w:rPr>
                <w:sz w:val="24"/>
              </w:rPr>
              <w:t xml:space="preserve">0,0023</w:t>
            </w:r>
          </w:p>
        </w:tc>
        <w:tc>
          <w:tcPr>
            <w:tcW w:w="904" w:type="dxa"/>
          </w:tcPr>
          <w:p>
            <w:pPr>
              <w:pStyle w:val="0"/>
              <w:jc w:val="center"/>
            </w:pPr>
            <w:r>
              <w:rPr>
                <w:sz w:val="24"/>
              </w:rPr>
              <w:t xml:space="preserve">0,0023</w:t>
            </w:r>
          </w:p>
        </w:tc>
        <w:tc>
          <w:tcPr>
            <w:tcW w:w="904" w:type="dxa"/>
          </w:tcPr>
          <w:p>
            <w:pPr>
              <w:pStyle w:val="0"/>
              <w:jc w:val="center"/>
            </w:pPr>
            <w:r>
              <w:rPr>
                <w:sz w:val="24"/>
              </w:rPr>
              <w:t xml:space="preserve">0,0023</w:t>
            </w:r>
          </w:p>
        </w:tc>
        <w:tc>
          <w:tcPr>
            <w:tcW w:w="904" w:type="dxa"/>
          </w:tcPr>
          <w:p>
            <w:pPr>
              <w:pStyle w:val="0"/>
              <w:jc w:val="center"/>
            </w:pPr>
            <w:r>
              <w:rPr>
                <w:sz w:val="24"/>
              </w:rPr>
              <w:t xml:space="preserve">0,0023</w:t>
            </w:r>
          </w:p>
        </w:tc>
        <w:tc>
          <w:tcPr>
            <w:tcW w:w="904" w:type="dxa"/>
          </w:tcPr>
          <w:p>
            <w:pPr>
              <w:pStyle w:val="0"/>
              <w:jc w:val="center"/>
            </w:pPr>
            <w:r>
              <w:rPr>
                <w:sz w:val="24"/>
              </w:rPr>
              <w:t xml:space="preserve">0,0023</w:t>
            </w:r>
          </w:p>
        </w:tc>
        <w:tc>
          <w:tcPr>
            <w:tcW w:w="904" w:type="dxa"/>
          </w:tcPr>
          <w:p>
            <w:pPr>
              <w:pStyle w:val="0"/>
              <w:jc w:val="center"/>
            </w:pPr>
            <w:r>
              <w:rPr>
                <w:sz w:val="24"/>
              </w:rPr>
              <w:t xml:space="preserve">0,0023</w:t>
            </w:r>
          </w:p>
        </w:tc>
        <w:tc>
          <w:tcPr>
            <w:tcW w:w="1077" w:type="dxa"/>
          </w:tcPr>
          <w:p>
            <w:pPr>
              <w:pStyle w:val="0"/>
              <w:jc w:val="center"/>
            </w:pPr>
            <w:r>
              <w:rPr>
                <w:sz w:val="24"/>
              </w:rPr>
              <w:t xml:space="preserve">0,023</w:t>
            </w:r>
          </w:p>
        </w:tc>
      </w:tr>
    </w:tbl>
    <w:p>
      <w:pPr>
        <w:sectPr>
          <w:pgSz w:w="16838" w:h="11906" w:orient="landscape"/>
          <w:pgMar w:top="1133" w:right="397" w:bottom="566" w:left="397" w:header="0" w:footer="0" w:gutter="0"/>
          <w:titlePg/>
        </w:sectPr>
      </w:pPr>
    </w:p>
    <w:p>
      <w:pPr>
        <w:pStyle w:val="0"/>
        <w:jc w:val="both"/>
      </w:pPr>
      <w:r>
        <w:rPr>
          <w:sz w:val="24"/>
        </w:rPr>
      </w:r>
    </w:p>
    <w:p>
      <w:pPr>
        <w:pStyle w:val="0"/>
        <w:ind w:firstLine="540"/>
        <w:jc w:val="both"/>
      </w:pPr>
      <w:r>
        <w:rPr>
          <w:sz w:val="24"/>
        </w:rPr>
        <w:t xml:space="preserve">--------------------------------</w:t>
      </w:r>
    </w:p>
    <w:bookmarkStart w:id="13606" w:name="P13606"/>
    <w:bookmarkEnd w:id="13606"/>
    <w:p>
      <w:pPr>
        <w:pStyle w:val="0"/>
        <w:spacing w:before="240" w:line-rule="auto"/>
        <w:ind w:firstLine="540"/>
        <w:jc w:val="both"/>
      </w:pPr>
      <w:r>
        <w:rPr>
          <w:sz w:val="24"/>
        </w:rPr>
        <w:t xml:space="preserve">&lt;*&gt; При заготовке древесины указывается площадь лесного участка (га) и общий объем древесины (м</w:t>
      </w:r>
      <w:r>
        <w:rPr>
          <w:sz w:val="24"/>
          <w:vertAlign w:val="superscript"/>
        </w:rPr>
        <w:t xml:space="preserve">3</w:t>
      </w:r>
      <w:r>
        <w:rPr>
          <w:sz w:val="24"/>
        </w:rPr>
        <w:t xml:space="preserve">).</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23</w:t>
      </w:r>
    </w:p>
    <w:p>
      <w:pPr>
        <w:pStyle w:val="0"/>
        <w:jc w:val="right"/>
      </w:pPr>
      <w:r>
        <w:rPr>
          <w:sz w:val="24"/>
        </w:rPr>
        <w:t xml:space="preserve">к лесному плану Томской области</w:t>
      </w:r>
    </w:p>
    <w:p>
      <w:pPr>
        <w:pStyle w:val="0"/>
        <w:jc w:val="both"/>
      </w:pPr>
      <w:r>
        <w:rPr>
          <w:sz w:val="24"/>
        </w:rPr>
      </w:r>
    </w:p>
    <w:bookmarkStart w:id="13615" w:name="P13615"/>
    <w:bookmarkEnd w:id="13615"/>
    <w:p>
      <w:pPr>
        <w:pStyle w:val="2"/>
        <w:jc w:val="center"/>
      </w:pPr>
      <w:r>
        <w:rPr>
          <w:sz w:val="24"/>
        </w:rPr>
        <w:t xml:space="preserve">СВЕДЕНИЯ</w:t>
      </w:r>
    </w:p>
    <w:p>
      <w:pPr>
        <w:pStyle w:val="2"/>
        <w:jc w:val="center"/>
      </w:pPr>
      <w:r>
        <w:rPr>
          <w:sz w:val="24"/>
        </w:rPr>
        <w:t xml:space="preserve">О ПЛАНИРУЕМОМ ПРЕДОСТАВЛЕНИИ ЛЕСНЫХ УЧАСТКОВ ДЛЯ</w:t>
      </w:r>
    </w:p>
    <w:p>
      <w:pPr>
        <w:pStyle w:val="2"/>
        <w:jc w:val="center"/>
      </w:pPr>
      <w:r>
        <w:rPr>
          <w:sz w:val="24"/>
        </w:rPr>
        <w:t xml:space="preserve">ИСПОЛЬЗОВАНИЯ НА ПЕРИОД ДЕЙСТВИЯ РАЗРАБАТЫВАЕМОГО ЛЕСНОГО</w:t>
      </w:r>
    </w:p>
    <w:p>
      <w:pPr>
        <w:pStyle w:val="2"/>
        <w:jc w:val="center"/>
      </w:pPr>
      <w:r>
        <w:rPr>
          <w:sz w:val="24"/>
        </w:rPr>
        <w:t xml:space="preserve">ПЛАНА ТОМСКОЙ ОБЛАСТИ (В РАЗРЕЗЕ ЛЕСНИЧЕСТВ)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59"/>
        <w:gridCol w:w="1757"/>
        <w:gridCol w:w="2869"/>
        <w:gridCol w:w="1279"/>
        <w:gridCol w:w="1054"/>
      </w:tblGrid>
      <w:tr>
        <w:tc>
          <w:tcPr>
            <w:tcW w:w="2059" w:type="dxa"/>
            <w:vAlign w:val="center"/>
            <w:vMerge w:val="restart"/>
          </w:tcPr>
          <w:p>
            <w:pPr>
              <w:pStyle w:val="0"/>
              <w:jc w:val="center"/>
            </w:pPr>
            <w:r>
              <w:rPr>
                <w:sz w:val="24"/>
              </w:rPr>
              <w:t xml:space="preserve">Год,</w:t>
            </w:r>
          </w:p>
          <w:p>
            <w:pPr>
              <w:pStyle w:val="0"/>
              <w:jc w:val="center"/>
            </w:pPr>
            <w:r>
              <w:rPr>
                <w:sz w:val="24"/>
              </w:rPr>
              <w:t xml:space="preserve">период действия разрабатываемого лесного плана Томской области</w:t>
            </w:r>
          </w:p>
        </w:tc>
        <w:tc>
          <w:tcPr>
            <w:tcW w:w="1757" w:type="dxa"/>
            <w:vAlign w:val="center"/>
            <w:vMerge w:val="restart"/>
          </w:tcPr>
          <w:p>
            <w:pPr>
              <w:pStyle w:val="0"/>
              <w:jc w:val="center"/>
            </w:pPr>
            <w:r>
              <w:rPr>
                <w:sz w:val="24"/>
              </w:rPr>
              <w:t xml:space="preserve">Лесничество</w:t>
            </w:r>
          </w:p>
        </w:tc>
        <w:tc>
          <w:tcPr>
            <w:tcW w:w="2869" w:type="dxa"/>
            <w:vAlign w:val="center"/>
            <w:vMerge w:val="restart"/>
          </w:tcPr>
          <w:p>
            <w:pPr>
              <w:pStyle w:val="0"/>
              <w:jc w:val="center"/>
            </w:pPr>
            <w:r>
              <w:rPr>
                <w:sz w:val="24"/>
              </w:rPr>
              <w:t xml:space="preserve">Вид использования лесов</w:t>
            </w:r>
          </w:p>
        </w:tc>
        <w:tc>
          <w:tcPr>
            <w:gridSpan w:val="2"/>
            <w:tcW w:w="2333" w:type="dxa"/>
            <w:vAlign w:val="center"/>
          </w:tcPr>
          <w:p>
            <w:pPr>
              <w:pStyle w:val="0"/>
              <w:jc w:val="center"/>
            </w:pPr>
            <w:r>
              <w:rPr>
                <w:sz w:val="24"/>
              </w:rPr>
              <w:t xml:space="preserve">Планируемое предоставление лесных участков для использования</w:t>
            </w:r>
          </w:p>
        </w:tc>
      </w:tr>
      <w:tr>
        <w:tc>
          <w:tcPr>
            <w:vMerge w:val="continue"/>
          </w:tcPr>
          <w:p/>
        </w:tc>
        <w:tc>
          <w:tcPr>
            <w:vMerge w:val="continue"/>
          </w:tcPr>
          <w:p/>
        </w:tc>
        <w:tc>
          <w:tcPr>
            <w:vMerge w:val="continue"/>
          </w:tcPr>
          <w:p/>
        </w:tc>
        <w:tc>
          <w:tcPr>
            <w:tcW w:w="1279" w:type="dxa"/>
            <w:vAlign w:val="center"/>
          </w:tcPr>
          <w:p>
            <w:pPr>
              <w:pStyle w:val="0"/>
              <w:jc w:val="center"/>
            </w:pPr>
            <w:r>
              <w:rPr>
                <w:sz w:val="24"/>
              </w:rPr>
              <w:t xml:space="preserve">количество участков, шт.</w:t>
            </w:r>
          </w:p>
        </w:tc>
        <w:tc>
          <w:tcPr>
            <w:tcW w:w="1054" w:type="dxa"/>
            <w:vAlign w:val="center"/>
          </w:tcPr>
          <w:p>
            <w:pPr>
              <w:pStyle w:val="0"/>
              <w:jc w:val="center"/>
            </w:pPr>
            <w:r>
              <w:rPr>
                <w:sz w:val="24"/>
              </w:rPr>
              <w:t xml:space="preserve">площадь, га</w:t>
            </w:r>
          </w:p>
        </w:tc>
      </w:tr>
      <w:tr>
        <w:tc>
          <w:tcPr>
            <w:tcW w:w="2059" w:type="dxa"/>
          </w:tcPr>
          <w:p>
            <w:pPr>
              <w:pStyle w:val="0"/>
              <w:jc w:val="center"/>
            </w:pPr>
            <w:r>
              <w:rPr>
                <w:sz w:val="24"/>
              </w:rPr>
              <w:t xml:space="preserve">1</w:t>
            </w:r>
          </w:p>
        </w:tc>
        <w:tc>
          <w:tcPr>
            <w:tcW w:w="1757" w:type="dxa"/>
          </w:tcPr>
          <w:p>
            <w:pPr>
              <w:pStyle w:val="0"/>
              <w:jc w:val="center"/>
            </w:pPr>
            <w:r>
              <w:rPr>
                <w:sz w:val="24"/>
              </w:rPr>
              <w:t xml:space="preserve">2</w:t>
            </w:r>
          </w:p>
        </w:tc>
        <w:tc>
          <w:tcPr>
            <w:tcW w:w="2869" w:type="dxa"/>
          </w:tcPr>
          <w:p>
            <w:pPr>
              <w:pStyle w:val="0"/>
              <w:jc w:val="center"/>
            </w:pPr>
            <w:r>
              <w:rPr>
                <w:sz w:val="24"/>
              </w:rPr>
              <w:t xml:space="preserve">3</w:t>
            </w:r>
          </w:p>
        </w:tc>
        <w:tc>
          <w:tcPr>
            <w:tcW w:w="1279" w:type="dxa"/>
          </w:tcPr>
          <w:p>
            <w:pPr>
              <w:pStyle w:val="0"/>
              <w:jc w:val="center"/>
            </w:pPr>
            <w:r>
              <w:rPr>
                <w:sz w:val="24"/>
              </w:rPr>
              <w:t xml:space="preserve">4</w:t>
            </w:r>
          </w:p>
        </w:tc>
        <w:tc>
          <w:tcPr>
            <w:tcW w:w="1054" w:type="dxa"/>
          </w:tcPr>
          <w:p>
            <w:pPr>
              <w:pStyle w:val="0"/>
              <w:jc w:val="center"/>
            </w:pPr>
            <w:r>
              <w:rPr>
                <w:sz w:val="24"/>
              </w:rPr>
              <w:t xml:space="preserve">5</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Александровское</w:t>
            </w:r>
          </w:p>
        </w:tc>
        <w:tc>
          <w:tcPr>
            <w:tcW w:w="2869" w:type="dxa"/>
          </w:tcPr>
          <w:p>
            <w:pPr>
              <w:pStyle w:val="0"/>
              <w:jc w:val="center"/>
            </w:pPr>
            <w:r>
              <w:rPr>
                <w:sz w:val="24"/>
              </w:rPr>
              <w:t xml:space="preserve">Выполнение работ по геологическому изучению недр, разработка месторождений полезных ископаемых</w:t>
            </w:r>
          </w:p>
        </w:tc>
        <w:tc>
          <w:tcPr>
            <w:tcW w:w="1279" w:type="dxa"/>
          </w:tcPr>
          <w:p>
            <w:pPr>
              <w:pStyle w:val="0"/>
              <w:jc w:val="center"/>
            </w:pPr>
            <w:r>
              <w:rPr>
                <w:sz w:val="24"/>
              </w:rPr>
              <w:t xml:space="preserve">20</w:t>
            </w:r>
          </w:p>
        </w:tc>
        <w:tc>
          <w:tcPr>
            <w:tcW w:w="1054" w:type="dxa"/>
          </w:tcPr>
          <w:p>
            <w:pPr>
              <w:pStyle w:val="0"/>
              <w:jc w:val="center"/>
            </w:pPr>
            <w:r>
              <w:rPr>
                <w:sz w:val="24"/>
              </w:rPr>
              <w:t xml:space="preserve">2500</w:t>
            </w:r>
          </w:p>
        </w:tc>
      </w:tr>
      <w:tr>
        <w:tc>
          <w:tcPr>
            <w:vMerge w:val="continue"/>
          </w:tcPr>
          <w:p/>
        </w:tc>
        <w:tc>
          <w:tcPr>
            <w:vMerge w:val="continue"/>
          </w:tcP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17</w:t>
            </w:r>
          </w:p>
        </w:tc>
        <w:tc>
          <w:tcPr>
            <w:tcW w:w="1054" w:type="dxa"/>
          </w:tcPr>
          <w:p>
            <w:pPr>
              <w:pStyle w:val="0"/>
              <w:jc w:val="center"/>
            </w:pPr>
            <w:r>
              <w:rPr>
                <w:sz w:val="24"/>
              </w:rPr>
              <w:t xml:space="preserve">3400</w:t>
            </w:r>
          </w:p>
        </w:tc>
      </w:tr>
      <w:tr>
        <w:tc>
          <w:tcPr>
            <w:vMerge w:val="continue"/>
          </w:tcPr>
          <w:p/>
        </w:tc>
        <w:tc>
          <w:tcPr>
            <w:vMerge w:val="continue"/>
          </w:tcPr>
          <w:p/>
        </w:tc>
        <w:tc>
          <w:tcPr>
            <w:tcW w:w="2869" w:type="dxa"/>
          </w:tcPr>
          <w:p>
            <w:pPr>
              <w:pStyle w:val="0"/>
              <w:jc w:val="center"/>
            </w:pPr>
            <w:r>
              <w:rPr>
                <w:sz w:val="24"/>
              </w:rPr>
              <w:t xml:space="preserve">Строительство и эксплуатация водохранилищ и иных искусственных водных объектов, а также гидротехнических сооружений, морских портов, морских терминалов, речных портов, причалов</w:t>
            </w:r>
          </w:p>
        </w:tc>
        <w:tc>
          <w:tcPr>
            <w:tcW w:w="1279" w:type="dxa"/>
          </w:tcPr>
          <w:p>
            <w:pPr>
              <w:pStyle w:val="0"/>
              <w:jc w:val="center"/>
            </w:pPr>
            <w:r>
              <w:rPr>
                <w:sz w:val="24"/>
              </w:rPr>
              <w:t xml:space="preserve">1</w:t>
            </w:r>
          </w:p>
        </w:tc>
        <w:tc>
          <w:tcPr>
            <w:tcW w:w="1054" w:type="dxa"/>
          </w:tcPr>
          <w:p>
            <w:pPr>
              <w:pStyle w:val="0"/>
              <w:jc w:val="center"/>
            </w:pPr>
            <w:r>
              <w:rPr>
                <w:sz w:val="24"/>
              </w:rPr>
              <w:t xml:space="preserve">0,1</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Ведение сельского хозяйства</w:t>
            </w:r>
          </w:p>
        </w:tc>
        <w:tc>
          <w:tcPr>
            <w:tcW w:w="1279" w:type="dxa"/>
          </w:tcPr>
          <w:p>
            <w:pPr>
              <w:pStyle w:val="0"/>
              <w:jc w:val="center"/>
            </w:pPr>
            <w:r>
              <w:rPr>
                <w:sz w:val="24"/>
              </w:rPr>
              <w:t xml:space="preserve">3</w:t>
            </w:r>
          </w:p>
        </w:tc>
        <w:tc>
          <w:tcPr>
            <w:tcW w:w="1054" w:type="dxa"/>
          </w:tcPr>
          <w:p>
            <w:pPr>
              <w:pStyle w:val="0"/>
              <w:jc w:val="center"/>
            </w:pPr>
            <w:r>
              <w:rPr>
                <w:sz w:val="24"/>
              </w:rPr>
              <w:t xml:space="preserve">1</w:t>
            </w:r>
          </w:p>
        </w:tc>
      </w:tr>
      <w:tr>
        <w:tc>
          <w:tcPr>
            <w:vMerge w:val="continue"/>
          </w:tcPr>
          <w:p/>
        </w:tc>
        <w:tc>
          <w:tcPr>
            <w:vMerge w:val="continue"/>
          </w:tcPr>
          <w:p/>
        </w:tc>
        <w:tc>
          <w:tcPr>
            <w:tcW w:w="2869" w:type="dxa"/>
          </w:tcPr>
          <w:p>
            <w:pPr>
              <w:pStyle w:val="0"/>
              <w:jc w:val="center"/>
            </w:pPr>
            <w:r>
              <w:rPr>
                <w:sz w:val="24"/>
              </w:rPr>
              <w:t xml:space="preserve">Осуществление рекреационной деятельности</w:t>
            </w:r>
          </w:p>
        </w:tc>
        <w:tc>
          <w:tcPr>
            <w:tcW w:w="1279" w:type="dxa"/>
          </w:tcPr>
          <w:p>
            <w:pPr>
              <w:pStyle w:val="0"/>
              <w:jc w:val="center"/>
            </w:pPr>
            <w:r>
              <w:rPr>
                <w:sz w:val="24"/>
              </w:rPr>
              <w:t xml:space="preserve">1</w:t>
            </w:r>
          </w:p>
        </w:tc>
        <w:tc>
          <w:tcPr>
            <w:tcW w:w="1054" w:type="dxa"/>
          </w:tcPr>
          <w:p>
            <w:pPr>
              <w:pStyle w:val="0"/>
              <w:jc w:val="center"/>
            </w:pPr>
            <w:r>
              <w:rPr>
                <w:sz w:val="24"/>
              </w:rPr>
              <w:t xml:space="preserve">0,3</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Асиновское</w:t>
            </w:r>
          </w:p>
        </w:tc>
        <w:tc>
          <w:tcPr>
            <w:tcW w:w="2869" w:type="dxa"/>
          </w:tcPr>
          <w:p>
            <w:pPr>
              <w:pStyle w:val="0"/>
              <w:jc w:val="center"/>
            </w:pPr>
            <w:r>
              <w:rPr>
                <w:sz w:val="24"/>
              </w:rPr>
              <w:t xml:space="preserve">Выполнение работ по геологическому изучению недр, разработка месторождений полезных ископаемых</w:t>
            </w:r>
          </w:p>
        </w:tc>
        <w:tc>
          <w:tcPr>
            <w:tcW w:w="1279" w:type="dxa"/>
          </w:tcPr>
          <w:p>
            <w:pPr>
              <w:pStyle w:val="0"/>
              <w:jc w:val="center"/>
            </w:pPr>
            <w:r>
              <w:rPr>
                <w:sz w:val="24"/>
              </w:rPr>
              <w:t xml:space="preserve">1</w:t>
            </w:r>
          </w:p>
        </w:tc>
        <w:tc>
          <w:tcPr>
            <w:tcW w:w="1054" w:type="dxa"/>
          </w:tcPr>
          <w:p>
            <w:pPr>
              <w:pStyle w:val="0"/>
              <w:jc w:val="center"/>
            </w:pPr>
            <w:r>
              <w:rPr>
                <w:sz w:val="24"/>
              </w:rPr>
              <w:t xml:space="preserve">10</w:t>
            </w:r>
          </w:p>
        </w:tc>
      </w:tr>
      <w:tr>
        <w:tc>
          <w:tcPr>
            <w:vMerge w:val="continue"/>
          </w:tcPr>
          <w:p/>
        </w:tc>
        <w:tc>
          <w:tcPr>
            <w:vMerge w:val="continue"/>
          </w:tcP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2</w:t>
            </w:r>
          </w:p>
        </w:tc>
        <w:tc>
          <w:tcPr>
            <w:tcW w:w="1054" w:type="dxa"/>
          </w:tcPr>
          <w:p>
            <w:pPr>
              <w:pStyle w:val="0"/>
              <w:jc w:val="center"/>
            </w:pPr>
            <w:r>
              <w:rPr>
                <w:sz w:val="24"/>
              </w:rPr>
              <w:t xml:space="preserve">50</w:t>
            </w:r>
          </w:p>
        </w:tc>
      </w:tr>
      <w:tr>
        <w:tc>
          <w:tcPr>
            <w:vMerge w:val="continue"/>
          </w:tcPr>
          <w:p/>
        </w:tc>
        <w:tc>
          <w:tcPr>
            <w:vMerge w:val="continue"/>
          </w:tcPr>
          <w:p/>
        </w:tc>
        <w:tc>
          <w:tcPr>
            <w:tcW w:w="2869" w:type="dxa"/>
          </w:tcPr>
          <w:p>
            <w:pPr>
              <w:pStyle w:val="0"/>
              <w:jc w:val="center"/>
            </w:pPr>
            <w:r>
              <w:rPr>
                <w:sz w:val="24"/>
              </w:rPr>
              <w:t xml:space="preserve">Заготовка пищевых лесных ресурсов и сбор лекарственных растений</w:t>
            </w:r>
          </w:p>
        </w:tc>
        <w:tc>
          <w:tcPr>
            <w:tcW w:w="1279" w:type="dxa"/>
          </w:tcPr>
          <w:p>
            <w:pPr>
              <w:pStyle w:val="0"/>
              <w:jc w:val="center"/>
            </w:pPr>
            <w:r>
              <w:rPr>
                <w:sz w:val="24"/>
              </w:rPr>
              <w:t xml:space="preserve">1</w:t>
            </w:r>
          </w:p>
        </w:tc>
        <w:tc>
          <w:tcPr>
            <w:tcW w:w="1054" w:type="dxa"/>
          </w:tcPr>
          <w:p>
            <w:pPr>
              <w:pStyle w:val="0"/>
              <w:jc w:val="center"/>
            </w:pPr>
            <w:r>
              <w:rPr>
                <w:sz w:val="24"/>
              </w:rPr>
              <w:t xml:space="preserve">4000</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Ведение сельского хозяйства</w:t>
            </w:r>
          </w:p>
        </w:tc>
        <w:tc>
          <w:tcPr>
            <w:tcW w:w="1279" w:type="dxa"/>
          </w:tcPr>
          <w:p>
            <w:pPr>
              <w:pStyle w:val="0"/>
              <w:jc w:val="center"/>
            </w:pPr>
            <w:r>
              <w:rPr>
                <w:sz w:val="24"/>
              </w:rPr>
              <w:t xml:space="preserve">3</w:t>
            </w:r>
          </w:p>
        </w:tc>
        <w:tc>
          <w:tcPr>
            <w:tcW w:w="1054" w:type="dxa"/>
          </w:tcPr>
          <w:p>
            <w:pPr>
              <w:pStyle w:val="0"/>
              <w:jc w:val="center"/>
            </w:pPr>
            <w:r>
              <w:rPr>
                <w:sz w:val="24"/>
              </w:rPr>
              <w:t xml:space="preserve">2</w:t>
            </w:r>
          </w:p>
        </w:tc>
      </w:tr>
      <w:tr>
        <w:tc>
          <w:tcPr>
            <w:vMerge w:val="continue"/>
          </w:tcPr>
          <w:p/>
        </w:tc>
        <w:tc>
          <w:tcPr>
            <w:vMerge w:val="continue"/>
          </w:tcPr>
          <w:p/>
        </w:tc>
        <w:tc>
          <w:tcPr>
            <w:tcW w:w="2869" w:type="dxa"/>
          </w:tcPr>
          <w:p>
            <w:pPr>
              <w:pStyle w:val="0"/>
              <w:jc w:val="center"/>
            </w:pPr>
            <w:r>
              <w:rPr>
                <w:sz w:val="24"/>
              </w:rPr>
              <w:t xml:space="preserve">Осуществление рекреационной деятельности</w:t>
            </w:r>
          </w:p>
        </w:tc>
        <w:tc>
          <w:tcPr>
            <w:tcW w:w="1279" w:type="dxa"/>
          </w:tcPr>
          <w:p>
            <w:pPr>
              <w:pStyle w:val="0"/>
              <w:jc w:val="center"/>
            </w:pPr>
            <w:r>
              <w:rPr>
                <w:sz w:val="24"/>
              </w:rPr>
              <w:t xml:space="preserve">1</w:t>
            </w:r>
          </w:p>
        </w:tc>
        <w:tc>
          <w:tcPr>
            <w:tcW w:w="1054" w:type="dxa"/>
          </w:tcPr>
          <w:p>
            <w:pPr>
              <w:pStyle w:val="0"/>
              <w:jc w:val="center"/>
            </w:pPr>
            <w:r>
              <w:rPr>
                <w:sz w:val="24"/>
              </w:rPr>
              <w:t xml:space="preserve">0,3</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Бакчарское</w:t>
            </w:r>
          </w:p>
        </w:tc>
        <w:tc>
          <w:tcPr>
            <w:tcW w:w="2869" w:type="dxa"/>
          </w:tcPr>
          <w:p>
            <w:pPr>
              <w:pStyle w:val="0"/>
              <w:jc w:val="center"/>
            </w:pPr>
            <w:r>
              <w:rPr>
                <w:sz w:val="24"/>
              </w:rPr>
              <w:t xml:space="preserve">Выполнение работ по геологическому изучению недр, разработка месторождений полезных ископаемых</w:t>
            </w:r>
          </w:p>
        </w:tc>
        <w:tc>
          <w:tcPr>
            <w:tcW w:w="1279" w:type="dxa"/>
          </w:tcPr>
          <w:p>
            <w:pPr>
              <w:pStyle w:val="0"/>
              <w:jc w:val="center"/>
            </w:pPr>
            <w:r>
              <w:rPr>
                <w:sz w:val="24"/>
              </w:rPr>
              <w:t xml:space="preserve">3</w:t>
            </w:r>
          </w:p>
        </w:tc>
        <w:tc>
          <w:tcPr>
            <w:tcW w:w="1054" w:type="dxa"/>
          </w:tcPr>
          <w:p>
            <w:pPr>
              <w:pStyle w:val="0"/>
              <w:jc w:val="center"/>
            </w:pPr>
            <w:r>
              <w:rPr>
                <w:sz w:val="24"/>
              </w:rPr>
              <w:t xml:space="preserve">30</w:t>
            </w:r>
          </w:p>
        </w:tc>
      </w:tr>
      <w:tr>
        <w:tc>
          <w:tcPr>
            <w:vMerge w:val="continue"/>
          </w:tcPr>
          <w:p/>
        </w:tc>
        <w:tc>
          <w:tcPr>
            <w:vMerge w:val="continue"/>
          </w:tcP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2</w:t>
            </w:r>
          </w:p>
        </w:tc>
        <w:tc>
          <w:tcPr>
            <w:tcW w:w="1054" w:type="dxa"/>
          </w:tcPr>
          <w:p>
            <w:pPr>
              <w:pStyle w:val="0"/>
              <w:jc w:val="center"/>
            </w:pPr>
            <w:r>
              <w:rPr>
                <w:sz w:val="24"/>
              </w:rPr>
              <w:t xml:space="preserve">50</w:t>
            </w:r>
          </w:p>
        </w:tc>
      </w:tr>
      <w:tr>
        <w:tc>
          <w:tcPr>
            <w:vMerge w:val="continue"/>
          </w:tcPr>
          <w:p/>
        </w:tc>
        <w:tc>
          <w:tcPr>
            <w:vMerge w:val="continue"/>
          </w:tcPr>
          <w:p/>
        </w:tc>
        <w:tc>
          <w:tcPr>
            <w:tcW w:w="2869" w:type="dxa"/>
          </w:tcPr>
          <w:p>
            <w:pPr>
              <w:pStyle w:val="0"/>
              <w:jc w:val="center"/>
            </w:pPr>
            <w:r>
              <w:rPr>
                <w:sz w:val="24"/>
              </w:rPr>
              <w:t xml:space="preserve">Заготовка древесины</w:t>
            </w:r>
          </w:p>
        </w:tc>
        <w:tc>
          <w:tcPr>
            <w:tcW w:w="1279" w:type="dxa"/>
          </w:tcPr>
          <w:p>
            <w:pPr>
              <w:pStyle w:val="0"/>
              <w:jc w:val="center"/>
            </w:pPr>
            <w:r>
              <w:rPr>
                <w:sz w:val="24"/>
              </w:rPr>
              <w:t xml:space="preserve">1</w:t>
            </w:r>
          </w:p>
        </w:tc>
        <w:tc>
          <w:tcPr>
            <w:tcW w:w="1054" w:type="dxa"/>
          </w:tcPr>
          <w:p>
            <w:pPr>
              <w:pStyle w:val="0"/>
              <w:jc w:val="center"/>
            </w:pPr>
            <w:r>
              <w:rPr>
                <w:sz w:val="24"/>
              </w:rPr>
              <w:t xml:space="preserve">50000</w:t>
            </w:r>
          </w:p>
        </w:tc>
      </w:tr>
      <w:tr>
        <w:tc>
          <w:tcPr>
            <w:vMerge w:val="continue"/>
          </w:tcPr>
          <w:p/>
        </w:tc>
        <w:tc>
          <w:tcPr>
            <w:vMerge w:val="continue"/>
          </w:tcPr>
          <w:p/>
        </w:tc>
        <w:tc>
          <w:tcPr>
            <w:tcW w:w="2869" w:type="dxa"/>
          </w:tcPr>
          <w:p>
            <w:pPr>
              <w:pStyle w:val="0"/>
              <w:jc w:val="center"/>
            </w:pPr>
            <w:r>
              <w:rPr>
                <w:sz w:val="24"/>
              </w:rPr>
              <w:t xml:space="preserve">Заготовка пищевых лесных ресурсов и сбор лекарственных растений</w:t>
            </w:r>
          </w:p>
        </w:tc>
        <w:tc>
          <w:tcPr>
            <w:tcW w:w="1279" w:type="dxa"/>
          </w:tcPr>
          <w:p>
            <w:pPr>
              <w:pStyle w:val="0"/>
              <w:jc w:val="center"/>
            </w:pPr>
            <w:r>
              <w:rPr>
                <w:sz w:val="24"/>
              </w:rPr>
              <w:t xml:space="preserve">1</w:t>
            </w:r>
          </w:p>
        </w:tc>
        <w:tc>
          <w:tcPr>
            <w:tcW w:w="1054" w:type="dxa"/>
          </w:tcPr>
          <w:p>
            <w:pPr>
              <w:pStyle w:val="0"/>
              <w:jc w:val="center"/>
            </w:pPr>
            <w:r>
              <w:rPr>
                <w:sz w:val="24"/>
              </w:rPr>
              <w:t xml:space="preserve">4000</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Осуществление рекреационной деятельности</w:t>
            </w:r>
          </w:p>
        </w:tc>
        <w:tc>
          <w:tcPr>
            <w:tcW w:w="1279" w:type="dxa"/>
          </w:tcPr>
          <w:p>
            <w:pPr>
              <w:pStyle w:val="0"/>
              <w:jc w:val="center"/>
            </w:pPr>
            <w:r>
              <w:rPr>
                <w:sz w:val="24"/>
              </w:rPr>
              <w:t xml:space="preserve">1</w:t>
            </w:r>
          </w:p>
        </w:tc>
        <w:tc>
          <w:tcPr>
            <w:tcW w:w="1054" w:type="dxa"/>
          </w:tcPr>
          <w:p>
            <w:pPr>
              <w:pStyle w:val="0"/>
              <w:jc w:val="center"/>
            </w:pPr>
            <w:r>
              <w:rPr>
                <w:sz w:val="24"/>
              </w:rPr>
              <w:t xml:space="preserve">0,3</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Васюганское</w:t>
            </w:r>
          </w:p>
        </w:tc>
        <w:tc>
          <w:tcPr>
            <w:tcW w:w="2869" w:type="dxa"/>
          </w:tcPr>
          <w:p>
            <w:pPr>
              <w:pStyle w:val="0"/>
              <w:jc w:val="center"/>
            </w:pPr>
            <w:r>
              <w:rPr>
                <w:sz w:val="24"/>
              </w:rPr>
              <w:t xml:space="preserve">Выполнение работ по геологическому изучению недр, разработка месторождений полезных ископаемых</w:t>
            </w:r>
          </w:p>
        </w:tc>
        <w:tc>
          <w:tcPr>
            <w:tcW w:w="1279" w:type="dxa"/>
          </w:tcPr>
          <w:p>
            <w:pPr>
              <w:pStyle w:val="0"/>
              <w:jc w:val="center"/>
            </w:pPr>
            <w:r>
              <w:rPr>
                <w:sz w:val="24"/>
              </w:rPr>
              <w:t xml:space="preserve">50</w:t>
            </w:r>
          </w:p>
        </w:tc>
        <w:tc>
          <w:tcPr>
            <w:tcW w:w="1054" w:type="dxa"/>
          </w:tcPr>
          <w:p>
            <w:pPr>
              <w:pStyle w:val="0"/>
              <w:jc w:val="center"/>
            </w:pPr>
            <w:r>
              <w:rPr>
                <w:sz w:val="24"/>
              </w:rPr>
              <w:t xml:space="preserve">7500</w:t>
            </w:r>
          </w:p>
        </w:tc>
      </w:tr>
      <w:tr>
        <w:tc>
          <w:tcPr>
            <w:vMerge w:val="continue"/>
          </w:tcPr>
          <w:p/>
        </w:tc>
        <w:tc>
          <w:tcPr>
            <w:vMerge w:val="continue"/>
          </w:tcP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20</w:t>
            </w:r>
          </w:p>
        </w:tc>
        <w:tc>
          <w:tcPr>
            <w:tcW w:w="1054" w:type="dxa"/>
          </w:tcPr>
          <w:p>
            <w:pPr>
              <w:pStyle w:val="0"/>
              <w:jc w:val="center"/>
            </w:pPr>
            <w:r>
              <w:rPr>
                <w:sz w:val="24"/>
              </w:rPr>
              <w:t xml:space="preserve">4000</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Ведение сельского хозяйства</w:t>
            </w:r>
          </w:p>
        </w:tc>
        <w:tc>
          <w:tcPr>
            <w:tcW w:w="1279" w:type="dxa"/>
          </w:tcPr>
          <w:p>
            <w:pPr>
              <w:pStyle w:val="0"/>
              <w:jc w:val="center"/>
            </w:pPr>
            <w:r>
              <w:rPr>
                <w:sz w:val="24"/>
              </w:rPr>
              <w:t xml:space="preserve">3</w:t>
            </w:r>
          </w:p>
        </w:tc>
        <w:tc>
          <w:tcPr>
            <w:tcW w:w="1054" w:type="dxa"/>
          </w:tcPr>
          <w:p>
            <w:pPr>
              <w:pStyle w:val="0"/>
              <w:jc w:val="center"/>
            </w:pPr>
            <w:r>
              <w:rPr>
                <w:sz w:val="24"/>
              </w:rPr>
              <w:t xml:space="preserve">1</w:t>
            </w:r>
          </w:p>
        </w:tc>
      </w:tr>
      <w:tr>
        <w:tc>
          <w:tcPr>
            <w:vMerge w:val="continue"/>
          </w:tcPr>
          <w:p/>
        </w:tc>
        <w:tc>
          <w:tcPr>
            <w:vMerge w:val="continue"/>
          </w:tcPr>
          <w:p/>
        </w:tc>
        <w:tc>
          <w:tcPr>
            <w:tcW w:w="2869" w:type="dxa"/>
          </w:tcPr>
          <w:p>
            <w:pPr>
              <w:pStyle w:val="0"/>
              <w:jc w:val="center"/>
            </w:pPr>
            <w:r>
              <w:rPr>
                <w:sz w:val="24"/>
              </w:rPr>
              <w:t xml:space="preserve">Осуществление научно-исследовательской деятельности, образовательной</w:t>
            </w:r>
          </w:p>
        </w:tc>
        <w:tc>
          <w:tcPr>
            <w:tcW w:w="1279" w:type="dxa"/>
          </w:tcPr>
          <w:p>
            <w:pPr>
              <w:pStyle w:val="0"/>
              <w:jc w:val="center"/>
            </w:pPr>
            <w:r>
              <w:rPr>
                <w:sz w:val="24"/>
              </w:rPr>
              <w:t xml:space="preserve">1</w:t>
            </w:r>
          </w:p>
        </w:tc>
        <w:tc>
          <w:tcPr>
            <w:tcW w:w="1054" w:type="dxa"/>
          </w:tcPr>
          <w:p>
            <w:pPr>
              <w:pStyle w:val="0"/>
              <w:jc w:val="center"/>
            </w:pPr>
            <w:r>
              <w:rPr>
                <w:sz w:val="24"/>
              </w:rPr>
              <w:t xml:space="preserve">0,2</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Верхнекетское</w:t>
            </w: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2</w:t>
            </w:r>
          </w:p>
        </w:tc>
        <w:tc>
          <w:tcPr>
            <w:tcW w:w="1054" w:type="dxa"/>
          </w:tcPr>
          <w:p>
            <w:pPr>
              <w:pStyle w:val="0"/>
              <w:jc w:val="center"/>
            </w:pPr>
            <w:r>
              <w:rPr>
                <w:sz w:val="24"/>
              </w:rPr>
              <w:t xml:space="preserve">100</w:t>
            </w:r>
          </w:p>
        </w:tc>
      </w:tr>
      <w:tr>
        <w:tc>
          <w:tcPr>
            <w:vMerge w:val="continue"/>
          </w:tcPr>
          <w:p/>
        </w:tc>
        <w:tc>
          <w:tcPr>
            <w:vMerge w:val="continue"/>
          </w:tcPr>
          <w:p/>
        </w:tc>
        <w:tc>
          <w:tcPr>
            <w:tcW w:w="2869" w:type="dxa"/>
          </w:tcPr>
          <w:p>
            <w:pPr>
              <w:pStyle w:val="0"/>
              <w:jc w:val="center"/>
            </w:pPr>
            <w:r>
              <w:rPr>
                <w:sz w:val="24"/>
              </w:rPr>
              <w:t xml:space="preserve">Строительство и эксплуатация водохранилищ и иных искусственных водных объектов, а также гидротехнических сооружений, морских портов, морских терминалов, речных портов, причалов</w:t>
            </w:r>
          </w:p>
        </w:tc>
        <w:tc>
          <w:tcPr>
            <w:tcW w:w="1279" w:type="dxa"/>
          </w:tcPr>
          <w:p>
            <w:pPr>
              <w:pStyle w:val="0"/>
              <w:jc w:val="center"/>
            </w:pPr>
            <w:r>
              <w:rPr>
                <w:sz w:val="24"/>
              </w:rPr>
              <w:t xml:space="preserve">1</w:t>
            </w:r>
          </w:p>
        </w:tc>
        <w:tc>
          <w:tcPr>
            <w:tcW w:w="1054" w:type="dxa"/>
          </w:tcPr>
          <w:p>
            <w:pPr>
              <w:pStyle w:val="0"/>
              <w:jc w:val="center"/>
            </w:pPr>
            <w:r>
              <w:rPr>
                <w:sz w:val="24"/>
              </w:rPr>
              <w:t xml:space="preserve">0,1</w:t>
            </w:r>
          </w:p>
        </w:tc>
      </w:tr>
      <w:tr>
        <w:tc>
          <w:tcPr>
            <w:vMerge w:val="continue"/>
          </w:tcPr>
          <w:p/>
        </w:tc>
        <w:tc>
          <w:tcPr>
            <w:vMerge w:val="continue"/>
          </w:tcPr>
          <w:p/>
        </w:tc>
        <w:tc>
          <w:tcPr>
            <w:tcW w:w="2869" w:type="dxa"/>
          </w:tcPr>
          <w:p>
            <w:pPr>
              <w:pStyle w:val="0"/>
              <w:jc w:val="center"/>
            </w:pPr>
            <w:r>
              <w:rPr>
                <w:sz w:val="24"/>
              </w:rPr>
              <w:t xml:space="preserve">Заготовка древесины</w:t>
            </w:r>
          </w:p>
        </w:tc>
        <w:tc>
          <w:tcPr>
            <w:tcW w:w="1279" w:type="dxa"/>
          </w:tcPr>
          <w:p>
            <w:pPr>
              <w:pStyle w:val="0"/>
              <w:jc w:val="center"/>
            </w:pPr>
            <w:r>
              <w:rPr>
                <w:sz w:val="24"/>
              </w:rPr>
              <w:t xml:space="preserve">1</w:t>
            </w:r>
          </w:p>
        </w:tc>
        <w:tc>
          <w:tcPr>
            <w:tcW w:w="1054" w:type="dxa"/>
          </w:tcPr>
          <w:p>
            <w:pPr>
              <w:pStyle w:val="0"/>
              <w:jc w:val="center"/>
            </w:pPr>
            <w:r>
              <w:rPr>
                <w:sz w:val="24"/>
              </w:rPr>
              <w:t xml:space="preserve">60000</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Осуществление научно-исследовательской деятельности, образовательной</w:t>
            </w:r>
          </w:p>
        </w:tc>
        <w:tc>
          <w:tcPr>
            <w:tcW w:w="1279" w:type="dxa"/>
          </w:tcPr>
          <w:p>
            <w:pPr>
              <w:pStyle w:val="0"/>
              <w:jc w:val="center"/>
            </w:pPr>
            <w:r>
              <w:rPr>
                <w:sz w:val="24"/>
              </w:rPr>
              <w:t xml:space="preserve">1</w:t>
            </w:r>
          </w:p>
        </w:tc>
        <w:tc>
          <w:tcPr>
            <w:tcW w:w="1054" w:type="dxa"/>
          </w:tcPr>
          <w:p>
            <w:pPr>
              <w:pStyle w:val="0"/>
              <w:jc w:val="center"/>
            </w:pPr>
            <w:r>
              <w:rPr>
                <w:sz w:val="24"/>
              </w:rPr>
              <w:t xml:space="preserve">0,2</w:t>
            </w:r>
          </w:p>
        </w:tc>
      </w:tr>
      <w:tr>
        <w:tc>
          <w:tcPr>
            <w:vMerge w:val="continue"/>
          </w:tcPr>
          <w:p/>
        </w:tc>
        <w:tc>
          <w:tcPr>
            <w:vMerge w:val="continue"/>
          </w:tcPr>
          <w:p/>
        </w:tc>
        <w:tc>
          <w:tcPr>
            <w:tcW w:w="2869" w:type="dxa"/>
          </w:tcPr>
          <w:p>
            <w:pPr>
              <w:pStyle w:val="0"/>
              <w:jc w:val="center"/>
            </w:pPr>
            <w:r>
              <w:rPr>
                <w:sz w:val="24"/>
              </w:rPr>
              <w:t xml:space="preserve">Осуществление рекреационной деятельности</w:t>
            </w:r>
          </w:p>
        </w:tc>
        <w:tc>
          <w:tcPr>
            <w:tcW w:w="1279" w:type="dxa"/>
          </w:tcPr>
          <w:p>
            <w:pPr>
              <w:pStyle w:val="0"/>
              <w:jc w:val="center"/>
            </w:pPr>
            <w:r>
              <w:rPr>
                <w:sz w:val="24"/>
              </w:rPr>
              <w:t xml:space="preserve">1</w:t>
            </w:r>
          </w:p>
        </w:tc>
        <w:tc>
          <w:tcPr>
            <w:tcW w:w="1054" w:type="dxa"/>
          </w:tcPr>
          <w:p>
            <w:pPr>
              <w:pStyle w:val="0"/>
              <w:jc w:val="center"/>
            </w:pPr>
            <w:r>
              <w:rPr>
                <w:sz w:val="24"/>
              </w:rPr>
              <w:t xml:space="preserve">0,3</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Зырянское</w:t>
            </w: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2</w:t>
            </w:r>
          </w:p>
        </w:tc>
        <w:tc>
          <w:tcPr>
            <w:tcW w:w="1054" w:type="dxa"/>
          </w:tcPr>
          <w:p>
            <w:pPr>
              <w:pStyle w:val="0"/>
              <w:jc w:val="center"/>
            </w:pPr>
            <w:r>
              <w:rPr>
                <w:sz w:val="24"/>
              </w:rPr>
              <w:t xml:space="preserve">30</w:t>
            </w:r>
          </w:p>
        </w:tc>
      </w:tr>
      <w:tr>
        <w:tc>
          <w:tcPr>
            <w:vMerge w:val="continue"/>
          </w:tcPr>
          <w:p/>
        </w:tc>
        <w:tc>
          <w:tcPr>
            <w:vMerge w:val="continue"/>
          </w:tcPr>
          <w:p/>
        </w:tc>
        <w:tc>
          <w:tcPr>
            <w:tcW w:w="2869" w:type="dxa"/>
          </w:tcPr>
          <w:p>
            <w:pPr>
              <w:pStyle w:val="0"/>
              <w:jc w:val="center"/>
            </w:pPr>
            <w:r>
              <w:rPr>
                <w:sz w:val="24"/>
              </w:rPr>
              <w:t xml:space="preserve">Заготовка древесины</w:t>
            </w:r>
          </w:p>
        </w:tc>
        <w:tc>
          <w:tcPr>
            <w:tcW w:w="1279" w:type="dxa"/>
          </w:tcPr>
          <w:p>
            <w:pPr>
              <w:pStyle w:val="0"/>
              <w:jc w:val="center"/>
            </w:pPr>
            <w:r>
              <w:rPr>
                <w:sz w:val="24"/>
              </w:rPr>
              <w:t xml:space="preserve">1</w:t>
            </w:r>
          </w:p>
        </w:tc>
        <w:tc>
          <w:tcPr>
            <w:tcW w:w="1054" w:type="dxa"/>
          </w:tcPr>
          <w:p>
            <w:pPr>
              <w:pStyle w:val="0"/>
              <w:jc w:val="center"/>
            </w:pPr>
            <w:r>
              <w:rPr>
                <w:sz w:val="24"/>
              </w:rPr>
              <w:t xml:space="preserve">7000</w:t>
            </w:r>
          </w:p>
        </w:tc>
      </w:tr>
      <w:tr>
        <w:tc>
          <w:tcPr>
            <w:vMerge w:val="continue"/>
          </w:tcPr>
          <w:p/>
        </w:tc>
        <w:tc>
          <w:tcPr>
            <w:vMerge w:val="continue"/>
          </w:tcPr>
          <w:p/>
        </w:tc>
        <w:tc>
          <w:tcPr>
            <w:tcW w:w="2869" w:type="dxa"/>
          </w:tcPr>
          <w:p>
            <w:pPr>
              <w:pStyle w:val="0"/>
              <w:jc w:val="center"/>
            </w:pPr>
            <w:r>
              <w:rPr>
                <w:sz w:val="24"/>
              </w:rPr>
              <w:t xml:space="preserve">Заготовка пищевых лесных ресурсов и сбор лекарственных растений</w:t>
            </w:r>
          </w:p>
        </w:tc>
        <w:tc>
          <w:tcPr>
            <w:tcW w:w="1279" w:type="dxa"/>
          </w:tcPr>
          <w:p>
            <w:pPr>
              <w:pStyle w:val="0"/>
              <w:jc w:val="center"/>
            </w:pPr>
            <w:r>
              <w:rPr>
                <w:sz w:val="24"/>
              </w:rPr>
              <w:t xml:space="preserve">1</w:t>
            </w:r>
          </w:p>
        </w:tc>
        <w:tc>
          <w:tcPr>
            <w:tcW w:w="1054" w:type="dxa"/>
          </w:tcPr>
          <w:p>
            <w:pPr>
              <w:pStyle w:val="0"/>
              <w:jc w:val="center"/>
            </w:pPr>
            <w:r>
              <w:rPr>
                <w:sz w:val="24"/>
              </w:rPr>
              <w:t xml:space="preserve">4000</w:t>
            </w:r>
          </w:p>
        </w:tc>
      </w:tr>
      <w:tr>
        <w:tc>
          <w:tcPr>
            <w:vMerge w:val="continue"/>
          </w:tcPr>
          <w:p/>
        </w:tc>
        <w:tc>
          <w:tcPr>
            <w:vMerge w:val="continue"/>
          </w:tcPr>
          <w:p/>
        </w:tc>
        <w:tc>
          <w:tcPr>
            <w:tcW w:w="2869" w:type="dxa"/>
          </w:tcPr>
          <w:p>
            <w:pPr>
              <w:pStyle w:val="0"/>
              <w:jc w:val="center"/>
            </w:pPr>
            <w:r>
              <w:rPr>
                <w:sz w:val="24"/>
              </w:rPr>
              <w:t xml:space="preserve">Осуществление рекреационной деятельности</w:t>
            </w:r>
          </w:p>
        </w:tc>
        <w:tc>
          <w:tcPr>
            <w:tcW w:w="1279" w:type="dxa"/>
          </w:tcPr>
          <w:p>
            <w:pPr>
              <w:pStyle w:val="0"/>
              <w:jc w:val="center"/>
            </w:pPr>
            <w:r>
              <w:rPr>
                <w:sz w:val="24"/>
              </w:rPr>
              <w:t xml:space="preserve">1</w:t>
            </w:r>
          </w:p>
        </w:tc>
        <w:tc>
          <w:tcPr>
            <w:tcW w:w="1054" w:type="dxa"/>
          </w:tcPr>
          <w:p>
            <w:pPr>
              <w:pStyle w:val="0"/>
              <w:jc w:val="center"/>
            </w:pPr>
            <w:r>
              <w:rPr>
                <w:sz w:val="24"/>
              </w:rPr>
              <w:t xml:space="preserve">0,3</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Каргасокское</w:t>
            </w:r>
          </w:p>
        </w:tc>
        <w:tc>
          <w:tcPr>
            <w:tcW w:w="2869" w:type="dxa"/>
          </w:tcPr>
          <w:p>
            <w:pPr>
              <w:pStyle w:val="0"/>
              <w:jc w:val="center"/>
            </w:pPr>
            <w:r>
              <w:rPr>
                <w:sz w:val="24"/>
              </w:rPr>
              <w:t xml:space="preserve">Выполнение работ по геологическому изучению недр, разработка месторождений полезных ископаемых</w:t>
            </w:r>
          </w:p>
        </w:tc>
        <w:tc>
          <w:tcPr>
            <w:tcW w:w="1279" w:type="dxa"/>
          </w:tcPr>
          <w:p>
            <w:pPr>
              <w:pStyle w:val="0"/>
              <w:jc w:val="center"/>
            </w:pPr>
            <w:r>
              <w:rPr>
                <w:sz w:val="24"/>
              </w:rPr>
              <w:t xml:space="preserve">10</w:t>
            </w:r>
          </w:p>
        </w:tc>
        <w:tc>
          <w:tcPr>
            <w:tcW w:w="1054" w:type="dxa"/>
          </w:tcPr>
          <w:p>
            <w:pPr>
              <w:pStyle w:val="0"/>
              <w:jc w:val="center"/>
            </w:pPr>
            <w:r>
              <w:rPr>
                <w:sz w:val="24"/>
              </w:rPr>
              <w:t xml:space="preserve">2000</w:t>
            </w:r>
          </w:p>
        </w:tc>
      </w:tr>
      <w:tr>
        <w:tc>
          <w:tcPr>
            <w:vMerge w:val="continue"/>
          </w:tcPr>
          <w:p/>
        </w:tc>
        <w:tc>
          <w:tcPr>
            <w:vMerge w:val="continue"/>
          </w:tcP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10</w:t>
            </w:r>
          </w:p>
        </w:tc>
        <w:tc>
          <w:tcPr>
            <w:tcW w:w="1054" w:type="dxa"/>
          </w:tcPr>
          <w:p>
            <w:pPr>
              <w:pStyle w:val="0"/>
              <w:jc w:val="center"/>
            </w:pPr>
            <w:r>
              <w:rPr>
                <w:sz w:val="24"/>
              </w:rPr>
              <w:t xml:space="preserve">1800</w:t>
            </w:r>
          </w:p>
        </w:tc>
      </w:tr>
      <w:tr>
        <w:tc>
          <w:tcPr>
            <w:vMerge w:val="continue"/>
          </w:tcPr>
          <w:p/>
        </w:tc>
        <w:tc>
          <w:tcPr>
            <w:vMerge w:val="continue"/>
          </w:tcPr>
          <w:p/>
        </w:tc>
        <w:tc>
          <w:tcPr>
            <w:tcW w:w="2869" w:type="dxa"/>
          </w:tcPr>
          <w:p>
            <w:pPr>
              <w:pStyle w:val="0"/>
              <w:jc w:val="center"/>
            </w:pPr>
            <w:r>
              <w:rPr>
                <w:sz w:val="24"/>
              </w:rPr>
              <w:t xml:space="preserve">Строительство и эксплуатация водохранилищ и иных искусственных водных объектов, а также гидротехнических сооружений, морских портов, морских терминалов, речных портов, причалов</w:t>
            </w:r>
          </w:p>
        </w:tc>
        <w:tc>
          <w:tcPr>
            <w:tcW w:w="1279" w:type="dxa"/>
          </w:tcPr>
          <w:p>
            <w:pPr>
              <w:pStyle w:val="0"/>
              <w:jc w:val="center"/>
            </w:pPr>
            <w:r>
              <w:rPr>
                <w:sz w:val="24"/>
              </w:rPr>
              <w:t xml:space="preserve">1</w:t>
            </w:r>
          </w:p>
        </w:tc>
        <w:tc>
          <w:tcPr>
            <w:tcW w:w="1054" w:type="dxa"/>
          </w:tcPr>
          <w:p>
            <w:pPr>
              <w:pStyle w:val="0"/>
              <w:jc w:val="center"/>
            </w:pPr>
            <w:r>
              <w:rPr>
                <w:sz w:val="24"/>
              </w:rPr>
              <w:t xml:space="preserve">0,1</w:t>
            </w:r>
          </w:p>
        </w:tc>
      </w:tr>
      <w:tr>
        <w:tc>
          <w:tcPr>
            <w:vMerge w:val="continue"/>
          </w:tcPr>
          <w:p/>
        </w:tc>
        <w:tc>
          <w:tcPr>
            <w:vMerge w:val="continue"/>
          </w:tcPr>
          <w:p/>
        </w:tc>
        <w:tc>
          <w:tcPr>
            <w:tcW w:w="2869" w:type="dxa"/>
          </w:tcPr>
          <w:p>
            <w:pPr>
              <w:pStyle w:val="0"/>
              <w:jc w:val="center"/>
            </w:pPr>
            <w:r>
              <w:rPr>
                <w:sz w:val="24"/>
              </w:rPr>
              <w:t xml:space="preserve">Заготовка древесины</w:t>
            </w:r>
          </w:p>
        </w:tc>
        <w:tc>
          <w:tcPr>
            <w:tcW w:w="1279" w:type="dxa"/>
          </w:tcPr>
          <w:p>
            <w:pPr>
              <w:pStyle w:val="0"/>
              <w:jc w:val="center"/>
            </w:pPr>
            <w:r>
              <w:rPr>
                <w:sz w:val="24"/>
              </w:rPr>
              <w:t xml:space="preserve">1</w:t>
            </w:r>
          </w:p>
        </w:tc>
        <w:tc>
          <w:tcPr>
            <w:tcW w:w="1054" w:type="dxa"/>
          </w:tcPr>
          <w:p>
            <w:pPr>
              <w:pStyle w:val="0"/>
              <w:jc w:val="center"/>
            </w:pPr>
            <w:r>
              <w:rPr>
                <w:sz w:val="24"/>
              </w:rPr>
              <w:t xml:space="preserve">15000</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Кедровское</w:t>
            </w:r>
          </w:p>
        </w:tc>
        <w:tc>
          <w:tcPr>
            <w:tcW w:w="2869" w:type="dxa"/>
          </w:tcPr>
          <w:p>
            <w:pPr>
              <w:pStyle w:val="0"/>
              <w:jc w:val="center"/>
            </w:pPr>
            <w:r>
              <w:rPr>
                <w:sz w:val="24"/>
              </w:rPr>
              <w:t xml:space="preserve">Выполнение работ по геологическому изучению недр, разработка месторождений полезных ископаемых</w:t>
            </w:r>
          </w:p>
        </w:tc>
        <w:tc>
          <w:tcPr>
            <w:tcW w:w="1279" w:type="dxa"/>
          </w:tcPr>
          <w:p>
            <w:pPr>
              <w:pStyle w:val="0"/>
              <w:jc w:val="center"/>
            </w:pPr>
            <w:r>
              <w:rPr>
                <w:sz w:val="24"/>
              </w:rPr>
              <w:t xml:space="preserve">40</w:t>
            </w:r>
          </w:p>
        </w:tc>
        <w:tc>
          <w:tcPr>
            <w:tcW w:w="1054" w:type="dxa"/>
          </w:tcPr>
          <w:p>
            <w:pPr>
              <w:pStyle w:val="0"/>
              <w:jc w:val="center"/>
            </w:pPr>
            <w:r>
              <w:rPr>
                <w:sz w:val="24"/>
              </w:rPr>
              <w:t xml:space="preserve">7000</w:t>
            </w:r>
          </w:p>
        </w:tc>
      </w:tr>
      <w:tr>
        <w:tc>
          <w:tcPr>
            <w:vMerge w:val="continue"/>
          </w:tcPr>
          <w:p/>
        </w:tc>
        <w:tc>
          <w:tcPr>
            <w:vMerge w:val="continue"/>
          </w:tcP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30</w:t>
            </w:r>
          </w:p>
        </w:tc>
        <w:tc>
          <w:tcPr>
            <w:tcW w:w="1054" w:type="dxa"/>
          </w:tcPr>
          <w:p>
            <w:pPr>
              <w:pStyle w:val="0"/>
              <w:jc w:val="center"/>
            </w:pPr>
            <w:r>
              <w:rPr>
                <w:sz w:val="24"/>
              </w:rPr>
              <w:t xml:space="preserve">4500</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Кожевниковское</w:t>
            </w: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Осуществление рекреационной деятельности</w:t>
            </w:r>
          </w:p>
        </w:tc>
        <w:tc>
          <w:tcPr>
            <w:tcW w:w="1279" w:type="dxa"/>
          </w:tcPr>
          <w:p>
            <w:pPr>
              <w:pStyle w:val="0"/>
              <w:jc w:val="center"/>
            </w:pPr>
            <w:r>
              <w:rPr>
                <w:sz w:val="24"/>
              </w:rPr>
              <w:t xml:space="preserve">1</w:t>
            </w:r>
          </w:p>
        </w:tc>
        <w:tc>
          <w:tcPr>
            <w:tcW w:w="1054" w:type="dxa"/>
          </w:tcPr>
          <w:p>
            <w:pPr>
              <w:pStyle w:val="0"/>
              <w:jc w:val="center"/>
            </w:pPr>
            <w:r>
              <w:rPr>
                <w:sz w:val="24"/>
              </w:rPr>
              <w:t xml:space="preserve">0,3</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vMerge w:val="continue"/>
          </w:tcPr>
          <w:p/>
        </w:tc>
        <w:tc>
          <w:tcPr>
            <w:vMerge w:val="continue"/>
          </w:tcPr>
          <w:p/>
        </w:tc>
        <w:tc>
          <w:tcPr>
            <w:tcW w:w="2869" w:type="dxa"/>
          </w:tcPr>
          <w:p>
            <w:pPr>
              <w:pStyle w:val="0"/>
              <w:jc w:val="center"/>
            </w:pPr>
            <w:r>
              <w:rPr>
                <w:sz w:val="24"/>
              </w:rPr>
              <w:t xml:space="preserve">Осуществление религиозной деятельности</w:t>
            </w:r>
          </w:p>
        </w:tc>
        <w:tc>
          <w:tcPr>
            <w:tcW w:w="1279" w:type="dxa"/>
          </w:tcPr>
          <w:p>
            <w:pPr>
              <w:pStyle w:val="0"/>
              <w:jc w:val="center"/>
            </w:pPr>
            <w:r>
              <w:rPr>
                <w:sz w:val="24"/>
              </w:rPr>
              <w:t xml:space="preserve">1</w:t>
            </w:r>
          </w:p>
        </w:tc>
        <w:tc>
          <w:tcPr>
            <w:tcW w:w="1054" w:type="dxa"/>
          </w:tcPr>
          <w:p>
            <w:pPr>
              <w:pStyle w:val="0"/>
              <w:jc w:val="center"/>
            </w:pPr>
            <w:r>
              <w:rPr>
                <w:sz w:val="24"/>
              </w:rPr>
              <w:t xml:space="preserve">1</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Колпашевское</w:t>
            </w: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10</w:t>
            </w:r>
          </w:p>
        </w:tc>
        <w:tc>
          <w:tcPr>
            <w:tcW w:w="1054" w:type="dxa"/>
          </w:tcPr>
          <w:p>
            <w:pPr>
              <w:pStyle w:val="0"/>
              <w:jc w:val="center"/>
            </w:pPr>
            <w:r>
              <w:rPr>
                <w:sz w:val="24"/>
              </w:rPr>
              <w:t xml:space="preserve">200</w:t>
            </w:r>
          </w:p>
        </w:tc>
      </w:tr>
      <w:tr>
        <w:tc>
          <w:tcPr>
            <w:vMerge w:val="continue"/>
          </w:tcPr>
          <w:p/>
        </w:tc>
        <w:tc>
          <w:tcPr>
            <w:vMerge w:val="continue"/>
          </w:tcPr>
          <w:p/>
        </w:tc>
        <w:tc>
          <w:tcPr>
            <w:tcW w:w="2869" w:type="dxa"/>
          </w:tcPr>
          <w:p>
            <w:pPr>
              <w:pStyle w:val="0"/>
              <w:jc w:val="center"/>
            </w:pPr>
            <w:r>
              <w:rPr>
                <w:sz w:val="24"/>
              </w:rPr>
              <w:t xml:space="preserve">Заготовка древесины</w:t>
            </w:r>
          </w:p>
        </w:tc>
        <w:tc>
          <w:tcPr>
            <w:tcW w:w="1279" w:type="dxa"/>
          </w:tcPr>
          <w:p>
            <w:pPr>
              <w:pStyle w:val="0"/>
              <w:jc w:val="center"/>
            </w:pPr>
            <w:r>
              <w:rPr>
                <w:sz w:val="24"/>
              </w:rPr>
              <w:t xml:space="preserve">2</w:t>
            </w:r>
          </w:p>
        </w:tc>
        <w:tc>
          <w:tcPr>
            <w:tcW w:w="1054" w:type="dxa"/>
          </w:tcPr>
          <w:p>
            <w:pPr>
              <w:pStyle w:val="0"/>
              <w:jc w:val="center"/>
            </w:pPr>
            <w:r>
              <w:rPr>
                <w:sz w:val="24"/>
              </w:rPr>
              <w:t xml:space="preserve">15000</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Осуществление рекреационной деятельности</w:t>
            </w:r>
          </w:p>
        </w:tc>
        <w:tc>
          <w:tcPr>
            <w:tcW w:w="1279" w:type="dxa"/>
          </w:tcPr>
          <w:p>
            <w:pPr>
              <w:pStyle w:val="0"/>
              <w:jc w:val="center"/>
            </w:pPr>
            <w:r>
              <w:rPr>
                <w:sz w:val="24"/>
              </w:rPr>
              <w:t xml:space="preserve">3</w:t>
            </w:r>
          </w:p>
        </w:tc>
        <w:tc>
          <w:tcPr>
            <w:tcW w:w="1054" w:type="dxa"/>
          </w:tcPr>
          <w:p>
            <w:pPr>
              <w:pStyle w:val="0"/>
              <w:jc w:val="center"/>
            </w:pPr>
            <w:r>
              <w:rPr>
                <w:sz w:val="24"/>
              </w:rPr>
              <w:t xml:space="preserve">0,3</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Корниловское</w:t>
            </w:r>
          </w:p>
        </w:tc>
        <w:tc>
          <w:tcPr>
            <w:tcW w:w="2869" w:type="dxa"/>
          </w:tcPr>
          <w:p>
            <w:pPr>
              <w:pStyle w:val="0"/>
              <w:jc w:val="center"/>
            </w:pPr>
            <w:r>
              <w:rPr>
                <w:sz w:val="24"/>
              </w:rPr>
              <w:t xml:space="preserve">Выполнение работ по геологическому изучению недр, разработка месторождений полезных ископаемых</w:t>
            </w:r>
          </w:p>
        </w:tc>
        <w:tc>
          <w:tcPr>
            <w:tcW w:w="1279" w:type="dxa"/>
          </w:tcPr>
          <w:p>
            <w:pPr>
              <w:pStyle w:val="0"/>
              <w:jc w:val="center"/>
            </w:pPr>
            <w:r>
              <w:rPr>
                <w:sz w:val="24"/>
              </w:rPr>
              <w:t xml:space="preserve">1</w:t>
            </w:r>
          </w:p>
        </w:tc>
        <w:tc>
          <w:tcPr>
            <w:tcW w:w="1054" w:type="dxa"/>
          </w:tcPr>
          <w:p>
            <w:pPr>
              <w:pStyle w:val="0"/>
              <w:jc w:val="center"/>
            </w:pPr>
            <w:r>
              <w:rPr>
                <w:sz w:val="24"/>
              </w:rPr>
              <w:t xml:space="preserve">5</w:t>
            </w:r>
          </w:p>
        </w:tc>
      </w:tr>
      <w:tr>
        <w:tc>
          <w:tcPr>
            <w:vMerge w:val="continue"/>
          </w:tcPr>
          <w:p/>
        </w:tc>
        <w:tc>
          <w:tcPr>
            <w:vMerge w:val="continue"/>
          </w:tcP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5</w:t>
            </w:r>
          </w:p>
        </w:tc>
        <w:tc>
          <w:tcPr>
            <w:tcW w:w="1054" w:type="dxa"/>
          </w:tcPr>
          <w:p>
            <w:pPr>
              <w:pStyle w:val="0"/>
              <w:jc w:val="center"/>
            </w:pPr>
            <w:r>
              <w:rPr>
                <w:sz w:val="24"/>
              </w:rPr>
              <w:t xml:space="preserve">25</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Осуществление научно-исследовательской деятельности, образовательной</w:t>
            </w:r>
          </w:p>
        </w:tc>
        <w:tc>
          <w:tcPr>
            <w:tcW w:w="1279" w:type="dxa"/>
          </w:tcPr>
          <w:p>
            <w:pPr>
              <w:pStyle w:val="0"/>
              <w:jc w:val="center"/>
            </w:pPr>
            <w:r>
              <w:rPr>
                <w:sz w:val="24"/>
              </w:rPr>
              <w:t xml:space="preserve">1</w:t>
            </w:r>
          </w:p>
        </w:tc>
        <w:tc>
          <w:tcPr>
            <w:tcW w:w="1054" w:type="dxa"/>
          </w:tcPr>
          <w:p>
            <w:pPr>
              <w:pStyle w:val="0"/>
              <w:jc w:val="center"/>
            </w:pPr>
            <w:r>
              <w:rPr>
                <w:sz w:val="24"/>
              </w:rPr>
              <w:t xml:space="preserve">0,2</w:t>
            </w:r>
          </w:p>
        </w:tc>
      </w:tr>
      <w:tr>
        <w:tc>
          <w:tcPr>
            <w:vMerge w:val="continue"/>
          </w:tcPr>
          <w:p/>
        </w:tc>
        <w:tc>
          <w:tcPr>
            <w:vMerge w:val="continue"/>
          </w:tcPr>
          <w:p/>
        </w:tc>
        <w:tc>
          <w:tcPr>
            <w:tcW w:w="2869" w:type="dxa"/>
          </w:tcPr>
          <w:p>
            <w:pPr>
              <w:pStyle w:val="0"/>
              <w:jc w:val="center"/>
            </w:pPr>
            <w:r>
              <w:rPr>
                <w:sz w:val="24"/>
              </w:rPr>
              <w:t xml:space="preserve">Осуществление рекреационной деятельности</w:t>
            </w:r>
          </w:p>
        </w:tc>
        <w:tc>
          <w:tcPr>
            <w:tcW w:w="1279" w:type="dxa"/>
          </w:tcPr>
          <w:p>
            <w:pPr>
              <w:pStyle w:val="0"/>
              <w:jc w:val="center"/>
            </w:pPr>
            <w:r>
              <w:rPr>
                <w:sz w:val="24"/>
              </w:rPr>
              <w:t xml:space="preserve">3</w:t>
            </w:r>
          </w:p>
        </w:tc>
        <w:tc>
          <w:tcPr>
            <w:tcW w:w="1054" w:type="dxa"/>
          </w:tcPr>
          <w:p>
            <w:pPr>
              <w:pStyle w:val="0"/>
              <w:jc w:val="center"/>
            </w:pPr>
            <w:r>
              <w:rPr>
                <w:sz w:val="24"/>
              </w:rPr>
              <w:t xml:space="preserve">0,4</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vMerge w:val="continue"/>
          </w:tcPr>
          <w:p/>
        </w:tc>
        <w:tc>
          <w:tcPr>
            <w:vMerge w:val="continue"/>
          </w:tcPr>
          <w:p/>
        </w:tc>
        <w:tc>
          <w:tcPr>
            <w:tcW w:w="2869" w:type="dxa"/>
          </w:tcPr>
          <w:p>
            <w:pPr>
              <w:pStyle w:val="0"/>
              <w:jc w:val="center"/>
            </w:pPr>
            <w:r>
              <w:rPr>
                <w:sz w:val="24"/>
              </w:rPr>
              <w:t xml:space="preserve">Осуществление религиозной деятельности</w:t>
            </w:r>
          </w:p>
        </w:tc>
        <w:tc>
          <w:tcPr>
            <w:tcW w:w="1279" w:type="dxa"/>
          </w:tcPr>
          <w:p>
            <w:pPr>
              <w:pStyle w:val="0"/>
              <w:jc w:val="center"/>
            </w:pPr>
            <w:r>
              <w:rPr>
                <w:sz w:val="24"/>
              </w:rPr>
              <w:t xml:space="preserve">1</w:t>
            </w:r>
          </w:p>
        </w:tc>
        <w:tc>
          <w:tcPr>
            <w:tcW w:w="1054" w:type="dxa"/>
          </w:tcPr>
          <w:p>
            <w:pPr>
              <w:pStyle w:val="0"/>
              <w:jc w:val="center"/>
            </w:pPr>
            <w:r>
              <w:rPr>
                <w:sz w:val="24"/>
              </w:rPr>
              <w:t xml:space="preserve">1</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Кривошеинское</w:t>
            </w: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2</w:t>
            </w:r>
          </w:p>
        </w:tc>
        <w:tc>
          <w:tcPr>
            <w:tcW w:w="1054" w:type="dxa"/>
          </w:tcPr>
          <w:p>
            <w:pPr>
              <w:pStyle w:val="0"/>
              <w:jc w:val="center"/>
            </w:pPr>
            <w:r>
              <w:rPr>
                <w:sz w:val="24"/>
              </w:rPr>
              <w:t xml:space="preserve">10</w:t>
            </w:r>
          </w:p>
        </w:tc>
      </w:tr>
      <w:tr>
        <w:tc>
          <w:tcPr>
            <w:vMerge w:val="continue"/>
          </w:tcPr>
          <w:p/>
        </w:tc>
        <w:tc>
          <w:tcPr>
            <w:vMerge w:val="continue"/>
          </w:tcPr>
          <w:p/>
        </w:tc>
        <w:tc>
          <w:tcPr>
            <w:tcW w:w="2869" w:type="dxa"/>
          </w:tcPr>
          <w:p>
            <w:pPr>
              <w:pStyle w:val="0"/>
              <w:jc w:val="center"/>
            </w:pPr>
            <w:r>
              <w:rPr>
                <w:sz w:val="24"/>
              </w:rPr>
              <w:t xml:space="preserve">Заготовка древесины</w:t>
            </w:r>
          </w:p>
        </w:tc>
        <w:tc>
          <w:tcPr>
            <w:tcW w:w="1279" w:type="dxa"/>
          </w:tcPr>
          <w:p>
            <w:pPr>
              <w:pStyle w:val="0"/>
              <w:jc w:val="center"/>
            </w:pPr>
            <w:r>
              <w:rPr>
                <w:sz w:val="24"/>
              </w:rPr>
              <w:t xml:space="preserve">1</w:t>
            </w:r>
          </w:p>
        </w:tc>
        <w:tc>
          <w:tcPr>
            <w:tcW w:w="1054" w:type="dxa"/>
          </w:tcPr>
          <w:p>
            <w:pPr>
              <w:pStyle w:val="0"/>
              <w:jc w:val="center"/>
            </w:pPr>
            <w:r>
              <w:rPr>
                <w:sz w:val="24"/>
              </w:rPr>
              <w:t xml:space="preserve">5000</w:t>
            </w:r>
          </w:p>
        </w:tc>
      </w:tr>
      <w:tr>
        <w:tc>
          <w:tcPr>
            <w:vMerge w:val="continue"/>
          </w:tcPr>
          <w:p/>
        </w:tc>
        <w:tc>
          <w:tcPr>
            <w:vMerge w:val="continue"/>
          </w:tcPr>
          <w:p/>
        </w:tc>
        <w:tc>
          <w:tcPr>
            <w:tcW w:w="2869" w:type="dxa"/>
          </w:tcPr>
          <w:p>
            <w:pPr>
              <w:pStyle w:val="0"/>
              <w:jc w:val="center"/>
            </w:pPr>
            <w:r>
              <w:rPr>
                <w:sz w:val="24"/>
              </w:rPr>
              <w:t xml:space="preserve">Заготовка пищевых лесных ресурсов и сбор лекарственных растений</w:t>
            </w:r>
          </w:p>
        </w:tc>
        <w:tc>
          <w:tcPr>
            <w:tcW w:w="1279" w:type="dxa"/>
          </w:tcPr>
          <w:p>
            <w:pPr>
              <w:pStyle w:val="0"/>
              <w:jc w:val="center"/>
            </w:pPr>
            <w:r>
              <w:rPr>
                <w:sz w:val="24"/>
              </w:rPr>
              <w:t xml:space="preserve">1</w:t>
            </w:r>
          </w:p>
        </w:tc>
        <w:tc>
          <w:tcPr>
            <w:tcW w:w="1054" w:type="dxa"/>
          </w:tcPr>
          <w:p>
            <w:pPr>
              <w:pStyle w:val="0"/>
              <w:jc w:val="center"/>
            </w:pPr>
            <w:r>
              <w:rPr>
                <w:sz w:val="24"/>
              </w:rPr>
              <w:t xml:space="preserve">4000</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Осуществление рекреационной деятельности</w:t>
            </w:r>
          </w:p>
        </w:tc>
        <w:tc>
          <w:tcPr>
            <w:tcW w:w="1279" w:type="dxa"/>
          </w:tcPr>
          <w:p>
            <w:pPr>
              <w:pStyle w:val="0"/>
              <w:jc w:val="center"/>
            </w:pPr>
            <w:r>
              <w:rPr>
                <w:sz w:val="24"/>
              </w:rPr>
              <w:t xml:space="preserve">1</w:t>
            </w:r>
          </w:p>
        </w:tc>
        <w:tc>
          <w:tcPr>
            <w:tcW w:w="1054" w:type="dxa"/>
          </w:tcPr>
          <w:p>
            <w:pPr>
              <w:pStyle w:val="0"/>
              <w:jc w:val="center"/>
            </w:pPr>
            <w:r>
              <w:rPr>
                <w:sz w:val="24"/>
              </w:rPr>
              <w:t xml:space="preserve">0,3</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vMerge w:val="continue"/>
          </w:tcPr>
          <w:p/>
        </w:tc>
        <w:tc>
          <w:tcPr>
            <w:vMerge w:val="continue"/>
          </w:tcPr>
          <w:p/>
        </w:tc>
        <w:tc>
          <w:tcPr>
            <w:tcW w:w="2869" w:type="dxa"/>
          </w:tcPr>
          <w:p>
            <w:pPr>
              <w:pStyle w:val="0"/>
              <w:jc w:val="center"/>
            </w:pPr>
            <w:r>
              <w:rPr>
                <w:sz w:val="24"/>
              </w:rPr>
              <w:t xml:space="preserve">Осуществление религиозной деятельности</w:t>
            </w:r>
          </w:p>
        </w:tc>
        <w:tc>
          <w:tcPr>
            <w:tcW w:w="1279" w:type="dxa"/>
          </w:tcPr>
          <w:p>
            <w:pPr>
              <w:pStyle w:val="0"/>
              <w:jc w:val="center"/>
            </w:pPr>
            <w:r>
              <w:rPr>
                <w:sz w:val="24"/>
              </w:rPr>
              <w:t xml:space="preserve">1</w:t>
            </w:r>
          </w:p>
        </w:tc>
        <w:tc>
          <w:tcPr>
            <w:tcW w:w="1054" w:type="dxa"/>
          </w:tcPr>
          <w:p>
            <w:pPr>
              <w:pStyle w:val="0"/>
              <w:jc w:val="center"/>
            </w:pPr>
            <w:r>
              <w:rPr>
                <w:sz w:val="24"/>
              </w:rPr>
              <w:t xml:space="preserve">1</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Молчановское</w:t>
            </w: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2</w:t>
            </w:r>
          </w:p>
        </w:tc>
        <w:tc>
          <w:tcPr>
            <w:tcW w:w="1054" w:type="dxa"/>
          </w:tcPr>
          <w:p>
            <w:pPr>
              <w:pStyle w:val="0"/>
              <w:jc w:val="center"/>
            </w:pPr>
            <w:r>
              <w:rPr>
                <w:sz w:val="24"/>
              </w:rPr>
              <w:t xml:space="preserve">10</w:t>
            </w:r>
          </w:p>
        </w:tc>
      </w:tr>
      <w:tr>
        <w:tc>
          <w:tcPr>
            <w:vMerge w:val="continue"/>
          </w:tcPr>
          <w:p/>
        </w:tc>
        <w:tc>
          <w:tcPr>
            <w:vMerge w:val="continue"/>
          </w:tcPr>
          <w:p/>
        </w:tc>
        <w:tc>
          <w:tcPr>
            <w:tcW w:w="2869" w:type="dxa"/>
          </w:tcPr>
          <w:p>
            <w:pPr>
              <w:pStyle w:val="0"/>
              <w:jc w:val="center"/>
            </w:pPr>
            <w:r>
              <w:rPr>
                <w:sz w:val="24"/>
              </w:rPr>
              <w:t xml:space="preserve">Заготовка древесины</w:t>
            </w:r>
          </w:p>
        </w:tc>
        <w:tc>
          <w:tcPr>
            <w:tcW w:w="1279" w:type="dxa"/>
          </w:tcPr>
          <w:p>
            <w:pPr>
              <w:pStyle w:val="0"/>
              <w:jc w:val="center"/>
            </w:pPr>
            <w:r>
              <w:rPr>
                <w:sz w:val="24"/>
              </w:rPr>
              <w:t xml:space="preserve">1</w:t>
            </w:r>
          </w:p>
        </w:tc>
        <w:tc>
          <w:tcPr>
            <w:tcW w:w="1054" w:type="dxa"/>
          </w:tcPr>
          <w:p>
            <w:pPr>
              <w:pStyle w:val="0"/>
              <w:jc w:val="center"/>
            </w:pPr>
            <w:r>
              <w:rPr>
                <w:sz w:val="24"/>
              </w:rPr>
              <w:t xml:space="preserve">10000</w:t>
            </w:r>
          </w:p>
        </w:tc>
      </w:tr>
      <w:tr>
        <w:tc>
          <w:tcPr>
            <w:vMerge w:val="continue"/>
          </w:tcPr>
          <w:p/>
        </w:tc>
        <w:tc>
          <w:tcPr>
            <w:vMerge w:val="continue"/>
          </w:tcPr>
          <w:p/>
        </w:tc>
        <w:tc>
          <w:tcPr>
            <w:tcW w:w="2869" w:type="dxa"/>
          </w:tcPr>
          <w:p>
            <w:pPr>
              <w:pStyle w:val="0"/>
              <w:jc w:val="center"/>
            </w:pPr>
            <w:r>
              <w:rPr>
                <w:sz w:val="24"/>
              </w:rPr>
              <w:t xml:space="preserve">Заготовка пищевых лесных ресурсов и сбор лекарственных растений</w:t>
            </w:r>
          </w:p>
        </w:tc>
        <w:tc>
          <w:tcPr>
            <w:tcW w:w="1279" w:type="dxa"/>
          </w:tcPr>
          <w:p>
            <w:pPr>
              <w:pStyle w:val="0"/>
              <w:jc w:val="center"/>
            </w:pPr>
            <w:r>
              <w:rPr>
                <w:sz w:val="24"/>
              </w:rPr>
              <w:t xml:space="preserve">1</w:t>
            </w:r>
          </w:p>
        </w:tc>
        <w:tc>
          <w:tcPr>
            <w:tcW w:w="1054" w:type="dxa"/>
          </w:tcPr>
          <w:p>
            <w:pPr>
              <w:pStyle w:val="0"/>
              <w:jc w:val="center"/>
            </w:pPr>
            <w:r>
              <w:rPr>
                <w:sz w:val="24"/>
              </w:rPr>
              <w:t xml:space="preserve">4000</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Ведение сельского хозяйства</w:t>
            </w:r>
          </w:p>
        </w:tc>
        <w:tc>
          <w:tcPr>
            <w:tcW w:w="1279" w:type="dxa"/>
          </w:tcPr>
          <w:p>
            <w:pPr>
              <w:pStyle w:val="0"/>
              <w:jc w:val="center"/>
            </w:pPr>
            <w:r>
              <w:rPr>
                <w:sz w:val="24"/>
              </w:rPr>
              <w:t xml:space="preserve">3</w:t>
            </w:r>
          </w:p>
        </w:tc>
        <w:tc>
          <w:tcPr>
            <w:tcW w:w="1054" w:type="dxa"/>
          </w:tcPr>
          <w:p>
            <w:pPr>
              <w:pStyle w:val="0"/>
              <w:jc w:val="center"/>
            </w:pPr>
            <w:r>
              <w:rPr>
                <w:sz w:val="24"/>
              </w:rPr>
              <w:t xml:space="preserve">2</w:t>
            </w:r>
          </w:p>
        </w:tc>
      </w:tr>
      <w:tr>
        <w:tc>
          <w:tcPr>
            <w:vMerge w:val="continue"/>
          </w:tcPr>
          <w:p/>
        </w:tc>
        <w:tc>
          <w:tcPr>
            <w:vMerge w:val="continue"/>
          </w:tcPr>
          <w:p/>
        </w:tc>
        <w:tc>
          <w:tcPr>
            <w:tcW w:w="2869" w:type="dxa"/>
          </w:tcPr>
          <w:p>
            <w:pPr>
              <w:pStyle w:val="0"/>
              <w:jc w:val="center"/>
            </w:pPr>
            <w:r>
              <w:rPr>
                <w:sz w:val="24"/>
              </w:rPr>
              <w:t xml:space="preserve">Осуществление рекреационной деятельности</w:t>
            </w:r>
          </w:p>
        </w:tc>
        <w:tc>
          <w:tcPr>
            <w:tcW w:w="1279" w:type="dxa"/>
          </w:tcPr>
          <w:p>
            <w:pPr>
              <w:pStyle w:val="0"/>
              <w:jc w:val="center"/>
            </w:pPr>
            <w:r>
              <w:rPr>
                <w:sz w:val="24"/>
              </w:rPr>
              <w:t xml:space="preserve">1</w:t>
            </w:r>
          </w:p>
        </w:tc>
        <w:tc>
          <w:tcPr>
            <w:tcW w:w="1054" w:type="dxa"/>
          </w:tcPr>
          <w:p>
            <w:pPr>
              <w:pStyle w:val="0"/>
              <w:jc w:val="center"/>
            </w:pPr>
            <w:r>
              <w:rPr>
                <w:sz w:val="24"/>
              </w:rPr>
              <w:t xml:space="preserve">0,2</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Парабельское</w:t>
            </w:r>
          </w:p>
        </w:tc>
        <w:tc>
          <w:tcPr>
            <w:tcW w:w="2869" w:type="dxa"/>
          </w:tcPr>
          <w:p>
            <w:pPr>
              <w:pStyle w:val="0"/>
              <w:jc w:val="center"/>
            </w:pPr>
            <w:r>
              <w:rPr>
                <w:sz w:val="24"/>
              </w:rPr>
              <w:t xml:space="preserve">Выполнение работ по геологическому изучению недр, разработка месторождений полезных ископаемых</w:t>
            </w:r>
          </w:p>
        </w:tc>
        <w:tc>
          <w:tcPr>
            <w:tcW w:w="1279" w:type="dxa"/>
          </w:tcPr>
          <w:p>
            <w:pPr>
              <w:pStyle w:val="0"/>
              <w:jc w:val="center"/>
            </w:pPr>
            <w:r>
              <w:rPr>
                <w:sz w:val="24"/>
              </w:rPr>
              <w:t xml:space="preserve">1</w:t>
            </w:r>
          </w:p>
        </w:tc>
        <w:tc>
          <w:tcPr>
            <w:tcW w:w="1054" w:type="dxa"/>
          </w:tcPr>
          <w:p>
            <w:pPr>
              <w:pStyle w:val="0"/>
              <w:jc w:val="center"/>
            </w:pPr>
            <w:r>
              <w:rPr>
                <w:sz w:val="24"/>
              </w:rPr>
              <w:t xml:space="preserve">5</w:t>
            </w:r>
          </w:p>
        </w:tc>
      </w:tr>
      <w:tr>
        <w:tc>
          <w:tcPr>
            <w:vMerge w:val="continue"/>
          </w:tcPr>
          <w:p/>
        </w:tc>
        <w:tc>
          <w:tcPr>
            <w:vMerge w:val="continue"/>
          </w:tcP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5</w:t>
            </w:r>
          </w:p>
        </w:tc>
        <w:tc>
          <w:tcPr>
            <w:tcW w:w="1054" w:type="dxa"/>
          </w:tcPr>
          <w:p>
            <w:pPr>
              <w:pStyle w:val="0"/>
              <w:jc w:val="center"/>
            </w:pPr>
            <w:r>
              <w:rPr>
                <w:sz w:val="24"/>
              </w:rPr>
              <w:t xml:space="preserve">500</w:t>
            </w:r>
          </w:p>
        </w:tc>
      </w:tr>
      <w:tr>
        <w:tc>
          <w:tcPr>
            <w:vMerge w:val="continue"/>
          </w:tcPr>
          <w:p/>
        </w:tc>
        <w:tc>
          <w:tcPr>
            <w:vMerge w:val="continue"/>
          </w:tcPr>
          <w:p/>
        </w:tc>
        <w:tc>
          <w:tcPr>
            <w:tcW w:w="2869" w:type="dxa"/>
          </w:tcPr>
          <w:p>
            <w:pPr>
              <w:pStyle w:val="0"/>
              <w:jc w:val="center"/>
            </w:pPr>
            <w:r>
              <w:rPr>
                <w:sz w:val="24"/>
              </w:rPr>
              <w:t xml:space="preserve">Заготовка древесины</w:t>
            </w:r>
          </w:p>
        </w:tc>
        <w:tc>
          <w:tcPr>
            <w:tcW w:w="1279" w:type="dxa"/>
          </w:tcPr>
          <w:p>
            <w:pPr>
              <w:pStyle w:val="0"/>
              <w:jc w:val="center"/>
            </w:pPr>
            <w:r>
              <w:rPr>
                <w:sz w:val="24"/>
              </w:rPr>
              <w:t xml:space="preserve">2</w:t>
            </w:r>
          </w:p>
        </w:tc>
        <w:tc>
          <w:tcPr>
            <w:tcW w:w="1054" w:type="dxa"/>
          </w:tcPr>
          <w:p>
            <w:pPr>
              <w:pStyle w:val="0"/>
              <w:jc w:val="center"/>
            </w:pPr>
            <w:r>
              <w:rPr>
                <w:sz w:val="24"/>
              </w:rPr>
              <w:t xml:space="preserve">8500</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Осуществление рекреационной деятельности</w:t>
            </w:r>
          </w:p>
        </w:tc>
        <w:tc>
          <w:tcPr>
            <w:tcW w:w="1279" w:type="dxa"/>
          </w:tcPr>
          <w:p>
            <w:pPr>
              <w:pStyle w:val="0"/>
              <w:jc w:val="center"/>
            </w:pPr>
            <w:r>
              <w:rPr>
                <w:sz w:val="24"/>
              </w:rPr>
              <w:t xml:space="preserve">1</w:t>
            </w:r>
          </w:p>
        </w:tc>
        <w:tc>
          <w:tcPr>
            <w:tcW w:w="1054" w:type="dxa"/>
          </w:tcPr>
          <w:p>
            <w:pPr>
              <w:pStyle w:val="0"/>
              <w:jc w:val="center"/>
            </w:pPr>
            <w:r>
              <w:rPr>
                <w:sz w:val="24"/>
              </w:rPr>
              <w:t xml:space="preserve">0,2</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Первомайское</w:t>
            </w:r>
          </w:p>
        </w:tc>
        <w:tc>
          <w:tcPr>
            <w:tcW w:w="2869" w:type="dxa"/>
          </w:tcPr>
          <w:p>
            <w:pPr>
              <w:pStyle w:val="0"/>
              <w:jc w:val="center"/>
            </w:pPr>
            <w:r>
              <w:rPr>
                <w:sz w:val="24"/>
              </w:rPr>
              <w:t xml:space="preserve">Выполнение работ по геологическому изучению недр, разработка месторождений полезных ископаемых</w:t>
            </w:r>
          </w:p>
        </w:tc>
        <w:tc>
          <w:tcPr>
            <w:tcW w:w="1279" w:type="dxa"/>
          </w:tcPr>
          <w:p>
            <w:pPr>
              <w:pStyle w:val="0"/>
              <w:jc w:val="center"/>
            </w:pPr>
            <w:r>
              <w:rPr>
                <w:sz w:val="24"/>
              </w:rPr>
              <w:t xml:space="preserve">1</w:t>
            </w:r>
          </w:p>
        </w:tc>
        <w:tc>
          <w:tcPr>
            <w:tcW w:w="1054" w:type="dxa"/>
          </w:tcPr>
          <w:p>
            <w:pPr>
              <w:pStyle w:val="0"/>
              <w:jc w:val="center"/>
            </w:pPr>
            <w:r>
              <w:rPr>
                <w:sz w:val="24"/>
              </w:rPr>
              <w:t xml:space="preserve">5</w:t>
            </w:r>
          </w:p>
        </w:tc>
      </w:tr>
      <w:tr>
        <w:tc>
          <w:tcPr>
            <w:vMerge w:val="continue"/>
          </w:tcPr>
          <w:p/>
        </w:tc>
        <w:tc>
          <w:tcPr>
            <w:vMerge w:val="continue"/>
          </w:tcP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1</w:t>
            </w:r>
          </w:p>
        </w:tc>
        <w:tc>
          <w:tcPr>
            <w:tcW w:w="1054" w:type="dxa"/>
          </w:tcPr>
          <w:p>
            <w:pPr>
              <w:pStyle w:val="0"/>
              <w:jc w:val="center"/>
            </w:pPr>
            <w:r>
              <w:rPr>
                <w:sz w:val="24"/>
              </w:rPr>
              <w:t xml:space="preserve">50</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Осуществление рекреационной деятельности</w:t>
            </w:r>
          </w:p>
        </w:tc>
        <w:tc>
          <w:tcPr>
            <w:tcW w:w="1279" w:type="dxa"/>
          </w:tcPr>
          <w:p>
            <w:pPr>
              <w:pStyle w:val="0"/>
              <w:jc w:val="center"/>
            </w:pPr>
            <w:r>
              <w:rPr>
                <w:sz w:val="24"/>
              </w:rPr>
              <w:t xml:space="preserve">1</w:t>
            </w:r>
          </w:p>
        </w:tc>
        <w:tc>
          <w:tcPr>
            <w:tcW w:w="1054" w:type="dxa"/>
          </w:tcPr>
          <w:p>
            <w:pPr>
              <w:pStyle w:val="0"/>
              <w:jc w:val="center"/>
            </w:pPr>
            <w:r>
              <w:rPr>
                <w:sz w:val="24"/>
              </w:rPr>
              <w:t xml:space="preserve">0,2</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Тегульдетское</w:t>
            </w: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1</w:t>
            </w:r>
          </w:p>
        </w:tc>
        <w:tc>
          <w:tcPr>
            <w:tcW w:w="1054" w:type="dxa"/>
          </w:tcPr>
          <w:p>
            <w:pPr>
              <w:pStyle w:val="0"/>
              <w:jc w:val="center"/>
            </w:pPr>
            <w:r>
              <w:rPr>
                <w:sz w:val="24"/>
              </w:rPr>
              <w:t xml:space="preserve">25</w:t>
            </w:r>
          </w:p>
        </w:tc>
      </w:tr>
      <w:tr>
        <w:tc>
          <w:tcPr>
            <w:vMerge w:val="continue"/>
          </w:tcPr>
          <w:p/>
        </w:tc>
        <w:tc>
          <w:tcPr>
            <w:vMerge w:val="continue"/>
          </w:tcPr>
          <w:p/>
        </w:tc>
        <w:tc>
          <w:tcPr>
            <w:tcW w:w="2869" w:type="dxa"/>
          </w:tcPr>
          <w:p>
            <w:pPr>
              <w:pStyle w:val="0"/>
              <w:jc w:val="center"/>
            </w:pPr>
            <w:r>
              <w:rPr>
                <w:sz w:val="24"/>
              </w:rPr>
              <w:t xml:space="preserve">Строительство и эксплуатация водохранилищ и иных искусственных водных объектов, а также гидротехнических сооружений, морских портов, морских терминалов, речных портов, причалов</w:t>
            </w:r>
          </w:p>
        </w:tc>
        <w:tc>
          <w:tcPr>
            <w:tcW w:w="1279" w:type="dxa"/>
          </w:tcPr>
          <w:p>
            <w:pPr>
              <w:pStyle w:val="0"/>
              <w:jc w:val="center"/>
            </w:pPr>
            <w:r>
              <w:rPr>
                <w:sz w:val="24"/>
              </w:rPr>
              <w:t xml:space="preserve">1</w:t>
            </w:r>
          </w:p>
        </w:tc>
        <w:tc>
          <w:tcPr>
            <w:tcW w:w="1054" w:type="dxa"/>
          </w:tcPr>
          <w:p>
            <w:pPr>
              <w:pStyle w:val="0"/>
              <w:jc w:val="center"/>
            </w:pPr>
            <w:r>
              <w:rPr>
                <w:sz w:val="24"/>
              </w:rPr>
              <w:t xml:space="preserve">0,1</w:t>
            </w:r>
          </w:p>
        </w:tc>
      </w:tr>
      <w:tr>
        <w:tc>
          <w:tcPr>
            <w:vMerge w:val="continue"/>
          </w:tcPr>
          <w:p/>
        </w:tc>
        <w:tc>
          <w:tcPr>
            <w:vMerge w:val="continue"/>
          </w:tcPr>
          <w:p/>
        </w:tc>
        <w:tc>
          <w:tcPr>
            <w:tcW w:w="2869" w:type="dxa"/>
          </w:tcPr>
          <w:p>
            <w:pPr>
              <w:pStyle w:val="0"/>
              <w:jc w:val="center"/>
            </w:pPr>
            <w:r>
              <w:rPr>
                <w:sz w:val="24"/>
              </w:rPr>
              <w:t xml:space="preserve">Заготовка древесины</w:t>
            </w:r>
          </w:p>
        </w:tc>
        <w:tc>
          <w:tcPr>
            <w:tcW w:w="1279" w:type="dxa"/>
          </w:tcPr>
          <w:p>
            <w:pPr>
              <w:pStyle w:val="0"/>
              <w:jc w:val="center"/>
            </w:pPr>
            <w:r>
              <w:rPr>
                <w:sz w:val="24"/>
              </w:rPr>
              <w:t xml:space="preserve">1</w:t>
            </w:r>
          </w:p>
        </w:tc>
        <w:tc>
          <w:tcPr>
            <w:tcW w:w="1054" w:type="dxa"/>
          </w:tcPr>
          <w:p>
            <w:pPr>
              <w:pStyle w:val="0"/>
              <w:jc w:val="center"/>
            </w:pPr>
            <w:r>
              <w:rPr>
                <w:sz w:val="24"/>
              </w:rPr>
              <w:t xml:space="preserve">4000</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Осуществление рекреационной деятельности</w:t>
            </w:r>
          </w:p>
        </w:tc>
        <w:tc>
          <w:tcPr>
            <w:tcW w:w="1279" w:type="dxa"/>
          </w:tcPr>
          <w:p>
            <w:pPr>
              <w:pStyle w:val="0"/>
              <w:jc w:val="center"/>
            </w:pPr>
            <w:r>
              <w:rPr>
                <w:sz w:val="24"/>
              </w:rPr>
              <w:t xml:space="preserve">1</w:t>
            </w:r>
          </w:p>
        </w:tc>
        <w:tc>
          <w:tcPr>
            <w:tcW w:w="1054" w:type="dxa"/>
          </w:tcPr>
          <w:p>
            <w:pPr>
              <w:pStyle w:val="0"/>
              <w:jc w:val="center"/>
            </w:pPr>
            <w:r>
              <w:rPr>
                <w:sz w:val="24"/>
              </w:rPr>
              <w:t xml:space="preserve">0,2</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Тимирязевское</w:t>
            </w:r>
          </w:p>
        </w:tc>
        <w:tc>
          <w:tcPr>
            <w:tcW w:w="2869" w:type="dxa"/>
          </w:tcPr>
          <w:p>
            <w:pPr>
              <w:pStyle w:val="0"/>
              <w:jc w:val="center"/>
            </w:pPr>
            <w:r>
              <w:rPr>
                <w:sz w:val="24"/>
              </w:rPr>
              <w:t xml:space="preserve">Выполнение работ по геологическому изучению недр, разработка месторождений полезных ископаемых</w:t>
            </w:r>
          </w:p>
        </w:tc>
        <w:tc>
          <w:tcPr>
            <w:tcW w:w="1279" w:type="dxa"/>
          </w:tcPr>
          <w:p>
            <w:pPr>
              <w:pStyle w:val="0"/>
              <w:jc w:val="center"/>
            </w:pPr>
            <w:r>
              <w:rPr>
                <w:sz w:val="24"/>
              </w:rPr>
              <w:t xml:space="preserve">1</w:t>
            </w:r>
          </w:p>
        </w:tc>
        <w:tc>
          <w:tcPr>
            <w:tcW w:w="1054" w:type="dxa"/>
          </w:tcPr>
          <w:p>
            <w:pPr>
              <w:pStyle w:val="0"/>
              <w:jc w:val="center"/>
            </w:pPr>
            <w:r>
              <w:rPr>
                <w:sz w:val="24"/>
              </w:rPr>
              <w:t xml:space="preserve">5</w:t>
            </w:r>
          </w:p>
        </w:tc>
      </w:tr>
      <w:tr>
        <w:tc>
          <w:tcPr>
            <w:vMerge w:val="continue"/>
          </w:tcPr>
          <w:p/>
        </w:tc>
        <w:tc>
          <w:tcPr>
            <w:vMerge w:val="continue"/>
          </w:tcP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1</w:t>
            </w:r>
          </w:p>
        </w:tc>
        <w:tc>
          <w:tcPr>
            <w:tcW w:w="1054" w:type="dxa"/>
          </w:tcPr>
          <w:p>
            <w:pPr>
              <w:pStyle w:val="0"/>
              <w:jc w:val="center"/>
            </w:pPr>
            <w:r>
              <w:rPr>
                <w:sz w:val="24"/>
              </w:rPr>
              <w:t xml:space="preserve">25</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Ведение сельского хозяйства</w:t>
            </w:r>
          </w:p>
        </w:tc>
        <w:tc>
          <w:tcPr>
            <w:tcW w:w="1279" w:type="dxa"/>
          </w:tcPr>
          <w:p>
            <w:pPr>
              <w:pStyle w:val="0"/>
              <w:jc w:val="center"/>
            </w:pPr>
            <w:r>
              <w:rPr>
                <w:sz w:val="24"/>
              </w:rPr>
              <w:t xml:space="preserve">3</w:t>
            </w:r>
          </w:p>
        </w:tc>
        <w:tc>
          <w:tcPr>
            <w:tcW w:w="1054" w:type="dxa"/>
          </w:tcPr>
          <w:p>
            <w:pPr>
              <w:pStyle w:val="0"/>
              <w:jc w:val="center"/>
            </w:pPr>
            <w:r>
              <w:rPr>
                <w:sz w:val="24"/>
              </w:rPr>
              <w:t xml:space="preserve">2</w:t>
            </w:r>
          </w:p>
        </w:tc>
      </w:tr>
      <w:tr>
        <w:tc>
          <w:tcPr>
            <w:vMerge w:val="continue"/>
          </w:tcPr>
          <w:p/>
        </w:tc>
        <w:tc>
          <w:tcPr>
            <w:vMerge w:val="continue"/>
          </w:tcPr>
          <w:p/>
        </w:tc>
        <w:tc>
          <w:tcPr>
            <w:tcW w:w="2869" w:type="dxa"/>
          </w:tcPr>
          <w:p>
            <w:pPr>
              <w:pStyle w:val="0"/>
              <w:jc w:val="center"/>
            </w:pPr>
            <w:r>
              <w:rPr>
                <w:sz w:val="24"/>
              </w:rPr>
              <w:t xml:space="preserve">Осуществление научно-исследовательской деятельности, образовательной</w:t>
            </w:r>
          </w:p>
        </w:tc>
        <w:tc>
          <w:tcPr>
            <w:tcW w:w="1279" w:type="dxa"/>
          </w:tcPr>
          <w:p>
            <w:pPr>
              <w:pStyle w:val="0"/>
              <w:jc w:val="center"/>
            </w:pPr>
            <w:r>
              <w:rPr>
                <w:sz w:val="24"/>
              </w:rPr>
              <w:t xml:space="preserve">1</w:t>
            </w:r>
          </w:p>
        </w:tc>
        <w:tc>
          <w:tcPr>
            <w:tcW w:w="1054" w:type="dxa"/>
          </w:tcPr>
          <w:p>
            <w:pPr>
              <w:pStyle w:val="0"/>
              <w:jc w:val="center"/>
            </w:pPr>
            <w:r>
              <w:rPr>
                <w:sz w:val="24"/>
              </w:rPr>
              <w:t xml:space="preserve">0,2</w:t>
            </w:r>
          </w:p>
        </w:tc>
      </w:tr>
      <w:tr>
        <w:tc>
          <w:tcPr>
            <w:vMerge w:val="continue"/>
          </w:tcPr>
          <w:p/>
        </w:tc>
        <w:tc>
          <w:tcPr>
            <w:vMerge w:val="continue"/>
          </w:tcPr>
          <w:p/>
        </w:tc>
        <w:tc>
          <w:tcPr>
            <w:tcW w:w="2869" w:type="dxa"/>
          </w:tcPr>
          <w:p>
            <w:pPr>
              <w:pStyle w:val="0"/>
              <w:jc w:val="center"/>
            </w:pPr>
            <w:r>
              <w:rPr>
                <w:sz w:val="24"/>
              </w:rPr>
              <w:t xml:space="preserve">Осуществление рекреационной деятельности</w:t>
            </w:r>
          </w:p>
        </w:tc>
        <w:tc>
          <w:tcPr>
            <w:tcW w:w="1279" w:type="dxa"/>
          </w:tcPr>
          <w:p>
            <w:pPr>
              <w:pStyle w:val="0"/>
              <w:jc w:val="center"/>
            </w:pPr>
            <w:r>
              <w:rPr>
                <w:sz w:val="24"/>
              </w:rPr>
              <w:t xml:space="preserve">3</w:t>
            </w:r>
          </w:p>
        </w:tc>
        <w:tc>
          <w:tcPr>
            <w:tcW w:w="1054" w:type="dxa"/>
          </w:tcPr>
          <w:p>
            <w:pPr>
              <w:pStyle w:val="0"/>
              <w:jc w:val="center"/>
            </w:pPr>
            <w:r>
              <w:rPr>
                <w:sz w:val="24"/>
              </w:rPr>
              <w:t xml:space="preserve">0,4</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vMerge w:val="continue"/>
          </w:tcPr>
          <w:p/>
        </w:tc>
        <w:tc>
          <w:tcPr>
            <w:vMerge w:val="continue"/>
          </w:tcPr>
          <w:p/>
        </w:tc>
        <w:tc>
          <w:tcPr>
            <w:tcW w:w="2869" w:type="dxa"/>
          </w:tcPr>
          <w:p>
            <w:pPr>
              <w:pStyle w:val="0"/>
              <w:jc w:val="center"/>
            </w:pPr>
            <w:r>
              <w:rPr>
                <w:sz w:val="24"/>
              </w:rPr>
              <w:t xml:space="preserve">Осуществление религиозной деятельности</w:t>
            </w:r>
          </w:p>
        </w:tc>
        <w:tc>
          <w:tcPr>
            <w:tcW w:w="1279" w:type="dxa"/>
          </w:tcPr>
          <w:p>
            <w:pPr>
              <w:pStyle w:val="0"/>
              <w:jc w:val="center"/>
            </w:pPr>
            <w:r>
              <w:rPr>
                <w:sz w:val="24"/>
              </w:rPr>
              <w:t xml:space="preserve">1</w:t>
            </w:r>
          </w:p>
        </w:tc>
        <w:tc>
          <w:tcPr>
            <w:tcW w:w="1054" w:type="dxa"/>
          </w:tcPr>
          <w:p>
            <w:pPr>
              <w:pStyle w:val="0"/>
              <w:jc w:val="center"/>
            </w:pPr>
            <w:r>
              <w:rPr>
                <w:sz w:val="24"/>
              </w:rPr>
              <w:t xml:space="preserve">1</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Томское</w:t>
            </w: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1</w:t>
            </w:r>
          </w:p>
        </w:tc>
        <w:tc>
          <w:tcPr>
            <w:tcW w:w="1054" w:type="dxa"/>
          </w:tcPr>
          <w:p>
            <w:pPr>
              <w:pStyle w:val="0"/>
              <w:jc w:val="center"/>
            </w:pPr>
            <w:r>
              <w:rPr>
                <w:sz w:val="24"/>
              </w:rPr>
              <w:t xml:space="preserve">10</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Осуществление научно-исследовательской деятельности, образовательной</w:t>
            </w:r>
          </w:p>
        </w:tc>
        <w:tc>
          <w:tcPr>
            <w:tcW w:w="1279" w:type="dxa"/>
          </w:tcPr>
          <w:p>
            <w:pPr>
              <w:pStyle w:val="0"/>
              <w:jc w:val="center"/>
            </w:pPr>
            <w:r>
              <w:rPr>
                <w:sz w:val="24"/>
              </w:rPr>
              <w:t xml:space="preserve">1</w:t>
            </w:r>
          </w:p>
        </w:tc>
        <w:tc>
          <w:tcPr>
            <w:tcW w:w="1054" w:type="dxa"/>
          </w:tcPr>
          <w:p>
            <w:pPr>
              <w:pStyle w:val="0"/>
              <w:jc w:val="center"/>
            </w:pPr>
            <w:r>
              <w:rPr>
                <w:sz w:val="24"/>
              </w:rPr>
              <w:t xml:space="preserve">0,2</w:t>
            </w:r>
          </w:p>
        </w:tc>
      </w:tr>
      <w:tr>
        <w:tc>
          <w:tcPr>
            <w:vMerge w:val="continue"/>
          </w:tcPr>
          <w:p/>
        </w:tc>
        <w:tc>
          <w:tcPr>
            <w:vMerge w:val="continue"/>
          </w:tcPr>
          <w:p/>
        </w:tc>
        <w:tc>
          <w:tcPr>
            <w:tcW w:w="2869" w:type="dxa"/>
          </w:tcPr>
          <w:p>
            <w:pPr>
              <w:pStyle w:val="0"/>
              <w:jc w:val="center"/>
            </w:pPr>
            <w:r>
              <w:rPr>
                <w:sz w:val="24"/>
              </w:rPr>
              <w:t xml:space="preserve">Осуществление рекреационной деятельности</w:t>
            </w:r>
          </w:p>
        </w:tc>
        <w:tc>
          <w:tcPr>
            <w:tcW w:w="1279" w:type="dxa"/>
          </w:tcPr>
          <w:p>
            <w:pPr>
              <w:pStyle w:val="0"/>
              <w:jc w:val="center"/>
            </w:pPr>
            <w:r>
              <w:rPr>
                <w:sz w:val="24"/>
              </w:rPr>
              <w:t xml:space="preserve">3</w:t>
            </w:r>
          </w:p>
        </w:tc>
        <w:tc>
          <w:tcPr>
            <w:tcW w:w="1054" w:type="dxa"/>
          </w:tcPr>
          <w:p>
            <w:pPr>
              <w:pStyle w:val="0"/>
              <w:jc w:val="center"/>
            </w:pPr>
            <w:r>
              <w:rPr>
                <w:sz w:val="24"/>
              </w:rPr>
              <w:t xml:space="preserve">0,4</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vMerge w:val="continue"/>
          </w:tcPr>
          <w:p/>
        </w:tc>
        <w:tc>
          <w:tcPr>
            <w:vMerge w:val="continue"/>
          </w:tcPr>
          <w:p/>
        </w:tc>
        <w:tc>
          <w:tcPr>
            <w:tcW w:w="2869" w:type="dxa"/>
          </w:tcPr>
          <w:p>
            <w:pPr>
              <w:pStyle w:val="0"/>
              <w:jc w:val="center"/>
            </w:pPr>
            <w:r>
              <w:rPr>
                <w:sz w:val="24"/>
              </w:rPr>
              <w:t xml:space="preserve">Осуществление религиозной деятельности</w:t>
            </w:r>
          </w:p>
        </w:tc>
        <w:tc>
          <w:tcPr>
            <w:tcW w:w="1279" w:type="dxa"/>
          </w:tcPr>
          <w:p>
            <w:pPr>
              <w:pStyle w:val="0"/>
              <w:jc w:val="center"/>
            </w:pPr>
            <w:r>
              <w:rPr>
                <w:sz w:val="24"/>
              </w:rPr>
              <w:t xml:space="preserve">1</w:t>
            </w:r>
          </w:p>
        </w:tc>
        <w:tc>
          <w:tcPr>
            <w:tcW w:w="1054" w:type="dxa"/>
          </w:tcPr>
          <w:p>
            <w:pPr>
              <w:pStyle w:val="0"/>
              <w:jc w:val="center"/>
            </w:pPr>
            <w:r>
              <w:rPr>
                <w:sz w:val="24"/>
              </w:rPr>
              <w:t xml:space="preserve">1</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Улу-Юльское</w:t>
            </w:r>
          </w:p>
        </w:tc>
        <w:tc>
          <w:tcPr>
            <w:tcW w:w="2869" w:type="dxa"/>
          </w:tcPr>
          <w:p>
            <w:pPr>
              <w:pStyle w:val="0"/>
              <w:jc w:val="center"/>
            </w:pPr>
            <w:r>
              <w:rPr>
                <w:sz w:val="24"/>
              </w:rPr>
              <w:t xml:space="preserve">Выполнение работ по геологическому изучению недр, разработка месторождений полезных ископаемых</w:t>
            </w:r>
          </w:p>
        </w:tc>
        <w:tc>
          <w:tcPr>
            <w:tcW w:w="1279" w:type="dxa"/>
          </w:tcPr>
          <w:p>
            <w:pPr>
              <w:pStyle w:val="0"/>
              <w:jc w:val="center"/>
            </w:pPr>
            <w:r>
              <w:rPr>
                <w:sz w:val="24"/>
              </w:rPr>
              <w:t xml:space="preserve">1</w:t>
            </w:r>
          </w:p>
        </w:tc>
        <w:tc>
          <w:tcPr>
            <w:tcW w:w="1054" w:type="dxa"/>
          </w:tcPr>
          <w:p>
            <w:pPr>
              <w:pStyle w:val="0"/>
              <w:jc w:val="center"/>
            </w:pPr>
            <w:r>
              <w:rPr>
                <w:sz w:val="24"/>
              </w:rPr>
              <w:t xml:space="preserve">5</w:t>
            </w:r>
          </w:p>
        </w:tc>
      </w:tr>
      <w:tr>
        <w:tc>
          <w:tcPr>
            <w:vMerge w:val="continue"/>
          </w:tcPr>
          <w:p/>
        </w:tc>
        <w:tc>
          <w:tcPr>
            <w:vMerge w:val="continue"/>
          </w:tcP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1</w:t>
            </w:r>
          </w:p>
        </w:tc>
        <w:tc>
          <w:tcPr>
            <w:tcW w:w="1054" w:type="dxa"/>
          </w:tcPr>
          <w:p>
            <w:pPr>
              <w:pStyle w:val="0"/>
              <w:jc w:val="center"/>
            </w:pPr>
            <w:r>
              <w:rPr>
                <w:sz w:val="24"/>
              </w:rPr>
              <w:t xml:space="preserve">25</w:t>
            </w:r>
          </w:p>
        </w:tc>
      </w:tr>
      <w:tr>
        <w:tc>
          <w:tcPr>
            <w:vMerge w:val="continue"/>
          </w:tcPr>
          <w:p/>
        </w:tc>
        <w:tc>
          <w:tcPr>
            <w:vMerge w:val="continue"/>
          </w:tcPr>
          <w:p/>
        </w:tc>
        <w:tc>
          <w:tcPr>
            <w:tcW w:w="2869" w:type="dxa"/>
          </w:tcPr>
          <w:p>
            <w:pPr>
              <w:pStyle w:val="0"/>
              <w:jc w:val="center"/>
            </w:pPr>
            <w:r>
              <w:rPr>
                <w:sz w:val="24"/>
              </w:rPr>
              <w:t xml:space="preserve">Заготовка древесины</w:t>
            </w:r>
          </w:p>
        </w:tc>
        <w:tc>
          <w:tcPr>
            <w:tcW w:w="1279" w:type="dxa"/>
          </w:tcPr>
          <w:p>
            <w:pPr>
              <w:pStyle w:val="0"/>
              <w:jc w:val="center"/>
            </w:pPr>
            <w:r>
              <w:rPr>
                <w:sz w:val="24"/>
              </w:rPr>
              <w:t xml:space="preserve">1</w:t>
            </w:r>
          </w:p>
        </w:tc>
        <w:tc>
          <w:tcPr>
            <w:tcW w:w="1054" w:type="dxa"/>
          </w:tcPr>
          <w:p>
            <w:pPr>
              <w:pStyle w:val="0"/>
              <w:jc w:val="center"/>
            </w:pPr>
            <w:r>
              <w:rPr>
                <w:sz w:val="24"/>
              </w:rPr>
              <w:t xml:space="preserve">5000</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Осуществление рекреационной деятельности</w:t>
            </w:r>
          </w:p>
        </w:tc>
        <w:tc>
          <w:tcPr>
            <w:tcW w:w="1279" w:type="dxa"/>
          </w:tcPr>
          <w:p>
            <w:pPr>
              <w:pStyle w:val="0"/>
              <w:jc w:val="center"/>
            </w:pPr>
            <w:r>
              <w:rPr>
                <w:sz w:val="24"/>
              </w:rPr>
              <w:t xml:space="preserve">1</w:t>
            </w:r>
          </w:p>
        </w:tc>
        <w:tc>
          <w:tcPr>
            <w:tcW w:w="1054" w:type="dxa"/>
          </w:tcPr>
          <w:p>
            <w:pPr>
              <w:pStyle w:val="0"/>
              <w:jc w:val="center"/>
            </w:pPr>
            <w:r>
              <w:rPr>
                <w:sz w:val="24"/>
              </w:rPr>
              <w:t xml:space="preserve">0,2</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Чаинское</w:t>
            </w: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Заготовка древесины</w:t>
            </w:r>
          </w:p>
        </w:tc>
        <w:tc>
          <w:tcPr>
            <w:tcW w:w="1279" w:type="dxa"/>
          </w:tcPr>
          <w:p>
            <w:pPr>
              <w:pStyle w:val="0"/>
              <w:jc w:val="center"/>
            </w:pPr>
            <w:r>
              <w:rPr>
                <w:sz w:val="24"/>
              </w:rPr>
              <w:t xml:space="preserve">1</w:t>
            </w:r>
          </w:p>
        </w:tc>
        <w:tc>
          <w:tcPr>
            <w:tcW w:w="1054" w:type="dxa"/>
          </w:tcPr>
          <w:p>
            <w:pPr>
              <w:pStyle w:val="0"/>
              <w:jc w:val="center"/>
            </w:pPr>
            <w:r>
              <w:rPr>
                <w:sz w:val="24"/>
              </w:rPr>
              <w:t xml:space="preserve">4000</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Осуществление рекреационной деятельности</w:t>
            </w:r>
          </w:p>
        </w:tc>
        <w:tc>
          <w:tcPr>
            <w:tcW w:w="1279" w:type="dxa"/>
          </w:tcPr>
          <w:p>
            <w:pPr>
              <w:pStyle w:val="0"/>
              <w:jc w:val="center"/>
            </w:pPr>
            <w:r>
              <w:rPr>
                <w:sz w:val="24"/>
              </w:rPr>
              <w:t xml:space="preserve">1</w:t>
            </w:r>
          </w:p>
        </w:tc>
        <w:tc>
          <w:tcPr>
            <w:tcW w:w="1054" w:type="dxa"/>
          </w:tcPr>
          <w:p>
            <w:pPr>
              <w:pStyle w:val="0"/>
              <w:jc w:val="center"/>
            </w:pPr>
            <w:r>
              <w:rPr>
                <w:sz w:val="24"/>
              </w:rPr>
              <w:t xml:space="preserve">0,2</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r>
        <w:tc>
          <w:tcPr>
            <w:tcW w:w="2059" w:type="dxa"/>
            <w:vMerge w:val="restart"/>
          </w:tcPr>
          <w:p>
            <w:pPr>
              <w:pStyle w:val="0"/>
              <w:jc w:val="center"/>
            </w:pPr>
            <w:r>
              <w:rPr>
                <w:sz w:val="24"/>
              </w:rPr>
              <w:t xml:space="preserve">Ежегодно</w:t>
            </w:r>
          </w:p>
        </w:tc>
        <w:tc>
          <w:tcPr>
            <w:tcW w:w="1757" w:type="dxa"/>
            <w:vMerge w:val="restart"/>
          </w:tcPr>
          <w:p>
            <w:pPr>
              <w:pStyle w:val="0"/>
              <w:jc w:val="center"/>
            </w:pPr>
            <w:r>
              <w:rPr>
                <w:sz w:val="24"/>
              </w:rPr>
              <w:t xml:space="preserve">Шегарское</w:t>
            </w:r>
          </w:p>
        </w:tc>
        <w:tc>
          <w:tcPr>
            <w:tcW w:w="2869" w:type="dxa"/>
          </w:tcPr>
          <w:p>
            <w:pPr>
              <w:pStyle w:val="0"/>
              <w:jc w:val="center"/>
            </w:pPr>
            <w:r>
              <w:rPr>
                <w:sz w:val="24"/>
              </w:rPr>
              <w:t xml:space="preserve">Выполнение работ по геологическому изучению недр, разработка месторождений полезных ископаемых</w:t>
            </w:r>
          </w:p>
        </w:tc>
        <w:tc>
          <w:tcPr>
            <w:tcW w:w="1279" w:type="dxa"/>
          </w:tcPr>
          <w:p>
            <w:pPr>
              <w:pStyle w:val="0"/>
              <w:jc w:val="center"/>
            </w:pPr>
            <w:r>
              <w:rPr>
                <w:sz w:val="24"/>
              </w:rPr>
              <w:t xml:space="preserve">1</w:t>
            </w:r>
          </w:p>
        </w:tc>
        <w:tc>
          <w:tcPr>
            <w:tcW w:w="1054" w:type="dxa"/>
          </w:tcPr>
          <w:p>
            <w:pPr>
              <w:pStyle w:val="0"/>
              <w:jc w:val="center"/>
            </w:pPr>
            <w:r>
              <w:rPr>
                <w:sz w:val="24"/>
              </w:rPr>
              <w:t xml:space="preserve">5</w:t>
            </w:r>
          </w:p>
        </w:tc>
      </w:tr>
      <w:tr>
        <w:tc>
          <w:tcPr>
            <w:vMerge w:val="continue"/>
          </w:tcPr>
          <w:p/>
        </w:tc>
        <w:tc>
          <w:tcPr>
            <w:vMerge w:val="continue"/>
          </w:tcPr>
          <w:p/>
        </w:tc>
        <w:tc>
          <w:tcPr>
            <w:tcW w:w="2869" w:type="dxa"/>
          </w:tcPr>
          <w:p>
            <w:pPr>
              <w:pStyle w:val="0"/>
              <w:jc w:val="center"/>
            </w:pPr>
            <w:r>
              <w:rPr>
                <w:sz w:val="24"/>
              </w:rPr>
              <w:t xml:space="preserve">Строительство, реконструкция, эксплуатация линейных объектов</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Строительство и эксплуатация водохранилищ и иных искусственных водных объектов, а также гидротехнических сооружений, морских портов, морских терминалов, речных портов, причалов</w:t>
            </w:r>
          </w:p>
        </w:tc>
        <w:tc>
          <w:tcPr>
            <w:tcW w:w="1279" w:type="dxa"/>
          </w:tcPr>
          <w:p>
            <w:pPr>
              <w:pStyle w:val="0"/>
              <w:jc w:val="center"/>
            </w:pPr>
            <w:r>
              <w:rPr>
                <w:sz w:val="24"/>
              </w:rPr>
              <w:t xml:space="preserve">1</w:t>
            </w:r>
          </w:p>
        </w:tc>
        <w:tc>
          <w:tcPr>
            <w:tcW w:w="1054" w:type="dxa"/>
          </w:tcPr>
          <w:p>
            <w:pPr>
              <w:pStyle w:val="0"/>
              <w:jc w:val="center"/>
            </w:pPr>
            <w:r>
              <w:rPr>
                <w:sz w:val="24"/>
              </w:rPr>
              <w:t xml:space="preserve">0,1</w:t>
            </w:r>
          </w:p>
        </w:tc>
      </w:tr>
      <w:tr>
        <w:tc>
          <w:tcPr>
            <w:vMerge w:val="continue"/>
          </w:tcPr>
          <w:p/>
        </w:tc>
        <w:tc>
          <w:tcPr>
            <w:vMerge w:val="continue"/>
          </w:tcPr>
          <w:p/>
        </w:tc>
        <w:tc>
          <w:tcPr>
            <w:tcW w:w="2869" w:type="dxa"/>
          </w:tcPr>
          <w:p>
            <w:pPr>
              <w:pStyle w:val="0"/>
              <w:jc w:val="center"/>
            </w:pPr>
            <w:r>
              <w:rPr>
                <w:sz w:val="24"/>
              </w:rPr>
              <w:t xml:space="preserve">Заготовка древесины</w:t>
            </w:r>
          </w:p>
        </w:tc>
        <w:tc>
          <w:tcPr>
            <w:tcW w:w="1279" w:type="dxa"/>
          </w:tcPr>
          <w:p>
            <w:pPr>
              <w:pStyle w:val="0"/>
              <w:jc w:val="center"/>
            </w:pPr>
            <w:r>
              <w:rPr>
                <w:sz w:val="24"/>
              </w:rPr>
              <w:t xml:space="preserve">1</w:t>
            </w:r>
          </w:p>
        </w:tc>
        <w:tc>
          <w:tcPr>
            <w:tcW w:w="1054" w:type="dxa"/>
          </w:tcPr>
          <w:p>
            <w:pPr>
              <w:pStyle w:val="0"/>
              <w:jc w:val="center"/>
            </w:pPr>
            <w:r>
              <w:rPr>
                <w:sz w:val="24"/>
              </w:rPr>
              <w:t xml:space="preserve">1746</w:t>
            </w:r>
          </w:p>
        </w:tc>
      </w:tr>
      <w:tr>
        <w:tc>
          <w:tcPr>
            <w:vMerge w:val="continue"/>
          </w:tcPr>
          <w:p/>
        </w:tc>
        <w:tc>
          <w:tcPr>
            <w:vMerge w:val="continue"/>
          </w:tcPr>
          <w:p/>
        </w:tc>
        <w:tc>
          <w:tcPr>
            <w:tcW w:w="2869" w:type="dxa"/>
          </w:tcPr>
          <w:p>
            <w:pPr>
              <w:pStyle w:val="0"/>
              <w:jc w:val="center"/>
            </w:pPr>
            <w:r>
              <w:rPr>
                <w:sz w:val="24"/>
              </w:rPr>
              <w:t xml:space="preserve">Заготовка пищевых лесных ресурсов и сбор лекарственных растений</w:t>
            </w:r>
          </w:p>
        </w:tc>
        <w:tc>
          <w:tcPr>
            <w:tcW w:w="1279" w:type="dxa"/>
          </w:tcPr>
          <w:p>
            <w:pPr>
              <w:pStyle w:val="0"/>
              <w:jc w:val="center"/>
            </w:pPr>
            <w:r>
              <w:rPr>
                <w:sz w:val="24"/>
              </w:rPr>
              <w:t xml:space="preserve">1</w:t>
            </w:r>
          </w:p>
        </w:tc>
        <w:tc>
          <w:tcPr>
            <w:tcW w:w="1054" w:type="dxa"/>
          </w:tcPr>
          <w:p>
            <w:pPr>
              <w:pStyle w:val="0"/>
              <w:jc w:val="center"/>
            </w:pPr>
            <w:r>
              <w:rPr>
                <w:sz w:val="24"/>
              </w:rPr>
              <w:t xml:space="preserve">4000</w:t>
            </w:r>
          </w:p>
        </w:tc>
      </w:tr>
      <w:tr>
        <w:tc>
          <w:tcPr>
            <w:vMerge w:val="continue"/>
          </w:tcPr>
          <w:p/>
        </w:tc>
        <w:tc>
          <w:tcPr>
            <w:vMerge w:val="continue"/>
          </w:tcPr>
          <w:p/>
        </w:tc>
        <w:tc>
          <w:tcPr>
            <w:tcW w:w="2869" w:type="dxa"/>
          </w:tcPr>
          <w:p>
            <w:pPr>
              <w:pStyle w:val="0"/>
              <w:jc w:val="center"/>
            </w:pPr>
            <w:r>
              <w:rPr>
                <w:sz w:val="24"/>
              </w:rPr>
              <w:t xml:space="preserve">Ведение охотничьего хозяйства и осуществление охоты</w:t>
            </w:r>
          </w:p>
        </w:tc>
        <w:tc>
          <w:tcPr>
            <w:tcW w:w="1279" w:type="dxa"/>
          </w:tcPr>
          <w:p>
            <w:pPr>
              <w:pStyle w:val="0"/>
              <w:jc w:val="center"/>
            </w:pPr>
            <w:r>
              <w:rPr>
                <w:sz w:val="24"/>
              </w:rPr>
              <w:t xml:space="preserve">1</w:t>
            </w:r>
          </w:p>
        </w:tc>
        <w:tc>
          <w:tcPr>
            <w:tcW w:w="1054" w:type="dxa"/>
          </w:tcPr>
          <w:p>
            <w:pPr>
              <w:pStyle w:val="0"/>
              <w:jc w:val="center"/>
            </w:pPr>
            <w:r>
              <w:rPr>
                <w:sz w:val="24"/>
              </w:rPr>
              <w:t xml:space="preserve">15</w:t>
            </w:r>
          </w:p>
        </w:tc>
      </w:tr>
      <w:tr>
        <w:tc>
          <w:tcPr>
            <w:vMerge w:val="continue"/>
          </w:tcPr>
          <w:p/>
        </w:tc>
        <w:tc>
          <w:tcPr>
            <w:vMerge w:val="continue"/>
          </w:tcPr>
          <w:p/>
        </w:tc>
        <w:tc>
          <w:tcPr>
            <w:tcW w:w="2869" w:type="dxa"/>
          </w:tcPr>
          <w:p>
            <w:pPr>
              <w:pStyle w:val="0"/>
              <w:jc w:val="center"/>
            </w:pPr>
            <w:r>
              <w:rPr>
                <w:sz w:val="24"/>
              </w:rPr>
              <w:t xml:space="preserve">Ведение сельского хозяйства</w:t>
            </w:r>
          </w:p>
        </w:tc>
        <w:tc>
          <w:tcPr>
            <w:tcW w:w="1279" w:type="dxa"/>
          </w:tcPr>
          <w:p>
            <w:pPr>
              <w:pStyle w:val="0"/>
              <w:jc w:val="center"/>
            </w:pPr>
            <w:r>
              <w:rPr>
                <w:sz w:val="24"/>
              </w:rPr>
              <w:t xml:space="preserve">3</w:t>
            </w:r>
          </w:p>
        </w:tc>
        <w:tc>
          <w:tcPr>
            <w:tcW w:w="1054" w:type="dxa"/>
          </w:tcPr>
          <w:p>
            <w:pPr>
              <w:pStyle w:val="0"/>
              <w:jc w:val="center"/>
            </w:pPr>
            <w:r>
              <w:rPr>
                <w:sz w:val="24"/>
              </w:rPr>
              <w:t xml:space="preserve">2</w:t>
            </w:r>
          </w:p>
        </w:tc>
      </w:tr>
      <w:tr>
        <w:tc>
          <w:tcPr>
            <w:vMerge w:val="continue"/>
          </w:tcPr>
          <w:p/>
        </w:tc>
        <w:tc>
          <w:tcPr>
            <w:vMerge w:val="continue"/>
          </w:tcPr>
          <w:p/>
        </w:tc>
        <w:tc>
          <w:tcPr>
            <w:tcW w:w="2869" w:type="dxa"/>
          </w:tcPr>
          <w:p>
            <w:pPr>
              <w:pStyle w:val="0"/>
              <w:jc w:val="center"/>
            </w:pPr>
            <w:r>
              <w:rPr>
                <w:sz w:val="24"/>
              </w:rPr>
              <w:t xml:space="preserve">Осуществление рекреационной деятельности</w:t>
            </w:r>
          </w:p>
        </w:tc>
        <w:tc>
          <w:tcPr>
            <w:tcW w:w="1279" w:type="dxa"/>
          </w:tcPr>
          <w:p>
            <w:pPr>
              <w:pStyle w:val="0"/>
              <w:jc w:val="center"/>
            </w:pPr>
            <w:r>
              <w:rPr>
                <w:sz w:val="24"/>
              </w:rPr>
              <w:t xml:space="preserve">1</w:t>
            </w:r>
          </w:p>
        </w:tc>
        <w:tc>
          <w:tcPr>
            <w:tcW w:w="1054" w:type="dxa"/>
          </w:tcPr>
          <w:p>
            <w:pPr>
              <w:pStyle w:val="0"/>
              <w:jc w:val="center"/>
            </w:pPr>
            <w:r>
              <w:rPr>
                <w:sz w:val="24"/>
              </w:rPr>
              <w:t xml:space="preserve">0,2</w:t>
            </w:r>
          </w:p>
        </w:tc>
      </w:tr>
      <w:tr>
        <w:tc>
          <w:tcPr>
            <w:vMerge w:val="continue"/>
          </w:tcPr>
          <w:p/>
        </w:tc>
        <w:tc>
          <w:tcPr>
            <w:vMerge w:val="continue"/>
          </w:tcPr>
          <w:p/>
        </w:tc>
        <w:tc>
          <w:tcPr>
            <w:tcW w:w="2869" w:type="dxa"/>
          </w:tcPr>
          <w:p>
            <w:pPr>
              <w:pStyle w:val="0"/>
              <w:jc w:val="center"/>
            </w:pPr>
            <w:r>
              <w:rPr>
                <w:sz w:val="24"/>
              </w:rPr>
              <w:t xml:space="preserve">Переработка древесины и иных лесных ресурсов</w:t>
            </w:r>
          </w:p>
        </w:tc>
        <w:tc>
          <w:tcPr>
            <w:tcW w:w="1279" w:type="dxa"/>
          </w:tcPr>
          <w:p>
            <w:pPr>
              <w:pStyle w:val="0"/>
              <w:jc w:val="center"/>
            </w:pPr>
            <w:r>
              <w:rPr>
                <w:sz w:val="24"/>
              </w:rPr>
              <w:t xml:space="preserve">1</w:t>
            </w:r>
          </w:p>
        </w:tc>
        <w:tc>
          <w:tcPr>
            <w:tcW w:w="1054" w:type="dxa"/>
          </w:tcPr>
          <w:p>
            <w:pPr>
              <w:pStyle w:val="0"/>
              <w:jc w:val="center"/>
            </w:pPr>
            <w:r>
              <w:rPr>
                <w:sz w:val="24"/>
              </w:rPr>
              <w:t xml:space="preserve">0,15</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24</w:t>
      </w:r>
    </w:p>
    <w:p>
      <w:pPr>
        <w:pStyle w:val="0"/>
        <w:jc w:val="right"/>
      </w:pPr>
      <w:r>
        <w:rPr>
          <w:sz w:val="24"/>
        </w:rPr>
        <w:t xml:space="preserve">к лесному плану Томской области</w:t>
      </w:r>
    </w:p>
    <w:p>
      <w:pPr>
        <w:pStyle w:val="0"/>
        <w:jc w:val="both"/>
      </w:pPr>
      <w:r>
        <w:rPr>
          <w:sz w:val="24"/>
        </w:rPr>
      </w:r>
    </w:p>
    <w:bookmarkStart w:id="14075" w:name="P14075"/>
    <w:bookmarkEnd w:id="14075"/>
    <w:p>
      <w:pPr>
        <w:pStyle w:val="2"/>
        <w:jc w:val="center"/>
      </w:pPr>
      <w:r>
        <w:rPr>
          <w:sz w:val="24"/>
        </w:rPr>
        <w:t xml:space="preserve">РАСПРЕДЕЛЕНИЕ</w:t>
      </w:r>
    </w:p>
    <w:p>
      <w:pPr>
        <w:pStyle w:val="2"/>
        <w:jc w:val="center"/>
      </w:pPr>
      <w:r>
        <w:rPr>
          <w:sz w:val="24"/>
        </w:rPr>
        <w:t xml:space="preserve">ЛЕСОВ ПО КЛАССАМ ПОЖАРНОЙ ОПАСНОСТИ, ПЛАНОВЫЕ</w:t>
      </w:r>
    </w:p>
    <w:p>
      <w:pPr>
        <w:pStyle w:val="2"/>
        <w:jc w:val="center"/>
      </w:pPr>
      <w:r>
        <w:rPr>
          <w:sz w:val="24"/>
        </w:rPr>
        <w:t xml:space="preserve">ПОКАЗАТЕЛИ ВЫПОЛНЕНИЯ МЕРОПРИЯТИЯ ПО ОХРАНЕ ЛЕСОВ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28.02.2022 N 23-р)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104"/>
        <w:gridCol w:w="1204"/>
        <w:gridCol w:w="1924"/>
        <w:gridCol w:w="784"/>
        <w:gridCol w:w="784"/>
        <w:gridCol w:w="664"/>
        <w:gridCol w:w="604"/>
        <w:gridCol w:w="604"/>
        <w:gridCol w:w="604"/>
        <w:gridCol w:w="604"/>
        <w:gridCol w:w="604"/>
        <w:gridCol w:w="604"/>
        <w:gridCol w:w="604"/>
      </w:tblGrid>
      <w:tr>
        <w:tc>
          <w:tcPr>
            <w:tcW w:w="2104" w:type="dxa"/>
            <w:vAlign w:val="center"/>
            <w:vMerge w:val="restart"/>
          </w:tcPr>
          <w:p>
            <w:pPr>
              <w:pStyle w:val="0"/>
              <w:jc w:val="center"/>
            </w:pPr>
            <w:r>
              <w:rPr>
                <w:sz w:val="24"/>
              </w:rPr>
              <w:t xml:space="preserve">Наименование мероприятий по охране лесов</w:t>
            </w:r>
          </w:p>
        </w:tc>
        <w:tc>
          <w:tcPr>
            <w:tcW w:w="1204" w:type="dxa"/>
            <w:vAlign w:val="center"/>
            <w:vMerge w:val="restart"/>
          </w:tcPr>
          <w:p>
            <w:pPr>
              <w:pStyle w:val="0"/>
              <w:jc w:val="center"/>
            </w:pPr>
            <w:r>
              <w:rPr>
                <w:sz w:val="24"/>
              </w:rPr>
              <w:t xml:space="preserve">Единица измерения</w:t>
            </w:r>
          </w:p>
        </w:tc>
        <w:tc>
          <w:tcPr>
            <w:tcW w:w="1924" w:type="dxa"/>
            <w:vAlign w:val="center"/>
            <w:vMerge w:val="restart"/>
          </w:tcPr>
          <w:p>
            <w:pPr>
              <w:pStyle w:val="0"/>
              <w:jc w:val="center"/>
            </w:pPr>
            <w:r>
              <w:rPr>
                <w:sz w:val="24"/>
              </w:rPr>
              <w:t xml:space="preserve">Выполнено за год, предшествующий разработке проекта лесного плана Томской области</w:t>
            </w:r>
          </w:p>
        </w:tc>
        <w:tc>
          <w:tcPr>
            <w:gridSpan w:val="10"/>
            <w:tcW w:w="6460" w:type="dxa"/>
            <w:vAlign w:val="center"/>
          </w:tcPr>
          <w:p>
            <w:pPr>
              <w:pStyle w:val="0"/>
              <w:jc w:val="center"/>
            </w:pPr>
            <w:r>
              <w:rPr>
                <w:sz w:val="24"/>
              </w:rPr>
              <w:t xml:space="preserve">Плановые показатели</w:t>
            </w:r>
          </w:p>
        </w:tc>
      </w:tr>
      <w:tr>
        <w:tc>
          <w:tcPr>
            <w:vMerge w:val="continue"/>
          </w:tcPr>
          <w:p/>
        </w:tc>
        <w:tc>
          <w:tcPr>
            <w:vMerge w:val="continue"/>
          </w:tcPr>
          <w:p/>
        </w:tc>
        <w:tc>
          <w:tcPr>
            <w:vMerge w:val="continue"/>
          </w:tcPr>
          <w:p/>
        </w:tc>
        <w:tc>
          <w:tcPr>
            <w:tcW w:w="784" w:type="dxa"/>
            <w:vAlign w:val="center"/>
          </w:tcPr>
          <w:p>
            <w:pPr>
              <w:pStyle w:val="0"/>
              <w:jc w:val="center"/>
            </w:pPr>
            <w:r>
              <w:rPr>
                <w:sz w:val="24"/>
              </w:rPr>
              <w:t xml:space="preserve">на 2019 год</w:t>
            </w:r>
          </w:p>
        </w:tc>
        <w:tc>
          <w:tcPr>
            <w:tcW w:w="784" w:type="dxa"/>
            <w:vAlign w:val="center"/>
          </w:tcPr>
          <w:p>
            <w:pPr>
              <w:pStyle w:val="0"/>
              <w:jc w:val="center"/>
            </w:pPr>
            <w:r>
              <w:rPr>
                <w:sz w:val="24"/>
              </w:rPr>
              <w:t xml:space="preserve">на 2020 год</w:t>
            </w:r>
          </w:p>
        </w:tc>
        <w:tc>
          <w:tcPr>
            <w:tcW w:w="664" w:type="dxa"/>
            <w:vAlign w:val="center"/>
          </w:tcPr>
          <w:p>
            <w:pPr>
              <w:pStyle w:val="0"/>
              <w:jc w:val="center"/>
            </w:pPr>
            <w:r>
              <w:rPr>
                <w:sz w:val="24"/>
              </w:rPr>
              <w:t xml:space="preserve">на 2021 год</w:t>
            </w:r>
          </w:p>
        </w:tc>
        <w:tc>
          <w:tcPr>
            <w:tcW w:w="604" w:type="dxa"/>
            <w:vAlign w:val="center"/>
          </w:tcPr>
          <w:p>
            <w:pPr>
              <w:pStyle w:val="0"/>
              <w:jc w:val="center"/>
            </w:pPr>
            <w:r>
              <w:rPr>
                <w:sz w:val="24"/>
              </w:rPr>
              <w:t xml:space="preserve">на 2022 год</w:t>
            </w:r>
          </w:p>
        </w:tc>
        <w:tc>
          <w:tcPr>
            <w:tcW w:w="604" w:type="dxa"/>
            <w:vAlign w:val="center"/>
          </w:tcPr>
          <w:p>
            <w:pPr>
              <w:pStyle w:val="0"/>
              <w:jc w:val="center"/>
            </w:pPr>
            <w:r>
              <w:rPr>
                <w:sz w:val="24"/>
              </w:rPr>
              <w:t xml:space="preserve">на 2023 год</w:t>
            </w:r>
          </w:p>
        </w:tc>
        <w:tc>
          <w:tcPr>
            <w:tcW w:w="604" w:type="dxa"/>
            <w:vAlign w:val="center"/>
          </w:tcPr>
          <w:p>
            <w:pPr>
              <w:pStyle w:val="0"/>
              <w:jc w:val="center"/>
            </w:pPr>
            <w:r>
              <w:rPr>
                <w:sz w:val="24"/>
              </w:rPr>
              <w:t xml:space="preserve">на 2024 год</w:t>
            </w:r>
          </w:p>
        </w:tc>
        <w:tc>
          <w:tcPr>
            <w:tcW w:w="604" w:type="dxa"/>
            <w:vAlign w:val="center"/>
          </w:tcPr>
          <w:p>
            <w:pPr>
              <w:pStyle w:val="0"/>
              <w:jc w:val="center"/>
            </w:pPr>
            <w:r>
              <w:rPr>
                <w:sz w:val="24"/>
              </w:rPr>
              <w:t xml:space="preserve">на 2025 год</w:t>
            </w:r>
          </w:p>
        </w:tc>
        <w:tc>
          <w:tcPr>
            <w:tcW w:w="604" w:type="dxa"/>
            <w:vAlign w:val="center"/>
          </w:tcPr>
          <w:p>
            <w:pPr>
              <w:pStyle w:val="0"/>
              <w:jc w:val="center"/>
            </w:pPr>
            <w:r>
              <w:rPr>
                <w:sz w:val="24"/>
              </w:rPr>
              <w:t xml:space="preserve">на 2026 год</w:t>
            </w:r>
          </w:p>
        </w:tc>
        <w:tc>
          <w:tcPr>
            <w:tcW w:w="604" w:type="dxa"/>
            <w:vAlign w:val="center"/>
          </w:tcPr>
          <w:p>
            <w:pPr>
              <w:pStyle w:val="0"/>
              <w:jc w:val="center"/>
            </w:pPr>
            <w:r>
              <w:rPr>
                <w:sz w:val="24"/>
              </w:rPr>
              <w:t xml:space="preserve">на 2027 год</w:t>
            </w:r>
          </w:p>
        </w:tc>
        <w:tc>
          <w:tcPr>
            <w:tcW w:w="604" w:type="dxa"/>
            <w:vAlign w:val="center"/>
          </w:tcPr>
          <w:p>
            <w:pPr>
              <w:pStyle w:val="0"/>
              <w:jc w:val="center"/>
            </w:pPr>
            <w:r>
              <w:rPr>
                <w:sz w:val="24"/>
              </w:rPr>
              <w:t xml:space="preserve">на 2028 год</w:t>
            </w:r>
          </w:p>
        </w:tc>
      </w:tr>
      <w:tr>
        <w:tc>
          <w:tcPr>
            <w:tcW w:w="2104" w:type="dxa"/>
            <w:vAlign w:val="center"/>
          </w:tcPr>
          <w:p>
            <w:pPr>
              <w:pStyle w:val="0"/>
              <w:jc w:val="center"/>
            </w:pPr>
            <w:r>
              <w:rPr>
                <w:sz w:val="24"/>
              </w:rPr>
              <w:t xml:space="preserve">1</w:t>
            </w:r>
          </w:p>
        </w:tc>
        <w:tc>
          <w:tcPr>
            <w:tcW w:w="1204" w:type="dxa"/>
            <w:vAlign w:val="center"/>
          </w:tcPr>
          <w:p>
            <w:pPr>
              <w:pStyle w:val="0"/>
              <w:jc w:val="center"/>
            </w:pPr>
            <w:r>
              <w:rPr>
                <w:sz w:val="24"/>
              </w:rPr>
              <w:t xml:space="preserve">2</w:t>
            </w:r>
          </w:p>
        </w:tc>
        <w:tc>
          <w:tcPr>
            <w:tcW w:w="1924" w:type="dxa"/>
            <w:vAlign w:val="center"/>
          </w:tcPr>
          <w:p>
            <w:pPr>
              <w:pStyle w:val="0"/>
              <w:jc w:val="center"/>
            </w:pPr>
            <w:r>
              <w:rPr>
                <w:sz w:val="24"/>
              </w:rPr>
              <w:t xml:space="preserve">3</w:t>
            </w:r>
          </w:p>
        </w:tc>
        <w:tc>
          <w:tcPr>
            <w:tcW w:w="784" w:type="dxa"/>
            <w:vAlign w:val="center"/>
          </w:tcPr>
          <w:p>
            <w:pPr>
              <w:pStyle w:val="0"/>
              <w:jc w:val="center"/>
            </w:pPr>
            <w:r>
              <w:rPr>
                <w:sz w:val="24"/>
              </w:rPr>
              <w:t xml:space="preserve">4</w:t>
            </w:r>
          </w:p>
        </w:tc>
        <w:tc>
          <w:tcPr>
            <w:tcW w:w="784" w:type="dxa"/>
            <w:vAlign w:val="center"/>
          </w:tcPr>
          <w:p>
            <w:pPr>
              <w:pStyle w:val="0"/>
              <w:jc w:val="center"/>
            </w:pPr>
            <w:r>
              <w:rPr>
                <w:sz w:val="24"/>
              </w:rPr>
              <w:t xml:space="preserve">5</w:t>
            </w:r>
          </w:p>
        </w:tc>
        <w:tc>
          <w:tcPr>
            <w:tcW w:w="664" w:type="dxa"/>
            <w:vAlign w:val="center"/>
          </w:tcPr>
          <w:p>
            <w:pPr>
              <w:pStyle w:val="0"/>
              <w:jc w:val="center"/>
            </w:pPr>
            <w:r>
              <w:rPr>
                <w:sz w:val="24"/>
              </w:rPr>
              <w:t xml:space="preserve">6</w:t>
            </w:r>
          </w:p>
        </w:tc>
        <w:tc>
          <w:tcPr>
            <w:tcW w:w="604" w:type="dxa"/>
            <w:vAlign w:val="center"/>
          </w:tcPr>
          <w:p>
            <w:pPr>
              <w:pStyle w:val="0"/>
              <w:jc w:val="center"/>
            </w:pPr>
            <w:r>
              <w:rPr>
                <w:sz w:val="24"/>
              </w:rPr>
              <w:t xml:space="preserve">7</w:t>
            </w:r>
          </w:p>
        </w:tc>
        <w:tc>
          <w:tcPr>
            <w:tcW w:w="604" w:type="dxa"/>
            <w:vAlign w:val="center"/>
          </w:tcPr>
          <w:p>
            <w:pPr>
              <w:pStyle w:val="0"/>
              <w:jc w:val="center"/>
            </w:pPr>
            <w:r>
              <w:rPr>
                <w:sz w:val="24"/>
              </w:rPr>
              <w:t xml:space="preserve">8</w:t>
            </w:r>
          </w:p>
        </w:tc>
        <w:tc>
          <w:tcPr>
            <w:tcW w:w="604" w:type="dxa"/>
            <w:vAlign w:val="center"/>
          </w:tcPr>
          <w:p>
            <w:pPr>
              <w:pStyle w:val="0"/>
              <w:jc w:val="center"/>
            </w:pPr>
            <w:r>
              <w:rPr>
                <w:sz w:val="24"/>
              </w:rPr>
              <w:t xml:space="preserve">9</w:t>
            </w:r>
          </w:p>
        </w:tc>
        <w:tc>
          <w:tcPr>
            <w:tcW w:w="604" w:type="dxa"/>
            <w:vAlign w:val="center"/>
          </w:tcPr>
          <w:p>
            <w:pPr>
              <w:pStyle w:val="0"/>
              <w:jc w:val="center"/>
            </w:pPr>
            <w:r>
              <w:rPr>
                <w:sz w:val="24"/>
              </w:rPr>
              <w:t xml:space="preserve">10</w:t>
            </w:r>
          </w:p>
        </w:tc>
        <w:tc>
          <w:tcPr>
            <w:tcW w:w="604" w:type="dxa"/>
            <w:vAlign w:val="center"/>
          </w:tcPr>
          <w:p>
            <w:pPr>
              <w:pStyle w:val="0"/>
              <w:jc w:val="center"/>
            </w:pPr>
            <w:r>
              <w:rPr>
                <w:sz w:val="24"/>
              </w:rPr>
              <w:t xml:space="preserve">11</w:t>
            </w:r>
          </w:p>
        </w:tc>
        <w:tc>
          <w:tcPr>
            <w:tcW w:w="604" w:type="dxa"/>
            <w:vAlign w:val="center"/>
          </w:tcPr>
          <w:p>
            <w:pPr>
              <w:pStyle w:val="0"/>
              <w:jc w:val="center"/>
            </w:pPr>
            <w:r>
              <w:rPr>
                <w:sz w:val="24"/>
              </w:rPr>
              <w:t xml:space="preserve">12</w:t>
            </w:r>
          </w:p>
        </w:tc>
        <w:tc>
          <w:tcPr>
            <w:tcW w:w="604" w:type="dxa"/>
            <w:vAlign w:val="center"/>
          </w:tcPr>
          <w:p>
            <w:pPr>
              <w:pStyle w:val="0"/>
              <w:jc w:val="center"/>
            </w:pPr>
            <w:r>
              <w:rPr>
                <w:sz w:val="24"/>
              </w:rPr>
              <w:t xml:space="preserve">13</w:t>
            </w:r>
          </w:p>
        </w:tc>
      </w:tr>
      <w:tr>
        <w:tc>
          <w:tcPr>
            <w:gridSpan w:val="13"/>
            <w:tcW w:w="11692" w:type="dxa"/>
            <w:vAlign w:val="center"/>
          </w:tcPr>
          <w:p>
            <w:pPr>
              <w:pStyle w:val="0"/>
              <w:outlineLvl w:val="2"/>
              <w:jc w:val="center"/>
            </w:pPr>
            <w:r>
              <w:rPr>
                <w:sz w:val="24"/>
              </w:rPr>
              <w:t xml:space="preserve">Леса, расположенные на землях лесного фонда</w:t>
            </w:r>
          </w:p>
        </w:tc>
      </w:tr>
      <w:tr>
        <w:tc>
          <w:tcPr>
            <w:tcW w:w="2104" w:type="dxa"/>
          </w:tcPr>
          <w:p>
            <w:pPr>
              <w:pStyle w:val="0"/>
            </w:pPr>
            <w:r>
              <w:rPr>
                <w:sz w:val="24"/>
              </w:rPr>
              <w:t xml:space="preserve">Строительство лесных дорог, предназначенных для охраны лесов от пожаров</w:t>
            </w:r>
          </w:p>
        </w:tc>
        <w:tc>
          <w:tcPr>
            <w:tcW w:w="1204" w:type="dxa"/>
          </w:tcPr>
          <w:p>
            <w:pPr>
              <w:pStyle w:val="0"/>
              <w:jc w:val="center"/>
            </w:pPr>
            <w:r>
              <w:rPr>
                <w:sz w:val="24"/>
              </w:rPr>
              <w:t xml:space="preserve">км</w:t>
            </w:r>
          </w:p>
        </w:tc>
        <w:tc>
          <w:tcPr>
            <w:tcW w:w="1924" w:type="dxa"/>
            <w:vMerge w:val="restart"/>
          </w:tcPr>
          <w:p>
            <w:pPr>
              <w:pStyle w:val="0"/>
              <w:jc w:val="center"/>
            </w:pPr>
            <w:r>
              <w:rPr>
                <w:sz w:val="24"/>
              </w:rPr>
              <w:t xml:space="preserve">68,1</w:t>
            </w:r>
          </w:p>
        </w:tc>
        <w:tc>
          <w:tcPr>
            <w:tcW w:w="784" w:type="dxa"/>
          </w:tcPr>
          <w:p>
            <w:pPr>
              <w:pStyle w:val="0"/>
              <w:jc w:val="center"/>
            </w:pPr>
            <w:r>
              <w:rPr>
                <w:sz w:val="24"/>
              </w:rPr>
              <w:t xml:space="preserve">25,9</w:t>
            </w:r>
          </w:p>
        </w:tc>
        <w:tc>
          <w:tcPr>
            <w:tcW w:w="784" w:type="dxa"/>
          </w:tcPr>
          <w:p>
            <w:pPr>
              <w:pStyle w:val="0"/>
              <w:jc w:val="center"/>
            </w:pPr>
            <w:r>
              <w:rPr>
                <w:sz w:val="24"/>
              </w:rPr>
              <w:t xml:space="preserve">28,9</w:t>
            </w:r>
          </w:p>
        </w:tc>
        <w:tc>
          <w:tcPr>
            <w:tcW w:w="664" w:type="dxa"/>
          </w:tcPr>
          <w:p>
            <w:pPr>
              <w:pStyle w:val="0"/>
              <w:jc w:val="center"/>
            </w:pPr>
            <w:r>
              <w:rPr>
                <w:sz w:val="24"/>
              </w:rPr>
              <w:t xml:space="preserve">23</w:t>
            </w:r>
          </w:p>
        </w:tc>
        <w:tc>
          <w:tcPr>
            <w:tcW w:w="604" w:type="dxa"/>
          </w:tcPr>
          <w:p>
            <w:pPr>
              <w:pStyle w:val="0"/>
              <w:jc w:val="center"/>
            </w:pPr>
            <w:r>
              <w:rPr>
                <w:sz w:val="24"/>
              </w:rPr>
              <w:t xml:space="preserve">23</w:t>
            </w:r>
          </w:p>
        </w:tc>
        <w:tc>
          <w:tcPr>
            <w:tcW w:w="604" w:type="dxa"/>
          </w:tcPr>
          <w:p>
            <w:pPr>
              <w:pStyle w:val="0"/>
              <w:jc w:val="center"/>
            </w:pPr>
            <w:r>
              <w:rPr>
                <w:sz w:val="24"/>
              </w:rPr>
              <w:t xml:space="preserve">23</w:t>
            </w:r>
          </w:p>
        </w:tc>
        <w:tc>
          <w:tcPr>
            <w:tcW w:w="604" w:type="dxa"/>
          </w:tcPr>
          <w:p>
            <w:pPr>
              <w:pStyle w:val="0"/>
              <w:jc w:val="center"/>
            </w:pPr>
            <w:r>
              <w:rPr>
                <w:sz w:val="24"/>
              </w:rPr>
              <w:t xml:space="preserve">23</w:t>
            </w:r>
          </w:p>
        </w:tc>
        <w:tc>
          <w:tcPr>
            <w:tcW w:w="604" w:type="dxa"/>
          </w:tcPr>
          <w:p>
            <w:pPr>
              <w:pStyle w:val="0"/>
              <w:jc w:val="center"/>
            </w:pPr>
            <w:r>
              <w:rPr>
                <w:sz w:val="24"/>
              </w:rPr>
              <w:t xml:space="preserve">23</w:t>
            </w:r>
          </w:p>
        </w:tc>
        <w:tc>
          <w:tcPr>
            <w:tcW w:w="604" w:type="dxa"/>
          </w:tcPr>
          <w:p>
            <w:pPr>
              <w:pStyle w:val="0"/>
              <w:jc w:val="center"/>
            </w:pPr>
            <w:r>
              <w:rPr>
                <w:sz w:val="24"/>
              </w:rPr>
              <w:t xml:space="preserve">23</w:t>
            </w:r>
          </w:p>
        </w:tc>
        <w:tc>
          <w:tcPr>
            <w:tcW w:w="604" w:type="dxa"/>
          </w:tcPr>
          <w:p>
            <w:pPr>
              <w:pStyle w:val="0"/>
              <w:jc w:val="center"/>
            </w:pPr>
            <w:r>
              <w:rPr>
                <w:sz w:val="24"/>
              </w:rPr>
              <w:t xml:space="preserve">23</w:t>
            </w:r>
          </w:p>
        </w:tc>
        <w:tc>
          <w:tcPr>
            <w:tcW w:w="604" w:type="dxa"/>
          </w:tcPr>
          <w:p>
            <w:pPr>
              <w:pStyle w:val="0"/>
              <w:jc w:val="center"/>
            </w:pPr>
            <w:r>
              <w:rPr>
                <w:sz w:val="24"/>
              </w:rPr>
              <w:t xml:space="preserve">23</w:t>
            </w:r>
          </w:p>
        </w:tc>
      </w:tr>
      <w:tr>
        <w:tc>
          <w:tcPr>
            <w:tcW w:w="2104" w:type="dxa"/>
          </w:tcPr>
          <w:p>
            <w:pPr>
              <w:pStyle w:val="0"/>
            </w:pPr>
            <w:r>
              <w:rPr>
                <w:sz w:val="24"/>
              </w:rPr>
              <w:t xml:space="preserve">Реконструкция лесных дорог, предназначенных для охраны лесов от пожаров</w:t>
            </w:r>
          </w:p>
        </w:tc>
        <w:tc>
          <w:tcPr>
            <w:tcW w:w="1204" w:type="dxa"/>
          </w:tcPr>
          <w:p>
            <w:pPr>
              <w:pStyle w:val="0"/>
              <w:jc w:val="center"/>
            </w:pPr>
            <w:r>
              <w:rPr>
                <w:sz w:val="24"/>
              </w:rPr>
              <w:t xml:space="preserve">км</w:t>
            </w:r>
          </w:p>
        </w:tc>
        <w:tc>
          <w:tcPr>
            <w:vMerge w:val="continue"/>
          </w:tcPr>
          <w:p/>
        </w:tc>
        <w:tc>
          <w:tcPr>
            <w:tcW w:w="784" w:type="dxa"/>
          </w:tcPr>
          <w:p>
            <w:pPr>
              <w:pStyle w:val="0"/>
              <w:jc w:val="center"/>
            </w:pPr>
            <w:r>
              <w:rPr>
                <w:sz w:val="24"/>
              </w:rPr>
              <w:t xml:space="preserve">10,0</w:t>
            </w:r>
          </w:p>
        </w:tc>
        <w:tc>
          <w:tcPr>
            <w:tcW w:w="784" w:type="dxa"/>
          </w:tcPr>
          <w:p>
            <w:pPr>
              <w:pStyle w:val="0"/>
              <w:jc w:val="center"/>
            </w:pPr>
            <w:r>
              <w:rPr>
                <w:sz w:val="24"/>
              </w:rPr>
              <w:t xml:space="preserve">41,1</w:t>
            </w:r>
          </w:p>
        </w:tc>
        <w:tc>
          <w:tcPr>
            <w:tcW w:w="66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r>
      <w:tr>
        <w:tc>
          <w:tcPr>
            <w:tcW w:w="2104" w:type="dxa"/>
          </w:tcPr>
          <w:p>
            <w:pPr>
              <w:pStyle w:val="0"/>
            </w:pPr>
            <w:r>
              <w:rPr>
                <w:sz w:val="24"/>
              </w:rPr>
              <w:t xml:space="preserve">Эксплуатация лесных дорог, предназначенных для охраны лесов от пожаров</w:t>
            </w:r>
          </w:p>
        </w:tc>
        <w:tc>
          <w:tcPr>
            <w:tcW w:w="1204" w:type="dxa"/>
          </w:tcPr>
          <w:p>
            <w:pPr>
              <w:pStyle w:val="0"/>
              <w:jc w:val="center"/>
            </w:pPr>
            <w:r>
              <w:rPr>
                <w:sz w:val="24"/>
              </w:rPr>
              <w:t xml:space="preserve">км</w:t>
            </w:r>
          </w:p>
        </w:tc>
        <w:tc>
          <w:tcPr>
            <w:tcW w:w="1924" w:type="dxa"/>
          </w:tcPr>
          <w:p>
            <w:pPr>
              <w:pStyle w:val="0"/>
            </w:pPr>
            <w:r>
              <w:rPr>
                <w:sz w:val="24"/>
              </w:rPr>
            </w:r>
          </w:p>
        </w:tc>
        <w:tc>
          <w:tcPr>
            <w:tcW w:w="784" w:type="dxa"/>
          </w:tcPr>
          <w:p>
            <w:pPr>
              <w:pStyle w:val="0"/>
              <w:jc w:val="center"/>
            </w:pPr>
            <w:r>
              <w:rPr>
                <w:sz w:val="24"/>
              </w:rPr>
              <w:t xml:space="preserve">213,1</w:t>
            </w:r>
          </w:p>
        </w:tc>
        <w:tc>
          <w:tcPr>
            <w:tcW w:w="784" w:type="dxa"/>
          </w:tcPr>
          <w:p>
            <w:pPr>
              <w:pStyle w:val="0"/>
              <w:jc w:val="center"/>
            </w:pPr>
            <w:r>
              <w:rPr>
                <w:sz w:val="24"/>
              </w:rPr>
              <w:t xml:space="preserve">641,3</w:t>
            </w:r>
          </w:p>
        </w:tc>
        <w:tc>
          <w:tcPr>
            <w:tcW w:w="664" w:type="dxa"/>
          </w:tcPr>
          <w:p>
            <w:pPr>
              <w:pStyle w:val="0"/>
              <w:jc w:val="center"/>
            </w:pPr>
            <w:r>
              <w:rPr>
                <w:sz w:val="24"/>
              </w:rPr>
              <w:t xml:space="preserve">220,0</w:t>
            </w:r>
          </w:p>
        </w:tc>
        <w:tc>
          <w:tcPr>
            <w:tcW w:w="604" w:type="dxa"/>
          </w:tcPr>
          <w:p>
            <w:pPr>
              <w:pStyle w:val="0"/>
              <w:jc w:val="center"/>
            </w:pPr>
            <w:r>
              <w:rPr>
                <w:sz w:val="24"/>
              </w:rPr>
              <w:t xml:space="preserve">243</w:t>
            </w:r>
          </w:p>
        </w:tc>
        <w:tc>
          <w:tcPr>
            <w:tcW w:w="604" w:type="dxa"/>
          </w:tcPr>
          <w:p>
            <w:pPr>
              <w:pStyle w:val="0"/>
              <w:jc w:val="center"/>
            </w:pPr>
            <w:r>
              <w:rPr>
                <w:sz w:val="24"/>
              </w:rPr>
              <w:t xml:space="preserve">266</w:t>
            </w:r>
          </w:p>
        </w:tc>
        <w:tc>
          <w:tcPr>
            <w:tcW w:w="604" w:type="dxa"/>
          </w:tcPr>
          <w:p>
            <w:pPr>
              <w:pStyle w:val="0"/>
              <w:jc w:val="center"/>
            </w:pPr>
            <w:r>
              <w:rPr>
                <w:sz w:val="24"/>
              </w:rPr>
              <w:t xml:space="preserve">289</w:t>
            </w:r>
          </w:p>
        </w:tc>
        <w:tc>
          <w:tcPr>
            <w:tcW w:w="604" w:type="dxa"/>
          </w:tcPr>
          <w:p>
            <w:pPr>
              <w:pStyle w:val="0"/>
              <w:jc w:val="center"/>
            </w:pPr>
            <w:r>
              <w:rPr>
                <w:sz w:val="24"/>
              </w:rPr>
              <w:t xml:space="preserve">312</w:t>
            </w:r>
          </w:p>
        </w:tc>
        <w:tc>
          <w:tcPr>
            <w:tcW w:w="604" w:type="dxa"/>
          </w:tcPr>
          <w:p>
            <w:pPr>
              <w:pStyle w:val="0"/>
              <w:jc w:val="center"/>
            </w:pPr>
            <w:r>
              <w:rPr>
                <w:sz w:val="24"/>
              </w:rPr>
              <w:t xml:space="preserve">335</w:t>
            </w:r>
          </w:p>
        </w:tc>
        <w:tc>
          <w:tcPr>
            <w:tcW w:w="604" w:type="dxa"/>
          </w:tcPr>
          <w:p>
            <w:pPr>
              <w:pStyle w:val="0"/>
              <w:jc w:val="center"/>
            </w:pPr>
            <w:r>
              <w:rPr>
                <w:sz w:val="24"/>
              </w:rPr>
              <w:t xml:space="preserve">358</w:t>
            </w:r>
          </w:p>
        </w:tc>
        <w:tc>
          <w:tcPr>
            <w:tcW w:w="604" w:type="dxa"/>
          </w:tcPr>
          <w:p>
            <w:pPr>
              <w:pStyle w:val="0"/>
              <w:jc w:val="center"/>
            </w:pPr>
            <w:r>
              <w:rPr>
                <w:sz w:val="24"/>
              </w:rPr>
              <w:t xml:space="preserve">381</w:t>
            </w:r>
          </w:p>
        </w:tc>
      </w:tr>
      <w:tr>
        <w:tc>
          <w:tcPr>
            <w:tcW w:w="2104" w:type="dxa"/>
          </w:tcPr>
          <w:p>
            <w:pPr>
              <w:pStyle w:val="0"/>
            </w:pPr>
            <w:r>
              <w:rPr>
                <w:sz w:val="24"/>
              </w:rPr>
              <w:t xml:space="preserve">Содержание лесопожарных формирований (ПХС (ЛПС) - I, II, III типа)</w:t>
            </w:r>
          </w:p>
        </w:tc>
        <w:tc>
          <w:tcPr>
            <w:tcW w:w="1204" w:type="dxa"/>
          </w:tcPr>
          <w:p>
            <w:pPr>
              <w:pStyle w:val="0"/>
              <w:jc w:val="center"/>
            </w:pPr>
            <w:r>
              <w:rPr>
                <w:sz w:val="24"/>
              </w:rPr>
              <w:t xml:space="preserve">шт.</w:t>
            </w:r>
          </w:p>
        </w:tc>
        <w:tc>
          <w:tcPr>
            <w:tcW w:w="1924" w:type="dxa"/>
          </w:tcPr>
          <w:p>
            <w:pPr>
              <w:pStyle w:val="0"/>
              <w:jc w:val="center"/>
            </w:pPr>
            <w:r>
              <w:rPr>
                <w:sz w:val="24"/>
              </w:rPr>
              <w:t xml:space="preserve">-</w:t>
            </w:r>
          </w:p>
        </w:tc>
        <w:tc>
          <w:tcPr>
            <w:tcW w:w="784" w:type="dxa"/>
          </w:tcPr>
          <w:p>
            <w:pPr>
              <w:pStyle w:val="0"/>
              <w:jc w:val="center"/>
            </w:pPr>
            <w:r>
              <w:rPr>
                <w:sz w:val="24"/>
              </w:rPr>
              <w:t xml:space="preserve">10</w:t>
            </w:r>
          </w:p>
        </w:tc>
        <w:tc>
          <w:tcPr>
            <w:tcW w:w="784" w:type="dxa"/>
          </w:tcPr>
          <w:p>
            <w:pPr>
              <w:pStyle w:val="0"/>
              <w:jc w:val="center"/>
            </w:pPr>
            <w:r>
              <w:rPr>
                <w:sz w:val="24"/>
              </w:rPr>
              <w:t xml:space="preserve">10</w:t>
            </w:r>
          </w:p>
        </w:tc>
        <w:tc>
          <w:tcPr>
            <w:tcW w:w="664" w:type="dxa"/>
          </w:tcPr>
          <w:p>
            <w:pPr>
              <w:pStyle w:val="0"/>
              <w:jc w:val="center"/>
            </w:pPr>
            <w:r>
              <w:rPr>
                <w:sz w:val="24"/>
              </w:rPr>
              <w:t xml:space="preserve">10</w:t>
            </w:r>
          </w:p>
        </w:tc>
        <w:tc>
          <w:tcPr>
            <w:tcW w:w="604" w:type="dxa"/>
          </w:tcPr>
          <w:p>
            <w:pPr>
              <w:pStyle w:val="0"/>
              <w:jc w:val="center"/>
            </w:pPr>
            <w:r>
              <w:rPr>
                <w:sz w:val="24"/>
              </w:rPr>
              <w:t xml:space="preserve">10</w:t>
            </w:r>
          </w:p>
        </w:tc>
        <w:tc>
          <w:tcPr>
            <w:tcW w:w="604" w:type="dxa"/>
          </w:tcPr>
          <w:p>
            <w:pPr>
              <w:pStyle w:val="0"/>
              <w:jc w:val="center"/>
            </w:pPr>
            <w:r>
              <w:rPr>
                <w:sz w:val="24"/>
              </w:rPr>
              <w:t xml:space="preserve">10</w:t>
            </w:r>
          </w:p>
        </w:tc>
        <w:tc>
          <w:tcPr>
            <w:tcW w:w="604" w:type="dxa"/>
          </w:tcPr>
          <w:p>
            <w:pPr>
              <w:pStyle w:val="0"/>
              <w:jc w:val="center"/>
            </w:pPr>
            <w:r>
              <w:rPr>
                <w:sz w:val="24"/>
              </w:rPr>
              <w:t xml:space="preserve">10</w:t>
            </w:r>
          </w:p>
        </w:tc>
        <w:tc>
          <w:tcPr>
            <w:tcW w:w="604" w:type="dxa"/>
          </w:tcPr>
          <w:p>
            <w:pPr>
              <w:pStyle w:val="0"/>
              <w:jc w:val="center"/>
            </w:pPr>
            <w:r>
              <w:rPr>
                <w:sz w:val="24"/>
              </w:rPr>
              <w:t xml:space="preserve">10</w:t>
            </w:r>
          </w:p>
        </w:tc>
        <w:tc>
          <w:tcPr>
            <w:tcW w:w="604" w:type="dxa"/>
          </w:tcPr>
          <w:p>
            <w:pPr>
              <w:pStyle w:val="0"/>
              <w:jc w:val="center"/>
            </w:pPr>
            <w:r>
              <w:rPr>
                <w:sz w:val="24"/>
              </w:rPr>
              <w:t xml:space="preserve">10</w:t>
            </w:r>
          </w:p>
        </w:tc>
        <w:tc>
          <w:tcPr>
            <w:tcW w:w="604" w:type="dxa"/>
          </w:tcPr>
          <w:p>
            <w:pPr>
              <w:pStyle w:val="0"/>
              <w:jc w:val="center"/>
            </w:pPr>
            <w:r>
              <w:rPr>
                <w:sz w:val="24"/>
              </w:rPr>
              <w:t xml:space="preserve">10</w:t>
            </w:r>
          </w:p>
        </w:tc>
        <w:tc>
          <w:tcPr>
            <w:tcW w:w="604" w:type="dxa"/>
          </w:tcPr>
          <w:p>
            <w:pPr>
              <w:pStyle w:val="0"/>
              <w:jc w:val="center"/>
            </w:pPr>
            <w:r>
              <w:rPr>
                <w:sz w:val="24"/>
              </w:rPr>
              <w:t xml:space="preserve">10</w:t>
            </w:r>
          </w:p>
        </w:tc>
      </w:tr>
      <w:tr>
        <w:tc>
          <w:tcPr>
            <w:tcW w:w="2104" w:type="dxa"/>
          </w:tcPr>
          <w:p>
            <w:pPr>
              <w:pStyle w:val="0"/>
            </w:pPr>
            <w:r>
              <w:rPr>
                <w:sz w:val="24"/>
              </w:rPr>
              <w:t xml:space="preserve">Устройство противопожарных минерализованных полос </w:t>
            </w:r>
            <w:hyperlink w:history="0" w:anchor="P14282" w:tooltip="&lt;**&gt; Объемы по устройству противопожарных минерализованных полос и по прочистке и обновлению противопожарных минерализованных полос ежегодно могут меняться в большую или меньшую сторону и устанавливаются уполномоченными органами государственной власти Российской Федерации и уполномоченными органами в области лесных отношений Томской области согласно предоставленным проектам по противопожарному обустройству лесов и защите бюджетных проектировок.">
              <w:r>
                <w:rPr>
                  <w:sz w:val="24"/>
                  <w:color w:val="0000ff"/>
                </w:rPr>
                <w:t xml:space="preserve">&lt;**&gt;</w:t>
              </w:r>
            </w:hyperlink>
          </w:p>
        </w:tc>
        <w:tc>
          <w:tcPr>
            <w:tcW w:w="1204" w:type="dxa"/>
          </w:tcPr>
          <w:p>
            <w:pPr>
              <w:pStyle w:val="0"/>
              <w:jc w:val="center"/>
            </w:pPr>
            <w:r>
              <w:rPr>
                <w:sz w:val="24"/>
              </w:rPr>
              <w:t xml:space="preserve">км</w:t>
            </w:r>
          </w:p>
        </w:tc>
        <w:tc>
          <w:tcPr>
            <w:tcW w:w="1924" w:type="dxa"/>
          </w:tcPr>
          <w:p>
            <w:pPr>
              <w:pStyle w:val="0"/>
              <w:jc w:val="center"/>
            </w:pPr>
            <w:r>
              <w:rPr>
                <w:sz w:val="24"/>
              </w:rPr>
              <w:t xml:space="preserve">1002,5</w:t>
            </w:r>
          </w:p>
        </w:tc>
        <w:tc>
          <w:tcPr>
            <w:tcW w:w="784" w:type="dxa"/>
          </w:tcPr>
          <w:p>
            <w:pPr>
              <w:pStyle w:val="0"/>
              <w:jc w:val="center"/>
            </w:pPr>
            <w:r>
              <w:rPr>
                <w:sz w:val="24"/>
              </w:rPr>
              <w:t xml:space="preserve">836,6</w:t>
            </w:r>
          </w:p>
        </w:tc>
        <w:tc>
          <w:tcPr>
            <w:tcW w:w="784" w:type="dxa"/>
          </w:tcPr>
          <w:p>
            <w:pPr>
              <w:pStyle w:val="0"/>
              <w:jc w:val="center"/>
            </w:pPr>
            <w:r>
              <w:rPr>
                <w:sz w:val="24"/>
              </w:rPr>
              <w:t xml:space="preserve">775,5</w:t>
            </w:r>
          </w:p>
        </w:tc>
        <w:tc>
          <w:tcPr>
            <w:tcW w:w="664" w:type="dxa"/>
          </w:tcPr>
          <w:p>
            <w:pPr>
              <w:pStyle w:val="0"/>
              <w:jc w:val="center"/>
            </w:pPr>
            <w:r>
              <w:rPr>
                <w:sz w:val="24"/>
              </w:rPr>
              <w:t xml:space="preserve">682,7</w:t>
            </w:r>
          </w:p>
        </w:tc>
        <w:tc>
          <w:tcPr>
            <w:tcW w:w="604" w:type="dxa"/>
          </w:tcPr>
          <w:p>
            <w:pPr>
              <w:pStyle w:val="0"/>
              <w:jc w:val="center"/>
            </w:pPr>
            <w:r>
              <w:rPr>
                <w:sz w:val="24"/>
              </w:rPr>
              <w:t xml:space="preserve">330</w:t>
            </w:r>
          </w:p>
        </w:tc>
        <w:tc>
          <w:tcPr>
            <w:tcW w:w="604" w:type="dxa"/>
          </w:tcPr>
          <w:p>
            <w:pPr>
              <w:pStyle w:val="0"/>
              <w:jc w:val="center"/>
            </w:pPr>
            <w:r>
              <w:rPr>
                <w:sz w:val="24"/>
              </w:rPr>
              <w:t xml:space="preserve">330</w:t>
            </w:r>
          </w:p>
        </w:tc>
        <w:tc>
          <w:tcPr>
            <w:tcW w:w="604" w:type="dxa"/>
          </w:tcPr>
          <w:p>
            <w:pPr>
              <w:pStyle w:val="0"/>
              <w:jc w:val="center"/>
            </w:pPr>
            <w:r>
              <w:rPr>
                <w:sz w:val="24"/>
              </w:rPr>
              <w:t xml:space="preserve">330</w:t>
            </w:r>
          </w:p>
        </w:tc>
        <w:tc>
          <w:tcPr>
            <w:tcW w:w="604" w:type="dxa"/>
          </w:tcPr>
          <w:p>
            <w:pPr>
              <w:pStyle w:val="0"/>
              <w:jc w:val="center"/>
            </w:pPr>
            <w:r>
              <w:rPr>
                <w:sz w:val="24"/>
              </w:rPr>
              <w:t xml:space="preserve">330</w:t>
            </w:r>
          </w:p>
        </w:tc>
        <w:tc>
          <w:tcPr>
            <w:tcW w:w="604" w:type="dxa"/>
          </w:tcPr>
          <w:p>
            <w:pPr>
              <w:pStyle w:val="0"/>
              <w:jc w:val="center"/>
            </w:pPr>
            <w:r>
              <w:rPr>
                <w:sz w:val="24"/>
              </w:rPr>
              <w:t xml:space="preserve">330</w:t>
            </w:r>
          </w:p>
        </w:tc>
        <w:tc>
          <w:tcPr>
            <w:tcW w:w="604" w:type="dxa"/>
          </w:tcPr>
          <w:p>
            <w:pPr>
              <w:pStyle w:val="0"/>
              <w:jc w:val="center"/>
            </w:pPr>
            <w:r>
              <w:rPr>
                <w:sz w:val="24"/>
              </w:rPr>
              <w:t xml:space="preserve">330</w:t>
            </w:r>
          </w:p>
        </w:tc>
        <w:tc>
          <w:tcPr>
            <w:tcW w:w="604" w:type="dxa"/>
          </w:tcPr>
          <w:p>
            <w:pPr>
              <w:pStyle w:val="0"/>
              <w:jc w:val="center"/>
            </w:pPr>
            <w:r>
              <w:rPr>
                <w:sz w:val="24"/>
              </w:rPr>
              <w:t xml:space="preserve">330</w:t>
            </w:r>
          </w:p>
        </w:tc>
      </w:tr>
      <w:tr>
        <w:tc>
          <w:tcPr>
            <w:tcW w:w="2104" w:type="dxa"/>
          </w:tcPr>
          <w:p>
            <w:pPr>
              <w:pStyle w:val="0"/>
            </w:pPr>
            <w:r>
              <w:rPr>
                <w:sz w:val="24"/>
              </w:rPr>
              <w:t xml:space="preserve">Прочистка и обновление противопожарных минерализованных полос &lt;**&gt;</w:t>
            </w:r>
          </w:p>
        </w:tc>
        <w:tc>
          <w:tcPr>
            <w:tcW w:w="1204" w:type="dxa"/>
          </w:tcPr>
          <w:p>
            <w:pPr>
              <w:pStyle w:val="0"/>
              <w:jc w:val="center"/>
            </w:pPr>
            <w:r>
              <w:rPr>
                <w:sz w:val="24"/>
              </w:rPr>
              <w:t xml:space="preserve">км</w:t>
            </w:r>
          </w:p>
        </w:tc>
        <w:tc>
          <w:tcPr>
            <w:tcW w:w="1924" w:type="dxa"/>
          </w:tcPr>
          <w:p>
            <w:pPr>
              <w:pStyle w:val="0"/>
              <w:jc w:val="center"/>
            </w:pPr>
            <w:r>
              <w:rPr>
                <w:sz w:val="24"/>
              </w:rPr>
              <w:t xml:space="preserve">1600,9</w:t>
            </w:r>
          </w:p>
        </w:tc>
        <w:tc>
          <w:tcPr>
            <w:tcW w:w="784" w:type="dxa"/>
          </w:tcPr>
          <w:p>
            <w:pPr>
              <w:pStyle w:val="0"/>
              <w:jc w:val="center"/>
            </w:pPr>
            <w:r>
              <w:rPr>
                <w:sz w:val="24"/>
              </w:rPr>
              <w:t xml:space="preserve">1356,9</w:t>
            </w:r>
          </w:p>
        </w:tc>
        <w:tc>
          <w:tcPr>
            <w:tcW w:w="784" w:type="dxa"/>
          </w:tcPr>
          <w:p>
            <w:pPr>
              <w:pStyle w:val="0"/>
              <w:jc w:val="center"/>
            </w:pPr>
            <w:r>
              <w:rPr>
                <w:sz w:val="24"/>
              </w:rPr>
              <w:t xml:space="preserve">1313,1</w:t>
            </w:r>
          </w:p>
        </w:tc>
        <w:tc>
          <w:tcPr>
            <w:tcW w:w="664" w:type="dxa"/>
          </w:tcPr>
          <w:p>
            <w:pPr>
              <w:pStyle w:val="0"/>
              <w:jc w:val="center"/>
            </w:pPr>
            <w:r>
              <w:rPr>
                <w:sz w:val="24"/>
              </w:rPr>
              <w:t xml:space="preserve">858,3</w:t>
            </w:r>
          </w:p>
        </w:tc>
        <w:tc>
          <w:tcPr>
            <w:tcW w:w="604" w:type="dxa"/>
          </w:tcPr>
          <w:p>
            <w:pPr>
              <w:pStyle w:val="0"/>
              <w:jc w:val="center"/>
            </w:pPr>
            <w:r>
              <w:rPr>
                <w:sz w:val="24"/>
              </w:rPr>
              <w:t xml:space="preserve">660</w:t>
            </w:r>
          </w:p>
        </w:tc>
        <w:tc>
          <w:tcPr>
            <w:tcW w:w="604" w:type="dxa"/>
          </w:tcPr>
          <w:p>
            <w:pPr>
              <w:pStyle w:val="0"/>
              <w:jc w:val="center"/>
            </w:pPr>
            <w:r>
              <w:rPr>
                <w:sz w:val="24"/>
              </w:rPr>
              <w:t xml:space="preserve">660</w:t>
            </w:r>
          </w:p>
        </w:tc>
        <w:tc>
          <w:tcPr>
            <w:tcW w:w="604" w:type="dxa"/>
          </w:tcPr>
          <w:p>
            <w:pPr>
              <w:pStyle w:val="0"/>
              <w:jc w:val="center"/>
            </w:pPr>
            <w:r>
              <w:rPr>
                <w:sz w:val="24"/>
              </w:rPr>
              <w:t xml:space="preserve">660</w:t>
            </w:r>
          </w:p>
        </w:tc>
        <w:tc>
          <w:tcPr>
            <w:tcW w:w="604" w:type="dxa"/>
          </w:tcPr>
          <w:p>
            <w:pPr>
              <w:pStyle w:val="0"/>
              <w:jc w:val="center"/>
            </w:pPr>
            <w:r>
              <w:rPr>
                <w:sz w:val="24"/>
              </w:rPr>
              <w:t xml:space="preserve">660</w:t>
            </w:r>
          </w:p>
        </w:tc>
        <w:tc>
          <w:tcPr>
            <w:tcW w:w="604" w:type="dxa"/>
          </w:tcPr>
          <w:p>
            <w:pPr>
              <w:pStyle w:val="0"/>
              <w:jc w:val="center"/>
            </w:pPr>
            <w:r>
              <w:rPr>
                <w:sz w:val="24"/>
              </w:rPr>
              <w:t xml:space="preserve">660</w:t>
            </w:r>
          </w:p>
        </w:tc>
        <w:tc>
          <w:tcPr>
            <w:tcW w:w="604" w:type="dxa"/>
          </w:tcPr>
          <w:p>
            <w:pPr>
              <w:pStyle w:val="0"/>
              <w:jc w:val="center"/>
            </w:pPr>
            <w:r>
              <w:rPr>
                <w:sz w:val="24"/>
              </w:rPr>
              <w:t xml:space="preserve">660</w:t>
            </w:r>
          </w:p>
        </w:tc>
        <w:tc>
          <w:tcPr>
            <w:tcW w:w="604" w:type="dxa"/>
          </w:tcPr>
          <w:p>
            <w:pPr>
              <w:pStyle w:val="0"/>
              <w:jc w:val="center"/>
            </w:pPr>
            <w:r>
              <w:rPr>
                <w:sz w:val="24"/>
              </w:rPr>
              <w:t xml:space="preserve">660</w:t>
            </w:r>
          </w:p>
        </w:tc>
      </w:tr>
      <w:tr>
        <w:tc>
          <w:tcPr>
            <w:tcW w:w="2104" w:type="dxa"/>
          </w:tcPr>
          <w:p>
            <w:pPr>
              <w:pStyle w:val="0"/>
            </w:pPr>
            <w:r>
              <w:rPr>
                <w:sz w:val="24"/>
              </w:rPr>
              <w:t xml:space="preserve">Проведение профилактического контролируемого противопожарного выжигания хвороста, лесной подстилки, сухой травы и других лесных горючих материалов</w:t>
            </w:r>
          </w:p>
        </w:tc>
        <w:tc>
          <w:tcPr>
            <w:tcW w:w="1204" w:type="dxa"/>
          </w:tcPr>
          <w:p>
            <w:pPr>
              <w:pStyle w:val="0"/>
              <w:jc w:val="center"/>
            </w:pPr>
            <w:r>
              <w:rPr>
                <w:sz w:val="24"/>
              </w:rPr>
              <w:t xml:space="preserve">га</w:t>
            </w:r>
          </w:p>
        </w:tc>
        <w:tc>
          <w:tcPr>
            <w:tcW w:w="1924" w:type="dxa"/>
          </w:tcPr>
          <w:p>
            <w:pPr>
              <w:pStyle w:val="0"/>
              <w:jc w:val="center"/>
            </w:pPr>
            <w:r>
              <w:rPr>
                <w:sz w:val="24"/>
              </w:rPr>
              <w:t xml:space="preserve">893,8</w:t>
            </w:r>
          </w:p>
        </w:tc>
        <w:tc>
          <w:tcPr>
            <w:tcW w:w="784" w:type="dxa"/>
          </w:tcPr>
          <w:p>
            <w:pPr>
              <w:pStyle w:val="0"/>
              <w:jc w:val="center"/>
            </w:pPr>
            <w:r>
              <w:rPr>
                <w:sz w:val="24"/>
              </w:rPr>
              <w:t xml:space="preserve">893,8</w:t>
            </w:r>
          </w:p>
        </w:tc>
        <w:tc>
          <w:tcPr>
            <w:tcW w:w="784" w:type="dxa"/>
          </w:tcPr>
          <w:p>
            <w:pPr>
              <w:pStyle w:val="0"/>
              <w:jc w:val="center"/>
            </w:pPr>
            <w:r>
              <w:rPr>
                <w:sz w:val="24"/>
              </w:rPr>
              <w:t xml:space="preserve">893,8</w:t>
            </w:r>
          </w:p>
        </w:tc>
        <w:tc>
          <w:tcPr>
            <w:tcW w:w="664" w:type="dxa"/>
          </w:tcPr>
          <w:p>
            <w:pPr>
              <w:pStyle w:val="0"/>
              <w:jc w:val="center"/>
            </w:pPr>
            <w:r>
              <w:rPr>
                <w:sz w:val="24"/>
              </w:rPr>
              <w:t xml:space="preserve">893,8</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r>
      <w:tr>
        <w:tc>
          <w:tcPr>
            <w:tcW w:w="2104" w:type="dxa"/>
          </w:tcPr>
          <w:p>
            <w:pPr>
              <w:pStyle w:val="0"/>
            </w:pPr>
            <w:r>
              <w:rPr>
                <w:sz w:val="24"/>
              </w:rPr>
              <w:t xml:space="preserve">Устройство подъездов к источникам противопожарного водоснабжения</w:t>
            </w:r>
          </w:p>
        </w:tc>
        <w:tc>
          <w:tcPr>
            <w:tcW w:w="1204" w:type="dxa"/>
          </w:tcPr>
          <w:p>
            <w:pPr>
              <w:pStyle w:val="0"/>
              <w:jc w:val="center"/>
            </w:pPr>
            <w:r>
              <w:rPr>
                <w:sz w:val="24"/>
              </w:rPr>
              <w:t xml:space="preserve">шт.</w:t>
            </w:r>
          </w:p>
        </w:tc>
        <w:tc>
          <w:tcPr>
            <w:tcW w:w="1924" w:type="dxa"/>
          </w:tcPr>
          <w:p>
            <w:pPr>
              <w:pStyle w:val="0"/>
              <w:jc w:val="center"/>
            </w:pPr>
            <w:r>
              <w:rPr>
                <w:sz w:val="24"/>
              </w:rPr>
              <w:t xml:space="preserve">33</w:t>
            </w:r>
          </w:p>
        </w:tc>
        <w:tc>
          <w:tcPr>
            <w:tcW w:w="784" w:type="dxa"/>
          </w:tcPr>
          <w:p>
            <w:pPr>
              <w:pStyle w:val="0"/>
              <w:jc w:val="center"/>
            </w:pPr>
            <w:r>
              <w:rPr>
                <w:sz w:val="24"/>
              </w:rPr>
              <w:t xml:space="preserve">41</w:t>
            </w:r>
          </w:p>
        </w:tc>
        <w:tc>
          <w:tcPr>
            <w:tcW w:w="784" w:type="dxa"/>
          </w:tcPr>
          <w:p>
            <w:pPr>
              <w:pStyle w:val="0"/>
              <w:jc w:val="center"/>
            </w:pPr>
            <w:r>
              <w:rPr>
                <w:sz w:val="24"/>
              </w:rPr>
              <w:t xml:space="preserve">98</w:t>
            </w:r>
          </w:p>
        </w:tc>
        <w:tc>
          <w:tcPr>
            <w:tcW w:w="664" w:type="dxa"/>
          </w:tcPr>
          <w:p>
            <w:pPr>
              <w:pStyle w:val="0"/>
              <w:jc w:val="center"/>
            </w:pPr>
            <w:r>
              <w:rPr>
                <w:sz w:val="24"/>
              </w:rPr>
              <w:t xml:space="preserve">50</w:t>
            </w:r>
          </w:p>
        </w:tc>
        <w:tc>
          <w:tcPr>
            <w:tcW w:w="604" w:type="dxa"/>
          </w:tcPr>
          <w:p>
            <w:pPr>
              <w:pStyle w:val="0"/>
              <w:jc w:val="center"/>
            </w:pPr>
            <w:r>
              <w:rPr>
                <w:sz w:val="24"/>
              </w:rPr>
              <w:t xml:space="preserve">20</w:t>
            </w:r>
          </w:p>
        </w:tc>
        <w:tc>
          <w:tcPr>
            <w:tcW w:w="604" w:type="dxa"/>
          </w:tcPr>
          <w:p>
            <w:pPr>
              <w:pStyle w:val="0"/>
              <w:jc w:val="center"/>
            </w:pPr>
            <w:r>
              <w:rPr>
                <w:sz w:val="24"/>
              </w:rPr>
              <w:t xml:space="preserve">19</w:t>
            </w:r>
          </w:p>
        </w:tc>
        <w:tc>
          <w:tcPr>
            <w:tcW w:w="604" w:type="dxa"/>
          </w:tcPr>
          <w:p>
            <w:pPr>
              <w:pStyle w:val="0"/>
              <w:jc w:val="center"/>
            </w:pPr>
            <w:r>
              <w:rPr>
                <w:sz w:val="24"/>
              </w:rPr>
              <w:t xml:space="preserve">19</w:t>
            </w:r>
          </w:p>
        </w:tc>
        <w:tc>
          <w:tcPr>
            <w:tcW w:w="604" w:type="dxa"/>
          </w:tcPr>
          <w:p>
            <w:pPr>
              <w:pStyle w:val="0"/>
              <w:jc w:val="center"/>
            </w:pPr>
            <w:r>
              <w:rPr>
                <w:sz w:val="24"/>
              </w:rPr>
              <w:t xml:space="preserve">19</w:t>
            </w:r>
          </w:p>
        </w:tc>
        <w:tc>
          <w:tcPr>
            <w:tcW w:w="604" w:type="dxa"/>
          </w:tcPr>
          <w:p>
            <w:pPr>
              <w:pStyle w:val="0"/>
              <w:jc w:val="center"/>
            </w:pPr>
            <w:r>
              <w:rPr>
                <w:sz w:val="24"/>
              </w:rPr>
              <w:t xml:space="preserve">19</w:t>
            </w:r>
          </w:p>
        </w:tc>
        <w:tc>
          <w:tcPr>
            <w:tcW w:w="604" w:type="dxa"/>
          </w:tcPr>
          <w:p>
            <w:pPr>
              <w:pStyle w:val="0"/>
              <w:jc w:val="center"/>
            </w:pPr>
            <w:r>
              <w:rPr>
                <w:sz w:val="24"/>
              </w:rPr>
              <w:t xml:space="preserve">19</w:t>
            </w:r>
          </w:p>
        </w:tc>
        <w:tc>
          <w:tcPr>
            <w:tcW w:w="604" w:type="dxa"/>
          </w:tcPr>
          <w:p>
            <w:pPr>
              <w:pStyle w:val="0"/>
              <w:jc w:val="center"/>
            </w:pPr>
            <w:r>
              <w:rPr>
                <w:sz w:val="24"/>
              </w:rPr>
              <w:t xml:space="preserve">19</w:t>
            </w:r>
          </w:p>
        </w:tc>
      </w:tr>
      <w:tr>
        <w:tc>
          <w:tcPr>
            <w:tcW w:w="2104" w:type="dxa"/>
          </w:tcPr>
          <w:p>
            <w:pPr>
              <w:pStyle w:val="0"/>
            </w:pPr>
            <w:r>
              <w:rPr>
                <w:sz w:val="24"/>
              </w:rPr>
              <w:t xml:space="preserve">Эксплуатация пожарных водоемов и подъездов к источникам противопожарного водоснабжения</w:t>
            </w:r>
          </w:p>
        </w:tc>
        <w:tc>
          <w:tcPr>
            <w:tcW w:w="1204" w:type="dxa"/>
          </w:tcPr>
          <w:p>
            <w:pPr>
              <w:pStyle w:val="0"/>
            </w:pPr>
            <w:r>
              <w:rPr>
                <w:sz w:val="24"/>
              </w:rPr>
            </w:r>
          </w:p>
        </w:tc>
        <w:tc>
          <w:tcPr>
            <w:tcW w:w="1924" w:type="dxa"/>
          </w:tcPr>
          <w:p>
            <w:pPr>
              <w:pStyle w:val="0"/>
            </w:pPr>
            <w:r>
              <w:rPr>
                <w:sz w:val="24"/>
              </w:rPr>
            </w:r>
          </w:p>
        </w:tc>
        <w:tc>
          <w:tcPr>
            <w:tcW w:w="784" w:type="dxa"/>
          </w:tcPr>
          <w:p>
            <w:pPr>
              <w:pStyle w:val="0"/>
              <w:jc w:val="center"/>
            </w:pPr>
            <w:r>
              <w:rPr>
                <w:sz w:val="24"/>
              </w:rPr>
              <w:t xml:space="preserve">39</w:t>
            </w:r>
          </w:p>
        </w:tc>
        <w:tc>
          <w:tcPr>
            <w:tcW w:w="784" w:type="dxa"/>
          </w:tcPr>
          <w:p>
            <w:pPr>
              <w:pStyle w:val="0"/>
              <w:jc w:val="center"/>
            </w:pPr>
            <w:r>
              <w:rPr>
                <w:sz w:val="24"/>
              </w:rPr>
              <w:t xml:space="preserve">78</w:t>
            </w:r>
          </w:p>
        </w:tc>
        <w:tc>
          <w:tcPr>
            <w:tcW w:w="664" w:type="dxa"/>
          </w:tcPr>
          <w:p>
            <w:pPr>
              <w:pStyle w:val="0"/>
              <w:jc w:val="center"/>
            </w:pPr>
            <w:r>
              <w:rPr>
                <w:sz w:val="24"/>
              </w:rPr>
              <w:t xml:space="preserve">98</w:t>
            </w:r>
          </w:p>
        </w:tc>
        <w:tc>
          <w:tcPr>
            <w:tcW w:w="604" w:type="dxa"/>
          </w:tcPr>
          <w:p>
            <w:pPr>
              <w:pStyle w:val="0"/>
              <w:jc w:val="center"/>
            </w:pPr>
            <w:r>
              <w:rPr>
                <w:sz w:val="24"/>
              </w:rPr>
              <w:t xml:space="preserve">50</w:t>
            </w:r>
          </w:p>
        </w:tc>
        <w:tc>
          <w:tcPr>
            <w:tcW w:w="604" w:type="dxa"/>
          </w:tcPr>
          <w:p>
            <w:pPr>
              <w:pStyle w:val="0"/>
              <w:jc w:val="center"/>
            </w:pPr>
            <w:r>
              <w:rPr>
                <w:sz w:val="24"/>
              </w:rPr>
              <w:t xml:space="preserve">20</w:t>
            </w:r>
          </w:p>
        </w:tc>
        <w:tc>
          <w:tcPr>
            <w:tcW w:w="604" w:type="dxa"/>
          </w:tcPr>
          <w:p>
            <w:pPr>
              <w:pStyle w:val="0"/>
              <w:jc w:val="center"/>
            </w:pPr>
            <w:r>
              <w:rPr>
                <w:sz w:val="24"/>
              </w:rPr>
              <w:t xml:space="preserve">19</w:t>
            </w:r>
          </w:p>
        </w:tc>
        <w:tc>
          <w:tcPr>
            <w:tcW w:w="604" w:type="dxa"/>
          </w:tcPr>
          <w:p>
            <w:pPr>
              <w:pStyle w:val="0"/>
              <w:jc w:val="center"/>
            </w:pPr>
            <w:r>
              <w:rPr>
                <w:sz w:val="24"/>
              </w:rPr>
              <w:t xml:space="preserve">19</w:t>
            </w:r>
          </w:p>
        </w:tc>
        <w:tc>
          <w:tcPr>
            <w:tcW w:w="604" w:type="dxa"/>
          </w:tcPr>
          <w:p>
            <w:pPr>
              <w:pStyle w:val="0"/>
              <w:jc w:val="center"/>
            </w:pPr>
            <w:r>
              <w:rPr>
                <w:sz w:val="24"/>
              </w:rPr>
              <w:t xml:space="preserve">19</w:t>
            </w:r>
          </w:p>
        </w:tc>
        <w:tc>
          <w:tcPr>
            <w:tcW w:w="604" w:type="dxa"/>
          </w:tcPr>
          <w:p>
            <w:pPr>
              <w:pStyle w:val="0"/>
              <w:jc w:val="center"/>
            </w:pPr>
            <w:r>
              <w:rPr>
                <w:sz w:val="24"/>
              </w:rPr>
              <w:t xml:space="preserve">19</w:t>
            </w:r>
          </w:p>
        </w:tc>
        <w:tc>
          <w:tcPr>
            <w:tcW w:w="604" w:type="dxa"/>
          </w:tcPr>
          <w:p>
            <w:pPr>
              <w:pStyle w:val="0"/>
              <w:jc w:val="center"/>
            </w:pPr>
            <w:r>
              <w:rPr>
                <w:sz w:val="24"/>
              </w:rPr>
              <w:t xml:space="preserve">19</w:t>
            </w:r>
          </w:p>
        </w:tc>
      </w:tr>
      <w:tr>
        <w:tc>
          <w:tcPr>
            <w:tcW w:w="2104" w:type="dxa"/>
          </w:tcPr>
          <w:p>
            <w:pPr>
              <w:pStyle w:val="0"/>
            </w:pPr>
            <w:r>
              <w:rPr>
                <w:sz w:val="24"/>
              </w:rPr>
              <w:t xml:space="preserve">Эксплуатация пожарных наблюдательных пунктов (вышек, мачт, павильонов и других наблюдательных пунктов)</w:t>
            </w:r>
          </w:p>
        </w:tc>
        <w:tc>
          <w:tcPr>
            <w:tcW w:w="1204" w:type="dxa"/>
          </w:tcPr>
          <w:p>
            <w:pPr>
              <w:pStyle w:val="0"/>
              <w:jc w:val="center"/>
            </w:pPr>
            <w:r>
              <w:rPr>
                <w:sz w:val="24"/>
              </w:rPr>
              <w:t xml:space="preserve">шт.</w:t>
            </w:r>
          </w:p>
        </w:tc>
        <w:tc>
          <w:tcPr>
            <w:tcW w:w="1924" w:type="dxa"/>
          </w:tcPr>
          <w:p>
            <w:pPr>
              <w:pStyle w:val="0"/>
              <w:jc w:val="center"/>
            </w:pPr>
            <w:r>
              <w:rPr>
                <w:sz w:val="24"/>
              </w:rPr>
              <w:t xml:space="preserve">-</w:t>
            </w:r>
          </w:p>
        </w:tc>
        <w:tc>
          <w:tcPr>
            <w:tcW w:w="784" w:type="dxa"/>
          </w:tcPr>
          <w:p>
            <w:pPr>
              <w:pStyle w:val="0"/>
              <w:jc w:val="center"/>
            </w:pPr>
            <w:r>
              <w:rPr>
                <w:sz w:val="24"/>
              </w:rPr>
              <w:t xml:space="preserve">26</w:t>
            </w:r>
          </w:p>
        </w:tc>
        <w:tc>
          <w:tcPr>
            <w:tcW w:w="784" w:type="dxa"/>
          </w:tcPr>
          <w:p>
            <w:pPr>
              <w:pStyle w:val="0"/>
              <w:jc w:val="center"/>
            </w:pPr>
            <w:r>
              <w:rPr>
                <w:sz w:val="24"/>
              </w:rPr>
              <w:t xml:space="preserve">26</w:t>
            </w:r>
          </w:p>
        </w:tc>
        <w:tc>
          <w:tcPr>
            <w:tcW w:w="664" w:type="dxa"/>
          </w:tcPr>
          <w:p>
            <w:pPr>
              <w:pStyle w:val="0"/>
              <w:jc w:val="center"/>
            </w:pPr>
            <w:r>
              <w:rPr>
                <w:sz w:val="24"/>
              </w:rPr>
              <w:t xml:space="preserve">26</w:t>
            </w:r>
          </w:p>
        </w:tc>
        <w:tc>
          <w:tcPr>
            <w:tcW w:w="604" w:type="dxa"/>
          </w:tcPr>
          <w:p>
            <w:pPr>
              <w:pStyle w:val="0"/>
              <w:jc w:val="center"/>
            </w:pPr>
            <w:r>
              <w:rPr>
                <w:sz w:val="24"/>
              </w:rPr>
              <w:t xml:space="preserve">26</w:t>
            </w:r>
          </w:p>
        </w:tc>
        <w:tc>
          <w:tcPr>
            <w:tcW w:w="604" w:type="dxa"/>
          </w:tcPr>
          <w:p>
            <w:pPr>
              <w:pStyle w:val="0"/>
              <w:jc w:val="center"/>
            </w:pPr>
            <w:r>
              <w:rPr>
                <w:sz w:val="24"/>
              </w:rPr>
              <w:t xml:space="preserve">26</w:t>
            </w:r>
          </w:p>
        </w:tc>
        <w:tc>
          <w:tcPr>
            <w:tcW w:w="604" w:type="dxa"/>
          </w:tcPr>
          <w:p>
            <w:pPr>
              <w:pStyle w:val="0"/>
              <w:jc w:val="center"/>
            </w:pPr>
            <w:r>
              <w:rPr>
                <w:sz w:val="24"/>
              </w:rPr>
              <w:t xml:space="preserve">26</w:t>
            </w:r>
          </w:p>
        </w:tc>
        <w:tc>
          <w:tcPr>
            <w:tcW w:w="604" w:type="dxa"/>
          </w:tcPr>
          <w:p>
            <w:pPr>
              <w:pStyle w:val="0"/>
              <w:jc w:val="center"/>
            </w:pPr>
            <w:r>
              <w:rPr>
                <w:sz w:val="24"/>
              </w:rPr>
              <w:t xml:space="preserve">26</w:t>
            </w:r>
          </w:p>
        </w:tc>
        <w:tc>
          <w:tcPr>
            <w:tcW w:w="604" w:type="dxa"/>
          </w:tcPr>
          <w:p>
            <w:pPr>
              <w:pStyle w:val="0"/>
              <w:jc w:val="center"/>
            </w:pPr>
            <w:r>
              <w:rPr>
                <w:sz w:val="24"/>
              </w:rPr>
              <w:t xml:space="preserve">26</w:t>
            </w:r>
          </w:p>
        </w:tc>
        <w:tc>
          <w:tcPr>
            <w:tcW w:w="604" w:type="dxa"/>
          </w:tcPr>
          <w:p>
            <w:pPr>
              <w:pStyle w:val="0"/>
              <w:jc w:val="center"/>
            </w:pPr>
            <w:r>
              <w:rPr>
                <w:sz w:val="24"/>
              </w:rPr>
              <w:t xml:space="preserve">26</w:t>
            </w:r>
          </w:p>
        </w:tc>
        <w:tc>
          <w:tcPr>
            <w:tcW w:w="604" w:type="dxa"/>
          </w:tcPr>
          <w:p>
            <w:pPr>
              <w:pStyle w:val="0"/>
              <w:jc w:val="center"/>
            </w:pPr>
            <w:r>
              <w:rPr>
                <w:sz w:val="24"/>
              </w:rPr>
              <w:t xml:space="preserve">26</w:t>
            </w:r>
          </w:p>
        </w:tc>
      </w:tr>
      <w:tr>
        <w:tc>
          <w:tcPr>
            <w:tcW w:w="2104" w:type="dxa"/>
          </w:tcPr>
          <w:p>
            <w:pPr>
              <w:pStyle w:val="0"/>
            </w:pPr>
            <w:r>
              <w:rPr>
                <w:sz w:val="24"/>
              </w:rPr>
              <w:t xml:space="preserve">Установка и размещение стендов, знаков и указателей, содержащих информацию о мерах пожарной безопасности в лесах</w:t>
            </w:r>
          </w:p>
        </w:tc>
        <w:tc>
          <w:tcPr>
            <w:tcW w:w="1204" w:type="dxa"/>
          </w:tcPr>
          <w:p>
            <w:pPr>
              <w:pStyle w:val="0"/>
              <w:jc w:val="center"/>
            </w:pPr>
            <w:r>
              <w:rPr>
                <w:sz w:val="24"/>
              </w:rPr>
              <w:t xml:space="preserve">шт.</w:t>
            </w:r>
          </w:p>
        </w:tc>
        <w:tc>
          <w:tcPr>
            <w:tcW w:w="1924" w:type="dxa"/>
          </w:tcPr>
          <w:p>
            <w:pPr>
              <w:pStyle w:val="0"/>
              <w:jc w:val="center"/>
            </w:pPr>
            <w:r>
              <w:rPr>
                <w:sz w:val="24"/>
              </w:rPr>
              <w:t xml:space="preserve">187</w:t>
            </w:r>
          </w:p>
        </w:tc>
        <w:tc>
          <w:tcPr>
            <w:tcW w:w="784" w:type="dxa"/>
          </w:tcPr>
          <w:p>
            <w:pPr>
              <w:pStyle w:val="0"/>
              <w:jc w:val="center"/>
            </w:pPr>
            <w:r>
              <w:rPr>
                <w:sz w:val="24"/>
              </w:rPr>
              <w:t xml:space="preserve">322</w:t>
            </w:r>
          </w:p>
        </w:tc>
        <w:tc>
          <w:tcPr>
            <w:tcW w:w="784" w:type="dxa"/>
          </w:tcPr>
          <w:p>
            <w:pPr>
              <w:pStyle w:val="0"/>
              <w:jc w:val="center"/>
            </w:pPr>
            <w:r>
              <w:rPr>
                <w:sz w:val="24"/>
              </w:rPr>
              <w:t xml:space="preserve">401</w:t>
            </w:r>
          </w:p>
        </w:tc>
        <w:tc>
          <w:tcPr>
            <w:tcW w:w="664" w:type="dxa"/>
          </w:tcPr>
          <w:p>
            <w:pPr>
              <w:pStyle w:val="0"/>
              <w:jc w:val="center"/>
            </w:pPr>
            <w:r>
              <w:rPr>
                <w:sz w:val="24"/>
              </w:rPr>
              <w:t xml:space="preserve">182</w:t>
            </w:r>
          </w:p>
        </w:tc>
        <w:tc>
          <w:tcPr>
            <w:tcW w:w="604" w:type="dxa"/>
          </w:tcPr>
          <w:p>
            <w:pPr>
              <w:pStyle w:val="0"/>
              <w:jc w:val="center"/>
            </w:pPr>
            <w:r>
              <w:rPr>
                <w:sz w:val="24"/>
              </w:rPr>
              <w:t xml:space="preserve">184</w:t>
            </w:r>
          </w:p>
        </w:tc>
        <w:tc>
          <w:tcPr>
            <w:tcW w:w="604" w:type="dxa"/>
          </w:tcPr>
          <w:p>
            <w:pPr>
              <w:pStyle w:val="0"/>
              <w:jc w:val="center"/>
            </w:pPr>
            <w:r>
              <w:rPr>
                <w:sz w:val="24"/>
              </w:rPr>
              <w:t xml:space="preserve">184</w:t>
            </w:r>
          </w:p>
        </w:tc>
        <w:tc>
          <w:tcPr>
            <w:tcW w:w="604" w:type="dxa"/>
          </w:tcPr>
          <w:p>
            <w:pPr>
              <w:pStyle w:val="0"/>
              <w:jc w:val="center"/>
            </w:pPr>
            <w:r>
              <w:rPr>
                <w:sz w:val="24"/>
              </w:rPr>
              <w:t xml:space="preserve">184</w:t>
            </w:r>
          </w:p>
        </w:tc>
        <w:tc>
          <w:tcPr>
            <w:tcW w:w="604" w:type="dxa"/>
          </w:tcPr>
          <w:p>
            <w:pPr>
              <w:pStyle w:val="0"/>
              <w:jc w:val="center"/>
            </w:pPr>
            <w:r>
              <w:rPr>
                <w:sz w:val="24"/>
              </w:rPr>
              <w:t xml:space="preserve">184</w:t>
            </w:r>
          </w:p>
        </w:tc>
        <w:tc>
          <w:tcPr>
            <w:tcW w:w="604" w:type="dxa"/>
          </w:tcPr>
          <w:p>
            <w:pPr>
              <w:pStyle w:val="0"/>
              <w:jc w:val="center"/>
            </w:pPr>
            <w:r>
              <w:rPr>
                <w:sz w:val="24"/>
              </w:rPr>
              <w:t xml:space="preserve">184</w:t>
            </w:r>
          </w:p>
        </w:tc>
        <w:tc>
          <w:tcPr>
            <w:tcW w:w="604" w:type="dxa"/>
          </w:tcPr>
          <w:p>
            <w:pPr>
              <w:pStyle w:val="0"/>
              <w:jc w:val="center"/>
            </w:pPr>
            <w:r>
              <w:rPr>
                <w:sz w:val="24"/>
              </w:rPr>
              <w:t xml:space="preserve">184</w:t>
            </w:r>
          </w:p>
        </w:tc>
        <w:tc>
          <w:tcPr>
            <w:tcW w:w="604" w:type="dxa"/>
          </w:tcPr>
          <w:p>
            <w:pPr>
              <w:pStyle w:val="0"/>
              <w:jc w:val="center"/>
            </w:pPr>
            <w:r>
              <w:rPr>
                <w:sz w:val="24"/>
              </w:rPr>
              <w:t xml:space="preserve">184</w:t>
            </w:r>
          </w:p>
        </w:tc>
      </w:tr>
      <w:tr>
        <w:tc>
          <w:tcPr>
            <w:tcW w:w="2104" w:type="dxa"/>
          </w:tcPr>
          <w:p>
            <w:pPr>
              <w:pStyle w:val="0"/>
            </w:pPr>
            <w:r>
              <w:rPr>
                <w:sz w:val="24"/>
              </w:rPr>
              <w:t xml:space="preserve">Благоустройство зон отдыха граждан, пребывающих в лесах &lt;*&gt;</w:t>
            </w:r>
          </w:p>
        </w:tc>
        <w:tc>
          <w:tcPr>
            <w:tcW w:w="1204" w:type="dxa"/>
          </w:tcPr>
          <w:p>
            <w:pPr>
              <w:pStyle w:val="0"/>
              <w:jc w:val="center"/>
            </w:pPr>
            <w:r>
              <w:rPr>
                <w:sz w:val="24"/>
              </w:rPr>
              <w:t xml:space="preserve">шт.</w:t>
            </w:r>
          </w:p>
        </w:tc>
        <w:tc>
          <w:tcPr>
            <w:tcW w:w="1924" w:type="dxa"/>
          </w:tcPr>
          <w:p>
            <w:pPr>
              <w:pStyle w:val="0"/>
              <w:jc w:val="center"/>
            </w:pPr>
            <w:r>
              <w:rPr>
                <w:sz w:val="24"/>
              </w:rPr>
              <w:t xml:space="preserve">0</w:t>
            </w:r>
          </w:p>
        </w:tc>
        <w:tc>
          <w:tcPr>
            <w:tcW w:w="784" w:type="dxa"/>
          </w:tcPr>
          <w:p>
            <w:pPr>
              <w:pStyle w:val="0"/>
              <w:jc w:val="center"/>
            </w:pPr>
            <w:r>
              <w:rPr>
                <w:sz w:val="24"/>
              </w:rPr>
              <w:t xml:space="preserve">8</w:t>
            </w:r>
          </w:p>
        </w:tc>
        <w:tc>
          <w:tcPr>
            <w:tcW w:w="784" w:type="dxa"/>
          </w:tcPr>
          <w:p>
            <w:pPr>
              <w:pStyle w:val="0"/>
              <w:jc w:val="center"/>
            </w:pPr>
            <w:r>
              <w:rPr>
                <w:sz w:val="24"/>
              </w:rPr>
              <w:t xml:space="preserve">0</w:t>
            </w:r>
          </w:p>
        </w:tc>
        <w:tc>
          <w:tcPr>
            <w:tcW w:w="66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r>
      <w:tr>
        <w:tc>
          <w:tcPr>
            <w:gridSpan w:val="13"/>
            <w:tcW w:w="11692" w:type="dxa"/>
            <w:vAlign w:val="center"/>
          </w:tcPr>
          <w:p>
            <w:pPr>
              <w:pStyle w:val="0"/>
              <w:outlineLvl w:val="2"/>
              <w:jc w:val="center"/>
            </w:pPr>
            <w:r>
              <w:rPr>
                <w:sz w:val="24"/>
              </w:rPr>
              <w:t xml:space="preserve">Леса, расположенные на землях обороны и безопасности</w:t>
            </w:r>
          </w:p>
        </w:tc>
      </w:tr>
      <w:tr>
        <w:tc>
          <w:tcPr>
            <w:tcW w:w="2104" w:type="dxa"/>
          </w:tcPr>
          <w:p>
            <w:pPr>
              <w:pStyle w:val="0"/>
            </w:pPr>
            <w:r>
              <w:rPr>
                <w:sz w:val="24"/>
              </w:rPr>
            </w:r>
          </w:p>
        </w:tc>
        <w:tc>
          <w:tcPr>
            <w:tcW w:w="1204" w:type="dxa"/>
          </w:tcPr>
          <w:p>
            <w:pPr>
              <w:pStyle w:val="0"/>
            </w:pPr>
            <w:r>
              <w:rPr>
                <w:sz w:val="24"/>
              </w:rPr>
            </w:r>
          </w:p>
        </w:tc>
        <w:tc>
          <w:tcPr>
            <w:tcW w:w="1924" w:type="dxa"/>
          </w:tcPr>
          <w:p>
            <w:pPr>
              <w:pStyle w:val="0"/>
              <w:jc w:val="center"/>
            </w:pPr>
            <w:r>
              <w:rPr>
                <w:sz w:val="24"/>
              </w:rPr>
              <w:t xml:space="preserve">-</w:t>
            </w:r>
          </w:p>
        </w:tc>
        <w:tc>
          <w:tcPr>
            <w:tcW w:w="784" w:type="dxa"/>
          </w:tcPr>
          <w:p>
            <w:pPr>
              <w:pStyle w:val="0"/>
              <w:jc w:val="center"/>
            </w:pPr>
            <w:r>
              <w:rPr>
                <w:sz w:val="24"/>
              </w:rPr>
              <w:t xml:space="preserve">-</w:t>
            </w:r>
          </w:p>
        </w:tc>
        <w:tc>
          <w:tcPr>
            <w:tcW w:w="784" w:type="dxa"/>
          </w:tcPr>
          <w:p>
            <w:pPr>
              <w:pStyle w:val="0"/>
              <w:jc w:val="center"/>
            </w:pPr>
            <w:r>
              <w:rPr>
                <w:sz w:val="24"/>
              </w:rPr>
              <w:t xml:space="preserve">-</w:t>
            </w:r>
          </w:p>
        </w:tc>
        <w:tc>
          <w:tcPr>
            <w:tcW w:w="66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Благоустройство зон отдыха граждан, пребывающих в лесах, не планируется в соответствии со </w:t>
      </w:r>
      <w:r>
        <w:rPr>
          <w:sz w:val="24"/>
        </w:rPr>
        <w:t xml:space="preserve">статьей 11</w:t>
      </w:r>
      <w:r>
        <w:rPr>
          <w:sz w:val="24"/>
        </w:rPr>
        <w:t xml:space="preserve"> ЛК РФ.</w:t>
      </w:r>
    </w:p>
    <w:bookmarkStart w:id="14282" w:name="P14282"/>
    <w:bookmarkEnd w:id="14282"/>
    <w:p>
      <w:pPr>
        <w:pStyle w:val="0"/>
        <w:spacing w:before="240" w:line-rule="auto"/>
        <w:ind w:firstLine="540"/>
        <w:jc w:val="both"/>
      </w:pPr>
      <w:r>
        <w:rPr>
          <w:sz w:val="24"/>
        </w:rPr>
        <w:t xml:space="preserve">&lt;**&gt; Объемы по устройству противопожарных минерализованных полос и по прочистке и обновлению противопожарных минерализованных полос ежегодно могут меняться в большую или меньшую сторону и устанавливаются уполномоченными органами государственной власти Российской Федерации и уполномоченными органами в области лесных отношений Томской области согласно предоставленным проектам по противопожарному обустройству лесов и защите бюджетных проектировок.</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25</w:t>
      </w:r>
    </w:p>
    <w:p>
      <w:pPr>
        <w:pStyle w:val="0"/>
        <w:jc w:val="right"/>
      </w:pPr>
      <w:r>
        <w:rPr>
          <w:sz w:val="24"/>
        </w:rPr>
        <w:t xml:space="preserve">к лесному плану Томской области</w:t>
      </w:r>
    </w:p>
    <w:p>
      <w:pPr>
        <w:pStyle w:val="0"/>
        <w:jc w:val="both"/>
      </w:pPr>
      <w:r>
        <w:rPr>
          <w:sz w:val="24"/>
        </w:rPr>
      </w:r>
    </w:p>
    <w:bookmarkStart w:id="14291" w:name="P14291"/>
    <w:bookmarkEnd w:id="14291"/>
    <w:p>
      <w:pPr>
        <w:pStyle w:val="2"/>
        <w:jc w:val="center"/>
      </w:pPr>
      <w:r>
        <w:rPr>
          <w:sz w:val="24"/>
        </w:rPr>
        <w:t xml:space="preserve">ПЛАНОВЫЕ ПОКАЗАТЕЛИ</w:t>
      </w:r>
    </w:p>
    <w:p>
      <w:pPr>
        <w:pStyle w:val="2"/>
        <w:jc w:val="center"/>
      </w:pPr>
      <w:r>
        <w:rPr>
          <w:sz w:val="24"/>
        </w:rPr>
        <w:t xml:space="preserve">ВЫПОЛНЕНИЯ МЕРОПРИЯТИЙ ПО ЗАЩИТЕ ЛЕСОВ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28.02.2022 N 23-р)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09"/>
        <w:gridCol w:w="1204"/>
        <w:gridCol w:w="1924"/>
        <w:gridCol w:w="1024"/>
        <w:gridCol w:w="904"/>
        <w:gridCol w:w="604"/>
        <w:gridCol w:w="604"/>
        <w:gridCol w:w="604"/>
        <w:gridCol w:w="604"/>
        <w:gridCol w:w="604"/>
        <w:gridCol w:w="604"/>
        <w:gridCol w:w="904"/>
        <w:gridCol w:w="904"/>
      </w:tblGrid>
      <w:tr>
        <w:tc>
          <w:tcPr>
            <w:tcW w:w="2209" w:type="dxa"/>
            <w:vAlign w:val="center"/>
            <w:vMerge w:val="restart"/>
          </w:tcPr>
          <w:p>
            <w:pPr>
              <w:pStyle w:val="0"/>
              <w:jc w:val="center"/>
            </w:pPr>
            <w:r>
              <w:rPr>
                <w:sz w:val="24"/>
              </w:rPr>
              <w:t xml:space="preserve">Наименование мероприятий по защите лесов </w:t>
            </w:r>
            <w:hyperlink w:history="0" w:anchor="P14500" w:tooltip="&lt;*&gt; На данных землях санитарно-оздоровительные мероприятия не проводились.">
              <w:r>
                <w:rPr>
                  <w:sz w:val="24"/>
                  <w:color w:val="0000ff"/>
                </w:rPr>
                <w:t xml:space="preserve">&lt;*&gt;</w:t>
              </w:r>
            </w:hyperlink>
          </w:p>
        </w:tc>
        <w:tc>
          <w:tcPr>
            <w:tcW w:w="1204" w:type="dxa"/>
            <w:vAlign w:val="center"/>
            <w:vMerge w:val="restart"/>
          </w:tcPr>
          <w:p>
            <w:pPr>
              <w:pStyle w:val="0"/>
              <w:jc w:val="center"/>
            </w:pPr>
            <w:r>
              <w:rPr>
                <w:sz w:val="24"/>
              </w:rPr>
              <w:t xml:space="preserve">Единица измерения</w:t>
            </w:r>
          </w:p>
        </w:tc>
        <w:tc>
          <w:tcPr>
            <w:tcW w:w="1924" w:type="dxa"/>
            <w:vAlign w:val="center"/>
            <w:vMerge w:val="restart"/>
          </w:tcPr>
          <w:p>
            <w:pPr>
              <w:pStyle w:val="0"/>
              <w:jc w:val="center"/>
            </w:pPr>
            <w:r>
              <w:rPr>
                <w:sz w:val="24"/>
              </w:rPr>
              <w:t xml:space="preserve">Выполнено за год, предшествующий разработке проекта лесного плана Томской области</w:t>
            </w:r>
          </w:p>
        </w:tc>
        <w:tc>
          <w:tcPr>
            <w:gridSpan w:val="10"/>
            <w:tcW w:w="7360" w:type="dxa"/>
            <w:vAlign w:val="center"/>
          </w:tcPr>
          <w:p>
            <w:pPr>
              <w:pStyle w:val="0"/>
              <w:jc w:val="center"/>
            </w:pPr>
            <w:r>
              <w:rPr>
                <w:sz w:val="24"/>
              </w:rPr>
              <w:t xml:space="preserve">Плановые показатели</w:t>
            </w:r>
          </w:p>
        </w:tc>
      </w:tr>
      <w:tr>
        <w:tc>
          <w:tcPr>
            <w:vMerge w:val="continue"/>
          </w:tcPr>
          <w:p/>
        </w:tc>
        <w:tc>
          <w:tcPr>
            <w:vMerge w:val="continue"/>
          </w:tcPr>
          <w:p/>
        </w:tc>
        <w:tc>
          <w:tcPr>
            <w:vMerge w:val="continue"/>
          </w:tcPr>
          <w:p/>
        </w:tc>
        <w:tc>
          <w:tcPr>
            <w:tcW w:w="1024" w:type="dxa"/>
            <w:vAlign w:val="center"/>
          </w:tcPr>
          <w:p>
            <w:pPr>
              <w:pStyle w:val="0"/>
              <w:jc w:val="center"/>
            </w:pPr>
            <w:r>
              <w:rPr>
                <w:sz w:val="24"/>
              </w:rPr>
              <w:t xml:space="preserve">на 2019 год</w:t>
            </w:r>
          </w:p>
        </w:tc>
        <w:tc>
          <w:tcPr>
            <w:tcW w:w="904" w:type="dxa"/>
            <w:vAlign w:val="center"/>
          </w:tcPr>
          <w:p>
            <w:pPr>
              <w:pStyle w:val="0"/>
              <w:jc w:val="center"/>
            </w:pPr>
            <w:r>
              <w:rPr>
                <w:sz w:val="24"/>
              </w:rPr>
              <w:t xml:space="preserve">на 2020 год</w:t>
            </w:r>
          </w:p>
        </w:tc>
        <w:tc>
          <w:tcPr>
            <w:tcW w:w="604" w:type="dxa"/>
            <w:vAlign w:val="center"/>
          </w:tcPr>
          <w:p>
            <w:pPr>
              <w:pStyle w:val="0"/>
              <w:jc w:val="center"/>
            </w:pPr>
            <w:r>
              <w:rPr>
                <w:sz w:val="24"/>
              </w:rPr>
              <w:t xml:space="preserve">на 2021 год</w:t>
            </w:r>
          </w:p>
        </w:tc>
        <w:tc>
          <w:tcPr>
            <w:tcW w:w="604" w:type="dxa"/>
            <w:vAlign w:val="center"/>
          </w:tcPr>
          <w:p>
            <w:pPr>
              <w:pStyle w:val="0"/>
              <w:jc w:val="center"/>
            </w:pPr>
            <w:r>
              <w:rPr>
                <w:sz w:val="24"/>
              </w:rPr>
              <w:t xml:space="preserve">на 2022 год</w:t>
            </w:r>
          </w:p>
        </w:tc>
        <w:tc>
          <w:tcPr>
            <w:tcW w:w="604" w:type="dxa"/>
            <w:vAlign w:val="center"/>
          </w:tcPr>
          <w:p>
            <w:pPr>
              <w:pStyle w:val="0"/>
              <w:jc w:val="center"/>
            </w:pPr>
            <w:r>
              <w:rPr>
                <w:sz w:val="24"/>
              </w:rPr>
              <w:t xml:space="preserve">на 2023 год</w:t>
            </w:r>
          </w:p>
        </w:tc>
        <w:tc>
          <w:tcPr>
            <w:tcW w:w="604" w:type="dxa"/>
            <w:vAlign w:val="center"/>
          </w:tcPr>
          <w:p>
            <w:pPr>
              <w:pStyle w:val="0"/>
              <w:jc w:val="center"/>
            </w:pPr>
            <w:r>
              <w:rPr>
                <w:sz w:val="24"/>
              </w:rPr>
              <w:t xml:space="preserve">на 2024 год</w:t>
            </w:r>
          </w:p>
        </w:tc>
        <w:tc>
          <w:tcPr>
            <w:tcW w:w="604" w:type="dxa"/>
            <w:vAlign w:val="center"/>
          </w:tcPr>
          <w:p>
            <w:pPr>
              <w:pStyle w:val="0"/>
              <w:jc w:val="center"/>
            </w:pPr>
            <w:r>
              <w:rPr>
                <w:sz w:val="24"/>
              </w:rPr>
              <w:t xml:space="preserve">на 2025 год</w:t>
            </w:r>
          </w:p>
        </w:tc>
        <w:tc>
          <w:tcPr>
            <w:tcW w:w="604" w:type="dxa"/>
            <w:vAlign w:val="center"/>
          </w:tcPr>
          <w:p>
            <w:pPr>
              <w:pStyle w:val="0"/>
              <w:jc w:val="center"/>
            </w:pPr>
            <w:r>
              <w:rPr>
                <w:sz w:val="24"/>
              </w:rPr>
              <w:t xml:space="preserve">на 2026 год</w:t>
            </w:r>
          </w:p>
        </w:tc>
        <w:tc>
          <w:tcPr>
            <w:tcW w:w="904" w:type="dxa"/>
            <w:vAlign w:val="center"/>
          </w:tcPr>
          <w:p>
            <w:pPr>
              <w:pStyle w:val="0"/>
              <w:jc w:val="center"/>
            </w:pPr>
            <w:r>
              <w:rPr>
                <w:sz w:val="24"/>
              </w:rPr>
              <w:t xml:space="preserve">на 2027 год</w:t>
            </w:r>
          </w:p>
        </w:tc>
        <w:tc>
          <w:tcPr>
            <w:tcW w:w="904" w:type="dxa"/>
            <w:vAlign w:val="center"/>
          </w:tcPr>
          <w:p>
            <w:pPr>
              <w:pStyle w:val="0"/>
              <w:jc w:val="center"/>
            </w:pPr>
            <w:r>
              <w:rPr>
                <w:sz w:val="24"/>
              </w:rPr>
              <w:t xml:space="preserve">на 2028 год</w:t>
            </w:r>
          </w:p>
        </w:tc>
      </w:tr>
      <w:tr>
        <w:tc>
          <w:tcPr>
            <w:tcW w:w="2209" w:type="dxa"/>
            <w:vAlign w:val="center"/>
          </w:tcPr>
          <w:p>
            <w:pPr>
              <w:pStyle w:val="0"/>
              <w:jc w:val="center"/>
            </w:pPr>
            <w:r>
              <w:rPr>
                <w:sz w:val="24"/>
              </w:rPr>
              <w:t xml:space="preserve">1</w:t>
            </w:r>
          </w:p>
        </w:tc>
        <w:tc>
          <w:tcPr>
            <w:tcW w:w="1204" w:type="dxa"/>
            <w:vAlign w:val="center"/>
          </w:tcPr>
          <w:p>
            <w:pPr>
              <w:pStyle w:val="0"/>
              <w:jc w:val="center"/>
            </w:pPr>
            <w:r>
              <w:rPr>
                <w:sz w:val="24"/>
              </w:rPr>
              <w:t xml:space="preserve">2</w:t>
            </w:r>
          </w:p>
        </w:tc>
        <w:tc>
          <w:tcPr>
            <w:tcW w:w="1924" w:type="dxa"/>
            <w:vAlign w:val="center"/>
          </w:tcPr>
          <w:p>
            <w:pPr>
              <w:pStyle w:val="0"/>
              <w:jc w:val="center"/>
            </w:pPr>
            <w:r>
              <w:rPr>
                <w:sz w:val="24"/>
              </w:rPr>
              <w:t xml:space="preserve">3</w:t>
            </w:r>
          </w:p>
        </w:tc>
        <w:tc>
          <w:tcPr>
            <w:tcW w:w="1024" w:type="dxa"/>
            <w:vAlign w:val="center"/>
          </w:tcPr>
          <w:p>
            <w:pPr>
              <w:pStyle w:val="0"/>
              <w:jc w:val="center"/>
            </w:pPr>
            <w:r>
              <w:rPr>
                <w:sz w:val="24"/>
              </w:rPr>
              <w:t xml:space="preserve">4</w:t>
            </w:r>
          </w:p>
        </w:tc>
        <w:tc>
          <w:tcPr>
            <w:tcW w:w="904" w:type="dxa"/>
            <w:vAlign w:val="center"/>
          </w:tcPr>
          <w:p>
            <w:pPr>
              <w:pStyle w:val="0"/>
              <w:jc w:val="center"/>
            </w:pPr>
            <w:r>
              <w:rPr>
                <w:sz w:val="24"/>
              </w:rPr>
              <w:t xml:space="preserve">5</w:t>
            </w:r>
          </w:p>
        </w:tc>
        <w:tc>
          <w:tcPr>
            <w:tcW w:w="604" w:type="dxa"/>
            <w:vAlign w:val="center"/>
          </w:tcPr>
          <w:p>
            <w:pPr>
              <w:pStyle w:val="0"/>
              <w:jc w:val="center"/>
            </w:pPr>
            <w:r>
              <w:rPr>
                <w:sz w:val="24"/>
              </w:rPr>
              <w:t xml:space="preserve">6</w:t>
            </w:r>
          </w:p>
        </w:tc>
        <w:tc>
          <w:tcPr>
            <w:tcW w:w="604" w:type="dxa"/>
            <w:vAlign w:val="center"/>
          </w:tcPr>
          <w:p>
            <w:pPr>
              <w:pStyle w:val="0"/>
              <w:jc w:val="center"/>
            </w:pPr>
            <w:r>
              <w:rPr>
                <w:sz w:val="24"/>
              </w:rPr>
              <w:t xml:space="preserve">7</w:t>
            </w:r>
          </w:p>
        </w:tc>
        <w:tc>
          <w:tcPr>
            <w:tcW w:w="604" w:type="dxa"/>
            <w:vAlign w:val="center"/>
          </w:tcPr>
          <w:p>
            <w:pPr>
              <w:pStyle w:val="0"/>
              <w:jc w:val="center"/>
            </w:pPr>
            <w:r>
              <w:rPr>
                <w:sz w:val="24"/>
              </w:rPr>
              <w:t xml:space="preserve">8</w:t>
            </w:r>
          </w:p>
        </w:tc>
        <w:tc>
          <w:tcPr>
            <w:tcW w:w="604" w:type="dxa"/>
            <w:vAlign w:val="center"/>
          </w:tcPr>
          <w:p>
            <w:pPr>
              <w:pStyle w:val="0"/>
              <w:jc w:val="center"/>
            </w:pPr>
            <w:r>
              <w:rPr>
                <w:sz w:val="24"/>
              </w:rPr>
              <w:t xml:space="preserve">9</w:t>
            </w:r>
          </w:p>
        </w:tc>
        <w:tc>
          <w:tcPr>
            <w:tcW w:w="604" w:type="dxa"/>
            <w:vAlign w:val="center"/>
          </w:tcPr>
          <w:p>
            <w:pPr>
              <w:pStyle w:val="0"/>
              <w:jc w:val="center"/>
            </w:pPr>
            <w:r>
              <w:rPr>
                <w:sz w:val="24"/>
              </w:rPr>
              <w:t xml:space="preserve">10</w:t>
            </w:r>
          </w:p>
        </w:tc>
        <w:tc>
          <w:tcPr>
            <w:tcW w:w="604" w:type="dxa"/>
            <w:vAlign w:val="center"/>
          </w:tcPr>
          <w:p>
            <w:pPr>
              <w:pStyle w:val="0"/>
              <w:jc w:val="center"/>
            </w:pPr>
            <w:r>
              <w:rPr>
                <w:sz w:val="24"/>
              </w:rPr>
              <w:t xml:space="preserve">11</w:t>
            </w:r>
          </w:p>
        </w:tc>
        <w:tc>
          <w:tcPr>
            <w:tcW w:w="904" w:type="dxa"/>
            <w:vAlign w:val="center"/>
          </w:tcPr>
          <w:p>
            <w:pPr>
              <w:pStyle w:val="0"/>
              <w:jc w:val="center"/>
            </w:pPr>
            <w:r>
              <w:rPr>
                <w:sz w:val="24"/>
              </w:rPr>
              <w:t xml:space="preserve">12</w:t>
            </w:r>
          </w:p>
        </w:tc>
        <w:tc>
          <w:tcPr>
            <w:tcW w:w="904" w:type="dxa"/>
            <w:vAlign w:val="center"/>
          </w:tcPr>
          <w:p>
            <w:pPr>
              <w:pStyle w:val="0"/>
              <w:jc w:val="center"/>
            </w:pPr>
            <w:r>
              <w:rPr>
                <w:sz w:val="24"/>
              </w:rPr>
              <w:t xml:space="preserve">13</w:t>
            </w:r>
          </w:p>
        </w:tc>
      </w:tr>
      <w:tr>
        <w:tc>
          <w:tcPr>
            <w:gridSpan w:val="13"/>
            <w:tcW w:w="12697" w:type="dxa"/>
          </w:tcPr>
          <w:p>
            <w:pPr>
              <w:pStyle w:val="0"/>
              <w:outlineLvl w:val="2"/>
              <w:jc w:val="center"/>
            </w:pPr>
            <w:r>
              <w:rPr>
                <w:sz w:val="24"/>
              </w:rPr>
              <w:t xml:space="preserve">Леса, расположенные на землях лесного фонда</w:t>
            </w:r>
          </w:p>
        </w:tc>
      </w:tr>
      <w:tr>
        <w:tc>
          <w:tcPr>
            <w:tcW w:w="2209" w:type="dxa"/>
          </w:tcPr>
          <w:p>
            <w:pPr>
              <w:pStyle w:val="0"/>
            </w:pPr>
            <w:r>
              <w:rPr>
                <w:sz w:val="24"/>
              </w:rPr>
              <w:t xml:space="preserve">Сплошная санитарная рубка</w:t>
            </w:r>
          </w:p>
        </w:tc>
        <w:tc>
          <w:tcPr>
            <w:tcW w:w="1204" w:type="dxa"/>
          </w:tcPr>
          <w:p>
            <w:pPr>
              <w:pStyle w:val="0"/>
              <w:jc w:val="center"/>
            </w:pPr>
            <w:r>
              <w:rPr>
                <w:sz w:val="24"/>
              </w:rPr>
              <w:t xml:space="preserve">га</w:t>
            </w:r>
          </w:p>
        </w:tc>
        <w:tc>
          <w:tcPr>
            <w:tcW w:w="1924" w:type="dxa"/>
          </w:tcPr>
          <w:p>
            <w:pPr>
              <w:pStyle w:val="0"/>
              <w:jc w:val="center"/>
            </w:pPr>
            <w:r>
              <w:rPr>
                <w:sz w:val="24"/>
              </w:rPr>
              <w:t xml:space="preserve">8590,5</w:t>
            </w:r>
          </w:p>
        </w:tc>
        <w:tc>
          <w:tcPr>
            <w:tcW w:w="1024" w:type="dxa"/>
            <w:vAlign w:val="center"/>
          </w:tcPr>
          <w:p>
            <w:pPr>
              <w:pStyle w:val="0"/>
              <w:jc w:val="center"/>
            </w:pPr>
            <w:r>
              <w:rPr>
                <w:sz w:val="24"/>
              </w:rPr>
              <w:t xml:space="preserve">9262,65</w:t>
            </w:r>
          </w:p>
        </w:tc>
        <w:tc>
          <w:tcPr>
            <w:tcW w:w="904" w:type="dxa"/>
            <w:vAlign w:val="center"/>
          </w:tcPr>
          <w:p>
            <w:pPr>
              <w:pStyle w:val="0"/>
              <w:jc w:val="center"/>
            </w:pPr>
            <w:r>
              <w:rPr>
                <w:sz w:val="24"/>
              </w:rPr>
              <w:t xml:space="preserve">6706,3</w:t>
            </w:r>
          </w:p>
        </w:tc>
        <w:tc>
          <w:tcPr>
            <w:tcW w:w="604" w:type="dxa"/>
            <w:vAlign w:val="center"/>
          </w:tcPr>
          <w:p>
            <w:pPr>
              <w:pStyle w:val="0"/>
              <w:jc w:val="center"/>
            </w:pPr>
            <w:r>
              <w:rPr>
                <w:sz w:val="24"/>
              </w:rPr>
              <w:t xml:space="preserve">2500</w:t>
            </w:r>
          </w:p>
        </w:tc>
        <w:tc>
          <w:tcPr>
            <w:tcW w:w="604" w:type="dxa"/>
            <w:vAlign w:val="center"/>
          </w:tcPr>
          <w:p>
            <w:pPr>
              <w:pStyle w:val="0"/>
              <w:jc w:val="center"/>
            </w:pPr>
            <w:r>
              <w:rPr>
                <w:sz w:val="24"/>
              </w:rPr>
              <w:t xml:space="preserve">2500</w:t>
            </w:r>
          </w:p>
        </w:tc>
        <w:tc>
          <w:tcPr>
            <w:tcW w:w="604" w:type="dxa"/>
            <w:vAlign w:val="center"/>
          </w:tcPr>
          <w:p>
            <w:pPr>
              <w:pStyle w:val="0"/>
              <w:jc w:val="center"/>
            </w:pPr>
            <w:r>
              <w:rPr>
                <w:sz w:val="24"/>
              </w:rPr>
              <w:t xml:space="preserve">2500</w:t>
            </w:r>
          </w:p>
        </w:tc>
        <w:tc>
          <w:tcPr>
            <w:tcW w:w="604" w:type="dxa"/>
            <w:vAlign w:val="center"/>
          </w:tcPr>
          <w:p>
            <w:pPr>
              <w:pStyle w:val="0"/>
              <w:jc w:val="center"/>
            </w:pPr>
            <w:r>
              <w:rPr>
                <w:sz w:val="24"/>
              </w:rPr>
              <w:t xml:space="preserve">2500</w:t>
            </w:r>
          </w:p>
        </w:tc>
        <w:tc>
          <w:tcPr>
            <w:tcW w:w="604" w:type="dxa"/>
            <w:vAlign w:val="center"/>
          </w:tcPr>
          <w:p>
            <w:pPr>
              <w:pStyle w:val="0"/>
              <w:jc w:val="center"/>
            </w:pPr>
            <w:r>
              <w:rPr>
                <w:sz w:val="24"/>
              </w:rPr>
              <w:t xml:space="preserve">6000</w:t>
            </w:r>
          </w:p>
        </w:tc>
        <w:tc>
          <w:tcPr>
            <w:tcW w:w="604" w:type="dxa"/>
            <w:vAlign w:val="center"/>
          </w:tcPr>
          <w:p>
            <w:pPr>
              <w:pStyle w:val="0"/>
              <w:jc w:val="center"/>
            </w:pPr>
            <w:r>
              <w:rPr>
                <w:sz w:val="24"/>
              </w:rPr>
              <w:t xml:space="preserve">7000</w:t>
            </w:r>
          </w:p>
        </w:tc>
        <w:tc>
          <w:tcPr>
            <w:tcW w:w="904" w:type="dxa"/>
            <w:vAlign w:val="center"/>
          </w:tcPr>
          <w:p>
            <w:pPr>
              <w:pStyle w:val="0"/>
              <w:jc w:val="center"/>
            </w:pPr>
            <w:r>
              <w:rPr>
                <w:sz w:val="24"/>
              </w:rPr>
              <w:t xml:space="preserve">6000</w:t>
            </w:r>
          </w:p>
        </w:tc>
        <w:tc>
          <w:tcPr>
            <w:tcW w:w="904" w:type="dxa"/>
            <w:vAlign w:val="center"/>
          </w:tcPr>
          <w:p>
            <w:pPr>
              <w:pStyle w:val="0"/>
              <w:jc w:val="center"/>
            </w:pPr>
            <w:r>
              <w:rPr>
                <w:sz w:val="24"/>
              </w:rPr>
              <w:t xml:space="preserve">2545,95</w:t>
            </w:r>
          </w:p>
        </w:tc>
      </w:tr>
      <w:tr>
        <w:tc>
          <w:tcPr>
            <w:tcW w:w="2209" w:type="dxa"/>
          </w:tcPr>
          <w:p>
            <w:pPr>
              <w:pStyle w:val="0"/>
            </w:pPr>
            <w:r>
              <w:rPr>
                <w:sz w:val="24"/>
              </w:rPr>
              <w:t xml:space="preserve">Выборочная санитарная рубка</w:t>
            </w:r>
          </w:p>
        </w:tc>
        <w:tc>
          <w:tcPr>
            <w:tcW w:w="1204" w:type="dxa"/>
          </w:tcPr>
          <w:p>
            <w:pPr>
              <w:pStyle w:val="0"/>
              <w:jc w:val="center"/>
            </w:pPr>
            <w:r>
              <w:rPr>
                <w:sz w:val="24"/>
              </w:rPr>
              <w:t xml:space="preserve">га</w:t>
            </w:r>
          </w:p>
        </w:tc>
        <w:tc>
          <w:tcPr>
            <w:tcW w:w="1924" w:type="dxa"/>
          </w:tcPr>
          <w:p>
            <w:pPr>
              <w:pStyle w:val="0"/>
              <w:jc w:val="center"/>
            </w:pPr>
            <w:r>
              <w:rPr>
                <w:sz w:val="24"/>
              </w:rPr>
              <w:t xml:space="preserve">1063,29</w:t>
            </w:r>
          </w:p>
        </w:tc>
        <w:tc>
          <w:tcPr>
            <w:tcW w:w="1024" w:type="dxa"/>
            <w:vAlign w:val="center"/>
          </w:tcPr>
          <w:p>
            <w:pPr>
              <w:pStyle w:val="0"/>
              <w:jc w:val="center"/>
            </w:pPr>
            <w:r>
              <w:rPr>
                <w:sz w:val="24"/>
              </w:rPr>
              <w:t xml:space="preserve">2689,77</w:t>
            </w:r>
          </w:p>
        </w:tc>
        <w:tc>
          <w:tcPr>
            <w:tcW w:w="904" w:type="dxa"/>
            <w:vAlign w:val="center"/>
          </w:tcPr>
          <w:p>
            <w:pPr>
              <w:pStyle w:val="0"/>
              <w:jc w:val="center"/>
            </w:pPr>
            <w:r>
              <w:rPr>
                <w:sz w:val="24"/>
              </w:rPr>
              <w:t xml:space="preserve">1239,6</w:t>
            </w:r>
          </w:p>
        </w:tc>
        <w:tc>
          <w:tcPr>
            <w:tcW w:w="604" w:type="dxa"/>
            <w:vAlign w:val="center"/>
          </w:tcPr>
          <w:p>
            <w:pPr>
              <w:pStyle w:val="0"/>
              <w:jc w:val="center"/>
            </w:pPr>
            <w:r>
              <w:rPr>
                <w:sz w:val="24"/>
              </w:rPr>
              <w:t xml:space="preserve">200</w:t>
            </w:r>
          </w:p>
        </w:tc>
        <w:tc>
          <w:tcPr>
            <w:tcW w:w="604" w:type="dxa"/>
            <w:vAlign w:val="center"/>
          </w:tcPr>
          <w:p>
            <w:pPr>
              <w:pStyle w:val="0"/>
              <w:jc w:val="center"/>
            </w:pPr>
            <w:r>
              <w:rPr>
                <w:sz w:val="24"/>
              </w:rPr>
              <w:t xml:space="preserve">200</w:t>
            </w:r>
          </w:p>
        </w:tc>
        <w:tc>
          <w:tcPr>
            <w:tcW w:w="604" w:type="dxa"/>
            <w:vAlign w:val="center"/>
          </w:tcPr>
          <w:p>
            <w:pPr>
              <w:pStyle w:val="0"/>
              <w:jc w:val="center"/>
            </w:pPr>
            <w:r>
              <w:rPr>
                <w:sz w:val="24"/>
              </w:rPr>
              <w:t xml:space="preserve">200</w:t>
            </w:r>
          </w:p>
        </w:tc>
        <w:tc>
          <w:tcPr>
            <w:tcW w:w="604" w:type="dxa"/>
            <w:vAlign w:val="center"/>
          </w:tcPr>
          <w:p>
            <w:pPr>
              <w:pStyle w:val="0"/>
              <w:jc w:val="center"/>
            </w:pPr>
            <w:r>
              <w:rPr>
                <w:sz w:val="24"/>
              </w:rPr>
              <w:t xml:space="preserve">200</w:t>
            </w:r>
          </w:p>
        </w:tc>
        <w:tc>
          <w:tcPr>
            <w:tcW w:w="604" w:type="dxa"/>
            <w:vAlign w:val="center"/>
          </w:tcPr>
          <w:p>
            <w:pPr>
              <w:pStyle w:val="0"/>
              <w:jc w:val="center"/>
            </w:pPr>
            <w:r>
              <w:rPr>
                <w:sz w:val="24"/>
              </w:rPr>
              <w:t xml:space="preserve">1100</w:t>
            </w:r>
          </w:p>
        </w:tc>
        <w:tc>
          <w:tcPr>
            <w:tcW w:w="604" w:type="dxa"/>
            <w:vAlign w:val="center"/>
          </w:tcPr>
          <w:p>
            <w:pPr>
              <w:pStyle w:val="0"/>
              <w:jc w:val="center"/>
            </w:pPr>
            <w:r>
              <w:rPr>
                <w:sz w:val="24"/>
              </w:rPr>
              <w:t xml:space="preserve">1100</w:t>
            </w:r>
          </w:p>
        </w:tc>
        <w:tc>
          <w:tcPr>
            <w:tcW w:w="904" w:type="dxa"/>
            <w:vAlign w:val="center"/>
          </w:tcPr>
          <w:p>
            <w:pPr>
              <w:pStyle w:val="0"/>
              <w:jc w:val="center"/>
            </w:pPr>
            <w:r>
              <w:rPr>
                <w:sz w:val="24"/>
              </w:rPr>
              <w:t xml:space="preserve">1070,63</w:t>
            </w:r>
          </w:p>
        </w:tc>
        <w:tc>
          <w:tcPr>
            <w:tcW w:w="904" w:type="dxa"/>
            <w:vAlign w:val="center"/>
          </w:tcPr>
          <w:p>
            <w:pPr>
              <w:pStyle w:val="0"/>
              <w:jc w:val="center"/>
            </w:pPr>
            <w:r>
              <w:rPr>
                <w:sz w:val="24"/>
              </w:rPr>
              <w:t xml:space="preserve">400</w:t>
            </w:r>
          </w:p>
        </w:tc>
      </w:tr>
      <w:tr>
        <w:tc>
          <w:tcPr>
            <w:tcW w:w="2209" w:type="dxa"/>
          </w:tcPr>
          <w:p>
            <w:pPr>
              <w:pStyle w:val="0"/>
            </w:pPr>
            <w:r>
              <w:rPr>
                <w:sz w:val="24"/>
              </w:rPr>
              <w:t xml:space="preserve">Рубка аварийных деревьев</w:t>
            </w:r>
          </w:p>
        </w:tc>
        <w:tc>
          <w:tcPr>
            <w:tcW w:w="1204" w:type="dxa"/>
          </w:tcPr>
          <w:p>
            <w:pPr>
              <w:pStyle w:val="0"/>
              <w:jc w:val="center"/>
            </w:pPr>
            <w:r>
              <w:rPr>
                <w:sz w:val="24"/>
              </w:rPr>
              <w:t xml:space="preserve">шт.</w:t>
            </w:r>
          </w:p>
        </w:tc>
        <w:tc>
          <w:tcPr>
            <w:tcW w:w="1924" w:type="dxa"/>
          </w:tcPr>
          <w:p>
            <w:pPr>
              <w:pStyle w:val="0"/>
              <w:jc w:val="center"/>
            </w:pPr>
            <w:r>
              <w:rPr>
                <w:sz w:val="24"/>
              </w:rPr>
              <w:t xml:space="preserve">138</w:t>
            </w:r>
          </w:p>
        </w:tc>
        <w:tc>
          <w:tcPr>
            <w:tcW w:w="1024" w:type="dxa"/>
          </w:tcPr>
          <w:p>
            <w:pPr>
              <w:pStyle w:val="0"/>
              <w:jc w:val="center"/>
            </w:pPr>
            <w:r>
              <w:rPr>
                <w:sz w:val="24"/>
              </w:rPr>
              <w:t xml:space="preserve">0</w:t>
            </w:r>
          </w:p>
        </w:tc>
        <w:tc>
          <w:tcPr>
            <w:tcW w:w="9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2500</w:t>
            </w:r>
          </w:p>
        </w:tc>
        <w:tc>
          <w:tcPr>
            <w:tcW w:w="604" w:type="dxa"/>
          </w:tcPr>
          <w:p>
            <w:pPr>
              <w:pStyle w:val="0"/>
              <w:jc w:val="center"/>
            </w:pPr>
            <w:r>
              <w:rPr>
                <w:sz w:val="24"/>
              </w:rPr>
              <w:t xml:space="preserve">2500</w:t>
            </w:r>
          </w:p>
        </w:tc>
        <w:tc>
          <w:tcPr>
            <w:tcW w:w="904" w:type="dxa"/>
          </w:tcPr>
          <w:p>
            <w:pPr>
              <w:pStyle w:val="0"/>
              <w:jc w:val="center"/>
            </w:pPr>
            <w:r>
              <w:rPr>
                <w:sz w:val="24"/>
              </w:rPr>
              <w:t xml:space="preserve">3000</w:t>
            </w:r>
          </w:p>
        </w:tc>
        <w:tc>
          <w:tcPr>
            <w:tcW w:w="904" w:type="dxa"/>
          </w:tcPr>
          <w:p>
            <w:pPr>
              <w:pStyle w:val="0"/>
              <w:jc w:val="center"/>
            </w:pPr>
            <w:r>
              <w:rPr>
                <w:sz w:val="24"/>
              </w:rPr>
              <w:t xml:space="preserve">2000</w:t>
            </w:r>
          </w:p>
        </w:tc>
      </w:tr>
      <w:tr>
        <w:tc>
          <w:tcPr>
            <w:tcW w:w="2209" w:type="dxa"/>
          </w:tcPr>
          <w:p>
            <w:pPr>
              <w:pStyle w:val="0"/>
            </w:pPr>
            <w:r>
              <w:rPr>
                <w:sz w:val="24"/>
              </w:rPr>
              <w:t xml:space="preserve">Уборка неликвидной древесины</w:t>
            </w:r>
          </w:p>
        </w:tc>
        <w:tc>
          <w:tcPr>
            <w:tcW w:w="1204" w:type="dxa"/>
          </w:tcPr>
          <w:p>
            <w:pPr>
              <w:pStyle w:val="0"/>
              <w:jc w:val="center"/>
            </w:pPr>
            <w:r>
              <w:rPr>
                <w:sz w:val="24"/>
              </w:rPr>
              <w:t xml:space="preserve">га</w:t>
            </w:r>
          </w:p>
        </w:tc>
        <w:tc>
          <w:tcPr>
            <w:tcW w:w="1924" w:type="dxa"/>
          </w:tcPr>
          <w:p>
            <w:pPr>
              <w:pStyle w:val="0"/>
              <w:jc w:val="center"/>
            </w:pPr>
            <w:r>
              <w:rPr>
                <w:sz w:val="24"/>
              </w:rPr>
              <w:t xml:space="preserve">0,0</w:t>
            </w:r>
          </w:p>
        </w:tc>
        <w:tc>
          <w:tcPr>
            <w:tcW w:w="1024" w:type="dxa"/>
          </w:tcPr>
          <w:p>
            <w:pPr>
              <w:pStyle w:val="0"/>
              <w:jc w:val="center"/>
            </w:pPr>
            <w:r>
              <w:rPr>
                <w:sz w:val="24"/>
              </w:rPr>
              <w:t xml:space="preserve">0</w:t>
            </w:r>
          </w:p>
        </w:tc>
        <w:tc>
          <w:tcPr>
            <w:tcW w:w="9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1000</w:t>
            </w:r>
          </w:p>
        </w:tc>
        <w:tc>
          <w:tcPr>
            <w:tcW w:w="604" w:type="dxa"/>
          </w:tcPr>
          <w:p>
            <w:pPr>
              <w:pStyle w:val="0"/>
              <w:jc w:val="center"/>
            </w:pPr>
            <w:r>
              <w:rPr>
                <w:sz w:val="24"/>
              </w:rPr>
              <w:t xml:space="preserve">900</w:t>
            </w:r>
          </w:p>
        </w:tc>
        <w:tc>
          <w:tcPr>
            <w:tcW w:w="904" w:type="dxa"/>
          </w:tcPr>
          <w:p>
            <w:pPr>
              <w:pStyle w:val="0"/>
              <w:jc w:val="center"/>
            </w:pPr>
            <w:r>
              <w:rPr>
                <w:sz w:val="24"/>
              </w:rPr>
              <w:t xml:space="preserve">900</w:t>
            </w:r>
          </w:p>
        </w:tc>
        <w:tc>
          <w:tcPr>
            <w:tcW w:w="904" w:type="dxa"/>
          </w:tcPr>
          <w:p>
            <w:pPr>
              <w:pStyle w:val="0"/>
              <w:jc w:val="center"/>
            </w:pPr>
            <w:r>
              <w:rPr>
                <w:sz w:val="24"/>
              </w:rPr>
              <w:t xml:space="preserve">1200</w:t>
            </w:r>
          </w:p>
        </w:tc>
      </w:tr>
      <w:tr>
        <w:tc>
          <w:tcPr>
            <w:tcW w:w="2209" w:type="dxa"/>
          </w:tcPr>
          <w:p>
            <w:pPr>
              <w:pStyle w:val="0"/>
            </w:pPr>
            <w:r>
              <w:rPr>
                <w:sz w:val="24"/>
              </w:rPr>
              <w:t xml:space="preserve">Лесопатологическое обследование</w:t>
            </w:r>
          </w:p>
        </w:tc>
        <w:tc>
          <w:tcPr>
            <w:tcW w:w="1204" w:type="dxa"/>
          </w:tcPr>
          <w:p>
            <w:pPr>
              <w:pStyle w:val="0"/>
              <w:jc w:val="center"/>
            </w:pPr>
            <w:r>
              <w:rPr>
                <w:sz w:val="24"/>
              </w:rPr>
              <w:t xml:space="preserve">га</w:t>
            </w:r>
          </w:p>
        </w:tc>
        <w:tc>
          <w:tcPr>
            <w:tcW w:w="1924" w:type="dxa"/>
          </w:tcPr>
          <w:p>
            <w:pPr>
              <w:pStyle w:val="0"/>
              <w:jc w:val="center"/>
            </w:pPr>
            <w:r>
              <w:rPr>
                <w:sz w:val="24"/>
              </w:rPr>
              <w:t xml:space="preserve">8265,44</w:t>
            </w:r>
          </w:p>
        </w:tc>
        <w:tc>
          <w:tcPr>
            <w:tcW w:w="1024" w:type="dxa"/>
          </w:tcPr>
          <w:p>
            <w:pPr>
              <w:pStyle w:val="0"/>
              <w:jc w:val="center"/>
            </w:pPr>
            <w:r>
              <w:rPr>
                <w:sz w:val="24"/>
              </w:rPr>
              <w:t xml:space="preserve">20466,42</w:t>
            </w:r>
          </w:p>
        </w:tc>
        <w:tc>
          <w:tcPr>
            <w:tcW w:w="904" w:type="dxa"/>
          </w:tcPr>
          <w:p>
            <w:pPr>
              <w:pStyle w:val="0"/>
              <w:jc w:val="center"/>
            </w:pPr>
            <w:r>
              <w:rPr>
                <w:sz w:val="24"/>
              </w:rPr>
              <w:t xml:space="preserve">4206,03</w:t>
            </w:r>
          </w:p>
        </w:tc>
        <w:tc>
          <w:tcPr>
            <w:tcW w:w="604" w:type="dxa"/>
          </w:tcPr>
          <w:p>
            <w:pPr>
              <w:pStyle w:val="0"/>
              <w:jc w:val="center"/>
            </w:pPr>
            <w:r>
              <w:rPr>
                <w:sz w:val="24"/>
              </w:rPr>
              <w:t xml:space="preserve">2700</w:t>
            </w:r>
          </w:p>
        </w:tc>
        <w:tc>
          <w:tcPr>
            <w:tcW w:w="604" w:type="dxa"/>
          </w:tcPr>
          <w:p>
            <w:pPr>
              <w:pStyle w:val="0"/>
              <w:jc w:val="center"/>
            </w:pPr>
            <w:r>
              <w:rPr>
                <w:sz w:val="24"/>
              </w:rPr>
              <w:t xml:space="preserve">2700</w:t>
            </w:r>
          </w:p>
        </w:tc>
        <w:tc>
          <w:tcPr>
            <w:tcW w:w="604" w:type="dxa"/>
          </w:tcPr>
          <w:p>
            <w:pPr>
              <w:pStyle w:val="0"/>
              <w:jc w:val="center"/>
            </w:pPr>
            <w:r>
              <w:rPr>
                <w:sz w:val="24"/>
              </w:rPr>
              <w:t xml:space="preserve">2700</w:t>
            </w:r>
          </w:p>
        </w:tc>
        <w:tc>
          <w:tcPr>
            <w:tcW w:w="604" w:type="dxa"/>
          </w:tcPr>
          <w:p>
            <w:pPr>
              <w:pStyle w:val="0"/>
              <w:jc w:val="center"/>
            </w:pPr>
            <w:r>
              <w:rPr>
                <w:sz w:val="24"/>
              </w:rPr>
              <w:t xml:space="preserve">2700</w:t>
            </w:r>
          </w:p>
        </w:tc>
        <w:tc>
          <w:tcPr>
            <w:tcW w:w="604" w:type="dxa"/>
          </w:tcPr>
          <w:p>
            <w:pPr>
              <w:pStyle w:val="0"/>
              <w:jc w:val="center"/>
            </w:pPr>
            <w:r>
              <w:rPr>
                <w:sz w:val="24"/>
              </w:rPr>
              <w:t xml:space="preserve">6200</w:t>
            </w:r>
          </w:p>
        </w:tc>
        <w:tc>
          <w:tcPr>
            <w:tcW w:w="604" w:type="dxa"/>
          </w:tcPr>
          <w:p>
            <w:pPr>
              <w:pStyle w:val="0"/>
              <w:jc w:val="center"/>
            </w:pPr>
            <w:r>
              <w:rPr>
                <w:sz w:val="24"/>
              </w:rPr>
              <w:t xml:space="preserve">6200</w:t>
            </w:r>
          </w:p>
        </w:tc>
        <w:tc>
          <w:tcPr>
            <w:tcW w:w="904" w:type="dxa"/>
          </w:tcPr>
          <w:p>
            <w:pPr>
              <w:pStyle w:val="0"/>
              <w:jc w:val="center"/>
            </w:pPr>
            <w:r>
              <w:rPr>
                <w:sz w:val="24"/>
              </w:rPr>
              <w:t xml:space="preserve">6200</w:t>
            </w:r>
          </w:p>
        </w:tc>
        <w:tc>
          <w:tcPr>
            <w:tcW w:w="904" w:type="dxa"/>
          </w:tcPr>
          <w:p>
            <w:pPr>
              <w:pStyle w:val="0"/>
              <w:jc w:val="center"/>
            </w:pPr>
            <w:r>
              <w:rPr>
                <w:sz w:val="24"/>
              </w:rPr>
              <w:t xml:space="preserve">2914,9</w:t>
            </w:r>
          </w:p>
        </w:tc>
      </w:tr>
      <w:tr>
        <w:tc>
          <w:tcPr>
            <w:gridSpan w:val="13"/>
            <w:tcW w:w="12697" w:type="dxa"/>
            <w:vAlign w:val="center"/>
          </w:tcPr>
          <w:p>
            <w:pPr>
              <w:pStyle w:val="0"/>
              <w:outlineLvl w:val="2"/>
              <w:jc w:val="center"/>
            </w:pPr>
            <w:r>
              <w:rPr>
                <w:sz w:val="24"/>
              </w:rPr>
              <w:t xml:space="preserve">Леса, расположенные на землях обороны и безопасности &lt;*&gt;</w:t>
            </w:r>
          </w:p>
        </w:tc>
      </w:tr>
      <w:tr>
        <w:tc>
          <w:tcPr>
            <w:tcW w:w="2209" w:type="dxa"/>
          </w:tcPr>
          <w:p>
            <w:pPr>
              <w:pStyle w:val="0"/>
            </w:pPr>
            <w:r>
              <w:rPr>
                <w:sz w:val="24"/>
              </w:rPr>
            </w:r>
          </w:p>
        </w:tc>
        <w:tc>
          <w:tcPr>
            <w:tcW w:w="1204" w:type="dxa"/>
          </w:tcPr>
          <w:p>
            <w:pPr>
              <w:pStyle w:val="0"/>
              <w:jc w:val="center"/>
            </w:pPr>
            <w:r>
              <w:rPr>
                <w:sz w:val="24"/>
              </w:rPr>
              <w:t xml:space="preserve">-</w:t>
            </w:r>
          </w:p>
        </w:tc>
        <w:tc>
          <w:tcPr>
            <w:tcW w:w="1924" w:type="dxa"/>
          </w:tcPr>
          <w:p>
            <w:pPr>
              <w:pStyle w:val="0"/>
              <w:jc w:val="center"/>
            </w:pPr>
            <w:r>
              <w:rPr>
                <w:sz w:val="24"/>
              </w:rPr>
              <w:t xml:space="preserve">-</w:t>
            </w:r>
          </w:p>
        </w:tc>
        <w:tc>
          <w:tcPr>
            <w:tcW w:w="1024" w:type="dxa"/>
          </w:tcPr>
          <w:p>
            <w:pPr>
              <w:pStyle w:val="0"/>
              <w:jc w:val="center"/>
            </w:pPr>
            <w:r>
              <w:rPr>
                <w:sz w:val="24"/>
              </w:rPr>
              <w:t xml:space="preserve">-</w:t>
            </w:r>
          </w:p>
        </w:tc>
        <w:tc>
          <w:tcPr>
            <w:tcW w:w="9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904" w:type="dxa"/>
          </w:tcPr>
          <w:p>
            <w:pPr>
              <w:pStyle w:val="0"/>
              <w:jc w:val="center"/>
            </w:pPr>
            <w:r>
              <w:rPr>
                <w:sz w:val="24"/>
              </w:rPr>
              <w:t xml:space="preserve">-</w:t>
            </w:r>
          </w:p>
        </w:tc>
        <w:tc>
          <w:tcPr>
            <w:tcW w:w="904" w:type="dxa"/>
          </w:tcPr>
          <w:p>
            <w:pPr>
              <w:pStyle w:val="0"/>
              <w:jc w:val="center"/>
            </w:pPr>
            <w:r>
              <w:rPr>
                <w:sz w:val="24"/>
              </w:rPr>
              <w:t xml:space="preserve">-</w:t>
            </w:r>
          </w:p>
        </w:tc>
      </w:tr>
      <w:tr>
        <w:tc>
          <w:tcPr>
            <w:gridSpan w:val="13"/>
            <w:tcW w:w="12697" w:type="dxa"/>
            <w:vAlign w:val="center"/>
          </w:tcPr>
          <w:p>
            <w:pPr>
              <w:pStyle w:val="0"/>
              <w:outlineLvl w:val="2"/>
              <w:jc w:val="center"/>
            </w:pPr>
            <w:r>
              <w:rPr>
                <w:sz w:val="24"/>
              </w:rPr>
              <w:t xml:space="preserve">Городские леса &lt;*&gt;</w:t>
            </w:r>
          </w:p>
        </w:tc>
      </w:tr>
      <w:tr>
        <w:tc>
          <w:tcPr>
            <w:tcW w:w="2209" w:type="dxa"/>
          </w:tcPr>
          <w:p>
            <w:pPr>
              <w:pStyle w:val="0"/>
            </w:pPr>
            <w:r>
              <w:rPr>
                <w:sz w:val="24"/>
              </w:rPr>
            </w:r>
          </w:p>
        </w:tc>
        <w:tc>
          <w:tcPr>
            <w:tcW w:w="1204" w:type="dxa"/>
          </w:tcPr>
          <w:p>
            <w:pPr>
              <w:pStyle w:val="0"/>
              <w:jc w:val="center"/>
            </w:pPr>
            <w:r>
              <w:rPr>
                <w:sz w:val="24"/>
              </w:rPr>
              <w:t xml:space="preserve">-</w:t>
            </w:r>
          </w:p>
        </w:tc>
        <w:tc>
          <w:tcPr>
            <w:tcW w:w="1924" w:type="dxa"/>
          </w:tcPr>
          <w:p>
            <w:pPr>
              <w:pStyle w:val="0"/>
              <w:jc w:val="center"/>
            </w:pPr>
            <w:r>
              <w:rPr>
                <w:sz w:val="24"/>
              </w:rPr>
              <w:t xml:space="preserve">-</w:t>
            </w:r>
          </w:p>
        </w:tc>
        <w:tc>
          <w:tcPr>
            <w:tcW w:w="1024" w:type="dxa"/>
          </w:tcPr>
          <w:p>
            <w:pPr>
              <w:pStyle w:val="0"/>
              <w:jc w:val="center"/>
            </w:pPr>
            <w:r>
              <w:rPr>
                <w:sz w:val="24"/>
              </w:rPr>
              <w:t xml:space="preserve">-</w:t>
            </w:r>
          </w:p>
        </w:tc>
        <w:tc>
          <w:tcPr>
            <w:tcW w:w="9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904" w:type="dxa"/>
          </w:tcPr>
          <w:p>
            <w:pPr>
              <w:pStyle w:val="0"/>
              <w:jc w:val="center"/>
            </w:pPr>
            <w:r>
              <w:rPr>
                <w:sz w:val="24"/>
              </w:rPr>
              <w:t xml:space="preserve">-</w:t>
            </w:r>
          </w:p>
        </w:tc>
        <w:tc>
          <w:tcPr>
            <w:tcW w:w="904" w:type="dxa"/>
          </w:tcPr>
          <w:p>
            <w:pPr>
              <w:pStyle w:val="0"/>
              <w:jc w:val="center"/>
            </w:pPr>
            <w:r>
              <w:rPr>
                <w:sz w:val="24"/>
              </w:rPr>
              <w:t xml:space="preserve">-</w:t>
            </w:r>
          </w:p>
        </w:tc>
      </w:tr>
      <w:tr>
        <w:tc>
          <w:tcPr>
            <w:gridSpan w:val="13"/>
            <w:tcW w:w="12697" w:type="dxa"/>
            <w:vAlign w:val="center"/>
          </w:tcPr>
          <w:p>
            <w:pPr>
              <w:pStyle w:val="0"/>
              <w:outlineLvl w:val="2"/>
              <w:jc w:val="center"/>
            </w:pPr>
            <w:r>
              <w:rPr>
                <w:sz w:val="24"/>
              </w:rPr>
              <w:t xml:space="preserve">Леса, расположенные на землях особо охраняемых природных территорий &lt;*&gt;</w:t>
            </w:r>
          </w:p>
        </w:tc>
      </w:tr>
      <w:tr>
        <w:tc>
          <w:tcPr>
            <w:tcW w:w="2209" w:type="dxa"/>
          </w:tcPr>
          <w:p>
            <w:pPr>
              <w:pStyle w:val="0"/>
            </w:pPr>
            <w:r>
              <w:rPr>
                <w:sz w:val="24"/>
              </w:rPr>
            </w:r>
          </w:p>
        </w:tc>
        <w:tc>
          <w:tcPr>
            <w:tcW w:w="1204" w:type="dxa"/>
          </w:tcPr>
          <w:p>
            <w:pPr>
              <w:pStyle w:val="0"/>
              <w:jc w:val="center"/>
            </w:pPr>
            <w:r>
              <w:rPr>
                <w:sz w:val="24"/>
              </w:rPr>
              <w:t xml:space="preserve">-</w:t>
            </w:r>
          </w:p>
        </w:tc>
        <w:tc>
          <w:tcPr>
            <w:tcW w:w="1924" w:type="dxa"/>
          </w:tcPr>
          <w:p>
            <w:pPr>
              <w:pStyle w:val="0"/>
              <w:jc w:val="center"/>
            </w:pPr>
            <w:r>
              <w:rPr>
                <w:sz w:val="24"/>
              </w:rPr>
              <w:t xml:space="preserve">-</w:t>
            </w:r>
          </w:p>
        </w:tc>
        <w:tc>
          <w:tcPr>
            <w:tcW w:w="1024" w:type="dxa"/>
          </w:tcPr>
          <w:p>
            <w:pPr>
              <w:pStyle w:val="0"/>
              <w:jc w:val="center"/>
            </w:pPr>
            <w:r>
              <w:rPr>
                <w:sz w:val="24"/>
              </w:rPr>
              <w:t xml:space="preserve">-</w:t>
            </w:r>
          </w:p>
        </w:tc>
        <w:tc>
          <w:tcPr>
            <w:tcW w:w="9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604" w:type="dxa"/>
          </w:tcPr>
          <w:p>
            <w:pPr>
              <w:pStyle w:val="0"/>
              <w:jc w:val="center"/>
            </w:pPr>
            <w:r>
              <w:rPr>
                <w:sz w:val="24"/>
              </w:rPr>
              <w:t xml:space="preserve">-</w:t>
            </w:r>
          </w:p>
        </w:tc>
        <w:tc>
          <w:tcPr>
            <w:tcW w:w="904" w:type="dxa"/>
          </w:tcPr>
          <w:p>
            <w:pPr>
              <w:pStyle w:val="0"/>
              <w:jc w:val="center"/>
            </w:pPr>
            <w:r>
              <w:rPr>
                <w:sz w:val="24"/>
              </w:rPr>
              <w:t xml:space="preserve">-</w:t>
            </w:r>
          </w:p>
        </w:tc>
        <w:tc>
          <w:tcPr>
            <w:tcW w:w="904" w:type="dxa"/>
          </w:tcPr>
          <w:p>
            <w:pPr>
              <w:pStyle w:val="0"/>
              <w:jc w:val="center"/>
            </w:pPr>
            <w:r>
              <w:rPr>
                <w:sz w:val="24"/>
              </w:rPr>
              <w:t xml:space="preserve">-</w:t>
            </w:r>
          </w:p>
        </w:tc>
      </w:tr>
      <w:tr>
        <w:tc>
          <w:tcPr>
            <w:gridSpan w:val="13"/>
            <w:tcW w:w="12697" w:type="dxa"/>
            <w:vAlign w:val="center"/>
          </w:tcPr>
          <w:p>
            <w:pPr>
              <w:pStyle w:val="0"/>
              <w:outlineLvl w:val="2"/>
              <w:jc w:val="center"/>
            </w:pPr>
            <w:r>
              <w:rPr>
                <w:sz w:val="24"/>
              </w:rPr>
              <w:t xml:space="preserve">Всего по субъекту Российской Федерации (по видам мероприятий)</w:t>
            </w:r>
          </w:p>
        </w:tc>
      </w:tr>
      <w:tr>
        <w:tc>
          <w:tcPr>
            <w:tcW w:w="2209" w:type="dxa"/>
          </w:tcPr>
          <w:p>
            <w:pPr>
              <w:pStyle w:val="0"/>
            </w:pPr>
            <w:r>
              <w:rPr>
                <w:sz w:val="24"/>
              </w:rPr>
              <w:t xml:space="preserve">Сплошная санитарная рубка</w:t>
            </w:r>
          </w:p>
        </w:tc>
        <w:tc>
          <w:tcPr>
            <w:tcW w:w="1204" w:type="dxa"/>
          </w:tcPr>
          <w:p>
            <w:pPr>
              <w:pStyle w:val="0"/>
              <w:jc w:val="center"/>
            </w:pPr>
            <w:r>
              <w:rPr>
                <w:sz w:val="24"/>
              </w:rPr>
              <w:t xml:space="preserve">га</w:t>
            </w:r>
          </w:p>
        </w:tc>
        <w:tc>
          <w:tcPr>
            <w:tcW w:w="1924" w:type="dxa"/>
          </w:tcPr>
          <w:p>
            <w:pPr>
              <w:pStyle w:val="0"/>
              <w:jc w:val="center"/>
            </w:pPr>
            <w:r>
              <w:rPr>
                <w:sz w:val="24"/>
              </w:rPr>
              <w:t xml:space="preserve">8590,5</w:t>
            </w:r>
          </w:p>
        </w:tc>
        <w:tc>
          <w:tcPr>
            <w:tcW w:w="1024" w:type="dxa"/>
            <w:vAlign w:val="center"/>
          </w:tcPr>
          <w:p>
            <w:pPr>
              <w:pStyle w:val="0"/>
              <w:jc w:val="center"/>
            </w:pPr>
            <w:r>
              <w:rPr>
                <w:sz w:val="24"/>
              </w:rPr>
              <w:t xml:space="preserve">9262,65</w:t>
            </w:r>
          </w:p>
        </w:tc>
        <w:tc>
          <w:tcPr>
            <w:tcW w:w="904" w:type="dxa"/>
            <w:vAlign w:val="center"/>
          </w:tcPr>
          <w:p>
            <w:pPr>
              <w:pStyle w:val="0"/>
              <w:jc w:val="center"/>
            </w:pPr>
            <w:r>
              <w:rPr>
                <w:sz w:val="24"/>
              </w:rPr>
              <w:t xml:space="preserve">6706,3</w:t>
            </w:r>
          </w:p>
        </w:tc>
        <w:tc>
          <w:tcPr>
            <w:tcW w:w="604" w:type="dxa"/>
            <w:vAlign w:val="center"/>
          </w:tcPr>
          <w:p>
            <w:pPr>
              <w:pStyle w:val="0"/>
              <w:jc w:val="center"/>
            </w:pPr>
            <w:r>
              <w:rPr>
                <w:sz w:val="24"/>
              </w:rPr>
              <w:t xml:space="preserve">2500</w:t>
            </w:r>
          </w:p>
        </w:tc>
        <w:tc>
          <w:tcPr>
            <w:tcW w:w="604" w:type="dxa"/>
            <w:vAlign w:val="center"/>
          </w:tcPr>
          <w:p>
            <w:pPr>
              <w:pStyle w:val="0"/>
              <w:jc w:val="center"/>
            </w:pPr>
            <w:r>
              <w:rPr>
                <w:sz w:val="24"/>
              </w:rPr>
              <w:t xml:space="preserve">2500</w:t>
            </w:r>
          </w:p>
        </w:tc>
        <w:tc>
          <w:tcPr>
            <w:tcW w:w="604" w:type="dxa"/>
            <w:vAlign w:val="center"/>
          </w:tcPr>
          <w:p>
            <w:pPr>
              <w:pStyle w:val="0"/>
              <w:jc w:val="center"/>
            </w:pPr>
            <w:r>
              <w:rPr>
                <w:sz w:val="24"/>
              </w:rPr>
              <w:t xml:space="preserve">2500</w:t>
            </w:r>
          </w:p>
        </w:tc>
        <w:tc>
          <w:tcPr>
            <w:tcW w:w="604" w:type="dxa"/>
            <w:vAlign w:val="center"/>
          </w:tcPr>
          <w:p>
            <w:pPr>
              <w:pStyle w:val="0"/>
              <w:jc w:val="center"/>
            </w:pPr>
            <w:r>
              <w:rPr>
                <w:sz w:val="24"/>
              </w:rPr>
              <w:t xml:space="preserve">2500</w:t>
            </w:r>
          </w:p>
        </w:tc>
        <w:tc>
          <w:tcPr>
            <w:tcW w:w="604" w:type="dxa"/>
            <w:vAlign w:val="center"/>
          </w:tcPr>
          <w:p>
            <w:pPr>
              <w:pStyle w:val="0"/>
              <w:jc w:val="center"/>
            </w:pPr>
            <w:r>
              <w:rPr>
                <w:sz w:val="24"/>
              </w:rPr>
              <w:t xml:space="preserve">6000</w:t>
            </w:r>
          </w:p>
        </w:tc>
        <w:tc>
          <w:tcPr>
            <w:tcW w:w="604" w:type="dxa"/>
            <w:vAlign w:val="center"/>
          </w:tcPr>
          <w:p>
            <w:pPr>
              <w:pStyle w:val="0"/>
              <w:jc w:val="center"/>
            </w:pPr>
            <w:r>
              <w:rPr>
                <w:sz w:val="24"/>
              </w:rPr>
              <w:t xml:space="preserve">7000</w:t>
            </w:r>
          </w:p>
        </w:tc>
        <w:tc>
          <w:tcPr>
            <w:tcW w:w="904" w:type="dxa"/>
            <w:vAlign w:val="center"/>
          </w:tcPr>
          <w:p>
            <w:pPr>
              <w:pStyle w:val="0"/>
              <w:jc w:val="center"/>
            </w:pPr>
            <w:r>
              <w:rPr>
                <w:sz w:val="24"/>
              </w:rPr>
              <w:t xml:space="preserve">6000</w:t>
            </w:r>
          </w:p>
        </w:tc>
        <w:tc>
          <w:tcPr>
            <w:tcW w:w="904" w:type="dxa"/>
            <w:vAlign w:val="center"/>
          </w:tcPr>
          <w:p>
            <w:pPr>
              <w:pStyle w:val="0"/>
              <w:jc w:val="center"/>
            </w:pPr>
            <w:r>
              <w:rPr>
                <w:sz w:val="24"/>
              </w:rPr>
              <w:t xml:space="preserve">2545,95</w:t>
            </w:r>
          </w:p>
        </w:tc>
      </w:tr>
      <w:tr>
        <w:tc>
          <w:tcPr>
            <w:tcW w:w="2209" w:type="dxa"/>
          </w:tcPr>
          <w:p>
            <w:pPr>
              <w:pStyle w:val="0"/>
            </w:pPr>
            <w:r>
              <w:rPr>
                <w:sz w:val="24"/>
              </w:rPr>
              <w:t xml:space="preserve">Выборочная санитарная рубка</w:t>
            </w:r>
          </w:p>
        </w:tc>
        <w:tc>
          <w:tcPr>
            <w:tcW w:w="1204" w:type="dxa"/>
          </w:tcPr>
          <w:p>
            <w:pPr>
              <w:pStyle w:val="0"/>
              <w:jc w:val="center"/>
            </w:pPr>
            <w:r>
              <w:rPr>
                <w:sz w:val="24"/>
              </w:rPr>
              <w:t xml:space="preserve">га</w:t>
            </w:r>
          </w:p>
        </w:tc>
        <w:tc>
          <w:tcPr>
            <w:tcW w:w="1924" w:type="dxa"/>
          </w:tcPr>
          <w:p>
            <w:pPr>
              <w:pStyle w:val="0"/>
              <w:jc w:val="center"/>
            </w:pPr>
            <w:r>
              <w:rPr>
                <w:sz w:val="24"/>
              </w:rPr>
              <w:t xml:space="preserve">1063,29</w:t>
            </w:r>
          </w:p>
        </w:tc>
        <w:tc>
          <w:tcPr>
            <w:tcW w:w="1024" w:type="dxa"/>
            <w:vAlign w:val="center"/>
          </w:tcPr>
          <w:p>
            <w:pPr>
              <w:pStyle w:val="0"/>
              <w:jc w:val="center"/>
            </w:pPr>
            <w:r>
              <w:rPr>
                <w:sz w:val="24"/>
              </w:rPr>
              <w:t xml:space="preserve">2689,77</w:t>
            </w:r>
          </w:p>
        </w:tc>
        <w:tc>
          <w:tcPr>
            <w:tcW w:w="904" w:type="dxa"/>
            <w:vAlign w:val="center"/>
          </w:tcPr>
          <w:p>
            <w:pPr>
              <w:pStyle w:val="0"/>
              <w:jc w:val="center"/>
            </w:pPr>
            <w:r>
              <w:rPr>
                <w:sz w:val="24"/>
              </w:rPr>
              <w:t xml:space="preserve">1239,6</w:t>
            </w:r>
          </w:p>
        </w:tc>
        <w:tc>
          <w:tcPr>
            <w:tcW w:w="604" w:type="dxa"/>
            <w:vAlign w:val="center"/>
          </w:tcPr>
          <w:p>
            <w:pPr>
              <w:pStyle w:val="0"/>
              <w:jc w:val="center"/>
            </w:pPr>
            <w:r>
              <w:rPr>
                <w:sz w:val="24"/>
              </w:rPr>
              <w:t xml:space="preserve">200</w:t>
            </w:r>
          </w:p>
        </w:tc>
        <w:tc>
          <w:tcPr>
            <w:tcW w:w="604" w:type="dxa"/>
            <w:vAlign w:val="center"/>
          </w:tcPr>
          <w:p>
            <w:pPr>
              <w:pStyle w:val="0"/>
              <w:jc w:val="center"/>
            </w:pPr>
            <w:r>
              <w:rPr>
                <w:sz w:val="24"/>
              </w:rPr>
              <w:t xml:space="preserve">200</w:t>
            </w:r>
          </w:p>
        </w:tc>
        <w:tc>
          <w:tcPr>
            <w:tcW w:w="604" w:type="dxa"/>
            <w:vAlign w:val="center"/>
          </w:tcPr>
          <w:p>
            <w:pPr>
              <w:pStyle w:val="0"/>
              <w:jc w:val="center"/>
            </w:pPr>
            <w:r>
              <w:rPr>
                <w:sz w:val="24"/>
              </w:rPr>
              <w:t xml:space="preserve">200</w:t>
            </w:r>
          </w:p>
        </w:tc>
        <w:tc>
          <w:tcPr>
            <w:tcW w:w="604" w:type="dxa"/>
            <w:vAlign w:val="center"/>
          </w:tcPr>
          <w:p>
            <w:pPr>
              <w:pStyle w:val="0"/>
              <w:jc w:val="center"/>
            </w:pPr>
            <w:r>
              <w:rPr>
                <w:sz w:val="24"/>
              </w:rPr>
              <w:t xml:space="preserve">200</w:t>
            </w:r>
          </w:p>
        </w:tc>
        <w:tc>
          <w:tcPr>
            <w:tcW w:w="604" w:type="dxa"/>
            <w:vAlign w:val="center"/>
          </w:tcPr>
          <w:p>
            <w:pPr>
              <w:pStyle w:val="0"/>
              <w:jc w:val="center"/>
            </w:pPr>
            <w:r>
              <w:rPr>
                <w:sz w:val="24"/>
              </w:rPr>
              <w:t xml:space="preserve">1100</w:t>
            </w:r>
          </w:p>
        </w:tc>
        <w:tc>
          <w:tcPr>
            <w:tcW w:w="604" w:type="dxa"/>
            <w:vAlign w:val="center"/>
          </w:tcPr>
          <w:p>
            <w:pPr>
              <w:pStyle w:val="0"/>
              <w:jc w:val="center"/>
            </w:pPr>
            <w:r>
              <w:rPr>
                <w:sz w:val="24"/>
              </w:rPr>
              <w:t xml:space="preserve">1100</w:t>
            </w:r>
          </w:p>
        </w:tc>
        <w:tc>
          <w:tcPr>
            <w:tcW w:w="904" w:type="dxa"/>
            <w:vAlign w:val="center"/>
          </w:tcPr>
          <w:p>
            <w:pPr>
              <w:pStyle w:val="0"/>
              <w:jc w:val="center"/>
            </w:pPr>
            <w:r>
              <w:rPr>
                <w:sz w:val="24"/>
              </w:rPr>
              <w:t xml:space="preserve">1070,63</w:t>
            </w:r>
          </w:p>
        </w:tc>
        <w:tc>
          <w:tcPr>
            <w:tcW w:w="904" w:type="dxa"/>
            <w:vAlign w:val="center"/>
          </w:tcPr>
          <w:p>
            <w:pPr>
              <w:pStyle w:val="0"/>
              <w:jc w:val="center"/>
            </w:pPr>
            <w:r>
              <w:rPr>
                <w:sz w:val="24"/>
              </w:rPr>
              <w:t xml:space="preserve">400</w:t>
            </w:r>
          </w:p>
        </w:tc>
      </w:tr>
      <w:tr>
        <w:tc>
          <w:tcPr>
            <w:tcW w:w="2209" w:type="dxa"/>
          </w:tcPr>
          <w:p>
            <w:pPr>
              <w:pStyle w:val="0"/>
            </w:pPr>
            <w:r>
              <w:rPr>
                <w:sz w:val="24"/>
              </w:rPr>
              <w:t xml:space="preserve">Рубка аварийных деревьев</w:t>
            </w:r>
          </w:p>
        </w:tc>
        <w:tc>
          <w:tcPr>
            <w:tcW w:w="1204" w:type="dxa"/>
          </w:tcPr>
          <w:p>
            <w:pPr>
              <w:pStyle w:val="0"/>
              <w:jc w:val="center"/>
            </w:pPr>
            <w:r>
              <w:rPr>
                <w:sz w:val="24"/>
              </w:rPr>
              <w:t xml:space="preserve">шт.</w:t>
            </w:r>
          </w:p>
        </w:tc>
        <w:tc>
          <w:tcPr>
            <w:tcW w:w="1924" w:type="dxa"/>
          </w:tcPr>
          <w:p>
            <w:pPr>
              <w:pStyle w:val="0"/>
              <w:jc w:val="center"/>
            </w:pPr>
            <w:r>
              <w:rPr>
                <w:sz w:val="24"/>
              </w:rPr>
              <w:t xml:space="preserve">138</w:t>
            </w:r>
          </w:p>
        </w:tc>
        <w:tc>
          <w:tcPr>
            <w:tcW w:w="1024" w:type="dxa"/>
          </w:tcPr>
          <w:p>
            <w:pPr>
              <w:pStyle w:val="0"/>
              <w:jc w:val="center"/>
            </w:pPr>
            <w:r>
              <w:rPr>
                <w:sz w:val="24"/>
              </w:rPr>
              <w:t xml:space="preserve">0</w:t>
            </w:r>
          </w:p>
        </w:tc>
        <w:tc>
          <w:tcPr>
            <w:tcW w:w="9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2500</w:t>
            </w:r>
          </w:p>
        </w:tc>
        <w:tc>
          <w:tcPr>
            <w:tcW w:w="604" w:type="dxa"/>
          </w:tcPr>
          <w:p>
            <w:pPr>
              <w:pStyle w:val="0"/>
              <w:jc w:val="center"/>
            </w:pPr>
            <w:r>
              <w:rPr>
                <w:sz w:val="24"/>
              </w:rPr>
              <w:t xml:space="preserve">2500</w:t>
            </w:r>
          </w:p>
        </w:tc>
        <w:tc>
          <w:tcPr>
            <w:tcW w:w="904" w:type="dxa"/>
          </w:tcPr>
          <w:p>
            <w:pPr>
              <w:pStyle w:val="0"/>
              <w:jc w:val="center"/>
            </w:pPr>
            <w:r>
              <w:rPr>
                <w:sz w:val="24"/>
              </w:rPr>
              <w:t xml:space="preserve">3000</w:t>
            </w:r>
          </w:p>
        </w:tc>
        <w:tc>
          <w:tcPr>
            <w:tcW w:w="904" w:type="dxa"/>
          </w:tcPr>
          <w:p>
            <w:pPr>
              <w:pStyle w:val="0"/>
              <w:jc w:val="center"/>
            </w:pPr>
            <w:r>
              <w:rPr>
                <w:sz w:val="24"/>
              </w:rPr>
              <w:t xml:space="preserve">2000</w:t>
            </w:r>
          </w:p>
        </w:tc>
      </w:tr>
      <w:tr>
        <w:tc>
          <w:tcPr>
            <w:tcW w:w="2209" w:type="dxa"/>
          </w:tcPr>
          <w:p>
            <w:pPr>
              <w:pStyle w:val="0"/>
            </w:pPr>
            <w:r>
              <w:rPr>
                <w:sz w:val="24"/>
              </w:rPr>
              <w:t xml:space="preserve">Уборка неликвидной древесины</w:t>
            </w:r>
          </w:p>
        </w:tc>
        <w:tc>
          <w:tcPr>
            <w:tcW w:w="1204" w:type="dxa"/>
          </w:tcPr>
          <w:p>
            <w:pPr>
              <w:pStyle w:val="0"/>
              <w:jc w:val="center"/>
            </w:pPr>
            <w:r>
              <w:rPr>
                <w:sz w:val="24"/>
              </w:rPr>
              <w:t xml:space="preserve">га</w:t>
            </w:r>
          </w:p>
        </w:tc>
        <w:tc>
          <w:tcPr>
            <w:tcW w:w="1924" w:type="dxa"/>
          </w:tcPr>
          <w:p>
            <w:pPr>
              <w:pStyle w:val="0"/>
              <w:jc w:val="center"/>
            </w:pPr>
            <w:r>
              <w:rPr>
                <w:sz w:val="24"/>
              </w:rPr>
              <w:t xml:space="preserve">0,0</w:t>
            </w:r>
          </w:p>
        </w:tc>
        <w:tc>
          <w:tcPr>
            <w:tcW w:w="1024" w:type="dxa"/>
          </w:tcPr>
          <w:p>
            <w:pPr>
              <w:pStyle w:val="0"/>
            </w:pPr>
            <w:r>
              <w:rPr>
                <w:sz w:val="24"/>
              </w:rPr>
            </w:r>
          </w:p>
        </w:tc>
        <w:tc>
          <w:tcPr>
            <w:tcW w:w="9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0</w:t>
            </w:r>
          </w:p>
        </w:tc>
        <w:tc>
          <w:tcPr>
            <w:tcW w:w="604" w:type="dxa"/>
          </w:tcPr>
          <w:p>
            <w:pPr>
              <w:pStyle w:val="0"/>
              <w:jc w:val="center"/>
            </w:pPr>
            <w:r>
              <w:rPr>
                <w:sz w:val="24"/>
              </w:rPr>
              <w:t xml:space="preserve">1000</w:t>
            </w:r>
          </w:p>
        </w:tc>
        <w:tc>
          <w:tcPr>
            <w:tcW w:w="604" w:type="dxa"/>
          </w:tcPr>
          <w:p>
            <w:pPr>
              <w:pStyle w:val="0"/>
              <w:jc w:val="center"/>
            </w:pPr>
            <w:r>
              <w:rPr>
                <w:sz w:val="24"/>
              </w:rPr>
              <w:t xml:space="preserve">900</w:t>
            </w:r>
          </w:p>
        </w:tc>
        <w:tc>
          <w:tcPr>
            <w:tcW w:w="904" w:type="dxa"/>
          </w:tcPr>
          <w:p>
            <w:pPr>
              <w:pStyle w:val="0"/>
              <w:jc w:val="center"/>
            </w:pPr>
            <w:r>
              <w:rPr>
                <w:sz w:val="24"/>
              </w:rPr>
              <w:t xml:space="preserve">900</w:t>
            </w:r>
          </w:p>
        </w:tc>
        <w:tc>
          <w:tcPr>
            <w:tcW w:w="904" w:type="dxa"/>
          </w:tcPr>
          <w:p>
            <w:pPr>
              <w:pStyle w:val="0"/>
              <w:jc w:val="center"/>
            </w:pPr>
            <w:r>
              <w:rPr>
                <w:sz w:val="24"/>
              </w:rPr>
              <w:t xml:space="preserve">1200</w:t>
            </w:r>
          </w:p>
        </w:tc>
      </w:tr>
      <w:tr>
        <w:tc>
          <w:tcPr>
            <w:tcW w:w="2209" w:type="dxa"/>
          </w:tcPr>
          <w:p>
            <w:pPr>
              <w:pStyle w:val="0"/>
            </w:pPr>
            <w:r>
              <w:rPr>
                <w:sz w:val="24"/>
              </w:rPr>
              <w:t xml:space="preserve">Лесопатологическое обследование</w:t>
            </w:r>
          </w:p>
        </w:tc>
        <w:tc>
          <w:tcPr>
            <w:tcW w:w="1204" w:type="dxa"/>
          </w:tcPr>
          <w:p>
            <w:pPr>
              <w:pStyle w:val="0"/>
              <w:jc w:val="center"/>
            </w:pPr>
            <w:r>
              <w:rPr>
                <w:sz w:val="24"/>
              </w:rPr>
              <w:t xml:space="preserve">га</w:t>
            </w:r>
          </w:p>
        </w:tc>
        <w:tc>
          <w:tcPr>
            <w:tcW w:w="1924" w:type="dxa"/>
          </w:tcPr>
          <w:p>
            <w:pPr>
              <w:pStyle w:val="0"/>
              <w:jc w:val="center"/>
            </w:pPr>
            <w:r>
              <w:rPr>
                <w:sz w:val="24"/>
              </w:rPr>
              <w:t xml:space="preserve">8265,44</w:t>
            </w:r>
          </w:p>
        </w:tc>
        <w:tc>
          <w:tcPr>
            <w:tcW w:w="1024" w:type="dxa"/>
          </w:tcPr>
          <w:p>
            <w:pPr>
              <w:pStyle w:val="0"/>
              <w:jc w:val="center"/>
            </w:pPr>
            <w:r>
              <w:rPr>
                <w:sz w:val="24"/>
              </w:rPr>
              <w:t xml:space="preserve">20466,42</w:t>
            </w:r>
          </w:p>
        </w:tc>
        <w:tc>
          <w:tcPr>
            <w:tcW w:w="904" w:type="dxa"/>
          </w:tcPr>
          <w:p>
            <w:pPr>
              <w:pStyle w:val="0"/>
              <w:jc w:val="center"/>
            </w:pPr>
            <w:r>
              <w:rPr>
                <w:sz w:val="24"/>
              </w:rPr>
              <w:t xml:space="preserve">4206,03</w:t>
            </w:r>
          </w:p>
        </w:tc>
        <w:tc>
          <w:tcPr>
            <w:tcW w:w="604" w:type="dxa"/>
          </w:tcPr>
          <w:p>
            <w:pPr>
              <w:pStyle w:val="0"/>
              <w:jc w:val="center"/>
            </w:pPr>
            <w:r>
              <w:rPr>
                <w:sz w:val="24"/>
              </w:rPr>
              <w:t xml:space="preserve">2700</w:t>
            </w:r>
          </w:p>
        </w:tc>
        <w:tc>
          <w:tcPr>
            <w:tcW w:w="604" w:type="dxa"/>
          </w:tcPr>
          <w:p>
            <w:pPr>
              <w:pStyle w:val="0"/>
              <w:jc w:val="center"/>
            </w:pPr>
            <w:r>
              <w:rPr>
                <w:sz w:val="24"/>
              </w:rPr>
              <w:t xml:space="preserve">2700</w:t>
            </w:r>
          </w:p>
        </w:tc>
        <w:tc>
          <w:tcPr>
            <w:tcW w:w="604" w:type="dxa"/>
          </w:tcPr>
          <w:p>
            <w:pPr>
              <w:pStyle w:val="0"/>
              <w:jc w:val="center"/>
            </w:pPr>
            <w:r>
              <w:rPr>
                <w:sz w:val="24"/>
              </w:rPr>
              <w:t xml:space="preserve">2700</w:t>
            </w:r>
          </w:p>
        </w:tc>
        <w:tc>
          <w:tcPr>
            <w:tcW w:w="604" w:type="dxa"/>
          </w:tcPr>
          <w:p>
            <w:pPr>
              <w:pStyle w:val="0"/>
              <w:jc w:val="center"/>
            </w:pPr>
            <w:r>
              <w:rPr>
                <w:sz w:val="24"/>
              </w:rPr>
              <w:t xml:space="preserve">2700</w:t>
            </w:r>
          </w:p>
        </w:tc>
        <w:tc>
          <w:tcPr>
            <w:tcW w:w="604" w:type="dxa"/>
          </w:tcPr>
          <w:p>
            <w:pPr>
              <w:pStyle w:val="0"/>
              <w:jc w:val="center"/>
            </w:pPr>
            <w:r>
              <w:rPr>
                <w:sz w:val="24"/>
              </w:rPr>
              <w:t xml:space="preserve">6200</w:t>
            </w:r>
          </w:p>
        </w:tc>
        <w:tc>
          <w:tcPr>
            <w:tcW w:w="604" w:type="dxa"/>
          </w:tcPr>
          <w:p>
            <w:pPr>
              <w:pStyle w:val="0"/>
              <w:jc w:val="center"/>
            </w:pPr>
            <w:r>
              <w:rPr>
                <w:sz w:val="24"/>
              </w:rPr>
              <w:t xml:space="preserve">6200</w:t>
            </w:r>
          </w:p>
        </w:tc>
        <w:tc>
          <w:tcPr>
            <w:tcW w:w="904" w:type="dxa"/>
          </w:tcPr>
          <w:p>
            <w:pPr>
              <w:pStyle w:val="0"/>
              <w:jc w:val="center"/>
            </w:pPr>
            <w:r>
              <w:rPr>
                <w:sz w:val="24"/>
              </w:rPr>
              <w:t xml:space="preserve">6200</w:t>
            </w:r>
          </w:p>
        </w:tc>
        <w:tc>
          <w:tcPr>
            <w:tcW w:w="904" w:type="dxa"/>
          </w:tcPr>
          <w:p>
            <w:pPr>
              <w:pStyle w:val="0"/>
              <w:jc w:val="center"/>
            </w:pPr>
            <w:r>
              <w:rPr>
                <w:sz w:val="24"/>
              </w:rPr>
              <w:t xml:space="preserve">2914,9</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w:t>
      </w:r>
    </w:p>
    <w:bookmarkStart w:id="14500" w:name="P14500"/>
    <w:bookmarkEnd w:id="14500"/>
    <w:p>
      <w:pPr>
        <w:pStyle w:val="0"/>
        <w:spacing w:before="240" w:line-rule="auto"/>
        <w:ind w:firstLine="540"/>
        <w:jc w:val="both"/>
      </w:pPr>
      <w:r>
        <w:rPr>
          <w:sz w:val="24"/>
        </w:rPr>
        <w:t xml:space="preserve">&lt;*&gt; На данных землях санитарно-оздоровительные мероприятия не проводились.</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26</w:t>
      </w:r>
    </w:p>
    <w:p>
      <w:pPr>
        <w:pStyle w:val="0"/>
        <w:jc w:val="right"/>
      </w:pPr>
      <w:r>
        <w:rPr>
          <w:sz w:val="24"/>
        </w:rPr>
        <w:t xml:space="preserve">к лесному плану Томской области</w:t>
      </w:r>
    </w:p>
    <w:p>
      <w:pPr>
        <w:pStyle w:val="0"/>
        <w:jc w:val="both"/>
      </w:pPr>
      <w:r>
        <w:rPr>
          <w:sz w:val="24"/>
        </w:rPr>
      </w:r>
    </w:p>
    <w:bookmarkStart w:id="14509" w:name="P14509"/>
    <w:bookmarkEnd w:id="14509"/>
    <w:p>
      <w:pPr>
        <w:pStyle w:val="2"/>
        <w:jc w:val="center"/>
      </w:pPr>
      <w:r>
        <w:rPr>
          <w:sz w:val="24"/>
        </w:rPr>
        <w:t xml:space="preserve">СВЕДЕНИЯ</w:t>
      </w:r>
    </w:p>
    <w:p>
      <w:pPr>
        <w:pStyle w:val="2"/>
        <w:jc w:val="center"/>
      </w:pPr>
      <w:r>
        <w:rPr>
          <w:sz w:val="24"/>
        </w:rPr>
        <w:t xml:space="preserve">ОБ ОБЪЕКТАХ ЛЕСНОГО СЕМЕНОВОДСТВА И ИНФРАСТРУКТУРЕ</w:t>
      </w:r>
    </w:p>
    <w:p>
      <w:pPr>
        <w:pStyle w:val="2"/>
        <w:jc w:val="center"/>
      </w:pPr>
      <w:r>
        <w:rPr>
          <w:sz w:val="24"/>
        </w:rPr>
        <w:t xml:space="preserve">ДЛЯ ВОСПРОИЗВОДСТВА ЛЕСОВ И ЛЕСОРАЗВЕДЕНИЯ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44"/>
        <w:gridCol w:w="850"/>
        <w:gridCol w:w="1369"/>
        <w:gridCol w:w="994"/>
        <w:gridCol w:w="1077"/>
        <w:gridCol w:w="1134"/>
        <w:gridCol w:w="850"/>
        <w:gridCol w:w="1020"/>
      </w:tblGrid>
      <w:tr>
        <w:tc>
          <w:tcPr>
            <w:tcW w:w="1744" w:type="dxa"/>
            <w:vAlign w:val="center"/>
            <w:vMerge w:val="restart"/>
          </w:tcPr>
          <w:p>
            <w:pPr>
              <w:pStyle w:val="0"/>
              <w:jc w:val="center"/>
            </w:pPr>
            <w:r>
              <w:rPr>
                <w:sz w:val="24"/>
              </w:rPr>
              <w:t xml:space="preserve">Наименование объекта</w:t>
            </w:r>
          </w:p>
        </w:tc>
        <w:tc>
          <w:tcPr>
            <w:tcW w:w="850" w:type="dxa"/>
            <w:vAlign w:val="center"/>
            <w:vMerge w:val="restart"/>
          </w:tcPr>
          <w:p>
            <w:pPr>
              <w:pStyle w:val="0"/>
              <w:jc w:val="center"/>
            </w:pPr>
            <w:r>
              <w:rPr>
                <w:sz w:val="24"/>
              </w:rPr>
              <w:t xml:space="preserve">Единица измерения</w:t>
            </w:r>
          </w:p>
        </w:tc>
        <w:tc>
          <w:tcPr>
            <w:gridSpan w:val="2"/>
            <w:tcW w:w="2363" w:type="dxa"/>
            <w:vAlign w:val="center"/>
            <w:vMerge w:val="restart"/>
          </w:tcPr>
          <w:p>
            <w:pPr>
              <w:pStyle w:val="0"/>
              <w:jc w:val="center"/>
            </w:pPr>
            <w:r>
              <w:rPr>
                <w:sz w:val="24"/>
              </w:rPr>
              <w:t xml:space="preserve">Характеристика объектов (за год, предшествующий разработке проекта лесного плана субъекта Российской Федерации)</w:t>
            </w:r>
          </w:p>
        </w:tc>
        <w:tc>
          <w:tcPr>
            <w:gridSpan w:val="2"/>
            <w:tcW w:w="2211" w:type="dxa"/>
            <w:vAlign w:val="center"/>
          </w:tcPr>
          <w:p>
            <w:pPr>
              <w:pStyle w:val="0"/>
              <w:jc w:val="center"/>
            </w:pPr>
            <w:r>
              <w:rPr>
                <w:sz w:val="24"/>
              </w:rPr>
              <w:t xml:space="preserve">Производительность</w:t>
            </w:r>
          </w:p>
        </w:tc>
        <w:tc>
          <w:tcPr>
            <w:gridSpan w:val="2"/>
            <w:tcW w:w="1870" w:type="dxa"/>
            <w:vAlign w:val="center"/>
          </w:tcPr>
          <w:p>
            <w:pPr>
              <w:pStyle w:val="0"/>
              <w:jc w:val="center"/>
            </w:pPr>
            <w:r>
              <w:rPr>
                <w:sz w:val="24"/>
              </w:rPr>
              <w:t xml:space="preserve">Проектная документация</w:t>
            </w:r>
          </w:p>
        </w:tc>
      </w:tr>
      <w:tr>
        <w:tc>
          <w:tcPr>
            <w:vMerge w:val="continue"/>
          </w:tcPr>
          <w:p/>
        </w:tc>
        <w:tc>
          <w:tcPr>
            <w:vMerge w:val="continue"/>
          </w:tcPr>
          <w:p/>
        </w:tc>
        <w:tc>
          <w:tcPr>
            <w:gridSpan w:val="2"/>
            <w:vMerge w:val="continue"/>
          </w:tcPr>
          <w:p/>
        </w:tc>
        <w:tc>
          <w:tcPr>
            <w:tcW w:w="1077" w:type="dxa"/>
            <w:vAlign w:val="center"/>
            <w:vMerge w:val="restart"/>
          </w:tcPr>
          <w:p>
            <w:pPr>
              <w:pStyle w:val="0"/>
              <w:jc w:val="center"/>
            </w:pPr>
            <w:r>
              <w:rPr>
                <w:sz w:val="24"/>
              </w:rPr>
              <w:t xml:space="preserve">потенциальная</w:t>
            </w:r>
          </w:p>
        </w:tc>
        <w:tc>
          <w:tcPr>
            <w:tcW w:w="1134" w:type="dxa"/>
            <w:vAlign w:val="center"/>
            <w:vMerge w:val="restart"/>
          </w:tcPr>
          <w:p>
            <w:pPr>
              <w:pStyle w:val="0"/>
              <w:jc w:val="center"/>
            </w:pPr>
            <w:r>
              <w:rPr>
                <w:sz w:val="24"/>
              </w:rPr>
              <w:t xml:space="preserve">средняя за период действия предыдущего лесного плана</w:t>
            </w:r>
          </w:p>
        </w:tc>
        <w:tc>
          <w:tcPr>
            <w:tcW w:w="850" w:type="dxa"/>
            <w:vAlign w:val="center"/>
            <w:vMerge w:val="restart"/>
          </w:tcPr>
          <w:p>
            <w:pPr>
              <w:pStyle w:val="0"/>
              <w:jc w:val="center"/>
            </w:pPr>
            <w:r>
              <w:rPr>
                <w:sz w:val="24"/>
              </w:rPr>
              <w:t xml:space="preserve">имеющиеся объекты</w:t>
            </w:r>
          </w:p>
        </w:tc>
        <w:tc>
          <w:tcPr>
            <w:tcW w:w="1020" w:type="dxa"/>
            <w:vAlign w:val="center"/>
            <w:vMerge w:val="restart"/>
          </w:tcPr>
          <w:p>
            <w:pPr>
              <w:pStyle w:val="0"/>
              <w:jc w:val="center"/>
            </w:pPr>
            <w:r>
              <w:rPr>
                <w:sz w:val="24"/>
              </w:rPr>
              <w:t xml:space="preserve">на планируемые к созданию</w:t>
            </w:r>
          </w:p>
        </w:tc>
      </w:tr>
      <w:tr>
        <w:tc>
          <w:tcPr>
            <w:vMerge w:val="continue"/>
          </w:tcPr>
          <w:p/>
        </w:tc>
        <w:tc>
          <w:tcPr>
            <w:vMerge w:val="continue"/>
          </w:tcPr>
          <w:p/>
        </w:tc>
        <w:tc>
          <w:tcPr>
            <w:tcW w:w="1369" w:type="dxa"/>
            <w:vAlign w:val="center"/>
          </w:tcPr>
          <w:p>
            <w:pPr>
              <w:pStyle w:val="0"/>
              <w:jc w:val="center"/>
            </w:pPr>
            <w:r>
              <w:rPr>
                <w:sz w:val="24"/>
              </w:rPr>
              <w:t xml:space="preserve">количество</w:t>
            </w:r>
          </w:p>
        </w:tc>
        <w:tc>
          <w:tcPr>
            <w:tcW w:w="994" w:type="dxa"/>
            <w:vAlign w:val="center"/>
          </w:tcPr>
          <w:p>
            <w:pPr>
              <w:pStyle w:val="0"/>
              <w:jc w:val="center"/>
            </w:pPr>
            <w:r>
              <w:rPr>
                <w:sz w:val="24"/>
              </w:rPr>
              <w:t xml:space="preserve">площадь</w:t>
            </w:r>
          </w:p>
        </w:tc>
        <w:tc>
          <w:tcPr>
            <w:vMerge w:val="continue"/>
          </w:tcPr>
          <w:p/>
        </w:tc>
        <w:tc>
          <w:tcPr>
            <w:vMerge w:val="continue"/>
          </w:tcPr>
          <w:p/>
        </w:tc>
        <w:tc>
          <w:tcPr>
            <w:vMerge w:val="continue"/>
          </w:tcPr>
          <w:p/>
        </w:tc>
        <w:tc>
          <w:tcPr>
            <w:vMerge w:val="continue"/>
          </w:tcPr>
          <w:p/>
        </w:tc>
      </w:tr>
      <w:tr>
        <w:tc>
          <w:tcPr>
            <w:tcW w:w="1744" w:type="dxa"/>
            <w:vAlign w:val="center"/>
          </w:tcPr>
          <w:p>
            <w:pPr>
              <w:pStyle w:val="0"/>
              <w:jc w:val="center"/>
            </w:pPr>
            <w:r>
              <w:rPr>
                <w:sz w:val="24"/>
              </w:rPr>
              <w:t xml:space="preserve">1</w:t>
            </w:r>
          </w:p>
        </w:tc>
        <w:tc>
          <w:tcPr>
            <w:tcW w:w="850" w:type="dxa"/>
            <w:vAlign w:val="center"/>
          </w:tcPr>
          <w:p>
            <w:pPr>
              <w:pStyle w:val="0"/>
              <w:jc w:val="center"/>
            </w:pPr>
            <w:r>
              <w:rPr>
                <w:sz w:val="24"/>
              </w:rPr>
              <w:t xml:space="preserve">2</w:t>
            </w:r>
          </w:p>
        </w:tc>
        <w:tc>
          <w:tcPr>
            <w:tcW w:w="1369" w:type="dxa"/>
            <w:vAlign w:val="center"/>
          </w:tcPr>
          <w:p>
            <w:pPr>
              <w:pStyle w:val="0"/>
              <w:jc w:val="center"/>
            </w:pPr>
            <w:r>
              <w:rPr>
                <w:sz w:val="24"/>
              </w:rPr>
              <w:t xml:space="preserve">3</w:t>
            </w:r>
          </w:p>
        </w:tc>
        <w:tc>
          <w:tcPr>
            <w:tcW w:w="994" w:type="dxa"/>
            <w:vAlign w:val="center"/>
          </w:tcPr>
          <w:p>
            <w:pPr>
              <w:pStyle w:val="0"/>
              <w:jc w:val="center"/>
            </w:pPr>
            <w:r>
              <w:rPr>
                <w:sz w:val="24"/>
              </w:rPr>
              <w:t xml:space="preserve">4</w:t>
            </w:r>
          </w:p>
        </w:tc>
        <w:tc>
          <w:tcPr>
            <w:tcW w:w="1077"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c>
          <w:tcPr>
            <w:tcW w:w="850" w:type="dxa"/>
            <w:vAlign w:val="center"/>
          </w:tcPr>
          <w:p>
            <w:pPr>
              <w:pStyle w:val="0"/>
              <w:jc w:val="center"/>
            </w:pPr>
            <w:r>
              <w:rPr>
                <w:sz w:val="24"/>
              </w:rPr>
              <w:t xml:space="preserve">7</w:t>
            </w:r>
          </w:p>
        </w:tc>
        <w:tc>
          <w:tcPr>
            <w:tcW w:w="1020" w:type="dxa"/>
            <w:vAlign w:val="center"/>
          </w:tcPr>
          <w:p>
            <w:pPr>
              <w:pStyle w:val="0"/>
              <w:jc w:val="center"/>
            </w:pPr>
            <w:r>
              <w:rPr>
                <w:sz w:val="24"/>
              </w:rPr>
              <w:t xml:space="preserve">8</w:t>
            </w:r>
          </w:p>
        </w:tc>
      </w:tr>
      <w:tr>
        <w:tc>
          <w:tcPr>
            <w:tcW w:w="1744" w:type="dxa"/>
            <w:vAlign w:val="center"/>
          </w:tcPr>
          <w:p>
            <w:pPr>
              <w:pStyle w:val="0"/>
            </w:pPr>
            <w:r>
              <w:rPr>
                <w:sz w:val="24"/>
              </w:rPr>
              <w:t xml:space="preserve">Плюсовые деревья всего</w:t>
            </w:r>
          </w:p>
        </w:tc>
        <w:tc>
          <w:tcPr>
            <w:tcW w:w="850" w:type="dxa"/>
            <w:vAlign w:val="center"/>
          </w:tcPr>
          <w:p>
            <w:pPr>
              <w:pStyle w:val="0"/>
              <w:jc w:val="center"/>
            </w:pPr>
            <w:r>
              <w:rPr>
                <w:sz w:val="24"/>
              </w:rPr>
              <w:t xml:space="preserve">шт.</w:t>
            </w:r>
          </w:p>
        </w:tc>
        <w:tc>
          <w:tcPr>
            <w:tcW w:w="1369" w:type="dxa"/>
            <w:vAlign w:val="center"/>
          </w:tcPr>
          <w:p>
            <w:pPr>
              <w:pStyle w:val="0"/>
              <w:jc w:val="center"/>
            </w:pPr>
            <w:r>
              <w:rPr>
                <w:sz w:val="24"/>
              </w:rPr>
              <w:t xml:space="preserve">78</w:t>
            </w:r>
          </w:p>
        </w:tc>
        <w:tc>
          <w:tcPr>
            <w:tcW w:w="994" w:type="dxa"/>
            <w:vAlign w:val="center"/>
          </w:tcPr>
          <w:p>
            <w:pPr>
              <w:pStyle w:val="0"/>
              <w:jc w:val="center"/>
            </w:pPr>
            <w:r>
              <w:rPr>
                <w:sz w:val="24"/>
              </w:rPr>
              <w:t xml:space="preserve">0,1</w:t>
            </w:r>
          </w:p>
        </w:tc>
        <w:tc>
          <w:tcPr>
            <w:tcW w:w="1077" w:type="dxa"/>
            <w:vAlign w:val="center"/>
          </w:tcPr>
          <w:p>
            <w:pPr>
              <w:pStyle w:val="0"/>
              <w:jc w:val="center"/>
            </w:pPr>
            <w:r>
              <w:rPr>
                <w:sz w:val="24"/>
              </w:rPr>
              <w:t xml:space="preserve">3,6 кг</w:t>
            </w:r>
          </w:p>
        </w:tc>
        <w:tc>
          <w:tcPr>
            <w:tcW w:w="1134" w:type="dxa"/>
            <w:vAlign w:val="center"/>
          </w:tcPr>
          <w:p>
            <w:pPr>
              <w:pStyle w:val="0"/>
              <w:jc w:val="center"/>
            </w:pPr>
            <w:r>
              <w:rPr>
                <w:sz w:val="24"/>
              </w:rPr>
              <w:t xml:space="preserve">0,0</w:t>
            </w:r>
          </w:p>
        </w:tc>
        <w:tc>
          <w:tcPr>
            <w:tcW w:w="850" w:type="dxa"/>
            <w:vAlign w:val="center"/>
          </w:tcPr>
          <w:p>
            <w:pPr>
              <w:pStyle w:val="0"/>
              <w:jc w:val="center"/>
            </w:pPr>
            <w:r>
              <w:rPr>
                <w:sz w:val="24"/>
              </w:rPr>
              <w:t xml:space="preserve">Есть</w:t>
            </w:r>
          </w:p>
        </w:tc>
        <w:tc>
          <w:tcPr>
            <w:tcW w:w="1020" w:type="dxa"/>
            <w:vAlign w:val="center"/>
          </w:tcPr>
          <w:p>
            <w:pPr>
              <w:pStyle w:val="0"/>
              <w:jc w:val="center"/>
            </w:pPr>
            <w:r>
              <w:rPr>
                <w:sz w:val="24"/>
              </w:rPr>
              <w:t xml:space="preserve">-</w:t>
            </w:r>
          </w:p>
        </w:tc>
      </w:tr>
      <w:tr>
        <w:tc>
          <w:tcPr>
            <w:tcW w:w="1744" w:type="dxa"/>
            <w:vAlign w:val="center"/>
          </w:tcPr>
          <w:p>
            <w:pPr>
              <w:pStyle w:val="0"/>
            </w:pPr>
            <w:r>
              <w:rPr>
                <w:sz w:val="24"/>
              </w:rPr>
              <w:t xml:space="preserve">в том числе по породам</w:t>
            </w:r>
          </w:p>
        </w:tc>
        <w:tc>
          <w:tcPr>
            <w:tcW w:w="850" w:type="dxa"/>
            <w:vAlign w:val="center"/>
          </w:tcPr>
          <w:p>
            <w:pPr>
              <w:pStyle w:val="0"/>
              <w:jc w:val="center"/>
            </w:pPr>
            <w:r>
              <w:rPr>
                <w:sz w:val="24"/>
              </w:rPr>
              <w:t xml:space="preserve">шт.</w:t>
            </w:r>
          </w:p>
        </w:tc>
        <w:tc>
          <w:tcPr>
            <w:tcW w:w="1369" w:type="dxa"/>
            <w:vAlign w:val="center"/>
          </w:tcPr>
          <w:p>
            <w:pPr>
              <w:pStyle w:val="0"/>
            </w:pPr>
            <w:r>
              <w:rPr>
                <w:sz w:val="24"/>
              </w:rPr>
            </w:r>
          </w:p>
        </w:tc>
        <w:tc>
          <w:tcPr>
            <w:tcW w:w="994" w:type="dxa"/>
            <w:vAlign w:val="center"/>
          </w:tcPr>
          <w:p>
            <w:pPr>
              <w:pStyle w:val="0"/>
            </w:pPr>
            <w:r>
              <w:rPr>
                <w:sz w:val="24"/>
              </w:rPr>
            </w:r>
          </w:p>
        </w:tc>
        <w:tc>
          <w:tcPr>
            <w:tcW w:w="1077"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1020" w:type="dxa"/>
            <w:vAlign w:val="center"/>
          </w:tcPr>
          <w:p>
            <w:pPr>
              <w:pStyle w:val="0"/>
            </w:pPr>
            <w:r>
              <w:rPr>
                <w:sz w:val="24"/>
              </w:rPr>
            </w:r>
          </w:p>
        </w:tc>
      </w:tr>
      <w:tr>
        <w:tc>
          <w:tcPr>
            <w:tcW w:w="1744" w:type="dxa"/>
            <w:vAlign w:val="center"/>
          </w:tcPr>
          <w:p>
            <w:pPr>
              <w:pStyle w:val="0"/>
            </w:pPr>
            <w:r>
              <w:rPr>
                <w:sz w:val="24"/>
              </w:rPr>
              <w:t xml:space="preserve">сосна кедровая сибирская</w:t>
            </w:r>
          </w:p>
        </w:tc>
        <w:tc>
          <w:tcPr>
            <w:tcW w:w="850" w:type="dxa"/>
            <w:vAlign w:val="center"/>
          </w:tcPr>
          <w:p>
            <w:pPr>
              <w:pStyle w:val="0"/>
              <w:jc w:val="center"/>
            </w:pPr>
            <w:r>
              <w:rPr>
                <w:sz w:val="24"/>
              </w:rPr>
              <w:t xml:space="preserve">шт.</w:t>
            </w:r>
          </w:p>
        </w:tc>
        <w:tc>
          <w:tcPr>
            <w:tcW w:w="1369" w:type="dxa"/>
            <w:vAlign w:val="center"/>
          </w:tcPr>
          <w:p>
            <w:pPr>
              <w:pStyle w:val="0"/>
              <w:jc w:val="center"/>
            </w:pPr>
            <w:r>
              <w:rPr>
                <w:sz w:val="24"/>
              </w:rPr>
              <w:t xml:space="preserve">78</w:t>
            </w:r>
          </w:p>
        </w:tc>
        <w:tc>
          <w:tcPr>
            <w:tcW w:w="994" w:type="dxa"/>
            <w:vAlign w:val="center"/>
          </w:tcPr>
          <w:p>
            <w:pPr>
              <w:pStyle w:val="0"/>
              <w:jc w:val="center"/>
            </w:pPr>
            <w:r>
              <w:rPr>
                <w:sz w:val="24"/>
              </w:rPr>
              <w:t xml:space="preserve">0,1</w:t>
            </w:r>
          </w:p>
        </w:tc>
        <w:tc>
          <w:tcPr>
            <w:tcW w:w="1077" w:type="dxa"/>
            <w:vAlign w:val="center"/>
          </w:tcPr>
          <w:p>
            <w:pPr>
              <w:pStyle w:val="0"/>
              <w:jc w:val="center"/>
            </w:pPr>
            <w:r>
              <w:rPr>
                <w:sz w:val="24"/>
              </w:rPr>
              <w:t xml:space="preserve">3,6 кг</w:t>
            </w:r>
          </w:p>
        </w:tc>
        <w:tc>
          <w:tcPr>
            <w:tcW w:w="1134" w:type="dxa"/>
            <w:vAlign w:val="center"/>
          </w:tcPr>
          <w:p>
            <w:pPr>
              <w:pStyle w:val="0"/>
              <w:jc w:val="center"/>
            </w:pPr>
            <w:r>
              <w:rPr>
                <w:sz w:val="24"/>
              </w:rPr>
              <w:t xml:space="preserve">0,0</w:t>
            </w:r>
          </w:p>
        </w:tc>
        <w:tc>
          <w:tcPr>
            <w:tcW w:w="850" w:type="dxa"/>
            <w:vAlign w:val="center"/>
          </w:tcPr>
          <w:p>
            <w:pPr>
              <w:pStyle w:val="0"/>
              <w:jc w:val="center"/>
            </w:pPr>
            <w:r>
              <w:rPr>
                <w:sz w:val="24"/>
              </w:rPr>
              <w:t xml:space="preserve">Есть</w:t>
            </w:r>
          </w:p>
        </w:tc>
        <w:tc>
          <w:tcPr>
            <w:tcW w:w="1020" w:type="dxa"/>
            <w:vAlign w:val="center"/>
          </w:tcPr>
          <w:p>
            <w:pPr>
              <w:pStyle w:val="0"/>
              <w:jc w:val="center"/>
            </w:pPr>
            <w:r>
              <w:rPr>
                <w:sz w:val="24"/>
              </w:rPr>
              <w:t xml:space="preserve">-</w:t>
            </w:r>
          </w:p>
        </w:tc>
      </w:tr>
      <w:tr>
        <w:tc>
          <w:tcPr>
            <w:tcW w:w="1744" w:type="dxa"/>
            <w:vAlign w:val="center"/>
          </w:tcPr>
          <w:p>
            <w:pPr>
              <w:pStyle w:val="0"/>
            </w:pPr>
            <w:r>
              <w:rPr>
                <w:sz w:val="24"/>
              </w:rPr>
              <w:t xml:space="preserve">Плюсовые насаждения, всего</w:t>
            </w:r>
          </w:p>
        </w:tc>
        <w:tc>
          <w:tcPr>
            <w:tcW w:w="850" w:type="dxa"/>
            <w:vAlign w:val="center"/>
          </w:tcPr>
          <w:p>
            <w:pPr>
              <w:pStyle w:val="0"/>
              <w:jc w:val="center"/>
            </w:pPr>
            <w:r>
              <w:rPr>
                <w:sz w:val="24"/>
              </w:rPr>
              <w:t xml:space="preserve">га</w:t>
            </w:r>
          </w:p>
        </w:tc>
        <w:tc>
          <w:tcPr>
            <w:tcW w:w="1369" w:type="dxa"/>
            <w:vAlign w:val="center"/>
          </w:tcPr>
          <w:p>
            <w:pPr>
              <w:pStyle w:val="0"/>
              <w:jc w:val="center"/>
            </w:pPr>
            <w:r>
              <w:rPr>
                <w:sz w:val="24"/>
              </w:rPr>
              <w:t xml:space="preserve">-</w:t>
            </w:r>
          </w:p>
        </w:tc>
        <w:tc>
          <w:tcPr>
            <w:tcW w:w="994" w:type="dxa"/>
            <w:vAlign w:val="center"/>
          </w:tcPr>
          <w:p>
            <w:pPr>
              <w:pStyle w:val="0"/>
              <w:jc w:val="center"/>
            </w:pPr>
            <w:r>
              <w:rPr>
                <w:sz w:val="24"/>
              </w:rPr>
              <w:t xml:space="preserve">-</w:t>
            </w:r>
          </w:p>
        </w:tc>
        <w:tc>
          <w:tcPr>
            <w:tcW w:w="1077"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r>
      <w:tr>
        <w:tc>
          <w:tcPr>
            <w:tcW w:w="1744" w:type="dxa"/>
            <w:vAlign w:val="center"/>
          </w:tcPr>
          <w:p>
            <w:pPr>
              <w:pStyle w:val="0"/>
            </w:pPr>
            <w:r>
              <w:rPr>
                <w:sz w:val="24"/>
              </w:rPr>
              <w:t xml:space="preserve">в том числе по породам</w:t>
            </w:r>
          </w:p>
        </w:tc>
        <w:tc>
          <w:tcPr>
            <w:tcW w:w="850" w:type="dxa"/>
            <w:vAlign w:val="center"/>
          </w:tcPr>
          <w:p>
            <w:pPr>
              <w:pStyle w:val="0"/>
              <w:jc w:val="center"/>
            </w:pPr>
            <w:r>
              <w:rPr>
                <w:sz w:val="24"/>
              </w:rPr>
              <w:t xml:space="preserve">га</w:t>
            </w:r>
          </w:p>
        </w:tc>
        <w:tc>
          <w:tcPr>
            <w:tcW w:w="1369" w:type="dxa"/>
            <w:vAlign w:val="center"/>
          </w:tcPr>
          <w:p>
            <w:pPr>
              <w:pStyle w:val="0"/>
            </w:pPr>
            <w:r>
              <w:rPr>
                <w:sz w:val="24"/>
              </w:rPr>
            </w:r>
          </w:p>
        </w:tc>
        <w:tc>
          <w:tcPr>
            <w:tcW w:w="994" w:type="dxa"/>
            <w:vAlign w:val="center"/>
          </w:tcPr>
          <w:p>
            <w:pPr>
              <w:pStyle w:val="0"/>
            </w:pPr>
            <w:r>
              <w:rPr>
                <w:sz w:val="24"/>
              </w:rPr>
            </w:r>
          </w:p>
        </w:tc>
        <w:tc>
          <w:tcPr>
            <w:tcW w:w="1077"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1020" w:type="dxa"/>
            <w:vAlign w:val="center"/>
          </w:tcPr>
          <w:p>
            <w:pPr>
              <w:pStyle w:val="0"/>
            </w:pPr>
            <w:r>
              <w:rPr>
                <w:sz w:val="24"/>
              </w:rPr>
            </w:r>
          </w:p>
        </w:tc>
      </w:tr>
      <w:tr>
        <w:tc>
          <w:tcPr>
            <w:tcW w:w="1744" w:type="dxa"/>
            <w:vAlign w:val="center"/>
          </w:tcPr>
          <w:p>
            <w:pPr>
              <w:pStyle w:val="0"/>
            </w:pPr>
            <w:r>
              <w:rPr>
                <w:sz w:val="24"/>
              </w:rPr>
              <w:t xml:space="preserve">Лесосеменные плантации, всего</w:t>
            </w:r>
          </w:p>
        </w:tc>
        <w:tc>
          <w:tcPr>
            <w:tcW w:w="850" w:type="dxa"/>
            <w:vAlign w:val="center"/>
          </w:tcPr>
          <w:p>
            <w:pPr>
              <w:pStyle w:val="0"/>
              <w:jc w:val="center"/>
            </w:pPr>
            <w:r>
              <w:rPr>
                <w:sz w:val="24"/>
              </w:rPr>
              <w:t xml:space="preserve">га</w:t>
            </w:r>
          </w:p>
        </w:tc>
        <w:tc>
          <w:tcPr>
            <w:tcW w:w="1369" w:type="dxa"/>
            <w:vAlign w:val="center"/>
          </w:tcPr>
          <w:p>
            <w:pPr>
              <w:pStyle w:val="0"/>
              <w:jc w:val="center"/>
            </w:pPr>
            <w:r>
              <w:rPr>
                <w:sz w:val="24"/>
              </w:rPr>
              <w:t xml:space="preserve">12</w:t>
            </w:r>
          </w:p>
        </w:tc>
        <w:tc>
          <w:tcPr>
            <w:tcW w:w="994" w:type="dxa"/>
            <w:vAlign w:val="center"/>
          </w:tcPr>
          <w:p>
            <w:pPr>
              <w:pStyle w:val="0"/>
              <w:jc w:val="center"/>
            </w:pPr>
            <w:r>
              <w:rPr>
                <w:sz w:val="24"/>
              </w:rPr>
              <w:t xml:space="preserve">66,6</w:t>
            </w:r>
          </w:p>
        </w:tc>
        <w:tc>
          <w:tcPr>
            <w:tcW w:w="1077" w:type="dxa"/>
            <w:vAlign w:val="center"/>
          </w:tcPr>
          <w:p>
            <w:pPr>
              <w:pStyle w:val="0"/>
              <w:jc w:val="center"/>
            </w:pPr>
            <w:r>
              <w:rPr>
                <w:sz w:val="24"/>
              </w:rPr>
              <w:t xml:space="preserve">1,9 тонны</w:t>
            </w:r>
          </w:p>
        </w:tc>
        <w:tc>
          <w:tcPr>
            <w:tcW w:w="1134" w:type="dxa"/>
            <w:vAlign w:val="center"/>
          </w:tcPr>
          <w:p>
            <w:pPr>
              <w:pStyle w:val="0"/>
              <w:jc w:val="center"/>
            </w:pPr>
            <w:r>
              <w:rPr>
                <w:sz w:val="24"/>
              </w:rPr>
              <w:t xml:space="preserve">16,0 кг</w:t>
            </w:r>
          </w:p>
        </w:tc>
        <w:tc>
          <w:tcPr>
            <w:tcW w:w="850" w:type="dxa"/>
            <w:vAlign w:val="center"/>
          </w:tcPr>
          <w:p>
            <w:pPr>
              <w:pStyle w:val="0"/>
              <w:jc w:val="center"/>
            </w:pPr>
            <w:r>
              <w:rPr>
                <w:sz w:val="24"/>
              </w:rPr>
              <w:t xml:space="preserve">Есть</w:t>
            </w:r>
          </w:p>
        </w:tc>
        <w:tc>
          <w:tcPr>
            <w:tcW w:w="1020" w:type="dxa"/>
            <w:vAlign w:val="center"/>
          </w:tcPr>
          <w:p>
            <w:pPr>
              <w:pStyle w:val="0"/>
              <w:jc w:val="center"/>
            </w:pPr>
            <w:r>
              <w:rPr>
                <w:sz w:val="24"/>
              </w:rPr>
              <w:t xml:space="preserve">-</w:t>
            </w:r>
          </w:p>
        </w:tc>
      </w:tr>
      <w:tr>
        <w:tc>
          <w:tcPr>
            <w:tcW w:w="1744" w:type="dxa"/>
            <w:vAlign w:val="center"/>
          </w:tcPr>
          <w:p>
            <w:pPr>
              <w:pStyle w:val="0"/>
            </w:pPr>
            <w:r>
              <w:rPr>
                <w:sz w:val="24"/>
              </w:rPr>
              <w:t xml:space="preserve">в том числе по породам</w:t>
            </w:r>
          </w:p>
        </w:tc>
        <w:tc>
          <w:tcPr>
            <w:tcW w:w="850" w:type="dxa"/>
            <w:vAlign w:val="center"/>
          </w:tcPr>
          <w:p>
            <w:pPr>
              <w:pStyle w:val="0"/>
              <w:jc w:val="center"/>
            </w:pPr>
            <w:r>
              <w:rPr>
                <w:sz w:val="24"/>
              </w:rPr>
              <w:t xml:space="preserve">га</w:t>
            </w:r>
          </w:p>
        </w:tc>
        <w:tc>
          <w:tcPr>
            <w:tcW w:w="1369" w:type="dxa"/>
            <w:vAlign w:val="center"/>
          </w:tcPr>
          <w:p>
            <w:pPr>
              <w:pStyle w:val="0"/>
            </w:pPr>
            <w:r>
              <w:rPr>
                <w:sz w:val="24"/>
              </w:rPr>
            </w:r>
          </w:p>
        </w:tc>
        <w:tc>
          <w:tcPr>
            <w:tcW w:w="994" w:type="dxa"/>
            <w:vAlign w:val="center"/>
          </w:tcPr>
          <w:p>
            <w:pPr>
              <w:pStyle w:val="0"/>
            </w:pPr>
            <w:r>
              <w:rPr>
                <w:sz w:val="24"/>
              </w:rPr>
            </w:r>
          </w:p>
        </w:tc>
        <w:tc>
          <w:tcPr>
            <w:tcW w:w="1077"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1020" w:type="dxa"/>
            <w:vAlign w:val="center"/>
          </w:tcPr>
          <w:p>
            <w:pPr>
              <w:pStyle w:val="0"/>
            </w:pPr>
            <w:r>
              <w:rPr>
                <w:sz w:val="24"/>
              </w:rPr>
            </w:r>
          </w:p>
        </w:tc>
      </w:tr>
      <w:tr>
        <w:tc>
          <w:tcPr>
            <w:tcW w:w="1744" w:type="dxa"/>
            <w:vAlign w:val="center"/>
          </w:tcPr>
          <w:p>
            <w:pPr>
              <w:pStyle w:val="0"/>
            </w:pPr>
            <w:r>
              <w:rPr>
                <w:sz w:val="24"/>
              </w:rPr>
              <w:t xml:space="preserve">сосна кедровая сибирская</w:t>
            </w:r>
          </w:p>
        </w:tc>
        <w:tc>
          <w:tcPr>
            <w:tcW w:w="850" w:type="dxa"/>
            <w:vAlign w:val="center"/>
          </w:tcPr>
          <w:p>
            <w:pPr>
              <w:pStyle w:val="0"/>
              <w:jc w:val="center"/>
            </w:pPr>
            <w:r>
              <w:rPr>
                <w:sz w:val="24"/>
              </w:rPr>
              <w:t xml:space="preserve">га</w:t>
            </w:r>
          </w:p>
        </w:tc>
        <w:tc>
          <w:tcPr>
            <w:tcW w:w="1369" w:type="dxa"/>
            <w:vAlign w:val="center"/>
          </w:tcPr>
          <w:p>
            <w:pPr>
              <w:pStyle w:val="0"/>
              <w:jc w:val="center"/>
            </w:pPr>
            <w:r>
              <w:rPr>
                <w:sz w:val="24"/>
              </w:rPr>
              <w:t xml:space="preserve">12</w:t>
            </w:r>
          </w:p>
        </w:tc>
        <w:tc>
          <w:tcPr>
            <w:tcW w:w="994" w:type="dxa"/>
            <w:vAlign w:val="center"/>
          </w:tcPr>
          <w:p>
            <w:pPr>
              <w:pStyle w:val="0"/>
              <w:jc w:val="center"/>
            </w:pPr>
            <w:r>
              <w:rPr>
                <w:sz w:val="24"/>
              </w:rPr>
              <w:t xml:space="preserve">66,6</w:t>
            </w:r>
          </w:p>
        </w:tc>
        <w:tc>
          <w:tcPr>
            <w:tcW w:w="1077" w:type="dxa"/>
            <w:vAlign w:val="center"/>
          </w:tcPr>
          <w:p>
            <w:pPr>
              <w:pStyle w:val="0"/>
              <w:jc w:val="center"/>
            </w:pPr>
            <w:r>
              <w:rPr>
                <w:sz w:val="24"/>
              </w:rPr>
              <w:t xml:space="preserve">1,9 тонны</w:t>
            </w:r>
          </w:p>
        </w:tc>
        <w:tc>
          <w:tcPr>
            <w:tcW w:w="1134" w:type="dxa"/>
            <w:vAlign w:val="center"/>
          </w:tcPr>
          <w:p>
            <w:pPr>
              <w:pStyle w:val="0"/>
              <w:jc w:val="center"/>
            </w:pPr>
            <w:r>
              <w:rPr>
                <w:sz w:val="24"/>
              </w:rPr>
              <w:t xml:space="preserve">16,0 кг</w:t>
            </w:r>
          </w:p>
        </w:tc>
        <w:tc>
          <w:tcPr>
            <w:tcW w:w="850" w:type="dxa"/>
            <w:vAlign w:val="center"/>
          </w:tcPr>
          <w:p>
            <w:pPr>
              <w:pStyle w:val="0"/>
              <w:jc w:val="center"/>
            </w:pPr>
            <w:r>
              <w:rPr>
                <w:sz w:val="24"/>
              </w:rPr>
              <w:t xml:space="preserve">Есть</w:t>
            </w:r>
          </w:p>
        </w:tc>
        <w:tc>
          <w:tcPr>
            <w:tcW w:w="1020" w:type="dxa"/>
            <w:vAlign w:val="center"/>
          </w:tcPr>
          <w:p>
            <w:pPr>
              <w:pStyle w:val="0"/>
              <w:jc w:val="center"/>
            </w:pPr>
            <w:r>
              <w:rPr>
                <w:sz w:val="24"/>
              </w:rPr>
              <w:t xml:space="preserve">-</w:t>
            </w:r>
          </w:p>
        </w:tc>
      </w:tr>
      <w:tr>
        <w:tc>
          <w:tcPr>
            <w:tcW w:w="1744" w:type="dxa"/>
            <w:vAlign w:val="center"/>
          </w:tcPr>
          <w:p>
            <w:pPr>
              <w:pStyle w:val="0"/>
            </w:pPr>
            <w:r>
              <w:rPr>
                <w:sz w:val="24"/>
              </w:rPr>
              <w:t xml:space="preserve">Постоянные лесосеменные участки</w:t>
            </w:r>
          </w:p>
        </w:tc>
        <w:tc>
          <w:tcPr>
            <w:tcW w:w="850" w:type="dxa"/>
            <w:vAlign w:val="center"/>
          </w:tcPr>
          <w:p>
            <w:pPr>
              <w:pStyle w:val="0"/>
              <w:jc w:val="center"/>
            </w:pPr>
            <w:r>
              <w:rPr>
                <w:sz w:val="24"/>
              </w:rPr>
              <w:t xml:space="preserve">га</w:t>
            </w:r>
          </w:p>
        </w:tc>
        <w:tc>
          <w:tcPr>
            <w:tcW w:w="1369" w:type="dxa"/>
            <w:vAlign w:val="center"/>
          </w:tcPr>
          <w:p>
            <w:pPr>
              <w:pStyle w:val="0"/>
              <w:jc w:val="center"/>
            </w:pPr>
            <w:r>
              <w:rPr>
                <w:sz w:val="24"/>
              </w:rPr>
              <w:t xml:space="preserve">39</w:t>
            </w:r>
          </w:p>
        </w:tc>
        <w:tc>
          <w:tcPr>
            <w:tcW w:w="994" w:type="dxa"/>
            <w:vAlign w:val="center"/>
          </w:tcPr>
          <w:p>
            <w:pPr>
              <w:pStyle w:val="0"/>
              <w:jc w:val="center"/>
            </w:pPr>
            <w:r>
              <w:rPr>
                <w:sz w:val="24"/>
              </w:rPr>
              <w:t xml:space="preserve">359,4</w:t>
            </w:r>
          </w:p>
        </w:tc>
        <w:tc>
          <w:tcPr>
            <w:tcW w:w="1077" w:type="dxa"/>
            <w:vAlign w:val="center"/>
          </w:tcPr>
          <w:p>
            <w:pPr>
              <w:pStyle w:val="0"/>
              <w:jc w:val="center"/>
            </w:pPr>
            <w:r>
              <w:rPr>
                <w:sz w:val="24"/>
              </w:rPr>
              <w:t xml:space="preserve">10,1 тонны</w:t>
            </w:r>
          </w:p>
        </w:tc>
        <w:tc>
          <w:tcPr>
            <w:tcW w:w="1134" w:type="dxa"/>
            <w:vAlign w:val="center"/>
          </w:tcPr>
          <w:p>
            <w:pPr>
              <w:pStyle w:val="0"/>
              <w:jc w:val="center"/>
            </w:pPr>
            <w:r>
              <w:rPr>
                <w:sz w:val="24"/>
              </w:rPr>
              <w:t xml:space="preserve">87,0 кг</w:t>
            </w:r>
          </w:p>
        </w:tc>
        <w:tc>
          <w:tcPr>
            <w:tcW w:w="850" w:type="dxa"/>
            <w:vAlign w:val="center"/>
          </w:tcPr>
          <w:p>
            <w:pPr>
              <w:pStyle w:val="0"/>
              <w:jc w:val="center"/>
            </w:pPr>
            <w:r>
              <w:rPr>
                <w:sz w:val="24"/>
              </w:rPr>
              <w:t xml:space="preserve">Есть</w:t>
            </w:r>
          </w:p>
        </w:tc>
        <w:tc>
          <w:tcPr>
            <w:tcW w:w="1020" w:type="dxa"/>
            <w:vAlign w:val="center"/>
          </w:tcPr>
          <w:p>
            <w:pPr>
              <w:pStyle w:val="0"/>
              <w:jc w:val="center"/>
            </w:pPr>
            <w:r>
              <w:rPr>
                <w:sz w:val="24"/>
              </w:rPr>
              <w:t xml:space="preserve">-</w:t>
            </w:r>
          </w:p>
        </w:tc>
      </w:tr>
      <w:tr>
        <w:tc>
          <w:tcPr>
            <w:tcW w:w="1744" w:type="dxa"/>
            <w:vAlign w:val="center"/>
          </w:tcPr>
          <w:p>
            <w:pPr>
              <w:pStyle w:val="0"/>
            </w:pPr>
            <w:r>
              <w:rPr>
                <w:sz w:val="24"/>
              </w:rPr>
              <w:t xml:space="preserve">в том числе по породам</w:t>
            </w:r>
          </w:p>
        </w:tc>
        <w:tc>
          <w:tcPr>
            <w:tcW w:w="850" w:type="dxa"/>
            <w:vAlign w:val="center"/>
          </w:tcPr>
          <w:p>
            <w:pPr>
              <w:pStyle w:val="0"/>
              <w:jc w:val="center"/>
            </w:pPr>
            <w:r>
              <w:rPr>
                <w:sz w:val="24"/>
              </w:rPr>
              <w:t xml:space="preserve">га</w:t>
            </w:r>
          </w:p>
        </w:tc>
        <w:tc>
          <w:tcPr>
            <w:tcW w:w="1369" w:type="dxa"/>
            <w:vAlign w:val="center"/>
          </w:tcPr>
          <w:p>
            <w:pPr>
              <w:pStyle w:val="0"/>
            </w:pPr>
            <w:r>
              <w:rPr>
                <w:sz w:val="24"/>
              </w:rPr>
            </w:r>
          </w:p>
        </w:tc>
        <w:tc>
          <w:tcPr>
            <w:tcW w:w="994" w:type="dxa"/>
            <w:vAlign w:val="center"/>
          </w:tcPr>
          <w:p>
            <w:pPr>
              <w:pStyle w:val="0"/>
            </w:pPr>
            <w:r>
              <w:rPr>
                <w:sz w:val="24"/>
              </w:rPr>
            </w:r>
          </w:p>
        </w:tc>
        <w:tc>
          <w:tcPr>
            <w:tcW w:w="1077"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1020" w:type="dxa"/>
            <w:vAlign w:val="center"/>
          </w:tcPr>
          <w:p>
            <w:pPr>
              <w:pStyle w:val="0"/>
            </w:pPr>
            <w:r>
              <w:rPr>
                <w:sz w:val="24"/>
              </w:rPr>
            </w:r>
          </w:p>
        </w:tc>
      </w:tr>
      <w:tr>
        <w:tc>
          <w:tcPr>
            <w:tcW w:w="1744" w:type="dxa"/>
            <w:vAlign w:val="center"/>
          </w:tcPr>
          <w:p>
            <w:pPr>
              <w:pStyle w:val="0"/>
            </w:pPr>
            <w:r>
              <w:rPr>
                <w:sz w:val="24"/>
              </w:rPr>
              <w:t xml:space="preserve">сосна кедровая сибирская</w:t>
            </w:r>
          </w:p>
        </w:tc>
        <w:tc>
          <w:tcPr>
            <w:tcW w:w="850" w:type="dxa"/>
            <w:vAlign w:val="center"/>
          </w:tcPr>
          <w:p>
            <w:pPr>
              <w:pStyle w:val="0"/>
              <w:jc w:val="center"/>
            </w:pPr>
            <w:r>
              <w:rPr>
                <w:sz w:val="24"/>
              </w:rPr>
              <w:t xml:space="preserve">га</w:t>
            </w:r>
          </w:p>
        </w:tc>
        <w:tc>
          <w:tcPr>
            <w:tcW w:w="1369" w:type="dxa"/>
            <w:vAlign w:val="center"/>
          </w:tcPr>
          <w:p>
            <w:pPr>
              <w:pStyle w:val="0"/>
              <w:jc w:val="center"/>
            </w:pPr>
            <w:r>
              <w:rPr>
                <w:sz w:val="24"/>
              </w:rPr>
              <w:t xml:space="preserve">38</w:t>
            </w:r>
          </w:p>
        </w:tc>
        <w:tc>
          <w:tcPr>
            <w:tcW w:w="994" w:type="dxa"/>
            <w:vAlign w:val="center"/>
          </w:tcPr>
          <w:p>
            <w:pPr>
              <w:pStyle w:val="0"/>
              <w:jc w:val="center"/>
            </w:pPr>
            <w:r>
              <w:rPr>
                <w:sz w:val="24"/>
              </w:rPr>
              <w:t xml:space="preserve">354,4</w:t>
            </w:r>
          </w:p>
        </w:tc>
        <w:tc>
          <w:tcPr>
            <w:tcW w:w="1077" w:type="dxa"/>
            <w:vAlign w:val="center"/>
          </w:tcPr>
          <w:p>
            <w:pPr>
              <w:pStyle w:val="0"/>
              <w:jc w:val="center"/>
            </w:pPr>
            <w:r>
              <w:rPr>
                <w:sz w:val="24"/>
              </w:rPr>
              <w:t xml:space="preserve">10,1 тонны</w:t>
            </w:r>
          </w:p>
        </w:tc>
        <w:tc>
          <w:tcPr>
            <w:tcW w:w="1134" w:type="dxa"/>
            <w:vAlign w:val="center"/>
          </w:tcPr>
          <w:p>
            <w:pPr>
              <w:pStyle w:val="0"/>
              <w:jc w:val="center"/>
            </w:pPr>
            <w:r>
              <w:rPr>
                <w:sz w:val="24"/>
              </w:rPr>
              <w:t xml:space="preserve">87,0 кг</w:t>
            </w:r>
          </w:p>
        </w:tc>
        <w:tc>
          <w:tcPr>
            <w:tcW w:w="850" w:type="dxa"/>
            <w:vAlign w:val="center"/>
          </w:tcPr>
          <w:p>
            <w:pPr>
              <w:pStyle w:val="0"/>
              <w:jc w:val="center"/>
            </w:pPr>
            <w:r>
              <w:rPr>
                <w:sz w:val="24"/>
              </w:rPr>
              <w:t xml:space="preserve">Есть</w:t>
            </w:r>
          </w:p>
        </w:tc>
        <w:tc>
          <w:tcPr>
            <w:tcW w:w="1020" w:type="dxa"/>
            <w:vAlign w:val="center"/>
          </w:tcPr>
          <w:p>
            <w:pPr>
              <w:pStyle w:val="0"/>
              <w:jc w:val="center"/>
            </w:pPr>
            <w:r>
              <w:rPr>
                <w:sz w:val="24"/>
              </w:rPr>
              <w:t xml:space="preserve">-</w:t>
            </w:r>
          </w:p>
        </w:tc>
      </w:tr>
      <w:tr>
        <w:tc>
          <w:tcPr>
            <w:tcW w:w="1744" w:type="dxa"/>
            <w:vAlign w:val="center"/>
          </w:tcPr>
          <w:p>
            <w:pPr>
              <w:pStyle w:val="0"/>
            </w:pPr>
            <w:r>
              <w:rPr>
                <w:sz w:val="24"/>
              </w:rPr>
              <w:t xml:space="preserve">ель сибирская</w:t>
            </w:r>
          </w:p>
        </w:tc>
        <w:tc>
          <w:tcPr>
            <w:tcW w:w="850" w:type="dxa"/>
            <w:vAlign w:val="center"/>
          </w:tcPr>
          <w:p>
            <w:pPr>
              <w:pStyle w:val="0"/>
              <w:jc w:val="center"/>
            </w:pPr>
            <w:r>
              <w:rPr>
                <w:sz w:val="24"/>
              </w:rPr>
              <w:t xml:space="preserve">га</w:t>
            </w:r>
          </w:p>
        </w:tc>
        <w:tc>
          <w:tcPr>
            <w:tcW w:w="1369" w:type="dxa"/>
            <w:vAlign w:val="center"/>
          </w:tcPr>
          <w:p>
            <w:pPr>
              <w:pStyle w:val="0"/>
              <w:jc w:val="center"/>
            </w:pPr>
            <w:r>
              <w:rPr>
                <w:sz w:val="24"/>
              </w:rPr>
              <w:t xml:space="preserve">1</w:t>
            </w:r>
          </w:p>
        </w:tc>
        <w:tc>
          <w:tcPr>
            <w:tcW w:w="994" w:type="dxa"/>
            <w:vAlign w:val="center"/>
          </w:tcPr>
          <w:p>
            <w:pPr>
              <w:pStyle w:val="0"/>
              <w:jc w:val="center"/>
            </w:pPr>
            <w:r>
              <w:rPr>
                <w:sz w:val="24"/>
              </w:rPr>
              <w:t xml:space="preserve">5,0</w:t>
            </w:r>
          </w:p>
        </w:tc>
        <w:tc>
          <w:tcPr>
            <w:tcW w:w="1077" w:type="dxa"/>
            <w:vAlign w:val="center"/>
          </w:tcPr>
          <w:p>
            <w:pPr>
              <w:pStyle w:val="0"/>
              <w:jc w:val="center"/>
            </w:pPr>
            <w:r>
              <w:rPr>
                <w:sz w:val="24"/>
              </w:rPr>
              <w:t xml:space="preserve">0,0</w:t>
            </w:r>
          </w:p>
        </w:tc>
        <w:tc>
          <w:tcPr>
            <w:tcW w:w="1134" w:type="dxa"/>
            <w:vAlign w:val="center"/>
          </w:tcPr>
          <w:p>
            <w:pPr>
              <w:pStyle w:val="0"/>
              <w:jc w:val="center"/>
            </w:pPr>
            <w:r>
              <w:rPr>
                <w:sz w:val="24"/>
              </w:rPr>
              <w:t xml:space="preserve">0,0</w:t>
            </w:r>
          </w:p>
        </w:tc>
        <w:tc>
          <w:tcPr>
            <w:tcW w:w="850" w:type="dxa"/>
            <w:vAlign w:val="center"/>
          </w:tcPr>
          <w:p>
            <w:pPr>
              <w:pStyle w:val="0"/>
            </w:pPr>
            <w:r>
              <w:rPr>
                <w:sz w:val="24"/>
              </w:rPr>
            </w:r>
          </w:p>
        </w:tc>
        <w:tc>
          <w:tcPr>
            <w:tcW w:w="1020" w:type="dxa"/>
            <w:vAlign w:val="center"/>
          </w:tcPr>
          <w:p>
            <w:pPr>
              <w:pStyle w:val="0"/>
            </w:pPr>
            <w:r>
              <w:rPr>
                <w:sz w:val="24"/>
              </w:rPr>
            </w:r>
          </w:p>
        </w:tc>
      </w:tr>
      <w:tr>
        <w:tc>
          <w:tcPr>
            <w:tcW w:w="1744" w:type="dxa"/>
            <w:vAlign w:val="center"/>
          </w:tcPr>
          <w:p>
            <w:pPr>
              <w:pStyle w:val="0"/>
            </w:pPr>
            <w:r>
              <w:rPr>
                <w:sz w:val="24"/>
              </w:rPr>
              <w:t xml:space="preserve">Маточные плантации &lt;*&gt;</w:t>
            </w:r>
          </w:p>
        </w:tc>
        <w:tc>
          <w:tcPr>
            <w:tcW w:w="850" w:type="dxa"/>
            <w:vAlign w:val="center"/>
          </w:tcPr>
          <w:p>
            <w:pPr>
              <w:pStyle w:val="0"/>
              <w:jc w:val="center"/>
            </w:pPr>
            <w:r>
              <w:rPr>
                <w:sz w:val="24"/>
              </w:rPr>
              <w:t xml:space="preserve">га</w:t>
            </w:r>
          </w:p>
        </w:tc>
        <w:tc>
          <w:tcPr>
            <w:tcW w:w="1369" w:type="dxa"/>
            <w:vAlign w:val="center"/>
          </w:tcPr>
          <w:p>
            <w:pPr>
              <w:pStyle w:val="0"/>
              <w:jc w:val="center"/>
            </w:pPr>
            <w:r>
              <w:rPr>
                <w:sz w:val="24"/>
              </w:rPr>
              <w:t xml:space="preserve">4</w:t>
            </w:r>
          </w:p>
        </w:tc>
        <w:tc>
          <w:tcPr>
            <w:tcW w:w="994" w:type="dxa"/>
            <w:vAlign w:val="center"/>
          </w:tcPr>
          <w:p>
            <w:pPr>
              <w:pStyle w:val="0"/>
              <w:jc w:val="center"/>
            </w:pPr>
            <w:r>
              <w:rPr>
                <w:sz w:val="24"/>
              </w:rPr>
              <w:t xml:space="preserve">18,2</w:t>
            </w:r>
          </w:p>
        </w:tc>
        <w:tc>
          <w:tcPr>
            <w:tcW w:w="1077"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Есть</w:t>
            </w:r>
          </w:p>
        </w:tc>
        <w:tc>
          <w:tcPr>
            <w:tcW w:w="1020" w:type="dxa"/>
            <w:vAlign w:val="center"/>
          </w:tcPr>
          <w:p>
            <w:pPr>
              <w:pStyle w:val="0"/>
              <w:jc w:val="center"/>
            </w:pPr>
            <w:r>
              <w:rPr>
                <w:sz w:val="24"/>
              </w:rPr>
              <w:t xml:space="preserve">-</w:t>
            </w:r>
          </w:p>
        </w:tc>
      </w:tr>
      <w:tr>
        <w:tc>
          <w:tcPr>
            <w:tcW w:w="1744" w:type="dxa"/>
            <w:vAlign w:val="center"/>
          </w:tcPr>
          <w:p>
            <w:pPr>
              <w:pStyle w:val="0"/>
            </w:pPr>
            <w:r>
              <w:rPr>
                <w:sz w:val="24"/>
              </w:rPr>
              <w:t xml:space="preserve">в том числе по породам</w:t>
            </w:r>
          </w:p>
        </w:tc>
        <w:tc>
          <w:tcPr>
            <w:tcW w:w="850" w:type="dxa"/>
            <w:vAlign w:val="center"/>
          </w:tcPr>
          <w:p>
            <w:pPr>
              <w:pStyle w:val="0"/>
              <w:jc w:val="center"/>
            </w:pPr>
            <w:r>
              <w:rPr>
                <w:sz w:val="24"/>
              </w:rPr>
              <w:t xml:space="preserve">га</w:t>
            </w:r>
          </w:p>
        </w:tc>
        <w:tc>
          <w:tcPr>
            <w:tcW w:w="1369" w:type="dxa"/>
            <w:vAlign w:val="center"/>
          </w:tcPr>
          <w:p>
            <w:pPr>
              <w:pStyle w:val="0"/>
            </w:pPr>
            <w:r>
              <w:rPr>
                <w:sz w:val="24"/>
              </w:rPr>
            </w:r>
          </w:p>
        </w:tc>
        <w:tc>
          <w:tcPr>
            <w:tcW w:w="994" w:type="dxa"/>
            <w:vAlign w:val="center"/>
          </w:tcPr>
          <w:p>
            <w:pPr>
              <w:pStyle w:val="0"/>
            </w:pPr>
            <w:r>
              <w:rPr>
                <w:sz w:val="24"/>
              </w:rPr>
            </w:r>
          </w:p>
        </w:tc>
        <w:tc>
          <w:tcPr>
            <w:tcW w:w="1077"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1020" w:type="dxa"/>
            <w:vAlign w:val="center"/>
          </w:tcPr>
          <w:p>
            <w:pPr>
              <w:pStyle w:val="0"/>
            </w:pPr>
            <w:r>
              <w:rPr>
                <w:sz w:val="24"/>
              </w:rPr>
            </w:r>
          </w:p>
        </w:tc>
      </w:tr>
      <w:tr>
        <w:tc>
          <w:tcPr>
            <w:tcW w:w="1744" w:type="dxa"/>
            <w:vAlign w:val="center"/>
          </w:tcPr>
          <w:p>
            <w:pPr>
              <w:pStyle w:val="0"/>
            </w:pPr>
            <w:r>
              <w:rPr>
                <w:sz w:val="24"/>
              </w:rPr>
              <w:t xml:space="preserve">сосна кедровая сибирская</w:t>
            </w:r>
          </w:p>
        </w:tc>
        <w:tc>
          <w:tcPr>
            <w:tcW w:w="850" w:type="dxa"/>
            <w:vAlign w:val="center"/>
          </w:tcPr>
          <w:p>
            <w:pPr>
              <w:pStyle w:val="0"/>
              <w:jc w:val="center"/>
            </w:pPr>
            <w:r>
              <w:rPr>
                <w:sz w:val="24"/>
              </w:rPr>
              <w:t xml:space="preserve">га</w:t>
            </w:r>
          </w:p>
        </w:tc>
        <w:tc>
          <w:tcPr>
            <w:tcW w:w="1369" w:type="dxa"/>
            <w:vAlign w:val="center"/>
          </w:tcPr>
          <w:p>
            <w:pPr>
              <w:pStyle w:val="0"/>
              <w:jc w:val="center"/>
            </w:pPr>
            <w:r>
              <w:rPr>
                <w:sz w:val="24"/>
              </w:rPr>
              <w:t xml:space="preserve">4</w:t>
            </w:r>
          </w:p>
        </w:tc>
        <w:tc>
          <w:tcPr>
            <w:tcW w:w="994" w:type="dxa"/>
            <w:vAlign w:val="center"/>
          </w:tcPr>
          <w:p>
            <w:pPr>
              <w:pStyle w:val="0"/>
              <w:jc w:val="center"/>
            </w:pPr>
            <w:r>
              <w:rPr>
                <w:sz w:val="24"/>
              </w:rPr>
              <w:t xml:space="preserve">18,2</w:t>
            </w:r>
          </w:p>
        </w:tc>
        <w:tc>
          <w:tcPr>
            <w:tcW w:w="1077"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Есть</w:t>
            </w:r>
          </w:p>
        </w:tc>
        <w:tc>
          <w:tcPr>
            <w:tcW w:w="1020" w:type="dxa"/>
            <w:vAlign w:val="center"/>
          </w:tcPr>
          <w:p>
            <w:pPr>
              <w:pStyle w:val="0"/>
              <w:jc w:val="center"/>
            </w:pPr>
            <w:r>
              <w:rPr>
                <w:sz w:val="24"/>
              </w:rPr>
              <w:t xml:space="preserve">-</w:t>
            </w:r>
          </w:p>
        </w:tc>
      </w:tr>
      <w:tr>
        <w:tc>
          <w:tcPr>
            <w:tcW w:w="1744" w:type="dxa"/>
            <w:vAlign w:val="center"/>
          </w:tcPr>
          <w:p>
            <w:pPr>
              <w:pStyle w:val="0"/>
            </w:pPr>
            <w:r>
              <w:rPr>
                <w:sz w:val="24"/>
              </w:rPr>
              <w:t xml:space="preserve">Архивы клонов &lt;*&gt;</w:t>
            </w:r>
          </w:p>
        </w:tc>
        <w:tc>
          <w:tcPr>
            <w:tcW w:w="850" w:type="dxa"/>
            <w:vAlign w:val="center"/>
          </w:tcPr>
          <w:p>
            <w:pPr>
              <w:pStyle w:val="0"/>
              <w:jc w:val="center"/>
            </w:pPr>
            <w:r>
              <w:rPr>
                <w:sz w:val="24"/>
              </w:rPr>
              <w:t xml:space="preserve">га</w:t>
            </w:r>
          </w:p>
        </w:tc>
        <w:tc>
          <w:tcPr>
            <w:tcW w:w="1369" w:type="dxa"/>
            <w:vAlign w:val="center"/>
          </w:tcPr>
          <w:p>
            <w:pPr>
              <w:pStyle w:val="0"/>
              <w:jc w:val="center"/>
            </w:pPr>
            <w:r>
              <w:rPr>
                <w:sz w:val="24"/>
              </w:rPr>
              <w:t xml:space="preserve">5</w:t>
            </w:r>
          </w:p>
        </w:tc>
        <w:tc>
          <w:tcPr>
            <w:tcW w:w="994" w:type="dxa"/>
            <w:vAlign w:val="center"/>
          </w:tcPr>
          <w:p>
            <w:pPr>
              <w:pStyle w:val="0"/>
              <w:jc w:val="center"/>
            </w:pPr>
            <w:r>
              <w:rPr>
                <w:sz w:val="24"/>
              </w:rPr>
              <w:t xml:space="preserve">20,4</w:t>
            </w:r>
          </w:p>
        </w:tc>
        <w:tc>
          <w:tcPr>
            <w:tcW w:w="1077"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Есть</w:t>
            </w:r>
          </w:p>
        </w:tc>
        <w:tc>
          <w:tcPr>
            <w:tcW w:w="1020" w:type="dxa"/>
            <w:vAlign w:val="center"/>
          </w:tcPr>
          <w:p>
            <w:pPr>
              <w:pStyle w:val="0"/>
              <w:jc w:val="center"/>
            </w:pPr>
            <w:r>
              <w:rPr>
                <w:sz w:val="24"/>
              </w:rPr>
              <w:t xml:space="preserve">-</w:t>
            </w:r>
          </w:p>
        </w:tc>
      </w:tr>
      <w:tr>
        <w:tc>
          <w:tcPr>
            <w:tcW w:w="1744" w:type="dxa"/>
            <w:vAlign w:val="center"/>
          </w:tcPr>
          <w:p>
            <w:pPr>
              <w:pStyle w:val="0"/>
            </w:pPr>
            <w:r>
              <w:rPr>
                <w:sz w:val="24"/>
              </w:rPr>
              <w:t xml:space="preserve">в том числе по породам</w:t>
            </w:r>
          </w:p>
        </w:tc>
        <w:tc>
          <w:tcPr>
            <w:tcW w:w="850" w:type="dxa"/>
            <w:vAlign w:val="center"/>
          </w:tcPr>
          <w:p>
            <w:pPr>
              <w:pStyle w:val="0"/>
              <w:jc w:val="center"/>
            </w:pPr>
            <w:r>
              <w:rPr>
                <w:sz w:val="24"/>
              </w:rPr>
              <w:t xml:space="preserve">га</w:t>
            </w:r>
          </w:p>
        </w:tc>
        <w:tc>
          <w:tcPr>
            <w:tcW w:w="1369" w:type="dxa"/>
            <w:vAlign w:val="center"/>
          </w:tcPr>
          <w:p>
            <w:pPr>
              <w:pStyle w:val="0"/>
            </w:pPr>
            <w:r>
              <w:rPr>
                <w:sz w:val="24"/>
              </w:rPr>
            </w:r>
          </w:p>
        </w:tc>
        <w:tc>
          <w:tcPr>
            <w:tcW w:w="994" w:type="dxa"/>
            <w:vAlign w:val="center"/>
          </w:tcPr>
          <w:p>
            <w:pPr>
              <w:pStyle w:val="0"/>
            </w:pPr>
            <w:r>
              <w:rPr>
                <w:sz w:val="24"/>
              </w:rPr>
            </w:r>
          </w:p>
        </w:tc>
        <w:tc>
          <w:tcPr>
            <w:tcW w:w="1077"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1020" w:type="dxa"/>
            <w:vAlign w:val="center"/>
          </w:tcPr>
          <w:p>
            <w:pPr>
              <w:pStyle w:val="0"/>
            </w:pPr>
            <w:r>
              <w:rPr>
                <w:sz w:val="24"/>
              </w:rPr>
            </w:r>
          </w:p>
        </w:tc>
      </w:tr>
      <w:tr>
        <w:tc>
          <w:tcPr>
            <w:tcW w:w="1744" w:type="dxa"/>
            <w:vAlign w:val="center"/>
          </w:tcPr>
          <w:p>
            <w:pPr>
              <w:pStyle w:val="0"/>
            </w:pPr>
            <w:r>
              <w:rPr>
                <w:sz w:val="24"/>
              </w:rPr>
              <w:t xml:space="preserve">сосна кедровая сибирская</w:t>
            </w:r>
          </w:p>
        </w:tc>
        <w:tc>
          <w:tcPr>
            <w:tcW w:w="850" w:type="dxa"/>
            <w:vAlign w:val="center"/>
          </w:tcPr>
          <w:p>
            <w:pPr>
              <w:pStyle w:val="0"/>
              <w:jc w:val="center"/>
            </w:pPr>
            <w:r>
              <w:rPr>
                <w:sz w:val="24"/>
              </w:rPr>
              <w:t xml:space="preserve">га</w:t>
            </w:r>
          </w:p>
        </w:tc>
        <w:tc>
          <w:tcPr>
            <w:tcW w:w="1369" w:type="dxa"/>
            <w:vAlign w:val="center"/>
          </w:tcPr>
          <w:p>
            <w:pPr>
              <w:pStyle w:val="0"/>
              <w:jc w:val="center"/>
            </w:pPr>
            <w:r>
              <w:rPr>
                <w:sz w:val="24"/>
              </w:rPr>
              <w:t xml:space="preserve">5</w:t>
            </w:r>
          </w:p>
        </w:tc>
        <w:tc>
          <w:tcPr>
            <w:tcW w:w="994" w:type="dxa"/>
            <w:vAlign w:val="center"/>
          </w:tcPr>
          <w:p>
            <w:pPr>
              <w:pStyle w:val="0"/>
              <w:jc w:val="center"/>
            </w:pPr>
            <w:r>
              <w:rPr>
                <w:sz w:val="24"/>
              </w:rPr>
              <w:t xml:space="preserve">20,4</w:t>
            </w:r>
          </w:p>
        </w:tc>
        <w:tc>
          <w:tcPr>
            <w:tcW w:w="1077"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Есть</w:t>
            </w:r>
          </w:p>
        </w:tc>
        <w:tc>
          <w:tcPr>
            <w:tcW w:w="1020" w:type="dxa"/>
            <w:vAlign w:val="center"/>
          </w:tcPr>
          <w:p>
            <w:pPr>
              <w:pStyle w:val="0"/>
              <w:jc w:val="center"/>
            </w:pPr>
            <w:r>
              <w:rPr>
                <w:sz w:val="24"/>
              </w:rPr>
              <w:t xml:space="preserve">-</w:t>
            </w:r>
          </w:p>
        </w:tc>
      </w:tr>
      <w:tr>
        <w:tc>
          <w:tcPr>
            <w:tcW w:w="1744" w:type="dxa"/>
            <w:vAlign w:val="center"/>
          </w:tcPr>
          <w:p>
            <w:pPr>
              <w:pStyle w:val="0"/>
            </w:pPr>
            <w:r>
              <w:rPr>
                <w:sz w:val="24"/>
              </w:rPr>
              <w:t xml:space="preserve">Испытательные культуры &lt;*&gt;</w:t>
            </w:r>
          </w:p>
        </w:tc>
        <w:tc>
          <w:tcPr>
            <w:tcW w:w="850" w:type="dxa"/>
            <w:vAlign w:val="center"/>
          </w:tcPr>
          <w:p>
            <w:pPr>
              <w:pStyle w:val="0"/>
              <w:jc w:val="center"/>
            </w:pPr>
            <w:r>
              <w:rPr>
                <w:sz w:val="24"/>
              </w:rPr>
              <w:t xml:space="preserve">га</w:t>
            </w:r>
          </w:p>
        </w:tc>
        <w:tc>
          <w:tcPr>
            <w:tcW w:w="1369" w:type="dxa"/>
            <w:vAlign w:val="center"/>
          </w:tcPr>
          <w:p>
            <w:pPr>
              <w:pStyle w:val="0"/>
              <w:jc w:val="center"/>
            </w:pPr>
            <w:r>
              <w:rPr>
                <w:sz w:val="24"/>
              </w:rPr>
              <w:t xml:space="preserve">1</w:t>
            </w:r>
          </w:p>
        </w:tc>
        <w:tc>
          <w:tcPr>
            <w:tcW w:w="994" w:type="dxa"/>
            <w:vAlign w:val="center"/>
          </w:tcPr>
          <w:p>
            <w:pPr>
              <w:pStyle w:val="0"/>
              <w:jc w:val="center"/>
            </w:pPr>
            <w:r>
              <w:rPr>
                <w:sz w:val="24"/>
              </w:rPr>
              <w:t xml:space="preserve">4,0</w:t>
            </w:r>
          </w:p>
        </w:tc>
        <w:tc>
          <w:tcPr>
            <w:tcW w:w="1077"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Есть</w:t>
            </w:r>
          </w:p>
        </w:tc>
        <w:tc>
          <w:tcPr>
            <w:tcW w:w="1020" w:type="dxa"/>
            <w:vAlign w:val="center"/>
          </w:tcPr>
          <w:p>
            <w:pPr>
              <w:pStyle w:val="0"/>
              <w:jc w:val="center"/>
            </w:pPr>
            <w:r>
              <w:rPr>
                <w:sz w:val="24"/>
              </w:rPr>
              <w:t xml:space="preserve">-</w:t>
            </w:r>
          </w:p>
        </w:tc>
      </w:tr>
      <w:tr>
        <w:tc>
          <w:tcPr>
            <w:tcW w:w="1744" w:type="dxa"/>
            <w:vAlign w:val="center"/>
          </w:tcPr>
          <w:p>
            <w:pPr>
              <w:pStyle w:val="0"/>
            </w:pPr>
            <w:r>
              <w:rPr>
                <w:sz w:val="24"/>
              </w:rPr>
              <w:t xml:space="preserve">в том числе по породам</w:t>
            </w:r>
          </w:p>
        </w:tc>
        <w:tc>
          <w:tcPr>
            <w:tcW w:w="850" w:type="dxa"/>
            <w:vAlign w:val="center"/>
          </w:tcPr>
          <w:p>
            <w:pPr>
              <w:pStyle w:val="0"/>
              <w:jc w:val="center"/>
            </w:pPr>
            <w:r>
              <w:rPr>
                <w:sz w:val="24"/>
              </w:rPr>
              <w:t xml:space="preserve">га</w:t>
            </w:r>
          </w:p>
        </w:tc>
        <w:tc>
          <w:tcPr>
            <w:tcW w:w="1369" w:type="dxa"/>
            <w:vAlign w:val="center"/>
          </w:tcPr>
          <w:p>
            <w:pPr>
              <w:pStyle w:val="0"/>
            </w:pPr>
            <w:r>
              <w:rPr>
                <w:sz w:val="24"/>
              </w:rPr>
            </w:r>
          </w:p>
        </w:tc>
        <w:tc>
          <w:tcPr>
            <w:tcW w:w="994" w:type="dxa"/>
            <w:vAlign w:val="center"/>
          </w:tcPr>
          <w:p>
            <w:pPr>
              <w:pStyle w:val="0"/>
            </w:pPr>
            <w:r>
              <w:rPr>
                <w:sz w:val="24"/>
              </w:rPr>
            </w:r>
          </w:p>
        </w:tc>
        <w:tc>
          <w:tcPr>
            <w:tcW w:w="1077"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1020" w:type="dxa"/>
            <w:vAlign w:val="center"/>
          </w:tcPr>
          <w:p>
            <w:pPr>
              <w:pStyle w:val="0"/>
            </w:pPr>
            <w:r>
              <w:rPr>
                <w:sz w:val="24"/>
              </w:rPr>
            </w:r>
          </w:p>
        </w:tc>
      </w:tr>
      <w:tr>
        <w:tc>
          <w:tcPr>
            <w:tcW w:w="1744" w:type="dxa"/>
            <w:vAlign w:val="center"/>
          </w:tcPr>
          <w:p>
            <w:pPr>
              <w:pStyle w:val="0"/>
            </w:pPr>
            <w:r>
              <w:rPr>
                <w:sz w:val="24"/>
              </w:rPr>
              <w:t xml:space="preserve">сосна кедровая сибирская</w:t>
            </w:r>
          </w:p>
        </w:tc>
        <w:tc>
          <w:tcPr>
            <w:tcW w:w="850" w:type="dxa"/>
            <w:vAlign w:val="center"/>
          </w:tcPr>
          <w:p>
            <w:pPr>
              <w:pStyle w:val="0"/>
              <w:jc w:val="center"/>
            </w:pPr>
            <w:r>
              <w:rPr>
                <w:sz w:val="24"/>
              </w:rPr>
              <w:t xml:space="preserve">га</w:t>
            </w:r>
          </w:p>
        </w:tc>
        <w:tc>
          <w:tcPr>
            <w:tcW w:w="1369" w:type="dxa"/>
            <w:vAlign w:val="center"/>
          </w:tcPr>
          <w:p>
            <w:pPr>
              <w:pStyle w:val="0"/>
              <w:jc w:val="center"/>
            </w:pPr>
            <w:r>
              <w:rPr>
                <w:sz w:val="24"/>
              </w:rPr>
              <w:t xml:space="preserve">1</w:t>
            </w:r>
          </w:p>
        </w:tc>
        <w:tc>
          <w:tcPr>
            <w:tcW w:w="994" w:type="dxa"/>
            <w:vAlign w:val="center"/>
          </w:tcPr>
          <w:p>
            <w:pPr>
              <w:pStyle w:val="0"/>
              <w:jc w:val="center"/>
            </w:pPr>
            <w:r>
              <w:rPr>
                <w:sz w:val="24"/>
              </w:rPr>
              <w:t xml:space="preserve">4,0</w:t>
            </w:r>
          </w:p>
        </w:tc>
        <w:tc>
          <w:tcPr>
            <w:tcW w:w="1077"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Есть</w:t>
            </w:r>
          </w:p>
        </w:tc>
        <w:tc>
          <w:tcPr>
            <w:tcW w:w="1020" w:type="dxa"/>
            <w:vAlign w:val="center"/>
          </w:tcPr>
          <w:p>
            <w:pPr>
              <w:pStyle w:val="0"/>
              <w:jc w:val="center"/>
            </w:pPr>
            <w:r>
              <w:rPr>
                <w:sz w:val="24"/>
              </w:rPr>
              <w:t xml:space="preserve">-</w:t>
            </w:r>
          </w:p>
        </w:tc>
      </w:tr>
      <w:tr>
        <w:tc>
          <w:tcPr>
            <w:tcW w:w="1744" w:type="dxa"/>
            <w:vAlign w:val="center"/>
          </w:tcPr>
          <w:p>
            <w:pPr>
              <w:pStyle w:val="0"/>
            </w:pPr>
            <w:r>
              <w:rPr>
                <w:sz w:val="24"/>
              </w:rPr>
              <w:t xml:space="preserve">Шишкосушилка</w:t>
            </w:r>
          </w:p>
        </w:tc>
        <w:tc>
          <w:tcPr>
            <w:tcW w:w="850" w:type="dxa"/>
            <w:vAlign w:val="center"/>
          </w:tcPr>
          <w:p>
            <w:pPr>
              <w:pStyle w:val="0"/>
              <w:jc w:val="center"/>
            </w:pPr>
            <w:r>
              <w:rPr>
                <w:sz w:val="24"/>
              </w:rPr>
              <w:t xml:space="preserve">шт.</w:t>
            </w:r>
          </w:p>
        </w:tc>
        <w:tc>
          <w:tcPr>
            <w:tcW w:w="1369" w:type="dxa"/>
            <w:vAlign w:val="center"/>
          </w:tcPr>
          <w:p>
            <w:pPr>
              <w:pStyle w:val="0"/>
              <w:jc w:val="center"/>
            </w:pPr>
            <w:r>
              <w:rPr>
                <w:sz w:val="24"/>
              </w:rPr>
              <w:t xml:space="preserve">1</w:t>
            </w:r>
          </w:p>
        </w:tc>
        <w:tc>
          <w:tcPr>
            <w:tcW w:w="994" w:type="dxa"/>
            <w:vAlign w:val="center"/>
          </w:tcPr>
          <w:p>
            <w:pPr>
              <w:pStyle w:val="0"/>
              <w:jc w:val="center"/>
            </w:pPr>
            <w:r>
              <w:rPr>
                <w:sz w:val="24"/>
              </w:rPr>
              <w:t xml:space="preserve">-</w:t>
            </w:r>
          </w:p>
        </w:tc>
        <w:tc>
          <w:tcPr>
            <w:tcW w:w="1077" w:type="dxa"/>
            <w:vAlign w:val="center"/>
          </w:tcPr>
          <w:p>
            <w:pPr>
              <w:pStyle w:val="0"/>
              <w:jc w:val="center"/>
            </w:pPr>
            <w:r>
              <w:rPr>
                <w:sz w:val="24"/>
              </w:rPr>
              <w:t xml:space="preserve">800 кг/сут.</w:t>
            </w:r>
          </w:p>
        </w:tc>
        <w:tc>
          <w:tcPr>
            <w:tcW w:w="1134" w:type="dxa"/>
            <w:vAlign w:val="center"/>
          </w:tcPr>
          <w:p>
            <w:pPr>
              <w:pStyle w:val="0"/>
              <w:jc w:val="center"/>
            </w:pPr>
            <w:r>
              <w:rPr>
                <w:sz w:val="24"/>
              </w:rPr>
              <w:t xml:space="preserve">11,3 т/год</w:t>
            </w:r>
          </w:p>
        </w:tc>
        <w:tc>
          <w:tcPr>
            <w:tcW w:w="850" w:type="dxa"/>
            <w:vAlign w:val="center"/>
          </w:tcPr>
          <w:p>
            <w:pPr>
              <w:pStyle w:val="0"/>
              <w:jc w:val="center"/>
            </w:pPr>
            <w:r>
              <w:rPr>
                <w:sz w:val="24"/>
              </w:rPr>
              <w:t xml:space="preserve">Есть</w:t>
            </w:r>
          </w:p>
        </w:tc>
        <w:tc>
          <w:tcPr>
            <w:tcW w:w="1020" w:type="dxa"/>
            <w:vAlign w:val="center"/>
          </w:tcPr>
          <w:p>
            <w:pPr>
              <w:pStyle w:val="0"/>
              <w:jc w:val="center"/>
            </w:pPr>
            <w:r>
              <w:rPr>
                <w:sz w:val="24"/>
              </w:rPr>
              <w:t xml:space="preserve">-</w:t>
            </w:r>
          </w:p>
        </w:tc>
      </w:tr>
      <w:tr>
        <w:tc>
          <w:tcPr>
            <w:tcW w:w="1744" w:type="dxa"/>
            <w:vAlign w:val="center"/>
          </w:tcPr>
          <w:p>
            <w:pPr>
              <w:pStyle w:val="0"/>
            </w:pPr>
            <w:r>
              <w:rPr>
                <w:sz w:val="24"/>
              </w:rPr>
              <w:t xml:space="preserve">Хранилище семян</w:t>
            </w:r>
          </w:p>
        </w:tc>
        <w:tc>
          <w:tcPr>
            <w:tcW w:w="850" w:type="dxa"/>
            <w:vAlign w:val="center"/>
          </w:tcPr>
          <w:p>
            <w:pPr>
              <w:pStyle w:val="0"/>
              <w:jc w:val="center"/>
            </w:pPr>
            <w:r>
              <w:rPr>
                <w:sz w:val="24"/>
              </w:rPr>
              <w:t xml:space="preserve">шт.</w:t>
            </w:r>
          </w:p>
        </w:tc>
        <w:tc>
          <w:tcPr>
            <w:tcW w:w="1369" w:type="dxa"/>
            <w:vAlign w:val="center"/>
          </w:tcPr>
          <w:p>
            <w:pPr>
              <w:pStyle w:val="0"/>
              <w:jc w:val="center"/>
            </w:pPr>
            <w:r>
              <w:rPr>
                <w:sz w:val="24"/>
              </w:rPr>
              <w:t xml:space="preserve">1</w:t>
            </w:r>
          </w:p>
        </w:tc>
        <w:tc>
          <w:tcPr>
            <w:tcW w:w="994" w:type="dxa"/>
            <w:vAlign w:val="center"/>
          </w:tcPr>
          <w:p>
            <w:pPr>
              <w:pStyle w:val="0"/>
              <w:jc w:val="center"/>
            </w:pPr>
            <w:r>
              <w:rPr>
                <w:sz w:val="24"/>
              </w:rPr>
              <w:t xml:space="preserve">700 л</w:t>
            </w:r>
          </w:p>
        </w:tc>
        <w:tc>
          <w:tcPr>
            <w:tcW w:w="1077" w:type="dxa"/>
            <w:vAlign w:val="center"/>
          </w:tcPr>
          <w:p>
            <w:pPr>
              <w:pStyle w:val="0"/>
              <w:jc w:val="center"/>
            </w:pPr>
            <w:r>
              <w:rPr>
                <w:sz w:val="24"/>
              </w:rPr>
              <w:t xml:space="preserve">875,0 кг</w:t>
            </w:r>
          </w:p>
        </w:tc>
        <w:tc>
          <w:tcPr>
            <w:tcW w:w="1134" w:type="dxa"/>
            <w:vAlign w:val="center"/>
          </w:tcPr>
          <w:p>
            <w:pPr>
              <w:pStyle w:val="0"/>
              <w:jc w:val="center"/>
            </w:pPr>
            <w:r>
              <w:rPr>
                <w:sz w:val="24"/>
              </w:rPr>
              <w:t xml:space="preserve">298,7 кг</w:t>
            </w:r>
          </w:p>
        </w:tc>
        <w:tc>
          <w:tcPr>
            <w:tcW w:w="850" w:type="dxa"/>
            <w:vAlign w:val="center"/>
          </w:tcPr>
          <w:p>
            <w:pPr>
              <w:pStyle w:val="0"/>
              <w:jc w:val="center"/>
            </w:pPr>
            <w:r>
              <w:rPr>
                <w:sz w:val="24"/>
              </w:rPr>
              <w:t xml:space="preserve">Есть</w:t>
            </w:r>
          </w:p>
        </w:tc>
        <w:tc>
          <w:tcPr>
            <w:tcW w:w="1020" w:type="dxa"/>
            <w:vAlign w:val="center"/>
          </w:tcPr>
          <w:p>
            <w:pPr>
              <w:pStyle w:val="0"/>
              <w:jc w:val="center"/>
            </w:pPr>
            <w:r>
              <w:rPr>
                <w:sz w:val="24"/>
              </w:rPr>
              <w:t xml:space="preserve">-</w:t>
            </w:r>
          </w:p>
        </w:tc>
      </w:tr>
      <w:tr>
        <w:tc>
          <w:tcPr>
            <w:tcW w:w="1744" w:type="dxa"/>
            <w:vAlign w:val="center"/>
          </w:tcPr>
          <w:p>
            <w:pPr>
              <w:pStyle w:val="0"/>
            </w:pPr>
            <w:r>
              <w:rPr>
                <w:sz w:val="24"/>
              </w:rPr>
              <w:t xml:space="preserve">Лесные питомники</w:t>
            </w:r>
          </w:p>
        </w:tc>
        <w:tc>
          <w:tcPr>
            <w:tcW w:w="850" w:type="dxa"/>
            <w:vAlign w:val="center"/>
          </w:tcPr>
          <w:p>
            <w:pPr>
              <w:pStyle w:val="0"/>
              <w:jc w:val="center"/>
            </w:pPr>
            <w:r>
              <w:rPr>
                <w:sz w:val="24"/>
              </w:rPr>
              <w:t xml:space="preserve">шт.</w:t>
            </w:r>
          </w:p>
        </w:tc>
        <w:tc>
          <w:tcPr>
            <w:tcW w:w="1369" w:type="dxa"/>
            <w:vAlign w:val="center"/>
          </w:tcPr>
          <w:p>
            <w:pPr>
              <w:pStyle w:val="0"/>
              <w:jc w:val="center"/>
            </w:pPr>
            <w:r>
              <w:rPr>
                <w:sz w:val="24"/>
              </w:rPr>
              <w:t xml:space="preserve">5</w:t>
            </w:r>
          </w:p>
        </w:tc>
        <w:tc>
          <w:tcPr>
            <w:tcW w:w="994" w:type="dxa"/>
            <w:vAlign w:val="center"/>
          </w:tcPr>
          <w:p>
            <w:pPr>
              <w:pStyle w:val="0"/>
              <w:jc w:val="center"/>
            </w:pPr>
            <w:r>
              <w:rPr>
                <w:sz w:val="24"/>
              </w:rPr>
              <w:t xml:space="preserve">87,35 га</w:t>
            </w:r>
          </w:p>
        </w:tc>
        <w:tc>
          <w:tcPr>
            <w:tcW w:w="1077" w:type="dxa"/>
            <w:vAlign w:val="center"/>
          </w:tcPr>
          <w:p>
            <w:pPr>
              <w:pStyle w:val="0"/>
              <w:jc w:val="center"/>
            </w:pPr>
            <w:r>
              <w:rPr>
                <w:sz w:val="24"/>
              </w:rPr>
              <w:t xml:space="preserve">54081,0 тыс. шт.</w:t>
            </w:r>
          </w:p>
        </w:tc>
        <w:tc>
          <w:tcPr>
            <w:tcW w:w="1134" w:type="dxa"/>
            <w:vAlign w:val="center"/>
          </w:tcPr>
          <w:p>
            <w:pPr>
              <w:pStyle w:val="0"/>
              <w:jc w:val="center"/>
            </w:pPr>
            <w:r>
              <w:rPr>
                <w:sz w:val="24"/>
              </w:rPr>
              <w:t xml:space="preserve">2078,27 тыс. шт.</w:t>
            </w:r>
          </w:p>
        </w:tc>
        <w:tc>
          <w:tcPr>
            <w:tcW w:w="850" w:type="dxa"/>
            <w:vAlign w:val="center"/>
          </w:tcPr>
          <w:p>
            <w:pPr>
              <w:pStyle w:val="0"/>
              <w:jc w:val="center"/>
            </w:pPr>
            <w:r>
              <w:rPr>
                <w:sz w:val="24"/>
              </w:rPr>
              <w:t xml:space="preserve">Есть</w:t>
            </w:r>
          </w:p>
        </w:tc>
        <w:tc>
          <w:tcPr>
            <w:tcW w:w="1020"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Для данных категорий лесосеменных объектов производительность не рассчитывается.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27</w:t>
      </w:r>
    </w:p>
    <w:p>
      <w:pPr>
        <w:pStyle w:val="0"/>
        <w:jc w:val="right"/>
      </w:pPr>
      <w:r>
        <w:rPr>
          <w:sz w:val="24"/>
        </w:rPr>
        <w:t xml:space="preserve">к лесному плану Томской области</w:t>
      </w:r>
    </w:p>
    <w:p>
      <w:pPr>
        <w:pStyle w:val="0"/>
        <w:jc w:val="both"/>
      </w:pPr>
      <w:r>
        <w:rPr>
          <w:sz w:val="24"/>
        </w:rPr>
      </w:r>
    </w:p>
    <w:bookmarkStart w:id="14735" w:name="P14735"/>
    <w:bookmarkEnd w:id="14735"/>
    <w:p>
      <w:pPr>
        <w:pStyle w:val="2"/>
        <w:jc w:val="center"/>
      </w:pPr>
      <w:r>
        <w:rPr>
          <w:sz w:val="24"/>
        </w:rPr>
        <w:t xml:space="preserve">ПЛАНОВЫЕ ПОКАЗАТЕЛИ</w:t>
      </w:r>
    </w:p>
    <w:p>
      <w:pPr>
        <w:pStyle w:val="2"/>
        <w:jc w:val="center"/>
      </w:pPr>
      <w:r>
        <w:rPr>
          <w:sz w:val="24"/>
        </w:rPr>
        <w:t xml:space="preserve">ВЫПОЛНЕНИЯ МЕРОПРИЯТИЙ ПО ВОСПРОИЗВОДСТВУ</w:t>
      </w:r>
    </w:p>
    <w:p>
      <w:pPr>
        <w:pStyle w:val="2"/>
        <w:jc w:val="center"/>
      </w:pPr>
      <w:r>
        <w:rPr>
          <w:sz w:val="24"/>
        </w:rPr>
        <w:t xml:space="preserve">ЛЕСОВ И ЛЕСОРАЗВЕДЕНИЮ</w:t>
      </w:r>
    </w:p>
    <w:p>
      <w:pPr>
        <w:pStyle w:val="0"/>
        <w:jc w:val="both"/>
      </w:pPr>
      <w:r>
        <w:rPr>
          <w:sz w:val="24"/>
        </w:rPr>
      </w:r>
    </w:p>
    <w:p>
      <w:pPr>
        <w:sectPr>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64"/>
        <w:gridCol w:w="1757"/>
        <w:gridCol w:w="794"/>
        <w:gridCol w:w="1134"/>
        <w:gridCol w:w="1024"/>
        <w:gridCol w:w="1024"/>
        <w:gridCol w:w="1024"/>
        <w:gridCol w:w="1024"/>
        <w:gridCol w:w="1024"/>
        <w:gridCol w:w="1024"/>
        <w:gridCol w:w="1024"/>
        <w:gridCol w:w="1024"/>
        <w:gridCol w:w="1024"/>
        <w:gridCol w:w="1024"/>
        <w:gridCol w:w="1144"/>
      </w:tblGrid>
      <w:tr>
        <w:tc>
          <w:tcPr>
            <w:tcW w:w="964" w:type="dxa"/>
            <w:vAlign w:val="center"/>
            <w:vMerge w:val="restart"/>
          </w:tcPr>
          <w:p>
            <w:pPr>
              <w:pStyle w:val="0"/>
              <w:jc w:val="center"/>
            </w:pPr>
            <w:r>
              <w:rPr>
                <w:sz w:val="24"/>
              </w:rPr>
              <w:t xml:space="preserve">Наименование лесничества</w:t>
            </w:r>
          </w:p>
        </w:tc>
        <w:tc>
          <w:tcPr>
            <w:tcW w:w="1757" w:type="dxa"/>
            <w:vAlign w:val="center"/>
            <w:vMerge w:val="restart"/>
          </w:tcPr>
          <w:p>
            <w:pPr>
              <w:pStyle w:val="0"/>
              <w:jc w:val="center"/>
            </w:pPr>
            <w:r>
              <w:rPr>
                <w:sz w:val="24"/>
              </w:rPr>
              <w:t xml:space="preserve">Наименование мероприятий по воспроизводству лесов и лесоразведению</w:t>
            </w:r>
          </w:p>
        </w:tc>
        <w:tc>
          <w:tcPr>
            <w:tcW w:w="794" w:type="dxa"/>
            <w:vAlign w:val="center"/>
            <w:vMerge w:val="restart"/>
          </w:tcPr>
          <w:p>
            <w:pPr>
              <w:pStyle w:val="0"/>
              <w:jc w:val="center"/>
            </w:pPr>
            <w:r>
              <w:rPr>
                <w:sz w:val="24"/>
              </w:rPr>
              <w:t xml:space="preserve">Единица измерения</w:t>
            </w:r>
          </w:p>
        </w:tc>
        <w:tc>
          <w:tcPr>
            <w:tcW w:w="1134" w:type="dxa"/>
            <w:vAlign w:val="center"/>
            <w:vMerge w:val="restart"/>
          </w:tcPr>
          <w:p>
            <w:pPr>
              <w:pStyle w:val="0"/>
              <w:jc w:val="center"/>
            </w:pPr>
            <w:r>
              <w:rPr>
                <w:sz w:val="24"/>
              </w:rPr>
              <w:t xml:space="preserve">Выполнено за год, предшествующий разработке проекта лесного плана субъекта Российской Федерации</w:t>
            </w:r>
          </w:p>
        </w:tc>
        <w:tc>
          <w:tcPr>
            <w:gridSpan w:val="10"/>
            <w:tcW w:w="10240" w:type="dxa"/>
            <w:vAlign w:val="center"/>
          </w:tcPr>
          <w:p>
            <w:pPr>
              <w:pStyle w:val="0"/>
              <w:jc w:val="center"/>
            </w:pPr>
            <w:r>
              <w:rPr>
                <w:sz w:val="24"/>
              </w:rPr>
              <w:t xml:space="preserve">Плановые показатели</w:t>
            </w:r>
          </w:p>
        </w:tc>
        <w:tc>
          <w:tcPr>
            <w:tcW w:w="1144" w:type="dxa"/>
            <w:vAlign w:val="center"/>
            <w:vMerge w:val="restart"/>
          </w:tcPr>
          <w:p>
            <w:pPr>
              <w:pStyle w:val="0"/>
              <w:jc w:val="center"/>
            </w:pPr>
            <w:r>
              <w:rPr>
                <w:sz w:val="24"/>
              </w:rPr>
              <w:t xml:space="preserve">За 10 лет</w:t>
            </w:r>
          </w:p>
        </w:tc>
      </w:tr>
      <w:tr>
        <w:tc>
          <w:tcPr>
            <w:vMerge w:val="continue"/>
          </w:tcPr>
          <w:p/>
        </w:tc>
        <w:tc>
          <w:tcPr>
            <w:vMerge w:val="continue"/>
          </w:tcPr>
          <w:p/>
        </w:tc>
        <w:tc>
          <w:tcPr>
            <w:vMerge w:val="continue"/>
          </w:tcPr>
          <w:p/>
        </w:tc>
        <w:tc>
          <w:tcPr>
            <w:vMerge w:val="continue"/>
          </w:tcPr>
          <w:p/>
        </w:tc>
        <w:tc>
          <w:tcPr>
            <w:tcW w:w="1024" w:type="dxa"/>
            <w:vAlign w:val="center"/>
          </w:tcPr>
          <w:p>
            <w:pPr>
              <w:pStyle w:val="0"/>
              <w:jc w:val="center"/>
            </w:pPr>
            <w:r>
              <w:rPr>
                <w:sz w:val="24"/>
              </w:rPr>
              <w:t xml:space="preserve">на 2019 год</w:t>
            </w:r>
          </w:p>
        </w:tc>
        <w:tc>
          <w:tcPr>
            <w:tcW w:w="1024" w:type="dxa"/>
            <w:vAlign w:val="center"/>
          </w:tcPr>
          <w:p>
            <w:pPr>
              <w:pStyle w:val="0"/>
              <w:jc w:val="center"/>
            </w:pPr>
            <w:r>
              <w:rPr>
                <w:sz w:val="24"/>
              </w:rPr>
              <w:t xml:space="preserve">на 2020 год</w:t>
            </w:r>
          </w:p>
        </w:tc>
        <w:tc>
          <w:tcPr>
            <w:tcW w:w="1024" w:type="dxa"/>
            <w:vAlign w:val="center"/>
          </w:tcPr>
          <w:p>
            <w:pPr>
              <w:pStyle w:val="0"/>
              <w:jc w:val="center"/>
            </w:pPr>
            <w:r>
              <w:rPr>
                <w:sz w:val="24"/>
              </w:rPr>
              <w:t xml:space="preserve">на 2021 год</w:t>
            </w:r>
          </w:p>
        </w:tc>
        <w:tc>
          <w:tcPr>
            <w:tcW w:w="1024" w:type="dxa"/>
            <w:vAlign w:val="center"/>
          </w:tcPr>
          <w:p>
            <w:pPr>
              <w:pStyle w:val="0"/>
              <w:jc w:val="center"/>
            </w:pPr>
            <w:r>
              <w:rPr>
                <w:sz w:val="24"/>
              </w:rPr>
              <w:t xml:space="preserve">на 2022 год</w:t>
            </w:r>
          </w:p>
        </w:tc>
        <w:tc>
          <w:tcPr>
            <w:tcW w:w="1024" w:type="dxa"/>
            <w:vAlign w:val="center"/>
          </w:tcPr>
          <w:p>
            <w:pPr>
              <w:pStyle w:val="0"/>
              <w:jc w:val="center"/>
            </w:pPr>
            <w:r>
              <w:rPr>
                <w:sz w:val="24"/>
              </w:rPr>
              <w:t xml:space="preserve">на 2023 год</w:t>
            </w:r>
          </w:p>
        </w:tc>
        <w:tc>
          <w:tcPr>
            <w:tcW w:w="1024" w:type="dxa"/>
            <w:vAlign w:val="center"/>
          </w:tcPr>
          <w:p>
            <w:pPr>
              <w:pStyle w:val="0"/>
              <w:jc w:val="center"/>
            </w:pPr>
            <w:r>
              <w:rPr>
                <w:sz w:val="24"/>
              </w:rPr>
              <w:t xml:space="preserve">на 2024 год</w:t>
            </w:r>
          </w:p>
        </w:tc>
        <w:tc>
          <w:tcPr>
            <w:tcW w:w="1024" w:type="dxa"/>
            <w:vAlign w:val="center"/>
          </w:tcPr>
          <w:p>
            <w:pPr>
              <w:pStyle w:val="0"/>
              <w:jc w:val="center"/>
            </w:pPr>
            <w:r>
              <w:rPr>
                <w:sz w:val="24"/>
              </w:rPr>
              <w:t xml:space="preserve">на 2025 год</w:t>
            </w:r>
          </w:p>
        </w:tc>
        <w:tc>
          <w:tcPr>
            <w:tcW w:w="1024" w:type="dxa"/>
            <w:vAlign w:val="center"/>
          </w:tcPr>
          <w:p>
            <w:pPr>
              <w:pStyle w:val="0"/>
              <w:jc w:val="center"/>
            </w:pPr>
            <w:r>
              <w:rPr>
                <w:sz w:val="24"/>
              </w:rPr>
              <w:t xml:space="preserve">на 2026 год</w:t>
            </w:r>
          </w:p>
        </w:tc>
        <w:tc>
          <w:tcPr>
            <w:tcW w:w="1024" w:type="dxa"/>
            <w:vAlign w:val="center"/>
          </w:tcPr>
          <w:p>
            <w:pPr>
              <w:pStyle w:val="0"/>
              <w:jc w:val="center"/>
            </w:pPr>
            <w:r>
              <w:rPr>
                <w:sz w:val="24"/>
              </w:rPr>
              <w:t xml:space="preserve">на 2027 год</w:t>
            </w:r>
          </w:p>
        </w:tc>
        <w:tc>
          <w:tcPr>
            <w:tcW w:w="1024" w:type="dxa"/>
            <w:vAlign w:val="center"/>
          </w:tcPr>
          <w:p>
            <w:pPr>
              <w:pStyle w:val="0"/>
              <w:jc w:val="center"/>
            </w:pPr>
            <w:r>
              <w:rPr>
                <w:sz w:val="24"/>
              </w:rPr>
              <w:t xml:space="preserve">на 2028 год</w:t>
            </w:r>
          </w:p>
        </w:tc>
        <w:tc>
          <w:tcPr>
            <w:vMerge w:val="continue"/>
          </w:tcPr>
          <w:p/>
        </w:tc>
      </w:tr>
      <w:tr>
        <w:tc>
          <w:tcPr>
            <w:tcW w:w="964" w:type="dxa"/>
            <w:vAlign w:val="center"/>
          </w:tcPr>
          <w:p>
            <w:pPr>
              <w:pStyle w:val="0"/>
              <w:jc w:val="center"/>
            </w:pPr>
            <w:r>
              <w:rPr>
                <w:sz w:val="24"/>
              </w:rPr>
              <w:t xml:space="preserve">1</w:t>
            </w:r>
          </w:p>
        </w:tc>
        <w:tc>
          <w:tcPr>
            <w:tcW w:w="1757" w:type="dxa"/>
            <w:vAlign w:val="center"/>
          </w:tcPr>
          <w:p>
            <w:pPr>
              <w:pStyle w:val="0"/>
              <w:jc w:val="center"/>
            </w:pPr>
            <w:r>
              <w:rPr>
                <w:sz w:val="24"/>
              </w:rPr>
              <w:t xml:space="preserve">2</w:t>
            </w:r>
          </w:p>
        </w:tc>
        <w:tc>
          <w:tcPr>
            <w:tcW w:w="794"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024" w:type="dxa"/>
            <w:vAlign w:val="center"/>
          </w:tcPr>
          <w:p>
            <w:pPr>
              <w:pStyle w:val="0"/>
              <w:jc w:val="center"/>
            </w:pPr>
            <w:r>
              <w:rPr>
                <w:sz w:val="24"/>
              </w:rPr>
              <w:t xml:space="preserve">5</w:t>
            </w:r>
          </w:p>
        </w:tc>
        <w:tc>
          <w:tcPr>
            <w:tcW w:w="1024" w:type="dxa"/>
            <w:vAlign w:val="center"/>
          </w:tcPr>
          <w:p>
            <w:pPr>
              <w:pStyle w:val="0"/>
              <w:jc w:val="center"/>
            </w:pPr>
            <w:r>
              <w:rPr>
                <w:sz w:val="24"/>
              </w:rPr>
              <w:t xml:space="preserve">6</w:t>
            </w:r>
          </w:p>
        </w:tc>
        <w:tc>
          <w:tcPr>
            <w:tcW w:w="1024" w:type="dxa"/>
            <w:vAlign w:val="center"/>
          </w:tcPr>
          <w:p>
            <w:pPr>
              <w:pStyle w:val="0"/>
              <w:jc w:val="center"/>
            </w:pPr>
            <w:r>
              <w:rPr>
                <w:sz w:val="24"/>
              </w:rPr>
              <w:t xml:space="preserve">7</w:t>
            </w:r>
          </w:p>
        </w:tc>
        <w:tc>
          <w:tcPr>
            <w:tcW w:w="1024" w:type="dxa"/>
            <w:vAlign w:val="center"/>
          </w:tcPr>
          <w:p>
            <w:pPr>
              <w:pStyle w:val="0"/>
              <w:jc w:val="center"/>
            </w:pPr>
            <w:r>
              <w:rPr>
                <w:sz w:val="24"/>
              </w:rPr>
              <w:t xml:space="preserve">8</w:t>
            </w:r>
          </w:p>
        </w:tc>
        <w:tc>
          <w:tcPr>
            <w:tcW w:w="1024" w:type="dxa"/>
            <w:vAlign w:val="center"/>
          </w:tcPr>
          <w:p>
            <w:pPr>
              <w:pStyle w:val="0"/>
              <w:jc w:val="center"/>
            </w:pPr>
            <w:r>
              <w:rPr>
                <w:sz w:val="24"/>
              </w:rPr>
              <w:t xml:space="preserve">9</w:t>
            </w:r>
          </w:p>
        </w:tc>
        <w:tc>
          <w:tcPr>
            <w:tcW w:w="1024" w:type="dxa"/>
            <w:vAlign w:val="center"/>
          </w:tcPr>
          <w:p>
            <w:pPr>
              <w:pStyle w:val="0"/>
              <w:jc w:val="center"/>
            </w:pPr>
            <w:r>
              <w:rPr>
                <w:sz w:val="24"/>
              </w:rPr>
              <w:t xml:space="preserve">10</w:t>
            </w:r>
          </w:p>
        </w:tc>
        <w:tc>
          <w:tcPr>
            <w:tcW w:w="1024" w:type="dxa"/>
            <w:vAlign w:val="center"/>
          </w:tcPr>
          <w:p>
            <w:pPr>
              <w:pStyle w:val="0"/>
              <w:jc w:val="center"/>
            </w:pPr>
            <w:r>
              <w:rPr>
                <w:sz w:val="24"/>
              </w:rPr>
              <w:t xml:space="preserve">11</w:t>
            </w:r>
          </w:p>
        </w:tc>
        <w:tc>
          <w:tcPr>
            <w:tcW w:w="1024" w:type="dxa"/>
            <w:vAlign w:val="center"/>
          </w:tcPr>
          <w:p>
            <w:pPr>
              <w:pStyle w:val="0"/>
              <w:jc w:val="center"/>
            </w:pPr>
            <w:r>
              <w:rPr>
                <w:sz w:val="24"/>
              </w:rPr>
              <w:t xml:space="preserve">12</w:t>
            </w:r>
          </w:p>
        </w:tc>
        <w:tc>
          <w:tcPr>
            <w:tcW w:w="1024" w:type="dxa"/>
            <w:vAlign w:val="center"/>
          </w:tcPr>
          <w:p>
            <w:pPr>
              <w:pStyle w:val="0"/>
              <w:jc w:val="center"/>
            </w:pPr>
            <w:r>
              <w:rPr>
                <w:sz w:val="24"/>
              </w:rPr>
              <w:t xml:space="preserve">13</w:t>
            </w:r>
          </w:p>
        </w:tc>
        <w:tc>
          <w:tcPr>
            <w:tcW w:w="1024" w:type="dxa"/>
            <w:vAlign w:val="center"/>
          </w:tcPr>
          <w:p>
            <w:pPr>
              <w:pStyle w:val="0"/>
              <w:jc w:val="center"/>
            </w:pPr>
            <w:r>
              <w:rPr>
                <w:sz w:val="24"/>
              </w:rPr>
              <w:t xml:space="preserve">14</w:t>
            </w:r>
          </w:p>
        </w:tc>
        <w:tc>
          <w:tcPr>
            <w:tcW w:w="1144" w:type="dxa"/>
            <w:vAlign w:val="center"/>
          </w:tcPr>
          <w:p>
            <w:pPr>
              <w:pStyle w:val="0"/>
              <w:jc w:val="center"/>
            </w:pPr>
            <w:r>
              <w:rPr>
                <w:sz w:val="24"/>
              </w:rPr>
              <w:t xml:space="preserve">15</w:t>
            </w:r>
          </w:p>
        </w:tc>
      </w:tr>
      <w:tr>
        <w:tc>
          <w:tcPr>
            <w:gridSpan w:val="15"/>
            <w:tcW w:w="16033" w:type="dxa"/>
            <w:vAlign w:val="center"/>
          </w:tcPr>
          <w:p>
            <w:pPr>
              <w:pStyle w:val="0"/>
              <w:jc w:val="center"/>
            </w:pPr>
            <w:r>
              <w:rPr>
                <w:sz w:val="24"/>
              </w:rPr>
              <w:t xml:space="preserve">Всего по субъекту Российской Федерации (по видам мероприятий)</w:t>
            </w:r>
          </w:p>
        </w:tc>
      </w:tr>
      <w:tr>
        <w:tc>
          <w:tcPr>
            <w:tcW w:w="964" w:type="dxa"/>
            <w:vAlign w:val="center"/>
            <w:vMerge w:val="restart"/>
          </w:tcPr>
          <w:p>
            <w:pPr>
              <w:pStyle w:val="0"/>
              <w:jc w:val="center"/>
            </w:pPr>
            <w:r>
              <w:rPr>
                <w:sz w:val="24"/>
              </w:rPr>
              <w:t xml:space="preserve">Томская область</w:t>
            </w:r>
          </w:p>
        </w:tc>
        <w:tc>
          <w:tcPr>
            <w:tcW w:w="1757" w:type="dxa"/>
            <w:vAlign w:val="center"/>
          </w:tcPr>
          <w:p>
            <w:pPr>
              <w:pStyle w:val="0"/>
            </w:pPr>
            <w:r>
              <w:rPr>
                <w:sz w:val="24"/>
              </w:rPr>
              <w:t xml:space="preserve">Лесовосстановление, всего</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24565,10</w:t>
            </w:r>
          </w:p>
        </w:tc>
        <w:tc>
          <w:tcPr>
            <w:tcW w:w="1024" w:type="dxa"/>
            <w:vAlign w:val="center"/>
          </w:tcPr>
          <w:p>
            <w:pPr>
              <w:pStyle w:val="0"/>
              <w:jc w:val="center"/>
            </w:pPr>
            <w:r>
              <w:rPr>
                <w:sz w:val="24"/>
              </w:rPr>
              <w:t xml:space="preserve">25020,00</w:t>
            </w:r>
          </w:p>
        </w:tc>
        <w:tc>
          <w:tcPr>
            <w:tcW w:w="1024" w:type="dxa"/>
            <w:vAlign w:val="center"/>
          </w:tcPr>
          <w:p>
            <w:pPr>
              <w:pStyle w:val="0"/>
              <w:jc w:val="center"/>
            </w:pPr>
            <w:r>
              <w:rPr>
                <w:sz w:val="24"/>
              </w:rPr>
              <w:t xml:space="preserve">28516,00</w:t>
            </w:r>
          </w:p>
        </w:tc>
        <w:tc>
          <w:tcPr>
            <w:tcW w:w="1024" w:type="dxa"/>
            <w:vAlign w:val="center"/>
          </w:tcPr>
          <w:p>
            <w:pPr>
              <w:pStyle w:val="0"/>
              <w:jc w:val="center"/>
            </w:pPr>
            <w:r>
              <w:rPr>
                <w:sz w:val="24"/>
              </w:rPr>
              <w:t xml:space="preserve">32012,00</w:t>
            </w:r>
          </w:p>
        </w:tc>
        <w:tc>
          <w:tcPr>
            <w:tcW w:w="1024" w:type="dxa"/>
            <w:vAlign w:val="center"/>
          </w:tcPr>
          <w:p>
            <w:pPr>
              <w:pStyle w:val="0"/>
              <w:jc w:val="center"/>
            </w:pPr>
            <w:r>
              <w:rPr>
                <w:sz w:val="24"/>
              </w:rPr>
              <w:t xml:space="preserve">35508,00</w:t>
            </w:r>
          </w:p>
        </w:tc>
        <w:tc>
          <w:tcPr>
            <w:tcW w:w="1024" w:type="dxa"/>
            <w:vAlign w:val="center"/>
          </w:tcPr>
          <w:p>
            <w:pPr>
              <w:pStyle w:val="0"/>
              <w:jc w:val="center"/>
            </w:pPr>
            <w:r>
              <w:rPr>
                <w:sz w:val="24"/>
              </w:rPr>
              <w:t xml:space="preserve">39004,00</w:t>
            </w:r>
          </w:p>
        </w:tc>
        <w:tc>
          <w:tcPr>
            <w:tcW w:w="1024" w:type="dxa"/>
            <w:vAlign w:val="center"/>
          </w:tcPr>
          <w:p>
            <w:pPr>
              <w:pStyle w:val="0"/>
              <w:jc w:val="center"/>
            </w:pPr>
            <w:r>
              <w:rPr>
                <w:sz w:val="24"/>
              </w:rPr>
              <w:t xml:space="preserve">42500,00</w:t>
            </w:r>
          </w:p>
        </w:tc>
        <w:tc>
          <w:tcPr>
            <w:tcW w:w="1024" w:type="dxa"/>
            <w:vAlign w:val="center"/>
          </w:tcPr>
          <w:p>
            <w:pPr>
              <w:pStyle w:val="0"/>
              <w:jc w:val="center"/>
            </w:pPr>
            <w:r>
              <w:rPr>
                <w:sz w:val="24"/>
              </w:rPr>
              <w:t xml:space="preserve">42500,00</w:t>
            </w:r>
          </w:p>
        </w:tc>
        <w:tc>
          <w:tcPr>
            <w:tcW w:w="1024" w:type="dxa"/>
            <w:vAlign w:val="center"/>
          </w:tcPr>
          <w:p>
            <w:pPr>
              <w:pStyle w:val="0"/>
              <w:jc w:val="center"/>
            </w:pPr>
            <w:r>
              <w:rPr>
                <w:sz w:val="24"/>
              </w:rPr>
              <w:t xml:space="preserve">42500,00</w:t>
            </w:r>
          </w:p>
        </w:tc>
        <w:tc>
          <w:tcPr>
            <w:tcW w:w="1024" w:type="dxa"/>
            <w:vAlign w:val="center"/>
          </w:tcPr>
          <w:p>
            <w:pPr>
              <w:pStyle w:val="0"/>
              <w:jc w:val="center"/>
            </w:pPr>
            <w:r>
              <w:rPr>
                <w:sz w:val="24"/>
              </w:rPr>
              <w:t xml:space="preserve">42500,00</w:t>
            </w:r>
          </w:p>
        </w:tc>
        <w:tc>
          <w:tcPr>
            <w:tcW w:w="1024" w:type="dxa"/>
            <w:vAlign w:val="center"/>
          </w:tcPr>
          <w:p>
            <w:pPr>
              <w:pStyle w:val="0"/>
              <w:jc w:val="center"/>
            </w:pPr>
            <w:r>
              <w:rPr>
                <w:sz w:val="24"/>
              </w:rPr>
              <w:t xml:space="preserve">42500,00</w:t>
            </w:r>
          </w:p>
        </w:tc>
        <w:tc>
          <w:tcPr>
            <w:tcW w:w="1144" w:type="dxa"/>
            <w:vAlign w:val="center"/>
          </w:tcPr>
          <w:p>
            <w:pPr>
              <w:pStyle w:val="0"/>
              <w:jc w:val="center"/>
            </w:pPr>
            <w:r>
              <w:rPr>
                <w:sz w:val="24"/>
              </w:rPr>
              <w:t xml:space="preserve">372560,00</w:t>
            </w:r>
          </w:p>
        </w:tc>
      </w:tr>
      <w:tr>
        <w:tc>
          <w:tcPr>
            <w:vMerge w:val="continue"/>
          </w:tcPr>
          <w:p/>
        </w:tc>
        <w:tc>
          <w:tcPr>
            <w:tcW w:w="1757" w:type="dxa"/>
            <w:vAlign w:val="center"/>
          </w:tcPr>
          <w:p>
            <w:pPr>
              <w:pStyle w:val="0"/>
            </w:pPr>
            <w:r>
              <w:rPr>
                <w:sz w:val="24"/>
              </w:rPr>
              <w:t xml:space="preserve">Искусственное лесовосстановление</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1280,04</w:t>
            </w:r>
          </w:p>
        </w:tc>
        <w:tc>
          <w:tcPr>
            <w:tcW w:w="1024" w:type="dxa"/>
            <w:vAlign w:val="center"/>
          </w:tcPr>
          <w:p>
            <w:pPr>
              <w:pStyle w:val="0"/>
              <w:jc w:val="center"/>
            </w:pPr>
            <w:r>
              <w:rPr>
                <w:sz w:val="24"/>
              </w:rPr>
              <w:t xml:space="preserve">2305,00</w:t>
            </w:r>
          </w:p>
        </w:tc>
        <w:tc>
          <w:tcPr>
            <w:tcW w:w="1024" w:type="dxa"/>
            <w:vAlign w:val="center"/>
          </w:tcPr>
          <w:p>
            <w:pPr>
              <w:pStyle w:val="0"/>
              <w:jc w:val="center"/>
            </w:pPr>
            <w:r>
              <w:rPr>
                <w:sz w:val="24"/>
              </w:rPr>
              <w:t xml:space="preserve">2360,00</w:t>
            </w:r>
          </w:p>
        </w:tc>
        <w:tc>
          <w:tcPr>
            <w:tcW w:w="1024" w:type="dxa"/>
            <w:vAlign w:val="center"/>
          </w:tcPr>
          <w:p>
            <w:pPr>
              <w:pStyle w:val="0"/>
              <w:jc w:val="center"/>
            </w:pPr>
            <w:r>
              <w:rPr>
                <w:sz w:val="24"/>
              </w:rPr>
              <w:t xml:space="preserve">2415,00</w:t>
            </w:r>
          </w:p>
        </w:tc>
        <w:tc>
          <w:tcPr>
            <w:tcW w:w="1024" w:type="dxa"/>
            <w:vAlign w:val="center"/>
          </w:tcPr>
          <w:p>
            <w:pPr>
              <w:pStyle w:val="0"/>
              <w:jc w:val="center"/>
            </w:pPr>
            <w:r>
              <w:rPr>
                <w:sz w:val="24"/>
              </w:rPr>
              <w:t xml:space="preserve">2470,00</w:t>
            </w:r>
          </w:p>
        </w:tc>
        <w:tc>
          <w:tcPr>
            <w:tcW w:w="1024" w:type="dxa"/>
            <w:vAlign w:val="center"/>
          </w:tcPr>
          <w:p>
            <w:pPr>
              <w:pStyle w:val="0"/>
              <w:jc w:val="center"/>
            </w:pPr>
            <w:r>
              <w:rPr>
                <w:sz w:val="24"/>
              </w:rPr>
              <w:t xml:space="preserve">2525,00</w:t>
            </w:r>
          </w:p>
        </w:tc>
        <w:tc>
          <w:tcPr>
            <w:tcW w:w="1024" w:type="dxa"/>
            <w:vAlign w:val="center"/>
          </w:tcPr>
          <w:p>
            <w:pPr>
              <w:pStyle w:val="0"/>
              <w:jc w:val="center"/>
            </w:pPr>
            <w:r>
              <w:rPr>
                <w:sz w:val="24"/>
              </w:rPr>
              <w:t xml:space="preserve">2580,00</w:t>
            </w:r>
          </w:p>
        </w:tc>
        <w:tc>
          <w:tcPr>
            <w:tcW w:w="1024" w:type="dxa"/>
            <w:vAlign w:val="center"/>
          </w:tcPr>
          <w:p>
            <w:pPr>
              <w:pStyle w:val="0"/>
              <w:jc w:val="center"/>
            </w:pPr>
            <w:r>
              <w:rPr>
                <w:sz w:val="24"/>
              </w:rPr>
              <w:t xml:space="preserve">2635,00</w:t>
            </w:r>
          </w:p>
        </w:tc>
        <w:tc>
          <w:tcPr>
            <w:tcW w:w="1024" w:type="dxa"/>
            <w:vAlign w:val="center"/>
          </w:tcPr>
          <w:p>
            <w:pPr>
              <w:pStyle w:val="0"/>
              <w:jc w:val="center"/>
            </w:pPr>
            <w:r>
              <w:rPr>
                <w:sz w:val="24"/>
              </w:rPr>
              <w:t xml:space="preserve">2690,00</w:t>
            </w:r>
          </w:p>
        </w:tc>
        <w:tc>
          <w:tcPr>
            <w:tcW w:w="1024" w:type="dxa"/>
            <w:vAlign w:val="center"/>
          </w:tcPr>
          <w:p>
            <w:pPr>
              <w:pStyle w:val="0"/>
              <w:jc w:val="center"/>
            </w:pPr>
            <w:r>
              <w:rPr>
                <w:sz w:val="24"/>
              </w:rPr>
              <w:t xml:space="preserve">2745,00</w:t>
            </w:r>
          </w:p>
        </w:tc>
        <w:tc>
          <w:tcPr>
            <w:tcW w:w="1024" w:type="dxa"/>
            <w:vAlign w:val="center"/>
          </w:tcPr>
          <w:p>
            <w:pPr>
              <w:pStyle w:val="0"/>
              <w:jc w:val="center"/>
            </w:pPr>
            <w:r>
              <w:rPr>
                <w:sz w:val="24"/>
              </w:rPr>
              <w:t xml:space="preserve">2800,00</w:t>
            </w:r>
          </w:p>
        </w:tc>
        <w:tc>
          <w:tcPr>
            <w:tcW w:w="1144" w:type="dxa"/>
            <w:vAlign w:val="center"/>
          </w:tcPr>
          <w:p>
            <w:pPr>
              <w:pStyle w:val="0"/>
              <w:jc w:val="center"/>
            </w:pPr>
            <w:r>
              <w:rPr>
                <w:sz w:val="24"/>
              </w:rPr>
              <w:t xml:space="preserve">25525,00</w:t>
            </w:r>
          </w:p>
        </w:tc>
      </w:tr>
      <w:tr>
        <w:tc>
          <w:tcPr>
            <w:vMerge w:val="continue"/>
          </w:tcPr>
          <w:p/>
        </w:tc>
        <w:tc>
          <w:tcPr>
            <w:tcW w:w="1757" w:type="dxa"/>
            <w:vAlign w:val="center"/>
          </w:tcPr>
          <w:p>
            <w:pPr>
              <w:pStyle w:val="0"/>
            </w:pPr>
            <w:r>
              <w:rPr>
                <w:sz w:val="24"/>
              </w:rPr>
              <w:t xml:space="preserve">Естественное лесовосстановление вследствие мер содействия естественному лесовосстановлению</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22170,03</w:t>
            </w:r>
          </w:p>
        </w:tc>
        <w:tc>
          <w:tcPr>
            <w:tcW w:w="1024" w:type="dxa"/>
            <w:vAlign w:val="center"/>
          </w:tcPr>
          <w:p>
            <w:pPr>
              <w:pStyle w:val="0"/>
              <w:jc w:val="center"/>
            </w:pPr>
            <w:r>
              <w:rPr>
                <w:sz w:val="24"/>
              </w:rPr>
              <w:t xml:space="preserve">20295,00</w:t>
            </w:r>
          </w:p>
        </w:tc>
        <w:tc>
          <w:tcPr>
            <w:tcW w:w="1024" w:type="dxa"/>
            <w:vAlign w:val="center"/>
          </w:tcPr>
          <w:p>
            <w:pPr>
              <w:pStyle w:val="0"/>
              <w:jc w:val="center"/>
            </w:pPr>
            <w:r>
              <w:rPr>
                <w:sz w:val="24"/>
              </w:rPr>
              <w:t xml:space="preserve">23746,00</w:t>
            </w:r>
          </w:p>
        </w:tc>
        <w:tc>
          <w:tcPr>
            <w:tcW w:w="1024" w:type="dxa"/>
            <w:vAlign w:val="center"/>
          </w:tcPr>
          <w:p>
            <w:pPr>
              <w:pStyle w:val="0"/>
              <w:jc w:val="center"/>
            </w:pPr>
            <w:r>
              <w:rPr>
                <w:sz w:val="24"/>
              </w:rPr>
              <w:t xml:space="preserve">27187,00</w:t>
            </w:r>
          </w:p>
        </w:tc>
        <w:tc>
          <w:tcPr>
            <w:tcW w:w="1024" w:type="dxa"/>
            <w:vAlign w:val="center"/>
          </w:tcPr>
          <w:p>
            <w:pPr>
              <w:pStyle w:val="0"/>
              <w:jc w:val="center"/>
            </w:pPr>
            <w:r>
              <w:rPr>
                <w:sz w:val="24"/>
              </w:rPr>
              <w:t xml:space="preserve">30578,00</w:t>
            </w:r>
          </w:p>
        </w:tc>
        <w:tc>
          <w:tcPr>
            <w:tcW w:w="1024" w:type="dxa"/>
            <w:vAlign w:val="center"/>
          </w:tcPr>
          <w:p>
            <w:pPr>
              <w:pStyle w:val="0"/>
              <w:jc w:val="center"/>
            </w:pPr>
            <w:r>
              <w:rPr>
                <w:sz w:val="24"/>
              </w:rPr>
              <w:t xml:space="preserve">33989,00</w:t>
            </w:r>
          </w:p>
        </w:tc>
        <w:tc>
          <w:tcPr>
            <w:tcW w:w="1024" w:type="dxa"/>
            <w:vAlign w:val="center"/>
          </w:tcPr>
          <w:p>
            <w:pPr>
              <w:pStyle w:val="0"/>
              <w:jc w:val="center"/>
            </w:pPr>
            <w:r>
              <w:rPr>
                <w:sz w:val="24"/>
              </w:rPr>
              <w:t xml:space="preserve">37430,00</w:t>
            </w:r>
          </w:p>
        </w:tc>
        <w:tc>
          <w:tcPr>
            <w:tcW w:w="1024" w:type="dxa"/>
            <w:vAlign w:val="center"/>
          </w:tcPr>
          <w:p>
            <w:pPr>
              <w:pStyle w:val="0"/>
              <w:jc w:val="center"/>
            </w:pPr>
            <w:r>
              <w:rPr>
                <w:sz w:val="24"/>
              </w:rPr>
              <w:t xml:space="preserve">37355,00</w:t>
            </w:r>
          </w:p>
        </w:tc>
        <w:tc>
          <w:tcPr>
            <w:tcW w:w="1024" w:type="dxa"/>
            <w:vAlign w:val="center"/>
          </w:tcPr>
          <w:p>
            <w:pPr>
              <w:pStyle w:val="0"/>
              <w:jc w:val="center"/>
            </w:pPr>
            <w:r>
              <w:rPr>
                <w:sz w:val="24"/>
              </w:rPr>
              <w:t xml:space="preserve">37290,00</w:t>
            </w:r>
          </w:p>
        </w:tc>
        <w:tc>
          <w:tcPr>
            <w:tcW w:w="1024" w:type="dxa"/>
            <w:vAlign w:val="center"/>
          </w:tcPr>
          <w:p>
            <w:pPr>
              <w:pStyle w:val="0"/>
              <w:jc w:val="center"/>
            </w:pPr>
            <w:r>
              <w:rPr>
                <w:sz w:val="24"/>
              </w:rPr>
              <w:t xml:space="preserve">37235,00</w:t>
            </w:r>
          </w:p>
        </w:tc>
        <w:tc>
          <w:tcPr>
            <w:tcW w:w="1024" w:type="dxa"/>
            <w:vAlign w:val="center"/>
          </w:tcPr>
          <w:p>
            <w:pPr>
              <w:pStyle w:val="0"/>
              <w:jc w:val="center"/>
            </w:pPr>
            <w:r>
              <w:rPr>
                <w:sz w:val="24"/>
              </w:rPr>
              <w:t xml:space="preserve">37150,00</w:t>
            </w:r>
          </w:p>
        </w:tc>
        <w:tc>
          <w:tcPr>
            <w:tcW w:w="1144" w:type="dxa"/>
            <w:vAlign w:val="center"/>
          </w:tcPr>
          <w:p>
            <w:pPr>
              <w:pStyle w:val="0"/>
              <w:jc w:val="center"/>
            </w:pPr>
            <w:r>
              <w:rPr>
                <w:sz w:val="24"/>
              </w:rPr>
              <w:t xml:space="preserve">322255,00</w:t>
            </w:r>
          </w:p>
        </w:tc>
      </w:tr>
      <w:tr>
        <w:tc>
          <w:tcPr>
            <w:vMerge w:val="continue"/>
          </w:tcPr>
          <w:p/>
        </w:tc>
        <w:tc>
          <w:tcPr>
            <w:tcW w:w="1757" w:type="dxa"/>
            <w:vAlign w:val="center"/>
          </w:tcPr>
          <w:p>
            <w:pPr>
              <w:pStyle w:val="0"/>
            </w:pPr>
            <w:r>
              <w:rPr>
                <w:sz w:val="24"/>
              </w:rPr>
              <w:t xml:space="preserve">Комбинированное лесовосстановление</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1115,03</w:t>
            </w:r>
          </w:p>
        </w:tc>
        <w:tc>
          <w:tcPr>
            <w:tcW w:w="1024" w:type="dxa"/>
            <w:vAlign w:val="center"/>
          </w:tcPr>
          <w:p>
            <w:pPr>
              <w:pStyle w:val="0"/>
              <w:jc w:val="center"/>
            </w:pPr>
            <w:r>
              <w:rPr>
                <w:sz w:val="24"/>
              </w:rPr>
              <w:t xml:space="preserve">1120,00</w:t>
            </w:r>
          </w:p>
        </w:tc>
        <w:tc>
          <w:tcPr>
            <w:tcW w:w="1024" w:type="dxa"/>
            <w:vAlign w:val="center"/>
          </w:tcPr>
          <w:p>
            <w:pPr>
              <w:pStyle w:val="0"/>
              <w:jc w:val="center"/>
            </w:pPr>
            <w:r>
              <w:rPr>
                <w:sz w:val="24"/>
              </w:rPr>
              <w:t xml:space="preserve">1150,00</w:t>
            </w:r>
          </w:p>
        </w:tc>
        <w:tc>
          <w:tcPr>
            <w:tcW w:w="1024" w:type="dxa"/>
            <w:vAlign w:val="center"/>
          </w:tcPr>
          <w:p>
            <w:pPr>
              <w:pStyle w:val="0"/>
              <w:jc w:val="center"/>
            </w:pPr>
            <w:r>
              <w:rPr>
                <w:sz w:val="24"/>
              </w:rPr>
              <w:t xml:space="preserve">1200,00</w:t>
            </w:r>
          </w:p>
        </w:tc>
        <w:tc>
          <w:tcPr>
            <w:tcW w:w="1024" w:type="dxa"/>
            <w:vAlign w:val="center"/>
          </w:tcPr>
          <w:p>
            <w:pPr>
              <w:pStyle w:val="0"/>
              <w:jc w:val="center"/>
            </w:pPr>
            <w:r>
              <w:rPr>
                <w:sz w:val="24"/>
              </w:rPr>
              <w:t xml:space="preserve">1300,00</w:t>
            </w:r>
          </w:p>
        </w:tc>
        <w:tc>
          <w:tcPr>
            <w:tcW w:w="1024" w:type="dxa"/>
            <w:vAlign w:val="center"/>
          </w:tcPr>
          <w:p>
            <w:pPr>
              <w:pStyle w:val="0"/>
              <w:jc w:val="center"/>
            </w:pPr>
            <w:r>
              <w:rPr>
                <w:sz w:val="24"/>
              </w:rPr>
              <w:t xml:space="preserve">1380,00</w:t>
            </w:r>
          </w:p>
        </w:tc>
        <w:tc>
          <w:tcPr>
            <w:tcW w:w="1024" w:type="dxa"/>
            <w:vAlign w:val="center"/>
          </w:tcPr>
          <w:p>
            <w:pPr>
              <w:pStyle w:val="0"/>
              <w:jc w:val="center"/>
            </w:pPr>
            <w:r>
              <w:rPr>
                <w:sz w:val="24"/>
              </w:rPr>
              <w:t xml:space="preserve">1430,00</w:t>
            </w:r>
          </w:p>
        </w:tc>
        <w:tc>
          <w:tcPr>
            <w:tcW w:w="1024" w:type="dxa"/>
            <w:vAlign w:val="center"/>
          </w:tcPr>
          <w:p>
            <w:pPr>
              <w:pStyle w:val="0"/>
              <w:jc w:val="center"/>
            </w:pPr>
            <w:r>
              <w:rPr>
                <w:sz w:val="24"/>
              </w:rPr>
              <w:t xml:space="preserve">1500,00</w:t>
            </w:r>
          </w:p>
        </w:tc>
        <w:tc>
          <w:tcPr>
            <w:tcW w:w="1024" w:type="dxa"/>
            <w:vAlign w:val="center"/>
          </w:tcPr>
          <w:p>
            <w:pPr>
              <w:pStyle w:val="0"/>
              <w:jc w:val="center"/>
            </w:pPr>
            <w:r>
              <w:rPr>
                <w:sz w:val="24"/>
              </w:rPr>
              <w:t xml:space="preserve">1560,00</w:t>
            </w:r>
          </w:p>
        </w:tc>
        <w:tc>
          <w:tcPr>
            <w:tcW w:w="1024" w:type="dxa"/>
            <w:vAlign w:val="center"/>
          </w:tcPr>
          <w:p>
            <w:pPr>
              <w:pStyle w:val="0"/>
              <w:jc w:val="center"/>
            </w:pPr>
            <w:r>
              <w:rPr>
                <w:sz w:val="24"/>
              </w:rPr>
              <w:t xml:space="preserve">1600,00</w:t>
            </w:r>
          </w:p>
        </w:tc>
        <w:tc>
          <w:tcPr>
            <w:tcW w:w="1024" w:type="dxa"/>
            <w:vAlign w:val="center"/>
          </w:tcPr>
          <w:p>
            <w:pPr>
              <w:pStyle w:val="0"/>
              <w:jc w:val="center"/>
            </w:pPr>
            <w:r>
              <w:rPr>
                <w:sz w:val="24"/>
              </w:rPr>
              <w:t xml:space="preserve">1650,00</w:t>
            </w:r>
          </w:p>
        </w:tc>
        <w:tc>
          <w:tcPr>
            <w:tcW w:w="1144" w:type="dxa"/>
            <w:vAlign w:val="center"/>
          </w:tcPr>
          <w:p>
            <w:pPr>
              <w:pStyle w:val="0"/>
              <w:jc w:val="center"/>
            </w:pPr>
            <w:r>
              <w:rPr>
                <w:sz w:val="24"/>
              </w:rPr>
              <w:t xml:space="preserve">13890,00</w:t>
            </w:r>
          </w:p>
        </w:tc>
      </w:tr>
      <w:tr>
        <w:tc>
          <w:tcPr>
            <w:vMerge w:val="continue"/>
          </w:tcPr>
          <w:p/>
        </w:tc>
        <w:tc>
          <w:tcPr>
            <w:tcW w:w="1757" w:type="dxa"/>
            <w:vAlign w:val="center"/>
          </w:tcPr>
          <w:p>
            <w:pPr>
              <w:pStyle w:val="0"/>
            </w:pPr>
            <w:r>
              <w:rPr>
                <w:sz w:val="24"/>
              </w:rPr>
              <w:t xml:space="preserve">Компенсационное лесовосстановление и лесоразведение, предусмотренное </w:t>
            </w:r>
            <w:r>
              <w:rPr>
                <w:sz w:val="24"/>
              </w:rPr>
              <w:t xml:space="preserve">N 212-ФЗ</w:t>
            </w:r>
            <w:r>
              <w:rPr>
                <w:sz w:val="24"/>
              </w:rPr>
              <w:t xml:space="preserve"> от 19.07.2018 и </w:t>
            </w:r>
            <w:r>
              <w:rPr>
                <w:sz w:val="24"/>
              </w:rPr>
              <w:t xml:space="preserve">N 280-ФЗ</w:t>
            </w:r>
            <w:r>
              <w:rPr>
                <w:sz w:val="24"/>
              </w:rPr>
              <w:t xml:space="preserve"> от 29.07.2017</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0,00</w:t>
            </w:r>
          </w:p>
        </w:tc>
        <w:tc>
          <w:tcPr>
            <w:tcW w:w="1024" w:type="dxa"/>
            <w:vAlign w:val="center"/>
          </w:tcPr>
          <w:p>
            <w:pPr>
              <w:pStyle w:val="0"/>
              <w:jc w:val="center"/>
            </w:pPr>
            <w:r>
              <w:rPr>
                <w:sz w:val="24"/>
              </w:rPr>
              <w:t xml:space="preserve">1300,00</w:t>
            </w:r>
          </w:p>
        </w:tc>
        <w:tc>
          <w:tcPr>
            <w:tcW w:w="1024" w:type="dxa"/>
            <w:vAlign w:val="center"/>
          </w:tcPr>
          <w:p>
            <w:pPr>
              <w:pStyle w:val="0"/>
              <w:jc w:val="center"/>
            </w:pPr>
            <w:r>
              <w:rPr>
                <w:sz w:val="24"/>
              </w:rPr>
              <w:t xml:space="preserve">1260,00</w:t>
            </w:r>
          </w:p>
        </w:tc>
        <w:tc>
          <w:tcPr>
            <w:tcW w:w="1024" w:type="dxa"/>
            <w:vAlign w:val="center"/>
          </w:tcPr>
          <w:p>
            <w:pPr>
              <w:pStyle w:val="0"/>
              <w:jc w:val="center"/>
            </w:pPr>
            <w:r>
              <w:rPr>
                <w:sz w:val="24"/>
              </w:rPr>
              <w:t xml:space="preserve">1210,00</w:t>
            </w:r>
          </w:p>
        </w:tc>
        <w:tc>
          <w:tcPr>
            <w:tcW w:w="1024" w:type="dxa"/>
            <w:vAlign w:val="center"/>
          </w:tcPr>
          <w:p>
            <w:pPr>
              <w:pStyle w:val="0"/>
              <w:jc w:val="center"/>
            </w:pPr>
            <w:r>
              <w:rPr>
                <w:sz w:val="24"/>
              </w:rPr>
              <w:t xml:space="preserve">1160,00</w:t>
            </w:r>
          </w:p>
        </w:tc>
        <w:tc>
          <w:tcPr>
            <w:tcW w:w="1024" w:type="dxa"/>
            <w:vAlign w:val="center"/>
          </w:tcPr>
          <w:p>
            <w:pPr>
              <w:pStyle w:val="0"/>
              <w:jc w:val="center"/>
            </w:pPr>
            <w:r>
              <w:rPr>
                <w:sz w:val="24"/>
              </w:rPr>
              <w:t xml:space="preserve">1110,00</w:t>
            </w:r>
          </w:p>
        </w:tc>
        <w:tc>
          <w:tcPr>
            <w:tcW w:w="1024" w:type="dxa"/>
            <w:vAlign w:val="center"/>
          </w:tcPr>
          <w:p>
            <w:pPr>
              <w:pStyle w:val="0"/>
              <w:jc w:val="center"/>
            </w:pPr>
            <w:r>
              <w:rPr>
                <w:sz w:val="24"/>
              </w:rPr>
              <w:t xml:space="preserve">1060,00</w:t>
            </w:r>
          </w:p>
        </w:tc>
        <w:tc>
          <w:tcPr>
            <w:tcW w:w="1024" w:type="dxa"/>
            <w:vAlign w:val="center"/>
          </w:tcPr>
          <w:p>
            <w:pPr>
              <w:pStyle w:val="0"/>
              <w:jc w:val="center"/>
            </w:pPr>
            <w:r>
              <w:rPr>
                <w:sz w:val="24"/>
              </w:rPr>
              <w:t xml:space="preserve">1010,00</w:t>
            </w:r>
          </w:p>
        </w:tc>
        <w:tc>
          <w:tcPr>
            <w:tcW w:w="1024" w:type="dxa"/>
            <w:vAlign w:val="center"/>
          </w:tcPr>
          <w:p>
            <w:pPr>
              <w:pStyle w:val="0"/>
              <w:jc w:val="center"/>
            </w:pPr>
            <w:r>
              <w:rPr>
                <w:sz w:val="24"/>
              </w:rPr>
              <w:t xml:space="preserve">960,00</w:t>
            </w:r>
          </w:p>
        </w:tc>
        <w:tc>
          <w:tcPr>
            <w:tcW w:w="1024" w:type="dxa"/>
            <w:vAlign w:val="center"/>
          </w:tcPr>
          <w:p>
            <w:pPr>
              <w:pStyle w:val="0"/>
              <w:jc w:val="center"/>
            </w:pPr>
            <w:r>
              <w:rPr>
                <w:sz w:val="24"/>
              </w:rPr>
              <w:t xml:space="preserve">920,00</w:t>
            </w:r>
          </w:p>
        </w:tc>
        <w:tc>
          <w:tcPr>
            <w:tcW w:w="1024" w:type="dxa"/>
            <w:vAlign w:val="center"/>
          </w:tcPr>
          <w:p>
            <w:pPr>
              <w:pStyle w:val="0"/>
              <w:jc w:val="center"/>
            </w:pPr>
            <w:r>
              <w:rPr>
                <w:sz w:val="24"/>
              </w:rPr>
              <w:t xml:space="preserve">900,00</w:t>
            </w:r>
          </w:p>
        </w:tc>
        <w:tc>
          <w:tcPr>
            <w:tcW w:w="1144" w:type="dxa"/>
            <w:vAlign w:val="center"/>
          </w:tcPr>
          <w:p>
            <w:pPr>
              <w:pStyle w:val="0"/>
              <w:jc w:val="center"/>
            </w:pPr>
            <w:r>
              <w:rPr>
                <w:sz w:val="24"/>
              </w:rPr>
              <w:t xml:space="preserve">10890,00</w:t>
            </w:r>
          </w:p>
        </w:tc>
      </w:tr>
      <w:tr>
        <w:tc>
          <w:tcPr>
            <w:vMerge w:val="continue"/>
          </w:tcPr>
          <w:p/>
        </w:tc>
        <w:tc>
          <w:tcPr>
            <w:tcW w:w="1757" w:type="dxa"/>
            <w:vAlign w:val="center"/>
          </w:tcPr>
          <w:p>
            <w:pPr>
              <w:pStyle w:val="0"/>
            </w:pPr>
            <w:r>
              <w:rPr>
                <w:sz w:val="24"/>
              </w:rPr>
              <w:t xml:space="preserve">Подготовка почвы под лесные культуры</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1493,78</w:t>
            </w:r>
          </w:p>
        </w:tc>
        <w:tc>
          <w:tcPr>
            <w:tcW w:w="1024" w:type="dxa"/>
            <w:vAlign w:val="center"/>
          </w:tcPr>
          <w:p>
            <w:pPr>
              <w:pStyle w:val="0"/>
              <w:jc w:val="center"/>
            </w:pPr>
            <w:r>
              <w:rPr>
                <w:sz w:val="24"/>
              </w:rPr>
              <w:t xml:space="preserve">2305,00</w:t>
            </w:r>
          </w:p>
        </w:tc>
        <w:tc>
          <w:tcPr>
            <w:tcW w:w="1024" w:type="dxa"/>
            <w:vAlign w:val="center"/>
          </w:tcPr>
          <w:p>
            <w:pPr>
              <w:pStyle w:val="0"/>
              <w:jc w:val="center"/>
            </w:pPr>
            <w:r>
              <w:rPr>
                <w:sz w:val="24"/>
              </w:rPr>
              <w:t xml:space="preserve">2360,00</w:t>
            </w:r>
          </w:p>
        </w:tc>
        <w:tc>
          <w:tcPr>
            <w:tcW w:w="1024" w:type="dxa"/>
            <w:vAlign w:val="center"/>
          </w:tcPr>
          <w:p>
            <w:pPr>
              <w:pStyle w:val="0"/>
              <w:jc w:val="center"/>
            </w:pPr>
            <w:r>
              <w:rPr>
                <w:sz w:val="24"/>
              </w:rPr>
              <w:t xml:space="preserve">2415,00</w:t>
            </w:r>
          </w:p>
        </w:tc>
        <w:tc>
          <w:tcPr>
            <w:tcW w:w="1024" w:type="dxa"/>
            <w:vAlign w:val="center"/>
          </w:tcPr>
          <w:p>
            <w:pPr>
              <w:pStyle w:val="0"/>
              <w:jc w:val="center"/>
            </w:pPr>
            <w:r>
              <w:rPr>
                <w:sz w:val="24"/>
              </w:rPr>
              <w:t xml:space="preserve">2470,00</w:t>
            </w:r>
          </w:p>
        </w:tc>
        <w:tc>
          <w:tcPr>
            <w:tcW w:w="1024" w:type="dxa"/>
            <w:vAlign w:val="center"/>
          </w:tcPr>
          <w:p>
            <w:pPr>
              <w:pStyle w:val="0"/>
              <w:jc w:val="center"/>
            </w:pPr>
            <w:r>
              <w:rPr>
                <w:sz w:val="24"/>
              </w:rPr>
              <w:t xml:space="preserve">2525,00</w:t>
            </w:r>
          </w:p>
        </w:tc>
        <w:tc>
          <w:tcPr>
            <w:tcW w:w="1024" w:type="dxa"/>
            <w:vAlign w:val="center"/>
          </w:tcPr>
          <w:p>
            <w:pPr>
              <w:pStyle w:val="0"/>
              <w:jc w:val="center"/>
            </w:pPr>
            <w:r>
              <w:rPr>
                <w:sz w:val="24"/>
              </w:rPr>
              <w:t xml:space="preserve">2580,00</w:t>
            </w:r>
          </w:p>
        </w:tc>
        <w:tc>
          <w:tcPr>
            <w:tcW w:w="1024" w:type="dxa"/>
            <w:vAlign w:val="center"/>
          </w:tcPr>
          <w:p>
            <w:pPr>
              <w:pStyle w:val="0"/>
              <w:jc w:val="center"/>
            </w:pPr>
            <w:r>
              <w:rPr>
                <w:sz w:val="24"/>
              </w:rPr>
              <w:t xml:space="preserve">2635,00</w:t>
            </w:r>
          </w:p>
        </w:tc>
        <w:tc>
          <w:tcPr>
            <w:tcW w:w="1024" w:type="dxa"/>
            <w:vAlign w:val="center"/>
          </w:tcPr>
          <w:p>
            <w:pPr>
              <w:pStyle w:val="0"/>
              <w:jc w:val="center"/>
            </w:pPr>
            <w:r>
              <w:rPr>
                <w:sz w:val="24"/>
              </w:rPr>
              <w:t xml:space="preserve">2690,00</w:t>
            </w:r>
          </w:p>
        </w:tc>
        <w:tc>
          <w:tcPr>
            <w:tcW w:w="1024" w:type="dxa"/>
            <w:vAlign w:val="center"/>
          </w:tcPr>
          <w:p>
            <w:pPr>
              <w:pStyle w:val="0"/>
              <w:jc w:val="center"/>
            </w:pPr>
            <w:r>
              <w:rPr>
                <w:sz w:val="24"/>
              </w:rPr>
              <w:t xml:space="preserve">2745,00</w:t>
            </w:r>
          </w:p>
        </w:tc>
        <w:tc>
          <w:tcPr>
            <w:tcW w:w="1024" w:type="dxa"/>
            <w:vAlign w:val="center"/>
          </w:tcPr>
          <w:p>
            <w:pPr>
              <w:pStyle w:val="0"/>
              <w:jc w:val="center"/>
            </w:pPr>
            <w:r>
              <w:rPr>
                <w:sz w:val="24"/>
              </w:rPr>
              <w:t xml:space="preserve">2800,00</w:t>
            </w:r>
          </w:p>
        </w:tc>
        <w:tc>
          <w:tcPr>
            <w:tcW w:w="1144" w:type="dxa"/>
            <w:vAlign w:val="center"/>
          </w:tcPr>
          <w:p>
            <w:pPr>
              <w:pStyle w:val="0"/>
              <w:jc w:val="center"/>
            </w:pPr>
            <w:r>
              <w:rPr>
                <w:sz w:val="24"/>
              </w:rPr>
              <w:t xml:space="preserve">25525,00</w:t>
            </w:r>
          </w:p>
        </w:tc>
      </w:tr>
      <w:tr>
        <w:tc>
          <w:tcPr>
            <w:vMerge w:val="continue"/>
          </w:tcPr>
          <w:p/>
        </w:tc>
        <w:tc>
          <w:tcPr>
            <w:tcW w:w="1757" w:type="dxa"/>
            <w:vAlign w:val="center"/>
          </w:tcPr>
          <w:p>
            <w:pPr>
              <w:pStyle w:val="0"/>
            </w:pPr>
            <w:r>
              <w:rPr>
                <w:sz w:val="24"/>
              </w:rPr>
              <w:t xml:space="preserve">Проведение агротехнического ухода за лесными культурами</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4717,87</w:t>
            </w:r>
          </w:p>
        </w:tc>
        <w:tc>
          <w:tcPr>
            <w:tcW w:w="1024" w:type="dxa"/>
            <w:vAlign w:val="center"/>
          </w:tcPr>
          <w:p>
            <w:pPr>
              <w:pStyle w:val="0"/>
              <w:jc w:val="center"/>
            </w:pPr>
            <w:r>
              <w:rPr>
                <w:sz w:val="24"/>
              </w:rPr>
              <w:t xml:space="preserve">7000,00</w:t>
            </w:r>
          </w:p>
        </w:tc>
        <w:tc>
          <w:tcPr>
            <w:tcW w:w="1024" w:type="dxa"/>
            <w:vAlign w:val="center"/>
          </w:tcPr>
          <w:p>
            <w:pPr>
              <w:pStyle w:val="0"/>
              <w:jc w:val="center"/>
            </w:pPr>
            <w:r>
              <w:rPr>
                <w:sz w:val="24"/>
              </w:rPr>
              <w:t xml:space="preserve">7165,00</w:t>
            </w:r>
          </w:p>
        </w:tc>
        <w:tc>
          <w:tcPr>
            <w:tcW w:w="1024" w:type="dxa"/>
            <w:vAlign w:val="center"/>
          </w:tcPr>
          <w:p>
            <w:pPr>
              <w:pStyle w:val="0"/>
              <w:jc w:val="center"/>
            </w:pPr>
            <w:r>
              <w:rPr>
                <w:sz w:val="24"/>
              </w:rPr>
              <w:t xml:space="preserve">7330,00</w:t>
            </w:r>
          </w:p>
        </w:tc>
        <w:tc>
          <w:tcPr>
            <w:tcW w:w="1024" w:type="dxa"/>
            <w:vAlign w:val="center"/>
          </w:tcPr>
          <w:p>
            <w:pPr>
              <w:pStyle w:val="0"/>
              <w:jc w:val="center"/>
            </w:pPr>
            <w:r>
              <w:rPr>
                <w:sz w:val="24"/>
              </w:rPr>
              <w:t xml:space="preserve">7500,00</w:t>
            </w:r>
          </w:p>
        </w:tc>
        <w:tc>
          <w:tcPr>
            <w:tcW w:w="1024" w:type="dxa"/>
            <w:vAlign w:val="center"/>
          </w:tcPr>
          <w:p>
            <w:pPr>
              <w:pStyle w:val="0"/>
              <w:jc w:val="center"/>
            </w:pPr>
            <w:r>
              <w:rPr>
                <w:sz w:val="24"/>
              </w:rPr>
              <w:t xml:space="preserve">7665,00</w:t>
            </w:r>
          </w:p>
        </w:tc>
        <w:tc>
          <w:tcPr>
            <w:tcW w:w="1024" w:type="dxa"/>
            <w:vAlign w:val="center"/>
          </w:tcPr>
          <w:p>
            <w:pPr>
              <w:pStyle w:val="0"/>
              <w:jc w:val="center"/>
            </w:pPr>
            <w:r>
              <w:rPr>
                <w:sz w:val="24"/>
              </w:rPr>
              <w:t xml:space="preserve">7830,00</w:t>
            </w:r>
          </w:p>
        </w:tc>
        <w:tc>
          <w:tcPr>
            <w:tcW w:w="1024" w:type="dxa"/>
            <w:vAlign w:val="center"/>
          </w:tcPr>
          <w:p>
            <w:pPr>
              <w:pStyle w:val="0"/>
              <w:jc w:val="center"/>
            </w:pPr>
            <w:r>
              <w:rPr>
                <w:sz w:val="24"/>
              </w:rPr>
              <w:t xml:space="preserve">7995,00</w:t>
            </w:r>
          </w:p>
        </w:tc>
        <w:tc>
          <w:tcPr>
            <w:tcW w:w="1024" w:type="dxa"/>
            <w:vAlign w:val="center"/>
          </w:tcPr>
          <w:p>
            <w:pPr>
              <w:pStyle w:val="0"/>
              <w:jc w:val="center"/>
            </w:pPr>
            <w:r>
              <w:rPr>
                <w:sz w:val="24"/>
              </w:rPr>
              <w:t xml:space="preserve">8165,00</w:t>
            </w:r>
          </w:p>
        </w:tc>
        <w:tc>
          <w:tcPr>
            <w:tcW w:w="1024" w:type="dxa"/>
            <w:vAlign w:val="center"/>
          </w:tcPr>
          <w:p>
            <w:pPr>
              <w:pStyle w:val="0"/>
              <w:jc w:val="center"/>
            </w:pPr>
            <w:r>
              <w:rPr>
                <w:sz w:val="24"/>
              </w:rPr>
              <w:t xml:space="preserve">8330,00</w:t>
            </w:r>
          </w:p>
        </w:tc>
        <w:tc>
          <w:tcPr>
            <w:tcW w:w="1024" w:type="dxa"/>
            <w:vAlign w:val="center"/>
          </w:tcPr>
          <w:p>
            <w:pPr>
              <w:pStyle w:val="0"/>
              <w:jc w:val="center"/>
            </w:pPr>
            <w:r>
              <w:rPr>
                <w:sz w:val="24"/>
              </w:rPr>
              <w:t xml:space="preserve">8495,00</w:t>
            </w:r>
          </w:p>
        </w:tc>
        <w:tc>
          <w:tcPr>
            <w:tcW w:w="1144" w:type="dxa"/>
            <w:vAlign w:val="center"/>
          </w:tcPr>
          <w:p>
            <w:pPr>
              <w:pStyle w:val="0"/>
              <w:jc w:val="center"/>
            </w:pPr>
            <w:r>
              <w:rPr>
                <w:sz w:val="24"/>
              </w:rPr>
              <w:t xml:space="preserve">77475,00</w:t>
            </w:r>
          </w:p>
        </w:tc>
      </w:tr>
      <w:tr>
        <w:tc>
          <w:tcPr>
            <w:vMerge w:val="continue"/>
          </w:tcPr>
          <w:p/>
        </w:tc>
        <w:tc>
          <w:tcPr>
            <w:tcW w:w="1757" w:type="dxa"/>
            <w:vAlign w:val="center"/>
          </w:tcPr>
          <w:p>
            <w:pPr>
              <w:pStyle w:val="0"/>
            </w:pPr>
            <w:r>
              <w:rPr>
                <w:sz w:val="24"/>
              </w:rPr>
              <w:t xml:space="preserve">Рубки лесных насаждений при уходе за лесами (осветление и прочистка)</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4019,32</w:t>
            </w:r>
          </w:p>
        </w:tc>
        <w:tc>
          <w:tcPr>
            <w:tcW w:w="1024" w:type="dxa"/>
            <w:vAlign w:val="center"/>
          </w:tcPr>
          <w:p>
            <w:pPr>
              <w:pStyle w:val="0"/>
              <w:jc w:val="center"/>
            </w:pPr>
            <w:r>
              <w:rPr>
                <w:sz w:val="24"/>
              </w:rPr>
              <w:t xml:space="preserve">4100,00</w:t>
            </w:r>
          </w:p>
        </w:tc>
        <w:tc>
          <w:tcPr>
            <w:tcW w:w="1024" w:type="dxa"/>
            <w:vAlign w:val="center"/>
          </w:tcPr>
          <w:p>
            <w:pPr>
              <w:pStyle w:val="0"/>
              <w:jc w:val="center"/>
            </w:pPr>
            <w:r>
              <w:rPr>
                <w:sz w:val="24"/>
              </w:rPr>
              <w:t xml:space="preserve">4223,00</w:t>
            </w:r>
          </w:p>
        </w:tc>
        <w:tc>
          <w:tcPr>
            <w:tcW w:w="1024" w:type="dxa"/>
            <w:vAlign w:val="center"/>
          </w:tcPr>
          <w:p>
            <w:pPr>
              <w:pStyle w:val="0"/>
              <w:jc w:val="center"/>
            </w:pPr>
            <w:r>
              <w:rPr>
                <w:sz w:val="24"/>
              </w:rPr>
              <w:t xml:space="preserve">4350,00</w:t>
            </w:r>
          </w:p>
        </w:tc>
        <w:tc>
          <w:tcPr>
            <w:tcW w:w="1024" w:type="dxa"/>
            <w:vAlign w:val="center"/>
          </w:tcPr>
          <w:p>
            <w:pPr>
              <w:pStyle w:val="0"/>
              <w:jc w:val="center"/>
            </w:pPr>
            <w:r>
              <w:rPr>
                <w:sz w:val="24"/>
              </w:rPr>
              <w:t xml:space="preserve">4480,00</w:t>
            </w:r>
          </w:p>
        </w:tc>
        <w:tc>
          <w:tcPr>
            <w:tcW w:w="1024" w:type="dxa"/>
            <w:vAlign w:val="center"/>
          </w:tcPr>
          <w:p>
            <w:pPr>
              <w:pStyle w:val="0"/>
              <w:jc w:val="center"/>
            </w:pPr>
            <w:r>
              <w:rPr>
                <w:sz w:val="24"/>
              </w:rPr>
              <w:t xml:space="preserve">4615,00</w:t>
            </w:r>
          </w:p>
        </w:tc>
        <w:tc>
          <w:tcPr>
            <w:tcW w:w="1024" w:type="dxa"/>
            <w:vAlign w:val="center"/>
          </w:tcPr>
          <w:p>
            <w:pPr>
              <w:pStyle w:val="0"/>
              <w:jc w:val="center"/>
            </w:pPr>
            <w:r>
              <w:rPr>
                <w:sz w:val="24"/>
              </w:rPr>
              <w:t xml:space="preserve">4753,00</w:t>
            </w:r>
          </w:p>
        </w:tc>
        <w:tc>
          <w:tcPr>
            <w:tcW w:w="1024" w:type="dxa"/>
            <w:vAlign w:val="center"/>
          </w:tcPr>
          <w:p>
            <w:pPr>
              <w:pStyle w:val="0"/>
              <w:jc w:val="center"/>
            </w:pPr>
            <w:r>
              <w:rPr>
                <w:sz w:val="24"/>
              </w:rPr>
              <w:t xml:space="preserve">4895,00</w:t>
            </w:r>
          </w:p>
        </w:tc>
        <w:tc>
          <w:tcPr>
            <w:tcW w:w="1024" w:type="dxa"/>
            <w:vAlign w:val="center"/>
          </w:tcPr>
          <w:p>
            <w:pPr>
              <w:pStyle w:val="0"/>
              <w:jc w:val="center"/>
            </w:pPr>
            <w:r>
              <w:rPr>
                <w:sz w:val="24"/>
              </w:rPr>
              <w:t xml:space="preserve">5042,00</w:t>
            </w:r>
          </w:p>
        </w:tc>
        <w:tc>
          <w:tcPr>
            <w:tcW w:w="1024" w:type="dxa"/>
            <w:vAlign w:val="center"/>
          </w:tcPr>
          <w:p>
            <w:pPr>
              <w:pStyle w:val="0"/>
              <w:jc w:val="center"/>
            </w:pPr>
            <w:r>
              <w:rPr>
                <w:sz w:val="24"/>
              </w:rPr>
              <w:t xml:space="preserve">5194,00</w:t>
            </w:r>
          </w:p>
        </w:tc>
        <w:tc>
          <w:tcPr>
            <w:tcW w:w="1024" w:type="dxa"/>
            <w:vAlign w:val="center"/>
          </w:tcPr>
          <w:p>
            <w:pPr>
              <w:pStyle w:val="0"/>
              <w:jc w:val="center"/>
            </w:pPr>
            <w:r>
              <w:rPr>
                <w:sz w:val="24"/>
              </w:rPr>
              <w:t xml:space="preserve">5349,00</w:t>
            </w:r>
          </w:p>
        </w:tc>
        <w:tc>
          <w:tcPr>
            <w:tcW w:w="1144" w:type="dxa"/>
            <w:vAlign w:val="center"/>
          </w:tcPr>
          <w:p>
            <w:pPr>
              <w:pStyle w:val="0"/>
              <w:jc w:val="center"/>
            </w:pPr>
            <w:r>
              <w:rPr>
                <w:sz w:val="24"/>
              </w:rPr>
              <w:t xml:space="preserve">47001,00</w:t>
            </w:r>
          </w:p>
        </w:tc>
      </w:tr>
      <w:tr>
        <w:tc>
          <w:tcPr>
            <w:vMerge w:val="continue"/>
          </w:tcPr>
          <w:p/>
        </w:tc>
        <w:tc>
          <w:tcPr>
            <w:tcW w:w="1757" w:type="dxa"/>
            <w:vAlign w:val="center"/>
          </w:tcPr>
          <w:p>
            <w:pPr>
              <w:pStyle w:val="0"/>
            </w:pPr>
            <w:r>
              <w:rPr>
                <w:sz w:val="24"/>
              </w:rPr>
              <w:t xml:space="preserve">Прореживание</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2654,60</w:t>
            </w:r>
          </w:p>
        </w:tc>
        <w:tc>
          <w:tcPr>
            <w:tcW w:w="1024" w:type="dxa"/>
            <w:vAlign w:val="center"/>
          </w:tcPr>
          <w:p>
            <w:pPr>
              <w:pStyle w:val="0"/>
              <w:jc w:val="center"/>
            </w:pPr>
            <w:r>
              <w:rPr>
                <w:sz w:val="24"/>
              </w:rPr>
              <w:t xml:space="preserve">1356,00</w:t>
            </w:r>
          </w:p>
        </w:tc>
        <w:tc>
          <w:tcPr>
            <w:tcW w:w="1024" w:type="dxa"/>
            <w:vAlign w:val="center"/>
          </w:tcPr>
          <w:p>
            <w:pPr>
              <w:pStyle w:val="0"/>
              <w:jc w:val="center"/>
            </w:pPr>
            <w:r>
              <w:rPr>
                <w:sz w:val="24"/>
              </w:rPr>
              <w:t xml:space="preserve">1378,00</w:t>
            </w:r>
          </w:p>
        </w:tc>
        <w:tc>
          <w:tcPr>
            <w:tcW w:w="1024" w:type="dxa"/>
            <w:vAlign w:val="center"/>
          </w:tcPr>
          <w:p>
            <w:pPr>
              <w:pStyle w:val="0"/>
              <w:jc w:val="center"/>
            </w:pPr>
            <w:r>
              <w:rPr>
                <w:sz w:val="24"/>
              </w:rPr>
              <w:t xml:space="preserve">1426,00</w:t>
            </w:r>
          </w:p>
        </w:tc>
        <w:tc>
          <w:tcPr>
            <w:tcW w:w="1024" w:type="dxa"/>
            <w:vAlign w:val="center"/>
          </w:tcPr>
          <w:p>
            <w:pPr>
              <w:pStyle w:val="0"/>
              <w:jc w:val="center"/>
            </w:pPr>
            <w:r>
              <w:rPr>
                <w:sz w:val="24"/>
              </w:rPr>
              <w:t xml:space="preserve">1455,00</w:t>
            </w:r>
          </w:p>
        </w:tc>
        <w:tc>
          <w:tcPr>
            <w:tcW w:w="1024" w:type="dxa"/>
            <w:vAlign w:val="center"/>
          </w:tcPr>
          <w:p>
            <w:pPr>
              <w:pStyle w:val="0"/>
              <w:jc w:val="center"/>
            </w:pPr>
            <w:r>
              <w:rPr>
                <w:sz w:val="24"/>
              </w:rPr>
              <w:t xml:space="preserve">1489,00</w:t>
            </w:r>
          </w:p>
        </w:tc>
        <w:tc>
          <w:tcPr>
            <w:tcW w:w="1024" w:type="dxa"/>
            <w:vAlign w:val="center"/>
          </w:tcPr>
          <w:p>
            <w:pPr>
              <w:pStyle w:val="0"/>
              <w:jc w:val="center"/>
            </w:pPr>
            <w:r>
              <w:rPr>
                <w:sz w:val="24"/>
              </w:rPr>
              <w:t xml:space="preserve">1499,00</w:t>
            </w:r>
          </w:p>
        </w:tc>
        <w:tc>
          <w:tcPr>
            <w:tcW w:w="1024" w:type="dxa"/>
            <w:vAlign w:val="center"/>
          </w:tcPr>
          <w:p>
            <w:pPr>
              <w:pStyle w:val="0"/>
              <w:jc w:val="center"/>
            </w:pPr>
            <w:r>
              <w:rPr>
                <w:sz w:val="24"/>
              </w:rPr>
              <w:t xml:space="preserve">1528,00</w:t>
            </w:r>
          </w:p>
        </w:tc>
        <w:tc>
          <w:tcPr>
            <w:tcW w:w="1024" w:type="dxa"/>
            <w:vAlign w:val="center"/>
          </w:tcPr>
          <w:p>
            <w:pPr>
              <w:pStyle w:val="0"/>
              <w:jc w:val="center"/>
            </w:pPr>
            <w:r>
              <w:rPr>
                <w:sz w:val="24"/>
              </w:rPr>
              <w:t xml:space="preserve">1574,00</w:t>
            </w:r>
          </w:p>
        </w:tc>
        <w:tc>
          <w:tcPr>
            <w:tcW w:w="1024" w:type="dxa"/>
            <w:vAlign w:val="center"/>
          </w:tcPr>
          <w:p>
            <w:pPr>
              <w:pStyle w:val="0"/>
              <w:jc w:val="center"/>
            </w:pPr>
            <w:r>
              <w:rPr>
                <w:sz w:val="24"/>
              </w:rPr>
              <w:t xml:space="preserve">1587,00</w:t>
            </w:r>
          </w:p>
        </w:tc>
        <w:tc>
          <w:tcPr>
            <w:tcW w:w="1024" w:type="dxa"/>
            <w:vAlign w:val="center"/>
          </w:tcPr>
          <w:p>
            <w:pPr>
              <w:pStyle w:val="0"/>
              <w:jc w:val="center"/>
            </w:pPr>
            <w:r>
              <w:rPr>
                <w:sz w:val="24"/>
              </w:rPr>
              <w:t xml:space="preserve">1625,00</w:t>
            </w:r>
          </w:p>
        </w:tc>
        <w:tc>
          <w:tcPr>
            <w:tcW w:w="1144" w:type="dxa"/>
            <w:vAlign w:val="center"/>
          </w:tcPr>
          <w:p>
            <w:pPr>
              <w:pStyle w:val="0"/>
              <w:jc w:val="center"/>
            </w:pPr>
            <w:r>
              <w:rPr>
                <w:sz w:val="24"/>
              </w:rPr>
              <w:t xml:space="preserve">14917,00</w:t>
            </w:r>
          </w:p>
        </w:tc>
      </w:tr>
      <w:tr>
        <w:tc>
          <w:tcPr>
            <w:vMerge w:val="continue"/>
          </w:tcPr>
          <w:p/>
        </w:tc>
        <w:tc>
          <w:tcPr>
            <w:tcW w:w="1757" w:type="dxa"/>
            <w:vAlign w:val="center"/>
          </w:tcPr>
          <w:p>
            <w:pPr>
              <w:pStyle w:val="0"/>
            </w:pPr>
            <w:r>
              <w:rPr>
                <w:sz w:val="24"/>
              </w:rPr>
              <w:t xml:space="preserve">Проходные</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893,90</w:t>
            </w:r>
          </w:p>
        </w:tc>
        <w:tc>
          <w:tcPr>
            <w:tcW w:w="1024" w:type="dxa"/>
            <w:vAlign w:val="center"/>
          </w:tcPr>
          <w:p>
            <w:pPr>
              <w:pStyle w:val="0"/>
              <w:jc w:val="center"/>
            </w:pPr>
            <w:r>
              <w:rPr>
                <w:sz w:val="24"/>
              </w:rPr>
              <w:t xml:space="preserve">808,00</w:t>
            </w:r>
          </w:p>
        </w:tc>
        <w:tc>
          <w:tcPr>
            <w:tcW w:w="1024" w:type="dxa"/>
            <w:vAlign w:val="center"/>
          </w:tcPr>
          <w:p>
            <w:pPr>
              <w:pStyle w:val="0"/>
              <w:jc w:val="center"/>
            </w:pPr>
            <w:r>
              <w:rPr>
                <w:sz w:val="24"/>
              </w:rPr>
              <w:t xml:space="preserve">854,00</w:t>
            </w:r>
          </w:p>
        </w:tc>
        <w:tc>
          <w:tcPr>
            <w:tcW w:w="1024" w:type="dxa"/>
            <w:vAlign w:val="center"/>
          </w:tcPr>
          <w:p>
            <w:pPr>
              <w:pStyle w:val="0"/>
              <w:jc w:val="center"/>
            </w:pPr>
            <w:r>
              <w:rPr>
                <w:sz w:val="24"/>
              </w:rPr>
              <w:t xml:space="preserve">902,00</w:t>
            </w:r>
          </w:p>
        </w:tc>
        <w:tc>
          <w:tcPr>
            <w:tcW w:w="1024" w:type="dxa"/>
            <w:vAlign w:val="center"/>
          </w:tcPr>
          <w:p>
            <w:pPr>
              <w:pStyle w:val="0"/>
              <w:jc w:val="center"/>
            </w:pPr>
            <w:r>
              <w:rPr>
                <w:sz w:val="24"/>
              </w:rPr>
              <w:t xml:space="preserve">916,00</w:t>
            </w:r>
          </w:p>
        </w:tc>
        <w:tc>
          <w:tcPr>
            <w:tcW w:w="1024" w:type="dxa"/>
            <w:vAlign w:val="center"/>
          </w:tcPr>
          <w:p>
            <w:pPr>
              <w:pStyle w:val="0"/>
              <w:jc w:val="center"/>
            </w:pPr>
            <w:r>
              <w:rPr>
                <w:sz w:val="24"/>
              </w:rPr>
              <w:t xml:space="preserve">922,00</w:t>
            </w:r>
          </w:p>
        </w:tc>
        <w:tc>
          <w:tcPr>
            <w:tcW w:w="1024" w:type="dxa"/>
            <w:vAlign w:val="center"/>
          </w:tcPr>
          <w:p>
            <w:pPr>
              <w:pStyle w:val="0"/>
              <w:jc w:val="center"/>
            </w:pPr>
            <w:r>
              <w:rPr>
                <w:sz w:val="24"/>
              </w:rPr>
              <w:t xml:space="preserve">945,00</w:t>
            </w:r>
          </w:p>
        </w:tc>
        <w:tc>
          <w:tcPr>
            <w:tcW w:w="1024" w:type="dxa"/>
            <w:vAlign w:val="center"/>
          </w:tcPr>
          <w:p>
            <w:pPr>
              <w:pStyle w:val="0"/>
              <w:jc w:val="center"/>
            </w:pPr>
            <w:r>
              <w:rPr>
                <w:sz w:val="24"/>
              </w:rPr>
              <w:t xml:space="preserve">972,00</w:t>
            </w:r>
          </w:p>
        </w:tc>
        <w:tc>
          <w:tcPr>
            <w:tcW w:w="1024" w:type="dxa"/>
            <w:vAlign w:val="center"/>
          </w:tcPr>
          <w:p>
            <w:pPr>
              <w:pStyle w:val="0"/>
              <w:jc w:val="center"/>
            </w:pPr>
            <w:r>
              <w:rPr>
                <w:sz w:val="24"/>
              </w:rPr>
              <w:t xml:space="preserve">998,00</w:t>
            </w:r>
          </w:p>
        </w:tc>
        <w:tc>
          <w:tcPr>
            <w:tcW w:w="1024" w:type="dxa"/>
            <w:vAlign w:val="center"/>
          </w:tcPr>
          <w:p>
            <w:pPr>
              <w:pStyle w:val="0"/>
              <w:jc w:val="center"/>
            </w:pPr>
            <w:r>
              <w:rPr>
                <w:sz w:val="24"/>
              </w:rPr>
              <w:t xml:space="preserve">1010,00</w:t>
            </w:r>
          </w:p>
        </w:tc>
        <w:tc>
          <w:tcPr>
            <w:tcW w:w="1024" w:type="dxa"/>
            <w:vAlign w:val="center"/>
          </w:tcPr>
          <w:p>
            <w:pPr>
              <w:pStyle w:val="0"/>
              <w:jc w:val="center"/>
            </w:pPr>
            <w:r>
              <w:rPr>
                <w:sz w:val="24"/>
              </w:rPr>
              <w:t xml:space="preserve">1056,00</w:t>
            </w:r>
          </w:p>
        </w:tc>
        <w:tc>
          <w:tcPr>
            <w:tcW w:w="1144" w:type="dxa"/>
            <w:vAlign w:val="center"/>
          </w:tcPr>
          <w:p>
            <w:pPr>
              <w:pStyle w:val="0"/>
              <w:jc w:val="center"/>
            </w:pPr>
            <w:r>
              <w:rPr>
                <w:sz w:val="24"/>
              </w:rPr>
              <w:t xml:space="preserve">9383,00</w:t>
            </w:r>
          </w:p>
        </w:tc>
      </w:tr>
      <w:tr>
        <w:tc>
          <w:tcPr>
            <w:vMerge w:val="continue"/>
          </w:tcPr>
          <w:p/>
        </w:tc>
        <w:tc>
          <w:tcPr>
            <w:tcW w:w="1757" w:type="dxa"/>
            <w:vAlign w:val="center"/>
          </w:tcPr>
          <w:p>
            <w:pPr>
              <w:pStyle w:val="0"/>
            </w:pPr>
            <w:r>
              <w:rPr>
                <w:sz w:val="24"/>
              </w:rPr>
              <w:t xml:space="preserve">Уход за постоянными лесосеменными участками (ПЛСУ)</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17,50</w:t>
            </w:r>
          </w:p>
        </w:tc>
        <w:tc>
          <w:tcPr>
            <w:tcW w:w="1024" w:type="dxa"/>
            <w:vAlign w:val="center"/>
          </w:tcPr>
          <w:p>
            <w:pPr>
              <w:pStyle w:val="0"/>
              <w:jc w:val="center"/>
            </w:pPr>
            <w:r>
              <w:rPr>
                <w:sz w:val="24"/>
              </w:rPr>
              <w:t xml:space="preserve">17,50</w:t>
            </w:r>
          </w:p>
        </w:tc>
        <w:tc>
          <w:tcPr>
            <w:tcW w:w="1024" w:type="dxa"/>
            <w:vAlign w:val="center"/>
          </w:tcPr>
          <w:p>
            <w:pPr>
              <w:pStyle w:val="0"/>
              <w:jc w:val="center"/>
            </w:pPr>
            <w:r>
              <w:rPr>
                <w:sz w:val="24"/>
              </w:rPr>
              <w:t xml:space="preserve">17,50</w:t>
            </w:r>
          </w:p>
        </w:tc>
        <w:tc>
          <w:tcPr>
            <w:tcW w:w="1024" w:type="dxa"/>
            <w:vAlign w:val="center"/>
          </w:tcPr>
          <w:p>
            <w:pPr>
              <w:pStyle w:val="0"/>
              <w:jc w:val="center"/>
            </w:pPr>
            <w:r>
              <w:rPr>
                <w:sz w:val="24"/>
              </w:rPr>
              <w:t xml:space="preserve">17,50</w:t>
            </w:r>
          </w:p>
        </w:tc>
        <w:tc>
          <w:tcPr>
            <w:tcW w:w="1024" w:type="dxa"/>
            <w:vAlign w:val="center"/>
          </w:tcPr>
          <w:p>
            <w:pPr>
              <w:pStyle w:val="0"/>
              <w:jc w:val="center"/>
            </w:pPr>
            <w:r>
              <w:rPr>
                <w:sz w:val="24"/>
              </w:rPr>
              <w:t xml:space="preserve">17,50</w:t>
            </w:r>
          </w:p>
        </w:tc>
        <w:tc>
          <w:tcPr>
            <w:tcW w:w="1024" w:type="dxa"/>
            <w:vAlign w:val="center"/>
          </w:tcPr>
          <w:p>
            <w:pPr>
              <w:pStyle w:val="0"/>
              <w:jc w:val="center"/>
            </w:pPr>
            <w:r>
              <w:rPr>
                <w:sz w:val="24"/>
              </w:rPr>
              <w:t xml:space="preserve">17,50</w:t>
            </w:r>
          </w:p>
        </w:tc>
        <w:tc>
          <w:tcPr>
            <w:tcW w:w="1024" w:type="dxa"/>
            <w:vAlign w:val="center"/>
          </w:tcPr>
          <w:p>
            <w:pPr>
              <w:pStyle w:val="0"/>
              <w:jc w:val="center"/>
            </w:pPr>
            <w:r>
              <w:rPr>
                <w:sz w:val="24"/>
              </w:rPr>
              <w:t xml:space="preserve">17,50</w:t>
            </w:r>
          </w:p>
        </w:tc>
        <w:tc>
          <w:tcPr>
            <w:tcW w:w="1024" w:type="dxa"/>
            <w:vAlign w:val="center"/>
          </w:tcPr>
          <w:p>
            <w:pPr>
              <w:pStyle w:val="0"/>
              <w:jc w:val="center"/>
            </w:pPr>
            <w:r>
              <w:rPr>
                <w:sz w:val="24"/>
              </w:rPr>
              <w:t xml:space="preserve">17,50</w:t>
            </w:r>
          </w:p>
        </w:tc>
        <w:tc>
          <w:tcPr>
            <w:tcW w:w="1024" w:type="dxa"/>
            <w:vAlign w:val="center"/>
          </w:tcPr>
          <w:p>
            <w:pPr>
              <w:pStyle w:val="0"/>
              <w:jc w:val="center"/>
            </w:pPr>
            <w:r>
              <w:rPr>
                <w:sz w:val="24"/>
              </w:rPr>
              <w:t xml:space="preserve">17,50</w:t>
            </w:r>
          </w:p>
        </w:tc>
        <w:tc>
          <w:tcPr>
            <w:tcW w:w="1024" w:type="dxa"/>
            <w:vAlign w:val="center"/>
          </w:tcPr>
          <w:p>
            <w:pPr>
              <w:pStyle w:val="0"/>
              <w:jc w:val="center"/>
            </w:pPr>
            <w:r>
              <w:rPr>
                <w:sz w:val="24"/>
              </w:rPr>
              <w:t xml:space="preserve">17,50</w:t>
            </w:r>
          </w:p>
        </w:tc>
        <w:tc>
          <w:tcPr>
            <w:tcW w:w="1024" w:type="dxa"/>
            <w:vAlign w:val="center"/>
          </w:tcPr>
          <w:p>
            <w:pPr>
              <w:pStyle w:val="0"/>
              <w:jc w:val="center"/>
            </w:pPr>
            <w:r>
              <w:rPr>
                <w:sz w:val="24"/>
              </w:rPr>
              <w:t xml:space="preserve">17,50</w:t>
            </w:r>
          </w:p>
        </w:tc>
        <w:tc>
          <w:tcPr>
            <w:tcW w:w="1144" w:type="dxa"/>
            <w:vAlign w:val="center"/>
          </w:tcPr>
          <w:p>
            <w:pPr>
              <w:pStyle w:val="0"/>
              <w:jc w:val="center"/>
            </w:pPr>
            <w:r>
              <w:rPr>
                <w:sz w:val="24"/>
              </w:rPr>
              <w:t xml:space="preserve">175,00</w:t>
            </w:r>
          </w:p>
        </w:tc>
      </w:tr>
      <w:tr>
        <w:tc>
          <w:tcPr>
            <w:vMerge w:val="continue"/>
          </w:tcPr>
          <w:p/>
        </w:tc>
        <w:tc>
          <w:tcPr>
            <w:tcW w:w="1757" w:type="dxa"/>
            <w:vAlign w:val="center"/>
          </w:tcPr>
          <w:p>
            <w:pPr>
              <w:pStyle w:val="0"/>
            </w:pPr>
            <w:r>
              <w:rPr>
                <w:sz w:val="24"/>
              </w:rPr>
              <w:t xml:space="preserve">Уход за маточными плантациями</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8,80</w:t>
            </w:r>
          </w:p>
        </w:tc>
        <w:tc>
          <w:tcPr>
            <w:tcW w:w="1024" w:type="dxa"/>
            <w:vAlign w:val="center"/>
          </w:tcPr>
          <w:p>
            <w:pPr>
              <w:pStyle w:val="0"/>
              <w:jc w:val="center"/>
            </w:pPr>
            <w:r>
              <w:rPr>
                <w:sz w:val="24"/>
              </w:rPr>
              <w:t xml:space="preserve">8,80</w:t>
            </w:r>
          </w:p>
        </w:tc>
        <w:tc>
          <w:tcPr>
            <w:tcW w:w="1024" w:type="dxa"/>
            <w:vAlign w:val="center"/>
          </w:tcPr>
          <w:p>
            <w:pPr>
              <w:pStyle w:val="0"/>
              <w:jc w:val="center"/>
            </w:pPr>
            <w:r>
              <w:rPr>
                <w:sz w:val="24"/>
              </w:rPr>
              <w:t xml:space="preserve">8,80</w:t>
            </w:r>
          </w:p>
        </w:tc>
        <w:tc>
          <w:tcPr>
            <w:tcW w:w="1024" w:type="dxa"/>
            <w:vAlign w:val="center"/>
          </w:tcPr>
          <w:p>
            <w:pPr>
              <w:pStyle w:val="0"/>
              <w:jc w:val="center"/>
            </w:pPr>
            <w:r>
              <w:rPr>
                <w:sz w:val="24"/>
              </w:rPr>
              <w:t xml:space="preserve">8,80</w:t>
            </w:r>
          </w:p>
        </w:tc>
        <w:tc>
          <w:tcPr>
            <w:tcW w:w="1024" w:type="dxa"/>
            <w:vAlign w:val="center"/>
          </w:tcPr>
          <w:p>
            <w:pPr>
              <w:pStyle w:val="0"/>
              <w:jc w:val="center"/>
            </w:pPr>
            <w:r>
              <w:rPr>
                <w:sz w:val="24"/>
              </w:rPr>
              <w:t xml:space="preserve">8,80</w:t>
            </w:r>
          </w:p>
        </w:tc>
        <w:tc>
          <w:tcPr>
            <w:tcW w:w="1024" w:type="dxa"/>
            <w:vAlign w:val="center"/>
          </w:tcPr>
          <w:p>
            <w:pPr>
              <w:pStyle w:val="0"/>
              <w:jc w:val="center"/>
            </w:pPr>
            <w:r>
              <w:rPr>
                <w:sz w:val="24"/>
              </w:rPr>
              <w:t xml:space="preserve">8,80</w:t>
            </w:r>
          </w:p>
        </w:tc>
        <w:tc>
          <w:tcPr>
            <w:tcW w:w="1024" w:type="dxa"/>
            <w:vAlign w:val="center"/>
          </w:tcPr>
          <w:p>
            <w:pPr>
              <w:pStyle w:val="0"/>
              <w:jc w:val="center"/>
            </w:pPr>
            <w:r>
              <w:rPr>
                <w:sz w:val="24"/>
              </w:rPr>
              <w:t xml:space="preserve">8,80</w:t>
            </w:r>
          </w:p>
        </w:tc>
        <w:tc>
          <w:tcPr>
            <w:tcW w:w="1024" w:type="dxa"/>
            <w:vAlign w:val="center"/>
          </w:tcPr>
          <w:p>
            <w:pPr>
              <w:pStyle w:val="0"/>
              <w:jc w:val="center"/>
            </w:pPr>
            <w:r>
              <w:rPr>
                <w:sz w:val="24"/>
              </w:rPr>
              <w:t xml:space="preserve">8,80</w:t>
            </w:r>
          </w:p>
        </w:tc>
        <w:tc>
          <w:tcPr>
            <w:tcW w:w="1024" w:type="dxa"/>
            <w:vAlign w:val="center"/>
          </w:tcPr>
          <w:p>
            <w:pPr>
              <w:pStyle w:val="0"/>
              <w:jc w:val="center"/>
            </w:pPr>
            <w:r>
              <w:rPr>
                <w:sz w:val="24"/>
              </w:rPr>
              <w:t xml:space="preserve">8,80</w:t>
            </w:r>
          </w:p>
        </w:tc>
        <w:tc>
          <w:tcPr>
            <w:tcW w:w="1024" w:type="dxa"/>
            <w:vAlign w:val="center"/>
          </w:tcPr>
          <w:p>
            <w:pPr>
              <w:pStyle w:val="0"/>
              <w:jc w:val="center"/>
            </w:pPr>
            <w:r>
              <w:rPr>
                <w:sz w:val="24"/>
              </w:rPr>
              <w:t xml:space="preserve">8,80</w:t>
            </w:r>
          </w:p>
        </w:tc>
        <w:tc>
          <w:tcPr>
            <w:tcW w:w="1024" w:type="dxa"/>
            <w:vAlign w:val="center"/>
          </w:tcPr>
          <w:p>
            <w:pPr>
              <w:pStyle w:val="0"/>
              <w:jc w:val="center"/>
            </w:pPr>
            <w:r>
              <w:rPr>
                <w:sz w:val="24"/>
              </w:rPr>
              <w:t xml:space="preserve">8,80</w:t>
            </w:r>
          </w:p>
        </w:tc>
        <w:tc>
          <w:tcPr>
            <w:tcW w:w="1144" w:type="dxa"/>
            <w:vAlign w:val="center"/>
          </w:tcPr>
          <w:p>
            <w:pPr>
              <w:pStyle w:val="0"/>
              <w:jc w:val="center"/>
            </w:pPr>
            <w:r>
              <w:rPr>
                <w:sz w:val="24"/>
              </w:rPr>
              <w:t xml:space="preserve">88,00</w:t>
            </w:r>
          </w:p>
        </w:tc>
      </w:tr>
      <w:tr>
        <w:tc>
          <w:tcPr>
            <w:vMerge w:val="continue"/>
          </w:tcPr>
          <w:p/>
        </w:tc>
        <w:tc>
          <w:tcPr>
            <w:tcW w:w="1757" w:type="dxa"/>
            <w:vAlign w:val="center"/>
          </w:tcPr>
          <w:p>
            <w:pPr>
              <w:pStyle w:val="0"/>
            </w:pPr>
            <w:r>
              <w:rPr>
                <w:sz w:val="24"/>
              </w:rPr>
              <w:t xml:space="preserve">Уход за лесосеменными плантациями (ЛСП)</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39,20</w:t>
            </w:r>
          </w:p>
        </w:tc>
        <w:tc>
          <w:tcPr>
            <w:tcW w:w="1024" w:type="dxa"/>
            <w:vAlign w:val="center"/>
          </w:tcPr>
          <w:p>
            <w:pPr>
              <w:pStyle w:val="0"/>
              <w:jc w:val="center"/>
            </w:pPr>
            <w:r>
              <w:rPr>
                <w:sz w:val="24"/>
              </w:rPr>
              <w:t xml:space="preserve">39,20</w:t>
            </w:r>
          </w:p>
        </w:tc>
        <w:tc>
          <w:tcPr>
            <w:tcW w:w="1024" w:type="dxa"/>
            <w:vAlign w:val="center"/>
          </w:tcPr>
          <w:p>
            <w:pPr>
              <w:pStyle w:val="0"/>
              <w:jc w:val="center"/>
            </w:pPr>
            <w:r>
              <w:rPr>
                <w:sz w:val="24"/>
              </w:rPr>
              <w:t xml:space="preserve">39,20</w:t>
            </w:r>
          </w:p>
        </w:tc>
        <w:tc>
          <w:tcPr>
            <w:tcW w:w="1024" w:type="dxa"/>
            <w:vAlign w:val="center"/>
          </w:tcPr>
          <w:p>
            <w:pPr>
              <w:pStyle w:val="0"/>
              <w:jc w:val="center"/>
            </w:pPr>
            <w:r>
              <w:rPr>
                <w:sz w:val="24"/>
              </w:rPr>
              <w:t xml:space="preserve">39,20</w:t>
            </w:r>
          </w:p>
        </w:tc>
        <w:tc>
          <w:tcPr>
            <w:tcW w:w="1024" w:type="dxa"/>
            <w:vAlign w:val="center"/>
          </w:tcPr>
          <w:p>
            <w:pPr>
              <w:pStyle w:val="0"/>
              <w:jc w:val="center"/>
            </w:pPr>
            <w:r>
              <w:rPr>
                <w:sz w:val="24"/>
              </w:rPr>
              <w:t xml:space="preserve">39,20</w:t>
            </w:r>
          </w:p>
        </w:tc>
        <w:tc>
          <w:tcPr>
            <w:tcW w:w="1024" w:type="dxa"/>
            <w:vAlign w:val="center"/>
          </w:tcPr>
          <w:p>
            <w:pPr>
              <w:pStyle w:val="0"/>
              <w:jc w:val="center"/>
            </w:pPr>
            <w:r>
              <w:rPr>
                <w:sz w:val="24"/>
              </w:rPr>
              <w:t xml:space="preserve">39,20</w:t>
            </w:r>
          </w:p>
        </w:tc>
        <w:tc>
          <w:tcPr>
            <w:tcW w:w="1024" w:type="dxa"/>
            <w:vAlign w:val="center"/>
          </w:tcPr>
          <w:p>
            <w:pPr>
              <w:pStyle w:val="0"/>
              <w:jc w:val="center"/>
            </w:pPr>
            <w:r>
              <w:rPr>
                <w:sz w:val="24"/>
              </w:rPr>
              <w:t xml:space="preserve">39,20</w:t>
            </w:r>
          </w:p>
        </w:tc>
        <w:tc>
          <w:tcPr>
            <w:tcW w:w="1024" w:type="dxa"/>
            <w:vAlign w:val="center"/>
          </w:tcPr>
          <w:p>
            <w:pPr>
              <w:pStyle w:val="0"/>
              <w:jc w:val="center"/>
            </w:pPr>
            <w:r>
              <w:rPr>
                <w:sz w:val="24"/>
              </w:rPr>
              <w:t xml:space="preserve">39,20</w:t>
            </w:r>
          </w:p>
        </w:tc>
        <w:tc>
          <w:tcPr>
            <w:tcW w:w="1024" w:type="dxa"/>
            <w:vAlign w:val="center"/>
          </w:tcPr>
          <w:p>
            <w:pPr>
              <w:pStyle w:val="0"/>
              <w:jc w:val="center"/>
            </w:pPr>
            <w:r>
              <w:rPr>
                <w:sz w:val="24"/>
              </w:rPr>
              <w:t xml:space="preserve">39,20</w:t>
            </w:r>
          </w:p>
        </w:tc>
        <w:tc>
          <w:tcPr>
            <w:tcW w:w="1024" w:type="dxa"/>
            <w:vAlign w:val="center"/>
          </w:tcPr>
          <w:p>
            <w:pPr>
              <w:pStyle w:val="0"/>
              <w:jc w:val="center"/>
            </w:pPr>
            <w:r>
              <w:rPr>
                <w:sz w:val="24"/>
              </w:rPr>
              <w:t xml:space="preserve">39,20</w:t>
            </w:r>
          </w:p>
        </w:tc>
        <w:tc>
          <w:tcPr>
            <w:tcW w:w="1024" w:type="dxa"/>
            <w:vAlign w:val="center"/>
          </w:tcPr>
          <w:p>
            <w:pPr>
              <w:pStyle w:val="0"/>
              <w:jc w:val="center"/>
            </w:pPr>
            <w:r>
              <w:rPr>
                <w:sz w:val="24"/>
              </w:rPr>
              <w:t xml:space="preserve">39,20</w:t>
            </w:r>
          </w:p>
        </w:tc>
        <w:tc>
          <w:tcPr>
            <w:tcW w:w="1144" w:type="dxa"/>
            <w:vAlign w:val="center"/>
          </w:tcPr>
          <w:p>
            <w:pPr>
              <w:pStyle w:val="0"/>
              <w:jc w:val="center"/>
            </w:pPr>
            <w:r>
              <w:rPr>
                <w:sz w:val="24"/>
              </w:rPr>
              <w:t xml:space="preserve">392,00</w:t>
            </w:r>
          </w:p>
        </w:tc>
      </w:tr>
      <w:tr>
        <w:tc>
          <w:tcPr>
            <w:vMerge w:val="continue"/>
          </w:tcPr>
          <w:p/>
        </w:tc>
        <w:tc>
          <w:tcPr>
            <w:tcW w:w="1757" w:type="dxa"/>
            <w:vAlign w:val="center"/>
          </w:tcPr>
          <w:p>
            <w:pPr>
              <w:pStyle w:val="0"/>
            </w:pPr>
            <w:r>
              <w:rPr>
                <w:sz w:val="24"/>
              </w:rPr>
              <w:t xml:space="preserve">Уход за архивами клонов</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144" w:type="dxa"/>
            <w:vAlign w:val="center"/>
          </w:tcPr>
          <w:p>
            <w:pPr>
              <w:pStyle w:val="0"/>
              <w:jc w:val="center"/>
            </w:pPr>
            <w:r>
              <w:rPr>
                <w:sz w:val="24"/>
              </w:rPr>
              <w:t xml:space="preserve">0,00</w:t>
            </w:r>
          </w:p>
        </w:tc>
      </w:tr>
      <w:tr>
        <w:tc>
          <w:tcPr>
            <w:vMerge w:val="continue"/>
          </w:tcPr>
          <w:p/>
        </w:tc>
        <w:tc>
          <w:tcPr>
            <w:tcW w:w="1757" w:type="dxa"/>
            <w:vAlign w:val="center"/>
          </w:tcPr>
          <w:p>
            <w:pPr>
              <w:pStyle w:val="0"/>
            </w:pPr>
            <w:r>
              <w:rPr>
                <w:sz w:val="24"/>
              </w:rPr>
              <w:t xml:space="preserve">Подготовка площадей под закладки архивов клонов</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144" w:type="dxa"/>
            <w:vAlign w:val="center"/>
          </w:tcPr>
          <w:p>
            <w:pPr>
              <w:pStyle w:val="0"/>
              <w:jc w:val="center"/>
            </w:pPr>
            <w:r>
              <w:rPr>
                <w:sz w:val="24"/>
              </w:rPr>
              <w:t xml:space="preserve">0,00</w:t>
            </w:r>
          </w:p>
        </w:tc>
      </w:tr>
      <w:tr>
        <w:tc>
          <w:tcPr>
            <w:vMerge w:val="continue"/>
          </w:tcPr>
          <w:p/>
        </w:tc>
        <w:tc>
          <w:tcPr>
            <w:tcW w:w="1757" w:type="dxa"/>
            <w:vAlign w:val="center"/>
          </w:tcPr>
          <w:p>
            <w:pPr>
              <w:pStyle w:val="0"/>
            </w:pPr>
            <w:r>
              <w:rPr>
                <w:sz w:val="24"/>
              </w:rPr>
              <w:t xml:space="preserve">Закладка архивов клонов</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144" w:type="dxa"/>
            <w:vAlign w:val="center"/>
          </w:tcPr>
          <w:p>
            <w:pPr>
              <w:pStyle w:val="0"/>
              <w:jc w:val="center"/>
            </w:pPr>
            <w:r>
              <w:rPr>
                <w:sz w:val="24"/>
              </w:rPr>
              <w:t xml:space="preserve">0,00</w:t>
            </w:r>
          </w:p>
        </w:tc>
      </w:tr>
      <w:tr>
        <w:tc>
          <w:tcPr>
            <w:vMerge w:val="continue"/>
          </w:tcPr>
          <w:p/>
        </w:tc>
        <w:tc>
          <w:tcPr>
            <w:tcW w:w="1757" w:type="dxa"/>
            <w:vAlign w:val="center"/>
          </w:tcPr>
          <w:p>
            <w:pPr>
              <w:pStyle w:val="0"/>
            </w:pPr>
            <w:r>
              <w:rPr>
                <w:sz w:val="24"/>
              </w:rPr>
              <w:t xml:space="preserve">Уход за испытательными культурами</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144" w:type="dxa"/>
            <w:vAlign w:val="center"/>
          </w:tcPr>
          <w:p>
            <w:pPr>
              <w:pStyle w:val="0"/>
              <w:jc w:val="center"/>
            </w:pPr>
            <w:r>
              <w:rPr>
                <w:sz w:val="24"/>
              </w:rPr>
              <w:t xml:space="preserve">0,00</w:t>
            </w:r>
          </w:p>
        </w:tc>
      </w:tr>
      <w:tr>
        <w:tc>
          <w:tcPr>
            <w:vMerge w:val="continue"/>
          </w:tcPr>
          <w:p/>
        </w:tc>
        <w:tc>
          <w:tcPr>
            <w:tcW w:w="1757" w:type="dxa"/>
            <w:vAlign w:val="center"/>
          </w:tcPr>
          <w:p>
            <w:pPr>
              <w:pStyle w:val="0"/>
            </w:pPr>
            <w:r>
              <w:rPr>
                <w:sz w:val="24"/>
              </w:rPr>
              <w:t xml:space="preserve">Подготовка площадей для закладки испытательных культур</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144" w:type="dxa"/>
            <w:vAlign w:val="center"/>
          </w:tcPr>
          <w:p>
            <w:pPr>
              <w:pStyle w:val="0"/>
              <w:jc w:val="center"/>
            </w:pPr>
            <w:r>
              <w:rPr>
                <w:sz w:val="24"/>
              </w:rPr>
              <w:t xml:space="preserve">0,00</w:t>
            </w:r>
          </w:p>
        </w:tc>
      </w:tr>
      <w:tr>
        <w:tc>
          <w:tcPr>
            <w:vMerge w:val="continue"/>
          </w:tcPr>
          <w:p/>
        </w:tc>
        <w:tc>
          <w:tcPr>
            <w:tcW w:w="1757" w:type="dxa"/>
            <w:vAlign w:val="center"/>
          </w:tcPr>
          <w:p>
            <w:pPr>
              <w:pStyle w:val="0"/>
            </w:pPr>
            <w:r>
              <w:rPr>
                <w:sz w:val="24"/>
              </w:rPr>
              <w:t xml:space="preserve">Закладка испытательных культур</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144" w:type="dxa"/>
            <w:vAlign w:val="center"/>
          </w:tcPr>
          <w:p>
            <w:pPr>
              <w:pStyle w:val="0"/>
              <w:jc w:val="center"/>
            </w:pPr>
            <w:r>
              <w:rPr>
                <w:sz w:val="24"/>
              </w:rPr>
              <w:t xml:space="preserve">0,00</w:t>
            </w:r>
          </w:p>
        </w:tc>
      </w:tr>
      <w:tr>
        <w:tc>
          <w:tcPr>
            <w:vMerge w:val="continue"/>
          </w:tcPr>
          <w:p/>
        </w:tc>
        <w:tc>
          <w:tcPr>
            <w:tcW w:w="1757" w:type="dxa"/>
            <w:vAlign w:val="center"/>
          </w:tcPr>
          <w:p>
            <w:pPr>
              <w:pStyle w:val="0"/>
            </w:pPr>
            <w:r>
              <w:rPr>
                <w:sz w:val="24"/>
              </w:rPr>
              <w:t xml:space="preserve">Уход за плюсовыми деревьями (кедр)</w:t>
            </w:r>
          </w:p>
        </w:tc>
        <w:tc>
          <w:tcPr>
            <w:tcW w:w="794" w:type="dxa"/>
            <w:vAlign w:val="center"/>
          </w:tcPr>
          <w:p>
            <w:pPr>
              <w:pStyle w:val="0"/>
              <w:jc w:val="center"/>
            </w:pPr>
            <w:r>
              <w:rPr>
                <w:sz w:val="24"/>
              </w:rPr>
              <w:t xml:space="preserve">шт.</w:t>
            </w:r>
          </w:p>
        </w:tc>
        <w:tc>
          <w:tcPr>
            <w:tcW w:w="113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144" w:type="dxa"/>
            <w:vAlign w:val="center"/>
          </w:tcPr>
          <w:p>
            <w:pPr>
              <w:pStyle w:val="0"/>
              <w:jc w:val="center"/>
            </w:pPr>
            <w:r>
              <w:rPr>
                <w:sz w:val="24"/>
              </w:rPr>
              <w:t xml:space="preserve">0,00</w:t>
            </w:r>
          </w:p>
        </w:tc>
      </w:tr>
      <w:tr>
        <w:tc>
          <w:tcPr>
            <w:vMerge w:val="continue"/>
          </w:tcPr>
          <w:p/>
        </w:tc>
        <w:tc>
          <w:tcPr>
            <w:tcW w:w="1757" w:type="dxa"/>
            <w:vAlign w:val="center"/>
          </w:tcPr>
          <w:p>
            <w:pPr>
              <w:pStyle w:val="0"/>
            </w:pPr>
            <w:r>
              <w:rPr>
                <w:sz w:val="24"/>
              </w:rPr>
              <w:t xml:space="preserve">Уход за плюсовыми насаждениями (кедр)</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144" w:type="dxa"/>
            <w:vAlign w:val="center"/>
          </w:tcPr>
          <w:p>
            <w:pPr>
              <w:pStyle w:val="0"/>
              <w:jc w:val="center"/>
            </w:pPr>
            <w:r>
              <w:rPr>
                <w:sz w:val="24"/>
              </w:rPr>
              <w:t xml:space="preserve">0,00</w:t>
            </w:r>
          </w:p>
        </w:tc>
      </w:tr>
      <w:tr>
        <w:tc>
          <w:tcPr>
            <w:vMerge w:val="continue"/>
          </w:tcPr>
          <w:p/>
        </w:tc>
        <w:tc>
          <w:tcPr>
            <w:tcW w:w="1757" w:type="dxa"/>
            <w:vAlign w:val="center"/>
          </w:tcPr>
          <w:p>
            <w:pPr>
              <w:pStyle w:val="0"/>
            </w:pPr>
            <w:r>
              <w:rPr>
                <w:sz w:val="24"/>
              </w:rPr>
              <w:t xml:space="preserve">Обследование и аттестация плюсовых деревьев</w:t>
            </w:r>
          </w:p>
        </w:tc>
        <w:tc>
          <w:tcPr>
            <w:tcW w:w="794" w:type="dxa"/>
            <w:vAlign w:val="center"/>
          </w:tcPr>
          <w:p>
            <w:pPr>
              <w:pStyle w:val="0"/>
              <w:jc w:val="center"/>
            </w:pPr>
            <w:r>
              <w:rPr>
                <w:sz w:val="24"/>
              </w:rPr>
              <w:t xml:space="preserve">шт.</w:t>
            </w:r>
          </w:p>
        </w:tc>
        <w:tc>
          <w:tcPr>
            <w:tcW w:w="1134" w:type="dxa"/>
            <w:vAlign w:val="center"/>
          </w:tcPr>
          <w:p>
            <w:pPr>
              <w:pStyle w:val="0"/>
              <w:jc w:val="center"/>
            </w:pPr>
            <w:r>
              <w:rPr>
                <w:sz w:val="24"/>
              </w:rPr>
              <w:t xml:space="preserve">0,00</w:t>
            </w:r>
          </w:p>
        </w:tc>
        <w:tc>
          <w:tcPr>
            <w:tcW w:w="1024" w:type="dxa"/>
            <w:vAlign w:val="center"/>
          </w:tcPr>
          <w:p>
            <w:pPr>
              <w:pStyle w:val="0"/>
              <w:jc w:val="center"/>
            </w:pPr>
            <w:r>
              <w:rPr>
                <w:sz w:val="24"/>
              </w:rPr>
              <w:t xml:space="preserve">2,00</w:t>
            </w:r>
          </w:p>
        </w:tc>
        <w:tc>
          <w:tcPr>
            <w:tcW w:w="1024" w:type="dxa"/>
            <w:vAlign w:val="center"/>
          </w:tcPr>
          <w:p>
            <w:pPr>
              <w:pStyle w:val="0"/>
              <w:jc w:val="center"/>
            </w:pPr>
            <w:r>
              <w:rPr>
                <w:sz w:val="24"/>
              </w:rPr>
              <w:t xml:space="preserve">2,00</w:t>
            </w:r>
          </w:p>
        </w:tc>
        <w:tc>
          <w:tcPr>
            <w:tcW w:w="1024" w:type="dxa"/>
            <w:vAlign w:val="center"/>
          </w:tcPr>
          <w:p>
            <w:pPr>
              <w:pStyle w:val="0"/>
              <w:jc w:val="center"/>
            </w:pPr>
            <w:r>
              <w:rPr>
                <w:sz w:val="24"/>
              </w:rPr>
              <w:t xml:space="preserve">2,00</w:t>
            </w:r>
          </w:p>
        </w:tc>
        <w:tc>
          <w:tcPr>
            <w:tcW w:w="1024" w:type="dxa"/>
            <w:vAlign w:val="center"/>
          </w:tcPr>
          <w:p>
            <w:pPr>
              <w:pStyle w:val="0"/>
              <w:jc w:val="center"/>
            </w:pPr>
            <w:r>
              <w:rPr>
                <w:sz w:val="24"/>
              </w:rPr>
              <w:t xml:space="preserve">2,00</w:t>
            </w:r>
          </w:p>
        </w:tc>
        <w:tc>
          <w:tcPr>
            <w:tcW w:w="1024" w:type="dxa"/>
            <w:vAlign w:val="center"/>
          </w:tcPr>
          <w:p>
            <w:pPr>
              <w:pStyle w:val="0"/>
              <w:jc w:val="center"/>
            </w:pPr>
            <w:r>
              <w:rPr>
                <w:sz w:val="24"/>
              </w:rPr>
              <w:t xml:space="preserve">2,00</w:t>
            </w:r>
          </w:p>
        </w:tc>
        <w:tc>
          <w:tcPr>
            <w:tcW w:w="1024" w:type="dxa"/>
            <w:vAlign w:val="center"/>
          </w:tcPr>
          <w:p>
            <w:pPr>
              <w:pStyle w:val="0"/>
              <w:jc w:val="center"/>
            </w:pPr>
            <w:r>
              <w:rPr>
                <w:sz w:val="24"/>
              </w:rPr>
              <w:t xml:space="preserve">2,00</w:t>
            </w:r>
          </w:p>
        </w:tc>
        <w:tc>
          <w:tcPr>
            <w:tcW w:w="1024" w:type="dxa"/>
            <w:vAlign w:val="center"/>
          </w:tcPr>
          <w:p>
            <w:pPr>
              <w:pStyle w:val="0"/>
              <w:jc w:val="center"/>
            </w:pPr>
            <w:r>
              <w:rPr>
                <w:sz w:val="24"/>
              </w:rPr>
              <w:t xml:space="preserve">2,00</w:t>
            </w:r>
          </w:p>
        </w:tc>
        <w:tc>
          <w:tcPr>
            <w:tcW w:w="1024" w:type="dxa"/>
            <w:vAlign w:val="center"/>
          </w:tcPr>
          <w:p>
            <w:pPr>
              <w:pStyle w:val="0"/>
              <w:jc w:val="center"/>
            </w:pPr>
            <w:r>
              <w:rPr>
                <w:sz w:val="24"/>
              </w:rPr>
              <w:t xml:space="preserve">2,00</w:t>
            </w:r>
          </w:p>
        </w:tc>
        <w:tc>
          <w:tcPr>
            <w:tcW w:w="1024" w:type="dxa"/>
            <w:vAlign w:val="center"/>
          </w:tcPr>
          <w:p>
            <w:pPr>
              <w:pStyle w:val="0"/>
              <w:jc w:val="center"/>
            </w:pPr>
            <w:r>
              <w:rPr>
                <w:sz w:val="24"/>
              </w:rPr>
              <w:t xml:space="preserve">2,00</w:t>
            </w:r>
          </w:p>
        </w:tc>
        <w:tc>
          <w:tcPr>
            <w:tcW w:w="1024" w:type="dxa"/>
            <w:vAlign w:val="center"/>
          </w:tcPr>
          <w:p>
            <w:pPr>
              <w:pStyle w:val="0"/>
              <w:jc w:val="center"/>
            </w:pPr>
            <w:r>
              <w:rPr>
                <w:sz w:val="24"/>
              </w:rPr>
              <w:t xml:space="preserve">2,00</w:t>
            </w:r>
          </w:p>
        </w:tc>
        <w:tc>
          <w:tcPr>
            <w:tcW w:w="1144" w:type="dxa"/>
            <w:vAlign w:val="center"/>
          </w:tcPr>
          <w:p>
            <w:pPr>
              <w:pStyle w:val="0"/>
              <w:jc w:val="center"/>
            </w:pPr>
            <w:r>
              <w:rPr>
                <w:sz w:val="24"/>
              </w:rPr>
              <w:t xml:space="preserve">20,00</w:t>
            </w:r>
          </w:p>
        </w:tc>
      </w:tr>
      <w:tr>
        <w:tc>
          <w:tcPr>
            <w:vMerge w:val="continue"/>
          </w:tcPr>
          <w:p/>
        </w:tc>
        <w:tc>
          <w:tcPr>
            <w:tcW w:w="1757" w:type="dxa"/>
            <w:vAlign w:val="center"/>
          </w:tcPr>
          <w:p>
            <w:pPr>
              <w:pStyle w:val="0"/>
            </w:pPr>
            <w:r>
              <w:rPr>
                <w:sz w:val="24"/>
              </w:rPr>
              <w:t xml:space="preserve">Обследование и аттестация плюсовых насаждений кедра сибирского</w:t>
            </w:r>
          </w:p>
        </w:tc>
        <w:tc>
          <w:tcPr>
            <w:tcW w:w="794" w:type="dxa"/>
            <w:vAlign w:val="center"/>
          </w:tcPr>
          <w:p>
            <w:pPr>
              <w:pStyle w:val="0"/>
              <w:jc w:val="center"/>
            </w:pPr>
            <w:r>
              <w:rPr>
                <w:sz w:val="24"/>
              </w:rPr>
              <w:t xml:space="preserve">га</w:t>
            </w:r>
          </w:p>
        </w:tc>
        <w:tc>
          <w:tcPr>
            <w:tcW w:w="113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024" w:type="dxa"/>
            <w:vAlign w:val="center"/>
          </w:tcPr>
          <w:p>
            <w:pPr>
              <w:pStyle w:val="0"/>
              <w:jc w:val="center"/>
            </w:pPr>
            <w:r>
              <w:rPr>
                <w:sz w:val="24"/>
              </w:rPr>
              <w:t xml:space="preserve">0,00</w:t>
            </w:r>
          </w:p>
        </w:tc>
        <w:tc>
          <w:tcPr>
            <w:tcW w:w="1144" w:type="dxa"/>
            <w:vAlign w:val="center"/>
          </w:tcPr>
          <w:p>
            <w:pPr>
              <w:pStyle w:val="0"/>
              <w:jc w:val="center"/>
            </w:pPr>
            <w:r>
              <w:rPr>
                <w:sz w:val="24"/>
              </w:rPr>
              <w:t xml:space="preserve">0,00</w:t>
            </w:r>
          </w:p>
        </w:tc>
      </w:tr>
      <w:tr>
        <w:tc>
          <w:tcPr>
            <w:vMerge w:val="continue"/>
          </w:tcPr>
          <w:p/>
        </w:tc>
        <w:tc>
          <w:tcPr>
            <w:tcW w:w="1757" w:type="dxa"/>
            <w:vAlign w:val="center"/>
          </w:tcPr>
          <w:p>
            <w:pPr>
              <w:pStyle w:val="0"/>
            </w:pPr>
            <w:r>
              <w:rPr>
                <w:sz w:val="24"/>
              </w:rPr>
              <w:t xml:space="preserve">Выращивание селекционного посадочного материала</w:t>
            </w:r>
          </w:p>
        </w:tc>
        <w:tc>
          <w:tcPr>
            <w:tcW w:w="794" w:type="dxa"/>
            <w:vAlign w:val="center"/>
          </w:tcPr>
          <w:p>
            <w:pPr>
              <w:pStyle w:val="0"/>
              <w:jc w:val="center"/>
            </w:pPr>
            <w:r>
              <w:rPr>
                <w:sz w:val="24"/>
              </w:rPr>
              <w:t xml:space="preserve">тыс. шт.</w:t>
            </w:r>
          </w:p>
        </w:tc>
        <w:tc>
          <w:tcPr>
            <w:tcW w:w="1134" w:type="dxa"/>
            <w:vAlign w:val="center"/>
          </w:tcPr>
          <w:p>
            <w:pPr>
              <w:pStyle w:val="0"/>
              <w:jc w:val="center"/>
            </w:pPr>
            <w:r>
              <w:rPr>
                <w:sz w:val="24"/>
              </w:rPr>
              <w:t xml:space="preserve">0,00</w:t>
            </w:r>
          </w:p>
        </w:tc>
        <w:tc>
          <w:tcPr>
            <w:tcW w:w="1024" w:type="dxa"/>
            <w:vAlign w:val="center"/>
          </w:tcPr>
          <w:p>
            <w:pPr>
              <w:pStyle w:val="0"/>
              <w:jc w:val="center"/>
            </w:pPr>
            <w:r>
              <w:rPr>
                <w:sz w:val="24"/>
              </w:rPr>
              <w:t xml:space="preserve">1,40</w:t>
            </w:r>
          </w:p>
        </w:tc>
        <w:tc>
          <w:tcPr>
            <w:tcW w:w="1024" w:type="dxa"/>
            <w:vAlign w:val="center"/>
          </w:tcPr>
          <w:p>
            <w:pPr>
              <w:pStyle w:val="0"/>
              <w:jc w:val="center"/>
            </w:pPr>
            <w:r>
              <w:rPr>
                <w:sz w:val="24"/>
              </w:rPr>
              <w:t xml:space="preserve">1,60</w:t>
            </w:r>
          </w:p>
        </w:tc>
        <w:tc>
          <w:tcPr>
            <w:tcW w:w="1024" w:type="dxa"/>
            <w:vAlign w:val="center"/>
          </w:tcPr>
          <w:p>
            <w:pPr>
              <w:pStyle w:val="0"/>
              <w:jc w:val="center"/>
            </w:pPr>
            <w:r>
              <w:rPr>
                <w:sz w:val="24"/>
              </w:rPr>
              <w:t xml:space="preserve">1,80</w:t>
            </w:r>
          </w:p>
        </w:tc>
        <w:tc>
          <w:tcPr>
            <w:tcW w:w="1024" w:type="dxa"/>
            <w:vAlign w:val="center"/>
          </w:tcPr>
          <w:p>
            <w:pPr>
              <w:pStyle w:val="0"/>
              <w:jc w:val="center"/>
            </w:pPr>
            <w:r>
              <w:rPr>
                <w:sz w:val="24"/>
              </w:rPr>
              <w:t xml:space="preserve">2,00</w:t>
            </w:r>
          </w:p>
        </w:tc>
        <w:tc>
          <w:tcPr>
            <w:tcW w:w="1024" w:type="dxa"/>
            <w:vAlign w:val="center"/>
          </w:tcPr>
          <w:p>
            <w:pPr>
              <w:pStyle w:val="0"/>
              <w:jc w:val="center"/>
            </w:pPr>
            <w:r>
              <w:rPr>
                <w:sz w:val="24"/>
              </w:rPr>
              <w:t xml:space="preserve">2,20</w:t>
            </w:r>
          </w:p>
        </w:tc>
        <w:tc>
          <w:tcPr>
            <w:tcW w:w="1024" w:type="dxa"/>
            <w:vAlign w:val="center"/>
          </w:tcPr>
          <w:p>
            <w:pPr>
              <w:pStyle w:val="0"/>
              <w:jc w:val="center"/>
            </w:pPr>
            <w:r>
              <w:rPr>
                <w:sz w:val="24"/>
              </w:rPr>
              <w:t xml:space="preserve">2,40</w:t>
            </w:r>
          </w:p>
        </w:tc>
        <w:tc>
          <w:tcPr>
            <w:tcW w:w="1024" w:type="dxa"/>
            <w:vAlign w:val="center"/>
          </w:tcPr>
          <w:p>
            <w:pPr>
              <w:pStyle w:val="0"/>
              <w:jc w:val="center"/>
            </w:pPr>
            <w:r>
              <w:rPr>
                <w:sz w:val="24"/>
              </w:rPr>
              <w:t xml:space="preserve">2,60</w:t>
            </w:r>
          </w:p>
        </w:tc>
        <w:tc>
          <w:tcPr>
            <w:tcW w:w="1024" w:type="dxa"/>
            <w:vAlign w:val="center"/>
          </w:tcPr>
          <w:p>
            <w:pPr>
              <w:pStyle w:val="0"/>
              <w:jc w:val="center"/>
            </w:pPr>
            <w:r>
              <w:rPr>
                <w:sz w:val="24"/>
              </w:rPr>
              <w:t xml:space="preserve">2,80</w:t>
            </w:r>
          </w:p>
        </w:tc>
        <w:tc>
          <w:tcPr>
            <w:tcW w:w="1024" w:type="dxa"/>
            <w:vAlign w:val="center"/>
          </w:tcPr>
          <w:p>
            <w:pPr>
              <w:pStyle w:val="0"/>
              <w:jc w:val="center"/>
            </w:pPr>
            <w:r>
              <w:rPr>
                <w:sz w:val="24"/>
              </w:rPr>
              <w:t xml:space="preserve">3,00</w:t>
            </w:r>
          </w:p>
        </w:tc>
        <w:tc>
          <w:tcPr>
            <w:tcW w:w="1024" w:type="dxa"/>
            <w:vAlign w:val="center"/>
          </w:tcPr>
          <w:p>
            <w:pPr>
              <w:pStyle w:val="0"/>
              <w:jc w:val="center"/>
            </w:pPr>
            <w:r>
              <w:rPr>
                <w:sz w:val="24"/>
              </w:rPr>
              <w:t xml:space="preserve">3,20</w:t>
            </w:r>
          </w:p>
        </w:tc>
        <w:tc>
          <w:tcPr>
            <w:tcW w:w="1144" w:type="dxa"/>
            <w:vAlign w:val="center"/>
          </w:tcPr>
          <w:p>
            <w:pPr>
              <w:pStyle w:val="0"/>
              <w:jc w:val="center"/>
            </w:pPr>
            <w:r>
              <w:rPr>
                <w:sz w:val="24"/>
              </w:rPr>
              <w:t xml:space="preserve">23,00</w:t>
            </w:r>
          </w:p>
        </w:tc>
      </w:tr>
      <w:tr>
        <w:tc>
          <w:tcPr>
            <w:vMerge w:val="continue"/>
          </w:tcPr>
          <w:p/>
        </w:tc>
        <w:tc>
          <w:tcPr>
            <w:tcW w:w="1757" w:type="dxa"/>
            <w:vAlign w:val="center"/>
          </w:tcPr>
          <w:p>
            <w:pPr>
              <w:pStyle w:val="0"/>
            </w:pPr>
            <w:r>
              <w:rPr>
                <w:sz w:val="24"/>
              </w:rPr>
              <w:t xml:space="preserve">Выращивание привитого посадочного материала</w:t>
            </w:r>
          </w:p>
        </w:tc>
        <w:tc>
          <w:tcPr>
            <w:tcW w:w="794" w:type="dxa"/>
            <w:vAlign w:val="center"/>
          </w:tcPr>
          <w:p>
            <w:pPr>
              <w:pStyle w:val="0"/>
              <w:jc w:val="center"/>
            </w:pPr>
            <w:r>
              <w:rPr>
                <w:sz w:val="24"/>
              </w:rPr>
              <w:t xml:space="preserve">шт.</w:t>
            </w:r>
          </w:p>
        </w:tc>
        <w:tc>
          <w:tcPr>
            <w:tcW w:w="1134" w:type="dxa"/>
            <w:vAlign w:val="center"/>
          </w:tcPr>
          <w:p>
            <w:pPr>
              <w:pStyle w:val="0"/>
              <w:jc w:val="center"/>
            </w:pPr>
            <w:r>
              <w:rPr>
                <w:sz w:val="24"/>
              </w:rPr>
              <w:t xml:space="preserve">0,00</w:t>
            </w:r>
          </w:p>
        </w:tc>
        <w:tc>
          <w:tcPr>
            <w:tcW w:w="1024" w:type="dxa"/>
            <w:vAlign w:val="center"/>
          </w:tcPr>
          <w:p>
            <w:pPr>
              <w:pStyle w:val="0"/>
              <w:jc w:val="center"/>
            </w:pPr>
            <w:r>
              <w:rPr>
                <w:sz w:val="24"/>
              </w:rPr>
              <w:t xml:space="preserve">100,00</w:t>
            </w:r>
          </w:p>
        </w:tc>
        <w:tc>
          <w:tcPr>
            <w:tcW w:w="1024" w:type="dxa"/>
            <w:vAlign w:val="center"/>
          </w:tcPr>
          <w:p>
            <w:pPr>
              <w:pStyle w:val="0"/>
              <w:jc w:val="center"/>
            </w:pPr>
            <w:r>
              <w:rPr>
                <w:sz w:val="24"/>
              </w:rPr>
              <w:t xml:space="preserve">100,00</w:t>
            </w:r>
          </w:p>
        </w:tc>
        <w:tc>
          <w:tcPr>
            <w:tcW w:w="1024" w:type="dxa"/>
            <w:vAlign w:val="center"/>
          </w:tcPr>
          <w:p>
            <w:pPr>
              <w:pStyle w:val="0"/>
              <w:jc w:val="center"/>
            </w:pPr>
            <w:r>
              <w:rPr>
                <w:sz w:val="24"/>
              </w:rPr>
              <w:t xml:space="preserve">100,00</w:t>
            </w:r>
          </w:p>
        </w:tc>
        <w:tc>
          <w:tcPr>
            <w:tcW w:w="1024" w:type="dxa"/>
            <w:vAlign w:val="center"/>
          </w:tcPr>
          <w:p>
            <w:pPr>
              <w:pStyle w:val="0"/>
              <w:jc w:val="center"/>
            </w:pPr>
            <w:r>
              <w:rPr>
                <w:sz w:val="24"/>
              </w:rPr>
              <w:t xml:space="preserve">100,00</w:t>
            </w:r>
          </w:p>
        </w:tc>
        <w:tc>
          <w:tcPr>
            <w:tcW w:w="1024" w:type="dxa"/>
            <w:vAlign w:val="center"/>
          </w:tcPr>
          <w:p>
            <w:pPr>
              <w:pStyle w:val="0"/>
              <w:jc w:val="center"/>
            </w:pPr>
            <w:r>
              <w:rPr>
                <w:sz w:val="24"/>
              </w:rPr>
              <w:t xml:space="preserve">100,00</w:t>
            </w:r>
          </w:p>
        </w:tc>
        <w:tc>
          <w:tcPr>
            <w:tcW w:w="1024" w:type="dxa"/>
            <w:vAlign w:val="center"/>
          </w:tcPr>
          <w:p>
            <w:pPr>
              <w:pStyle w:val="0"/>
              <w:jc w:val="center"/>
            </w:pPr>
            <w:r>
              <w:rPr>
                <w:sz w:val="24"/>
              </w:rPr>
              <w:t xml:space="preserve">100,00</w:t>
            </w:r>
          </w:p>
        </w:tc>
        <w:tc>
          <w:tcPr>
            <w:tcW w:w="1024" w:type="dxa"/>
            <w:vAlign w:val="center"/>
          </w:tcPr>
          <w:p>
            <w:pPr>
              <w:pStyle w:val="0"/>
              <w:jc w:val="center"/>
            </w:pPr>
            <w:r>
              <w:rPr>
                <w:sz w:val="24"/>
              </w:rPr>
              <w:t xml:space="preserve">100,00</w:t>
            </w:r>
          </w:p>
        </w:tc>
        <w:tc>
          <w:tcPr>
            <w:tcW w:w="1024" w:type="dxa"/>
            <w:vAlign w:val="center"/>
          </w:tcPr>
          <w:p>
            <w:pPr>
              <w:pStyle w:val="0"/>
              <w:jc w:val="center"/>
            </w:pPr>
            <w:r>
              <w:rPr>
                <w:sz w:val="24"/>
              </w:rPr>
              <w:t xml:space="preserve">100,00</w:t>
            </w:r>
          </w:p>
        </w:tc>
        <w:tc>
          <w:tcPr>
            <w:tcW w:w="1024" w:type="dxa"/>
            <w:vAlign w:val="center"/>
          </w:tcPr>
          <w:p>
            <w:pPr>
              <w:pStyle w:val="0"/>
              <w:jc w:val="center"/>
            </w:pPr>
            <w:r>
              <w:rPr>
                <w:sz w:val="24"/>
              </w:rPr>
              <w:t xml:space="preserve">100,00</w:t>
            </w:r>
          </w:p>
        </w:tc>
        <w:tc>
          <w:tcPr>
            <w:tcW w:w="1024" w:type="dxa"/>
            <w:vAlign w:val="center"/>
          </w:tcPr>
          <w:p>
            <w:pPr>
              <w:pStyle w:val="0"/>
              <w:jc w:val="center"/>
            </w:pPr>
            <w:r>
              <w:rPr>
                <w:sz w:val="24"/>
              </w:rPr>
              <w:t xml:space="preserve">100,00</w:t>
            </w:r>
          </w:p>
        </w:tc>
        <w:tc>
          <w:tcPr>
            <w:tcW w:w="1144" w:type="dxa"/>
            <w:vAlign w:val="center"/>
          </w:tcPr>
          <w:p>
            <w:pPr>
              <w:pStyle w:val="0"/>
              <w:jc w:val="center"/>
            </w:pPr>
            <w:r>
              <w:rPr>
                <w:sz w:val="24"/>
              </w:rPr>
              <w:t xml:space="preserve">1000,00</w:t>
            </w:r>
          </w:p>
        </w:tc>
      </w:tr>
      <w:tr>
        <w:tc>
          <w:tcPr>
            <w:vMerge w:val="continue"/>
          </w:tcPr>
          <w:p/>
        </w:tc>
        <w:tc>
          <w:tcPr>
            <w:tcW w:w="1757" w:type="dxa"/>
            <w:vAlign w:val="center"/>
          </w:tcPr>
          <w:p>
            <w:pPr>
              <w:pStyle w:val="0"/>
            </w:pPr>
            <w:r>
              <w:rPr>
                <w:sz w:val="24"/>
              </w:rPr>
              <w:t xml:space="preserve">Выращивание посадочного материала</w:t>
            </w:r>
          </w:p>
        </w:tc>
        <w:tc>
          <w:tcPr>
            <w:tcW w:w="794" w:type="dxa"/>
            <w:vAlign w:val="center"/>
          </w:tcPr>
          <w:p>
            <w:pPr>
              <w:pStyle w:val="0"/>
              <w:jc w:val="center"/>
            </w:pPr>
            <w:r>
              <w:rPr>
                <w:sz w:val="24"/>
              </w:rPr>
              <w:t xml:space="preserve">тыс. шт.</w:t>
            </w:r>
          </w:p>
        </w:tc>
        <w:tc>
          <w:tcPr>
            <w:tcW w:w="1134" w:type="dxa"/>
            <w:vAlign w:val="center"/>
          </w:tcPr>
          <w:p>
            <w:pPr>
              <w:pStyle w:val="0"/>
              <w:jc w:val="center"/>
            </w:pPr>
            <w:r>
              <w:rPr>
                <w:sz w:val="24"/>
              </w:rPr>
              <w:t xml:space="preserve">2763,00</w:t>
            </w:r>
          </w:p>
        </w:tc>
        <w:tc>
          <w:tcPr>
            <w:tcW w:w="1024" w:type="dxa"/>
            <w:vAlign w:val="center"/>
          </w:tcPr>
          <w:p>
            <w:pPr>
              <w:pStyle w:val="0"/>
              <w:jc w:val="center"/>
            </w:pPr>
            <w:r>
              <w:rPr>
                <w:sz w:val="24"/>
              </w:rPr>
              <w:t xml:space="preserve">3200,00</w:t>
            </w:r>
          </w:p>
        </w:tc>
        <w:tc>
          <w:tcPr>
            <w:tcW w:w="1024" w:type="dxa"/>
            <w:vAlign w:val="center"/>
          </w:tcPr>
          <w:p>
            <w:pPr>
              <w:pStyle w:val="0"/>
              <w:jc w:val="center"/>
            </w:pPr>
            <w:r>
              <w:rPr>
                <w:sz w:val="24"/>
              </w:rPr>
              <w:t xml:space="preserve">3589,00</w:t>
            </w:r>
          </w:p>
        </w:tc>
        <w:tc>
          <w:tcPr>
            <w:tcW w:w="1024" w:type="dxa"/>
            <w:vAlign w:val="center"/>
          </w:tcPr>
          <w:p>
            <w:pPr>
              <w:pStyle w:val="0"/>
              <w:jc w:val="center"/>
            </w:pPr>
            <w:r>
              <w:rPr>
                <w:sz w:val="24"/>
              </w:rPr>
              <w:t xml:space="preserve">3978,00</w:t>
            </w:r>
          </w:p>
        </w:tc>
        <w:tc>
          <w:tcPr>
            <w:tcW w:w="1024" w:type="dxa"/>
            <w:vAlign w:val="center"/>
          </w:tcPr>
          <w:p>
            <w:pPr>
              <w:pStyle w:val="0"/>
              <w:jc w:val="center"/>
            </w:pPr>
            <w:r>
              <w:rPr>
                <w:sz w:val="24"/>
              </w:rPr>
              <w:t xml:space="preserve">4367,00</w:t>
            </w:r>
          </w:p>
        </w:tc>
        <w:tc>
          <w:tcPr>
            <w:tcW w:w="1024" w:type="dxa"/>
            <w:vAlign w:val="center"/>
          </w:tcPr>
          <w:p>
            <w:pPr>
              <w:pStyle w:val="0"/>
              <w:jc w:val="center"/>
            </w:pPr>
            <w:r>
              <w:rPr>
                <w:sz w:val="24"/>
              </w:rPr>
              <w:t xml:space="preserve">4756,00</w:t>
            </w:r>
          </w:p>
        </w:tc>
        <w:tc>
          <w:tcPr>
            <w:tcW w:w="1024" w:type="dxa"/>
            <w:vAlign w:val="center"/>
          </w:tcPr>
          <w:p>
            <w:pPr>
              <w:pStyle w:val="0"/>
              <w:jc w:val="center"/>
            </w:pPr>
            <w:r>
              <w:rPr>
                <w:sz w:val="24"/>
              </w:rPr>
              <w:t xml:space="preserve">5145,00</w:t>
            </w:r>
          </w:p>
        </w:tc>
        <w:tc>
          <w:tcPr>
            <w:tcW w:w="1024" w:type="dxa"/>
            <w:vAlign w:val="center"/>
          </w:tcPr>
          <w:p>
            <w:pPr>
              <w:pStyle w:val="0"/>
              <w:jc w:val="center"/>
            </w:pPr>
            <w:r>
              <w:rPr>
                <w:sz w:val="24"/>
              </w:rPr>
              <w:t xml:space="preserve">5534,00</w:t>
            </w:r>
          </w:p>
        </w:tc>
        <w:tc>
          <w:tcPr>
            <w:tcW w:w="1024" w:type="dxa"/>
            <w:vAlign w:val="center"/>
          </w:tcPr>
          <w:p>
            <w:pPr>
              <w:pStyle w:val="0"/>
              <w:jc w:val="center"/>
            </w:pPr>
            <w:r>
              <w:rPr>
                <w:sz w:val="24"/>
              </w:rPr>
              <w:t xml:space="preserve">5923,00</w:t>
            </w:r>
          </w:p>
        </w:tc>
        <w:tc>
          <w:tcPr>
            <w:tcW w:w="1024" w:type="dxa"/>
            <w:vAlign w:val="center"/>
          </w:tcPr>
          <w:p>
            <w:pPr>
              <w:pStyle w:val="0"/>
              <w:jc w:val="center"/>
            </w:pPr>
            <w:r>
              <w:rPr>
                <w:sz w:val="24"/>
              </w:rPr>
              <w:t xml:space="preserve">6312,00</w:t>
            </w:r>
          </w:p>
        </w:tc>
        <w:tc>
          <w:tcPr>
            <w:tcW w:w="1024" w:type="dxa"/>
            <w:vAlign w:val="center"/>
          </w:tcPr>
          <w:p>
            <w:pPr>
              <w:pStyle w:val="0"/>
              <w:jc w:val="center"/>
            </w:pPr>
            <w:r>
              <w:rPr>
                <w:sz w:val="24"/>
              </w:rPr>
              <w:t xml:space="preserve">6700,00</w:t>
            </w:r>
          </w:p>
        </w:tc>
        <w:tc>
          <w:tcPr>
            <w:tcW w:w="1144" w:type="dxa"/>
            <w:vAlign w:val="center"/>
          </w:tcPr>
          <w:p>
            <w:pPr>
              <w:pStyle w:val="0"/>
              <w:jc w:val="center"/>
            </w:pPr>
            <w:r>
              <w:rPr>
                <w:sz w:val="24"/>
              </w:rPr>
              <w:t xml:space="preserve">49504,00</w:t>
            </w:r>
          </w:p>
        </w:tc>
      </w:tr>
      <w:tr>
        <w:tc>
          <w:tcPr>
            <w:vMerge w:val="continue"/>
          </w:tcPr>
          <w:p/>
        </w:tc>
        <w:tc>
          <w:tcPr>
            <w:tcW w:w="1757" w:type="dxa"/>
            <w:vAlign w:val="center"/>
          </w:tcPr>
          <w:p>
            <w:pPr>
              <w:pStyle w:val="0"/>
            </w:pPr>
            <w:r>
              <w:rPr>
                <w:sz w:val="24"/>
              </w:rPr>
              <w:t xml:space="preserve">Заготовка, приобретение и хранение семян лесных растений</w:t>
            </w:r>
          </w:p>
        </w:tc>
        <w:tc>
          <w:tcPr>
            <w:tcW w:w="794" w:type="dxa"/>
            <w:vAlign w:val="center"/>
          </w:tcPr>
          <w:p>
            <w:pPr>
              <w:pStyle w:val="0"/>
              <w:jc w:val="center"/>
            </w:pPr>
            <w:r>
              <w:rPr>
                <w:sz w:val="24"/>
              </w:rPr>
              <w:t xml:space="preserve">кг</w:t>
            </w:r>
          </w:p>
        </w:tc>
        <w:tc>
          <w:tcPr>
            <w:tcW w:w="1134" w:type="dxa"/>
            <w:vAlign w:val="center"/>
          </w:tcPr>
          <w:p>
            <w:pPr>
              <w:pStyle w:val="0"/>
              <w:jc w:val="center"/>
            </w:pPr>
            <w:r>
              <w:rPr>
                <w:sz w:val="24"/>
              </w:rPr>
              <w:t xml:space="preserve">4105,86</w:t>
            </w:r>
          </w:p>
        </w:tc>
        <w:tc>
          <w:tcPr>
            <w:tcW w:w="1024" w:type="dxa"/>
            <w:vAlign w:val="center"/>
          </w:tcPr>
          <w:p>
            <w:pPr>
              <w:pStyle w:val="0"/>
              <w:jc w:val="center"/>
            </w:pPr>
            <w:r>
              <w:rPr>
                <w:sz w:val="24"/>
              </w:rPr>
              <w:t xml:space="preserve">2310,00</w:t>
            </w:r>
          </w:p>
        </w:tc>
        <w:tc>
          <w:tcPr>
            <w:tcW w:w="1024" w:type="dxa"/>
            <w:vAlign w:val="center"/>
          </w:tcPr>
          <w:p>
            <w:pPr>
              <w:pStyle w:val="0"/>
              <w:jc w:val="center"/>
            </w:pPr>
            <w:r>
              <w:rPr>
                <w:sz w:val="24"/>
              </w:rPr>
              <w:t xml:space="preserve">2590,00</w:t>
            </w:r>
          </w:p>
        </w:tc>
        <w:tc>
          <w:tcPr>
            <w:tcW w:w="1024" w:type="dxa"/>
            <w:vAlign w:val="center"/>
          </w:tcPr>
          <w:p>
            <w:pPr>
              <w:pStyle w:val="0"/>
              <w:jc w:val="center"/>
            </w:pPr>
            <w:r>
              <w:rPr>
                <w:sz w:val="24"/>
              </w:rPr>
              <w:t xml:space="preserve">2870,00</w:t>
            </w:r>
          </w:p>
        </w:tc>
        <w:tc>
          <w:tcPr>
            <w:tcW w:w="1024" w:type="dxa"/>
            <w:vAlign w:val="center"/>
          </w:tcPr>
          <w:p>
            <w:pPr>
              <w:pStyle w:val="0"/>
              <w:jc w:val="center"/>
            </w:pPr>
            <w:r>
              <w:rPr>
                <w:sz w:val="24"/>
              </w:rPr>
              <w:t xml:space="preserve">3150,00</w:t>
            </w:r>
          </w:p>
        </w:tc>
        <w:tc>
          <w:tcPr>
            <w:tcW w:w="1024" w:type="dxa"/>
            <w:vAlign w:val="center"/>
          </w:tcPr>
          <w:p>
            <w:pPr>
              <w:pStyle w:val="0"/>
              <w:jc w:val="center"/>
            </w:pPr>
            <w:r>
              <w:rPr>
                <w:sz w:val="24"/>
              </w:rPr>
              <w:t xml:space="preserve">3430,00</w:t>
            </w:r>
          </w:p>
        </w:tc>
        <w:tc>
          <w:tcPr>
            <w:tcW w:w="1024" w:type="dxa"/>
            <w:vAlign w:val="center"/>
          </w:tcPr>
          <w:p>
            <w:pPr>
              <w:pStyle w:val="0"/>
              <w:jc w:val="center"/>
            </w:pPr>
            <w:r>
              <w:rPr>
                <w:sz w:val="24"/>
              </w:rPr>
              <w:t xml:space="preserve">3710,00</w:t>
            </w:r>
          </w:p>
        </w:tc>
        <w:tc>
          <w:tcPr>
            <w:tcW w:w="1024" w:type="dxa"/>
            <w:vAlign w:val="center"/>
          </w:tcPr>
          <w:p>
            <w:pPr>
              <w:pStyle w:val="0"/>
              <w:jc w:val="center"/>
            </w:pPr>
            <w:r>
              <w:rPr>
                <w:sz w:val="24"/>
              </w:rPr>
              <w:t xml:space="preserve">3990,00</w:t>
            </w:r>
          </w:p>
        </w:tc>
        <w:tc>
          <w:tcPr>
            <w:tcW w:w="1024" w:type="dxa"/>
            <w:vAlign w:val="center"/>
          </w:tcPr>
          <w:p>
            <w:pPr>
              <w:pStyle w:val="0"/>
              <w:jc w:val="center"/>
            </w:pPr>
            <w:r>
              <w:rPr>
                <w:sz w:val="24"/>
              </w:rPr>
              <w:t xml:space="preserve">4270,00</w:t>
            </w:r>
          </w:p>
        </w:tc>
        <w:tc>
          <w:tcPr>
            <w:tcW w:w="1024" w:type="dxa"/>
            <w:vAlign w:val="center"/>
          </w:tcPr>
          <w:p>
            <w:pPr>
              <w:pStyle w:val="0"/>
              <w:jc w:val="center"/>
            </w:pPr>
            <w:r>
              <w:rPr>
                <w:sz w:val="24"/>
              </w:rPr>
              <w:t xml:space="preserve">4550,00</w:t>
            </w:r>
          </w:p>
        </w:tc>
        <w:tc>
          <w:tcPr>
            <w:tcW w:w="1024" w:type="dxa"/>
            <w:vAlign w:val="center"/>
          </w:tcPr>
          <w:p>
            <w:pPr>
              <w:pStyle w:val="0"/>
              <w:jc w:val="center"/>
            </w:pPr>
            <w:r>
              <w:rPr>
                <w:sz w:val="24"/>
              </w:rPr>
              <w:t xml:space="preserve">4830,00</w:t>
            </w:r>
          </w:p>
        </w:tc>
        <w:tc>
          <w:tcPr>
            <w:tcW w:w="1144" w:type="dxa"/>
            <w:vAlign w:val="center"/>
          </w:tcPr>
          <w:p>
            <w:pPr>
              <w:pStyle w:val="0"/>
              <w:jc w:val="center"/>
            </w:pPr>
            <w:r>
              <w:rPr>
                <w:sz w:val="24"/>
              </w:rPr>
              <w:t xml:space="preserve">35700,00</w:t>
            </w:r>
          </w:p>
        </w:tc>
      </w:tr>
      <w:tr>
        <w:tc>
          <w:tcPr>
            <w:vMerge w:val="continue"/>
          </w:tcPr>
          <w:p/>
        </w:tc>
        <w:tc>
          <w:tcPr>
            <w:tcW w:w="1757" w:type="dxa"/>
            <w:vAlign w:val="center"/>
          </w:tcPr>
          <w:p>
            <w:pPr>
              <w:pStyle w:val="0"/>
            </w:pPr>
            <w:r>
              <w:rPr>
                <w:sz w:val="24"/>
              </w:rPr>
              <w:t xml:space="preserve">Заготовка семян лесных растений с объектов лесного семеноводства</w:t>
            </w:r>
          </w:p>
        </w:tc>
        <w:tc>
          <w:tcPr>
            <w:tcW w:w="794" w:type="dxa"/>
            <w:vAlign w:val="center"/>
          </w:tcPr>
          <w:p>
            <w:pPr>
              <w:pStyle w:val="0"/>
              <w:jc w:val="center"/>
            </w:pPr>
            <w:r>
              <w:rPr>
                <w:sz w:val="24"/>
              </w:rPr>
              <w:t xml:space="preserve">кг</w:t>
            </w:r>
          </w:p>
        </w:tc>
        <w:tc>
          <w:tcPr>
            <w:tcW w:w="1134" w:type="dxa"/>
            <w:vAlign w:val="center"/>
          </w:tcPr>
          <w:p>
            <w:pPr>
              <w:pStyle w:val="0"/>
              <w:jc w:val="center"/>
            </w:pPr>
            <w:r>
              <w:rPr>
                <w:sz w:val="24"/>
              </w:rPr>
              <w:t xml:space="preserve">500,00</w:t>
            </w:r>
          </w:p>
        </w:tc>
        <w:tc>
          <w:tcPr>
            <w:tcW w:w="1024" w:type="dxa"/>
            <w:vAlign w:val="center"/>
          </w:tcPr>
          <w:p>
            <w:pPr>
              <w:pStyle w:val="0"/>
              <w:jc w:val="center"/>
            </w:pPr>
            <w:r>
              <w:rPr>
                <w:sz w:val="24"/>
              </w:rPr>
              <w:t xml:space="preserve">200,00</w:t>
            </w:r>
          </w:p>
        </w:tc>
        <w:tc>
          <w:tcPr>
            <w:tcW w:w="1024" w:type="dxa"/>
            <w:vAlign w:val="center"/>
          </w:tcPr>
          <w:p>
            <w:pPr>
              <w:pStyle w:val="0"/>
              <w:jc w:val="center"/>
            </w:pPr>
            <w:r>
              <w:rPr>
                <w:sz w:val="24"/>
              </w:rPr>
              <w:t xml:space="preserve">220,00</w:t>
            </w:r>
          </w:p>
        </w:tc>
        <w:tc>
          <w:tcPr>
            <w:tcW w:w="1024" w:type="dxa"/>
            <w:vAlign w:val="center"/>
          </w:tcPr>
          <w:p>
            <w:pPr>
              <w:pStyle w:val="0"/>
              <w:jc w:val="center"/>
            </w:pPr>
            <w:r>
              <w:rPr>
                <w:sz w:val="24"/>
              </w:rPr>
              <w:t xml:space="preserve">250,00</w:t>
            </w:r>
          </w:p>
        </w:tc>
        <w:tc>
          <w:tcPr>
            <w:tcW w:w="1024" w:type="dxa"/>
            <w:vAlign w:val="center"/>
          </w:tcPr>
          <w:p>
            <w:pPr>
              <w:pStyle w:val="0"/>
              <w:jc w:val="center"/>
            </w:pPr>
            <w:r>
              <w:rPr>
                <w:sz w:val="24"/>
              </w:rPr>
              <w:t xml:space="preserve">250,00</w:t>
            </w:r>
          </w:p>
        </w:tc>
        <w:tc>
          <w:tcPr>
            <w:tcW w:w="1024" w:type="dxa"/>
            <w:vAlign w:val="center"/>
          </w:tcPr>
          <w:p>
            <w:pPr>
              <w:pStyle w:val="0"/>
              <w:jc w:val="center"/>
            </w:pPr>
            <w:r>
              <w:rPr>
                <w:sz w:val="24"/>
              </w:rPr>
              <w:t xml:space="preserve">250,00</w:t>
            </w:r>
          </w:p>
        </w:tc>
        <w:tc>
          <w:tcPr>
            <w:tcW w:w="1024" w:type="dxa"/>
            <w:vAlign w:val="center"/>
          </w:tcPr>
          <w:p>
            <w:pPr>
              <w:pStyle w:val="0"/>
              <w:jc w:val="center"/>
            </w:pPr>
            <w:r>
              <w:rPr>
                <w:sz w:val="24"/>
              </w:rPr>
              <w:t xml:space="preserve">250,00</w:t>
            </w:r>
          </w:p>
        </w:tc>
        <w:tc>
          <w:tcPr>
            <w:tcW w:w="1024" w:type="dxa"/>
            <w:vAlign w:val="center"/>
          </w:tcPr>
          <w:p>
            <w:pPr>
              <w:pStyle w:val="0"/>
              <w:jc w:val="center"/>
            </w:pPr>
            <w:r>
              <w:rPr>
                <w:sz w:val="24"/>
              </w:rPr>
              <w:t xml:space="preserve">250,00</w:t>
            </w:r>
          </w:p>
        </w:tc>
        <w:tc>
          <w:tcPr>
            <w:tcW w:w="1024" w:type="dxa"/>
            <w:vAlign w:val="center"/>
          </w:tcPr>
          <w:p>
            <w:pPr>
              <w:pStyle w:val="0"/>
              <w:jc w:val="center"/>
            </w:pPr>
            <w:r>
              <w:rPr>
                <w:sz w:val="24"/>
              </w:rPr>
              <w:t xml:space="preserve">250,00</w:t>
            </w:r>
          </w:p>
        </w:tc>
        <w:tc>
          <w:tcPr>
            <w:tcW w:w="1024" w:type="dxa"/>
            <w:vAlign w:val="center"/>
          </w:tcPr>
          <w:p>
            <w:pPr>
              <w:pStyle w:val="0"/>
              <w:jc w:val="center"/>
            </w:pPr>
            <w:r>
              <w:rPr>
                <w:sz w:val="24"/>
              </w:rPr>
              <w:t xml:space="preserve">250,00</w:t>
            </w:r>
          </w:p>
        </w:tc>
        <w:tc>
          <w:tcPr>
            <w:tcW w:w="1024" w:type="dxa"/>
            <w:vAlign w:val="center"/>
          </w:tcPr>
          <w:p>
            <w:pPr>
              <w:pStyle w:val="0"/>
              <w:jc w:val="center"/>
            </w:pPr>
            <w:r>
              <w:rPr>
                <w:sz w:val="24"/>
              </w:rPr>
              <w:t xml:space="preserve">250,00</w:t>
            </w:r>
          </w:p>
        </w:tc>
        <w:tc>
          <w:tcPr>
            <w:tcW w:w="1144" w:type="dxa"/>
            <w:vAlign w:val="center"/>
          </w:tcPr>
          <w:p>
            <w:pPr>
              <w:pStyle w:val="0"/>
              <w:jc w:val="center"/>
            </w:pPr>
            <w:r>
              <w:rPr>
                <w:sz w:val="24"/>
              </w:rPr>
              <w:t xml:space="preserve">2420,00</w:t>
            </w:r>
          </w:p>
        </w:tc>
      </w:tr>
    </w:tbl>
    <w:p>
      <w:pPr>
        <w:sectPr>
          <w:pgSz w:w="16838" w:h="11906" w:orient="landscape"/>
          <w:pgMar w:top="1133" w:right="397" w:bottom="566" w:left="397" w:header="0" w:footer="0" w:gutter="0"/>
          <w:titlePg/>
        </w:sectPr>
      </w:pP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28</w:t>
      </w:r>
    </w:p>
    <w:p>
      <w:pPr>
        <w:pStyle w:val="0"/>
        <w:jc w:val="right"/>
      </w:pPr>
      <w:r>
        <w:rPr>
          <w:sz w:val="24"/>
        </w:rPr>
        <w:t xml:space="preserve">к лесному плану Томской области</w:t>
      </w:r>
    </w:p>
    <w:p>
      <w:pPr>
        <w:pStyle w:val="0"/>
        <w:jc w:val="both"/>
      </w:pPr>
      <w:r>
        <w:rPr>
          <w:sz w:val="24"/>
        </w:rPr>
      </w:r>
    </w:p>
    <w:bookmarkStart w:id="15172" w:name="P15172"/>
    <w:bookmarkEnd w:id="15172"/>
    <w:p>
      <w:pPr>
        <w:pStyle w:val="2"/>
        <w:jc w:val="center"/>
      </w:pPr>
      <w:r>
        <w:rPr>
          <w:sz w:val="24"/>
        </w:rPr>
        <w:t xml:space="preserve">ПЛАНИРУЕМЫЕ ОБЪЕКТЫ,</w:t>
      </w:r>
    </w:p>
    <w:p>
      <w:pPr>
        <w:pStyle w:val="2"/>
        <w:jc w:val="center"/>
      </w:pPr>
      <w:r>
        <w:rPr>
          <w:sz w:val="24"/>
        </w:rPr>
        <w:t xml:space="preserve">СРОКИ, ОБЪЕМЫ И ДРУГИЕ ЛЕСОУСТРОИТЕЛЬНЫЕ МЕРОПРИЯТИЯ,</w:t>
      </w:r>
    </w:p>
    <w:p>
      <w:pPr>
        <w:pStyle w:val="2"/>
        <w:jc w:val="center"/>
      </w:pPr>
      <w:r>
        <w:rPr>
          <w:sz w:val="24"/>
        </w:rPr>
        <w:t xml:space="preserve">ВКЛЮЧАЯ ПРОЕКТИРОВАНИЕ ЛЕСНЫХ УЧАСТКОВ, ОТНЕСЕНИЕ</w:t>
      </w:r>
    </w:p>
    <w:p>
      <w:pPr>
        <w:pStyle w:val="2"/>
        <w:jc w:val="center"/>
      </w:pPr>
      <w:r>
        <w:rPr>
          <w:sz w:val="24"/>
        </w:rPr>
        <w:t xml:space="preserve">ЛЕСОВ ПО ЦЕЛЕВОМУ НАЗНАЧЕНИЮ</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2029"/>
        <w:gridCol w:w="964"/>
        <w:gridCol w:w="1417"/>
        <w:gridCol w:w="1191"/>
        <w:gridCol w:w="907"/>
        <w:gridCol w:w="1077"/>
      </w:tblGrid>
      <w:tr>
        <w:tc>
          <w:tcPr>
            <w:tcW w:w="1474" w:type="dxa"/>
            <w:vAlign w:val="center"/>
            <w:vMerge w:val="restart"/>
          </w:tcPr>
          <w:p>
            <w:pPr>
              <w:pStyle w:val="0"/>
              <w:jc w:val="center"/>
            </w:pPr>
            <w:r>
              <w:rPr>
                <w:sz w:val="24"/>
              </w:rPr>
              <w:t xml:space="preserve">Год периода действия разрабатываемого лесного плана Томской области</w:t>
            </w:r>
          </w:p>
        </w:tc>
        <w:tc>
          <w:tcPr>
            <w:tcW w:w="2029" w:type="dxa"/>
            <w:vAlign w:val="center"/>
            <w:vMerge w:val="restart"/>
          </w:tcPr>
          <w:p>
            <w:pPr>
              <w:pStyle w:val="0"/>
              <w:jc w:val="center"/>
            </w:pPr>
            <w:r>
              <w:rPr>
                <w:sz w:val="24"/>
              </w:rPr>
              <w:t xml:space="preserve">Лесничество </w:t>
            </w:r>
            <w:hyperlink w:history="0" w:anchor="P15469" w:tooltip="&lt;*&gt; В том числе на землях, расположенных на территории, подвергшейся загрязнению.">
              <w:r>
                <w:rPr>
                  <w:sz w:val="24"/>
                  <w:color w:val="0000ff"/>
                </w:rPr>
                <w:t xml:space="preserve">&lt;*&gt;</w:t>
              </w:r>
            </w:hyperlink>
          </w:p>
        </w:tc>
        <w:tc>
          <w:tcPr>
            <w:gridSpan w:val="4"/>
            <w:tcW w:w="4479" w:type="dxa"/>
            <w:vAlign w:val="center"/>
          </w:tcPr>
          <w:p>
            <w:pPr>
              <w:pStyle w:val="0"/>
              <w:jc w:val="center"/>
            </w:pPr>
            <w:r>
              <w:rPr>
                <w:sz w:val="24"/>
              </w:rPr>
              <w:t xml:space="preserve">Объемы работ по способу таксации лесов (тыс. га)</w:t>
            </w:r>
          </w:p>
        </w:tc>
        <w:tc>
          <w:tcPr>
            <w:tcW w:w="1077" w:type="dxa"/>
            <w:vAlign w:val="center"/>
            <w:vMerge w:val="restart"/>
          </w:tcPr>
          <w:p>
            <w:pPr>
              <w:pStyle w:val="0"/>
              <w:jc w:val="center"/>
            </w:pPr>
            <w:r>
              <w:rPr>
                <w:sz w:val="24"/>
              </w:rPr>
              <w:t xml:space="preserve">Иные лесоустроительные мероприятия</w:t>
            </w:r>
          </w:p>
        </w:tc>
      </w:tr>
      <w:tr>
        <w:tc>
          <w:tcPr>
            <w:vMerge w:val="continue"/>
          </w:tcPr>
          <w:p/>
        </w:tc>
        <w:tc>
          <w:tcPr>
            <w:vMerge w:val="continue"/>
          </w:tcPr>
          <w:p/>
        </w:tc>
        <w:tc>
          <w:tcPr>
            <w:tcW w:w="964" w:type="dxa"/>
            <w:vAlign w:val="center"/>
          </w:tcPr>
          <w:p>
            <w:pPr>
              <w:pStyle w:val="0"/>
              <w:jc w:val="center"/>
            </w:pPr>
            <w:r>
              <w:rPr>
                <w:sz w:val="24"/>
              </w:rPr>
              <w:t xml:space="preserve">Глазомерный</w:t>
            </w:r>
          </w:p>
        </w:tc>
        <w:tc>
          <w:tcPr>
            <w:tcW w:w="1417" w:type="dxa"/>
            <w:vAlign w:val="center"/>
          </w:tcPr>
          <w:p>
            <w:pPr>
              <w:pStyle w:val="0"/>
              <w:jc w:val="center"/>
            </w:pPr>
            <w:r>
              <w:rPr>
                <w:sz w:val="24"/>
              </w:rPr>
              <w:t xml:space="preserve">Глазомерно-измерительный</w:t>
            </w:r>
          </w:p>
        </w:tc>
        <w:tc>
          <w:tcPr>
            <w:tcW w:w="1191" w:type="dxa"/>
            <w:vAlign w:val="center"/>
          </w:tcPr>
          <w:p>
            <w:pPr>
              <w:pStyle w:val="0"/>
              <w:jc w:val="center"/>
            </w:pPr>
            <w:r>
              <w:rPr>
                <w:sz w:val="24"/>
              </w:rPr>
              <w:t xml:space="preserve">Дешифровочный</w:t>
            </w:r>
          </w:p>
        </w:tc>
        <w:tc>
          <w:tcPr>
            <w:tcW w:w="907" w:type="dxa"/>
            <w:vAlign w:val="center"/>
          </w:tcPr>
          <w:p>
            <w:pPr>
              <w:pStyle w:val="0"/>
              <w:jc w:val="center"/>
            </w:pPr>
            <w:r>
              <w:rPr>
                <w:sz w:val="24"/>
              </w:rPr>
              <w:t xml:space="preserve">Актуализации</w:t>
            </w:r>
          </w:p>
        </w:tc>
        <w:tc>
          <w:tcPr>
            <w:vMerge w:val="continue"/>
          </w:tcPr>
          <w:p/>
        </w:tc>
      </w:tr>
      <w:tr>
        <w:tc>
          <w:tcPr>
            <w:tcW w:w="1474" w:type="dxa"/>
            <w:vAlign w:val="center"/>
          </w:tcPr>
          <w:p>
            <w:pPr>
              <w:pStyle w:val="0"/>
              <w:jc w:val="center"/>
            </w:pPr>
            <w:r>
              <w:rPr>
                <w:sz w:val="24"/>
              </w:rPr>
              <w:t xml:space="preserve">1</w:t>
            </w:r>
          </w:p>
        </w:tc>
        <w:tc>
          <w:tcPr>
            <w:tcW w:w="2029" w:type="dxa"/>
            <w:vAlign w:val="center"/>
          </w:tcPr>
          <w:p>
            <w:pPr>
              <w:pStyle w:val="0"/>
              <w:jc w:val="center"/>
            </w:pPr>
            <w:r>
              <w:rPr>
                <w:sz w:val="24"/>
              </w:rPr>
              <w:t xml:space="preserve">2</w:t>
            </w:r>
          </w:p>
        </w:tc>
        <w:tc>
          <w:tcPr>
            <w:tcW w:w="964" w:type="dxa"/>
            <w:vAlign w:val="center"/>
          </w:tcPr>
          <w:p>
            <w:pPr>
              <w:pStyle w:val="0"/>
              <w:jc w:val="center"/>
            </w:pPr>
            <w:r>
              <w:rPr>
                <w:sz w:val="24"/>
              </w:rPr>
              <w:t xml:space="preserve">3</w:t>
            </w:r>
          </w:p>
        </w:tc>
        <w:tc>
          <w:tcPr>
            <w:tcW w:w="1417" w:type="dxa"/>
            <w:vAlign w:val="center"/>
          </w:tcPr>
          <w:p>
            <w:pPr>
              <w:pStyle w:val="0"/>
              <w:jc w:val="center"/>
            </w:pPr>
            <w:r>
              <w:rPr>
                <w:sz w:val="24"/>
              </w:rPr>
              <w:t xml:space="preserve">4</w:t>
            </w:r>
          </w:p>
        </w:tc>
        <w:tc>
          <w:tcPr>
            <w:tcW w:w="1191" w:type="dxa"/>
            <w:vAlign w:val="center"/>
          </w:tcPr>
          <w:p>
            <w:pPr>
              <w:pStyle w:val="0"/>
              <w:jc w:val="center"/>
            </w:pPr>
            <w:r>
              <w:rPr>
                <w:sz w:val="24"/>
              </w:rPr>
              <w:t xml:space="preserve">5</w:t>
            </w:r>
          </w:p>
        </w:tc>
        <w:tc>
          <w:tcPr>
            <w:tcW w:w="907" w:type="dxa"/>
            <w:vAlign w:val="center"/>
          </w:tcPr>
          <w:p>
            <w:pPr>
              <w:pStyle w:val="0"/>
              <w:jc w:val="center"/>
            </w:pPr>
            <w:r>
              <w:rPr>
                <w:sz w:val="24"/>
              </w:rPr>
              <w:t xml:space="preserve">6</w:t>
            </w:r>
          </w:p>
        </w:tc>
        <w:tc>
          <w:tcPr>
            <w:tcW w:w="1077" w:type="dxa"/>
            <w:vAlign w:val="center"/>
          </w:tcPr>
          <w:p>
            <w:pPr>
              <w:pStyle w:val="0"/>
              <w:jc w:val="center"/>
            </w:pPr>
            <w:r>
              <w:rPr>
                <w:sz w:val="24"/>
              </w:rPr>
              <w:t xml:space="preserve">7</w:t>
            </w:r>
          </w:p>
        </w:tc>
      </w:tr>
      <w:tr>
        <w:tc>
          <w:tcPr>
            <w:tcW w:w="1474" w:type="dxa"/>
            <w:vAlign w:val="center"/>
            <w:vMerge w:val="restart"/>
          </w:tcPr>
          <w:p>
            <w:pPr>
              <w:pStyle w:val="0"/>
              <w:jc w:val="center"/>
            </w:pPr>
            <w:r>
              <w:rPr>
                <w:sz w:val="24"/>
              </w:rPr>
              <w:t xml:space="preserve">2019</w:t>
            </w:r>
          </w:p>
        </w:tc>
        <w:tc>
          <w:tcPr>
            <w:tcW w:w="2029" w:type="dxa"/>
            <w:vAlign w:val="center"/>
          </w:tcPr>
          <w:p>
            <w:pPr>
              <w:pStyle w:val="0"/>
            </w:pPr>
            <w:r>
              <w:rPr>
                <w:sz w:val="24"/>
              </w:rPr>
              <w:t xml:space="preserve">Асиновское (Митрофановское участковое лесничество) - полевые, камеральные</w:t>
            </w:r>
          </w:p>
        </w:tc>
        <w:tc>
          <w:tcPr>
            <w:tcW w:w="964" w:type="dxa"/>
            <w:vAlign w:val="center"/>
          </w:tcPr>
          <w:p>
            <w:pPr>
              <w:pStyle w:val="0"/>
              <w:jc w:val="right"/>
            </w:pPr>
            <w:r>
              <w:rPr>
                <w:sz w:val="24"/>
              </w:rPr>
              <w:t xml:space="preserve">74</w:t>
            </w:r>
          </w:p>
        </w:tc>
        <w:tc>
          <w:tcPr>
            <w:tcW w:w="1417" w:type="dxa"/>
            <w:vAlign w:val="center"/>
          </w:tcPr>
          <w:p>
            <w:pPr>
              <w:pStyle w:val="0"/>
            </w:pPr>
            <w:r>
              <w:rPr>
                <w:sz w:val="24"/>
              </w:rPr>
            </w:r>
          </w:p>
        </w:tc>
        <w:tc>
          <w:tcPr>
            <w:tcW w:w="1191" w:type="dxa"/>
            <w:vAlign w:val="center"/>
          </w:tcPr>
          <w:p>
            <w:pPr>
              <w:pStyle w:val="0"/>
              <w:jc w:val="right"/>
            </w:pPr>
            <w:r>
              <w:rPr>
                <w:sz w:val="24"/>
              </w:rPr>
              <w:t xml:space="preserve">30</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Асиновское (Мало-Юксинское участковое лесничество) - подготовительные</w:t>
            </w:r>
          </w:p>
        </w:tc>
        <w:tc>
          <w:tcPr>
            <w:tcW w:w="964" w:type="dxa"/>
            <w:vAlign w:val="center"/>
          </w:tcPr>
          <w:p>
            <w:pPr>
              <w:pStyle w:val="0"/>
              <w:jc w:val="right"/>
            </w:pPr>
            <w:r>
              <w:rPr>
                <w:sz w:val="24"/>
              </w:rPr>
              <w:t xml:space="preserve">70</w:t>
            </w:r>
          </w:p>
        </w:tc>
        <w:tc>
          <w:tcPr>
            <w:tcW w:w="1417" w:type="dxa"/>
            <w:vAlign w:val="center"/>
          </w:tcPr>
          <w:p>
            <w:pPr>
              <w:pStyle w:val="0"/>
            </w:pPr>
            <w:r>
              <w:rPr>
                <w:sz w:val="24"/>
              </w:rPr>
            </w:r>
          </w:p>
        </w:tc>
        <w:tc>
          <w:tcPr>
            <w:tcW w:w="1191" w:type="dxa"/>
            <w:vAlign w:val="center"/>
          </w:tcPr>
          <w:p>
            <w:pPr>
              <w:pStyle w:val="0"/>
              <w:jc w:val="right"/>
            </w:pPr>
            <w:r>
              <w:rPr>
                <w:sz w:val="24"/>
              </w:rPr>
              <w:t xml:space="preserve">30</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Тегульдетское - подготовительные</w:t>
            </w:r>
          </w:p>
        </w:tc>
        <w:tc>
          <w:tcPr>
            <w:tcW w:w="964" w:type="dxa"/>
            <w:vAlign w:val="center"/>
          </w:tcPr>
          <w:p>
            <w:pPr>
              <w:pStyle w:val="0"/>
              <w:jc w:val="right"/>
            </w:pPr>
            <w:r>
              <w:rPr>
                <w:sz w:val="24"/>
              </w:rPr>
              <w:t xml:space="preserve">837</w:t>
            </w:r>
          </w:p>
        </w:tc>
        <w:tc>
          <w:tcPr>
            <w:tcW w:w="1417" w:type="dxa"/>
            <w:vAlign w:val="center"/>
          </w:tcPr>
          <w:p>
            <w:pPr>
              <w:pStyle w:val="0"/>
            </w:pPr>
            <w:r>
              <w:rPr>
                <w:sz w:val="24"/>
              </w:rPr>
            </w:r>
          </w:p>
        </w:tc>
        <w:tc>
          <w:tcPr>
            <w:tcW w:w="1191" w:type="dxa"/>
            <w:vAlign w:val="center"/>
          </w:tcPr>
          <w:p>
            <w:pPr>
              <w:pStyle w:val="0"/>
              <w:jc w:val="right"/>
            </w:pPr>
            <w:r>
              <w:rPr>
                <w:sz w:val="24"/>
              </w:rPr>
              <w:t xml:space="preserve">350</w:t>
            </w:r>
          </w:p>
        </w:tc>
        <w:tc>
          <w:tcPr>
            <w:tcW w:w="907" w:type="dxa"/>
            <w:vAlign w:val="center"/>
          </w:tcPr>
          <w:p>
            <w:pPr>
              <w:pStyle w:val="0"/>
            </w:pPr>
            <w:r>
              <w:rPr>
                <w:sz w:val="24"/>
              </w:rPr>
            </w:r>
          </w:p>
        </w:tc>
        <w:tc>
          <w:tcPr>
            <w:tcW w:w="1077" w:type="dxa"/>
            <w:vAlign w:val="center"/>
          </w:tcPr>
          <w:p>
            <w:pPr>
              <w:pStyle w:val="0"/>
            </w:pPr>
            <w:r>
              <w:rPr>
                <w:sz w:val="24"/>
              </w:rPr>
            </w:r>
          </w:p>
        </w:tc>
      </w:tr>
      <w:tr>
        <w:tc>
          <w:tcPr>
            <w:tcW w:w="1474" w:type="dxa"/>
            <w:vAlign w:val="center"/>
            <w:vMerge w:val="restart"/>
          </w:tcPr>
          <w:p>
            <w:pPr>
              <w:pStyle w:val="0"/>
              <w:jc w:val="center"/>
            </w:pPr>
            <w:r>
              <w:rPr>
                <w:sz w:val="24"/>
              </w:rPr>
              <w:t xml:space="preserve">2020</w:t>
            </w:r>
          </w:p>
        </w:tc>
        <w:tc>
          <w:tcPr>
            <w:tcW w:w="2029" w:type="dxa"/>
            <w:vAlign w:val="center"/>
          </w:tcPr>
          <w:p>
            <w:pPr>
              <w:pStyle w:val="0"/>
            </w:pPr>
            <w:r>
              <w:rPr>
                <w:sz w:val="24"/>
              </w:rPr>
              <w:t xml:space="preserve">Асиновское (Мало-Юксинское участковое лесничество) - полевые, камеральные</w:t>
            </w:r>
          </w:p>
        </w:tc>
        <w:tc>
          <w:tcPr>
            <w:tcW w:w="964" w:type="dxa"/>
            <w:vAlign w:val="center"/>
          </w:tcPr>
          <w:p>
            <w:pPr>
              <w:pStyle w:val="0"/>
              <w:jc w:val="right"/>
            </w:pPr>
            <w:r>
              <w:rPr>
                <w:sz w:val="24"/>
              </w:rPr>
              <w:t xml:space="preserve">70</w:t>
            </w:r>
          </w:p>
        </w:tc>
        <w:tc>
          <w:tcPr>
            <w:tcW w:w="1417" w:type="dxa"/>
            <w:vAlign w:val="center"/>
          </w:tcPr>
          <w:p>
            <w:pPr>
              <w:pStyle w:val="0"/>
            </w:pPr>
            <w:r>
              <w:rPr>
                <w:sz w:val="24"/>
              </w:rPr>
            </w:r>
          </w:p>
        </w:tc>
        <w:tc>
          <w:tcPr>
            <w:tcW w:w="1191" w:type="dxa"/>
            <w:vAlign w:val="center"/>
          </w:tcPr>
          <w:p>
            <w:pPr>
              <w:pStyle w:val="0"/>
              <w:jc w:val="right"/>
            </w:pPr>
            <w:r>
              <w:rPr>
                <w:sz w:val="24"/>
              </w:rPr>
              <w:t xml:space="preserve">30</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Тегульдетское - полевые, камеральные</w:t>
            </w:r>
          </w:p>
        </w:tc>
        <w:tc>
          <w:tcPr>
            <w:tcW w:w="964" w:type="dxa"/>
            <w:vAlign w:val="center"/>
          </w:tcPr>
          <w:p>
            <w:pPr>
              <w:pStyle w:val="0"/>
              <w:jc w:val="right"/>
            </w:pPr>
            <w:r>
              <w:rPr>
                <w:sz w:val="24"/>
              </w:rPr>
              <w:t xml:space="preserve">837</w:t>
            </w:r>
          </w:p>
        </w:tc>
        <w:tc>
          <w:tcPr>
            <w:tcW w:w="1417" w:type="dxa"/>
            <w:vAlign w:val="center"/>
          </w:tcPr>
          <w:p>
            <w:pPr>
              <w:pStyle w:val="0"/>
            </w:pPr>
            <w:r>
              <w:rPr>
                <w:sz w:val="24"/>
              </w:rPr>
            </w:r>
          </w:p>
        </w:tc>
        <w:tc>
          <w:tcPr>
            <w:tcW w:w="1191" w:type="dxa"/>
            <w:vAlign w:val="center"/>
          </w:tcPr>
          <w:p>
            <w:pPr>
              <w:pStyle w:val="0"/>
              <w:jc w:val="right"/>
            </w:pPr>
            <w:r>
              <w:rPr>
                <w:sz w:val="24"/>
              </w:rPr>
              <w:t xml:space="preserve">350</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Улу-Юльское - подготовительные</w:t>
            </w:r>
          </w:p>
        </w:tc>
        <w:tc>
          <w:tcPr>
            <w:tcW w:w="964" w:type="dxa"/>
            <w:vAlign w:val="center"/>
          </w:tcPr>
          <w:p>
            <w:pPr>
              <w:pStyle w:val="0"/>
              <w:jc w:val="right"/>
            </w:pPr>
            <w:r>
              <w:rPr>
                <w:sz w:val="24"/>
              </w:rPr>
              <w:t xml:space="preserve">738</w:t>
            </w:r>
          </w:p>
        </w:tc>
        <w:tc>
          <w:tcPr>
            <w:tcW w:w="1417" w:type="dxa"/>
            <w:vAlign w:val="center"/>
          </w:tcPr>
          <w:p>
            <w:pPr>
              <w:pStyle w:val="0"/>
            </w:pPr>
            <w:r>
              <w:rPr>
                <w:sz w:val="24"/>
              </w:rPr>
            </w:r>
          </w:p>
        </w:tc>
        <w:tc>
          <w:tcPr>
            <w:tcW w:w="1191" w:type="dxa"/>
            <w:vAlign w:val="center"/>
          </w:tcPr>
          <w:p>
            <w:pPr>
              <w:pStyle w:val="0"/>
              <w:jc w:val="right"/>
            </w:pPr>
            <w:r>
              <w:rPr>
                <w:sz w:val="24"/>
              </w:rPr>
              <w:t xml:space="preserve">124</w:t>
            </w:r>
          </w:p>
        </w:tc>
        <w:tc>
          <w:tcPr>
            <w:tcW w:w="907" w:type="dxa"/>
            <w:vAlign w:val="center"/>
          </w:tcPr>
          <w:p>
            <w:pPr>
              <w:pStyle w:val="0"/>
            </w:pPr>
            <w:r>
              <w:rPr>
                <w:sz w:val="24"/>
              </w:rPr>
            </w:r>
          </w:p>
        </w:tc>
        <w:tc>
          <w:tcPr>
            <w:tcW w:w="1077" w:type="dxa"/>
            <w:vAlign w:val="center"/>
          </w:tcPr>
          <w:p>
            <w:pPr>
              <w:pStyle w:val="0"/>
            </w:pPr>
            <w:r>
              <w:rPr>
                <w:sz w:val="24"/>
              </w:rPr>
            </w:r>
          </w:p>
        </w:tc>
      </w:tr>
      <w:tr>
        <w:tc>
          <w:tcPr>
            <w:tcW w:w="1474" w:type="dxa"/>
            <w:vAlign w:val="center"/>
            <w:vMerge w:val="restart"/>
          </w:tcPr>
          <w:p>
            <w:pPr>
              <w:pStyle w:val="0"/>
              <w:jc w:val="center"/>
            </w:pPr>
            <w:r>
              <w:rPr>
                <w:sz w:val="24"/>
              </w:rPr>
              <w:t xml:space="preserve">2021</w:t>
            </w:r>
          </w:p>
        </w:tc>
        <w:tc>
          <w:tcPr>
            <w:tcW w:w="2029" w:type="dxa"/>
            <w:vAlign w:val="center"/>
          </w:tcPr>
          <w:p>
            <w:pPr>
              <w:pStyle w:val="0"/>
            </w:pPr>
            <w:r>
              <w:rPr>
                <w:sz w:val="24"/>
              </w:rPr>
              <w:t xml:space="preserve">Улу-Юльское - полевые, камеральные</w:t>
            </w:r>
          </w:p>
        </w:tc>
        <w:tc>
          <w:tcPr>
            <w:tcW w:w="964" w:type="dxa"/>
            <w:vAlign w:val="center"/>
          </w:tcPr>
          <w:p>
            <w:pPr>
              <w:pStyle w:val="0"/>
              <w:jc w:val="right"/>
            </w:pPr>
            <w:r>
              <w:rPr>
                <w:sz w:val="24"/>
              </w:rPr>
              <w:t xml:space="preserve">738</w:t>
            </w:r>
          </w:p>
        </w:tc>
        <w:tc>
          <w:tcPr>
            <w:tcW w:w="1417" w:type="dxa"/>
            <w:vAlign w:val="center"/>
          </w:tcPr>
          <w:p>
            <w:pPr>
              <w:pStyle w:val="0"/>
            </w:pPr>
            <w:r>
              <w:rPr>
                <w:sz w:val="24"/>
              </w:rPr>
            </w:r>
          </w:p>
        </w:tc>
        <w:tc>
          <w:tcPr>
            <w:tcW w:w="1191" w:type="dxa"/>
            <w:vAlign w:val="center"/>
          </w:tcPr>
          <w:p>
            <w:pPr>
              <w:pStyle w:val="0"/>
              <w:jc w:val="right"/>
            </w:pPr>
            <w:r>
              <w:rPr>
                <w:sz w:val="24"/>
              </w:rPr>
              <w:t xml:space="preserve">124</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Бакчарское - подготовительные</w:t>
            </w:r>
          </w:p>
        </w:tc>
        <w:tc>
          <w:tcPr>
            <w:tcW w:w="964" w:type="dxa"/>
            <w:vAlign w:val="center"/>
          </w:tcPr>
          <w:p>
            <w:pPr>
              <w:pStyle w:val="0"/>
              <w:jc w:val="right"/>
            </w:pPr>
            <w:r>
              <w:rPr>
                <w:sz w:val="24"/>
              </w:rPr>
              <w:t xml:space="preserve">1705</w:t>
            </w:r>
          </w:p>
        </w:tc>
        <w:tc>
          <w:tcPr>
            <w:tcW w:w="1417" w:type="dxa"/>
            <w:vAlign w:val="center"/>
          </w:tcPr>
          <w:p>
            <w:pPr>
              <w:pStyle w:val="0"/>
            </w:pPr>
            <w:r>
              <w:rPr>
                <w:sz w:val="24"/>
              </w:rPr>
            </w:r>
          </w:p>
        </w:tc>
        <w:tc>
          <w:tcPr>
            <w:tcW w:w="1191" w:type="dxa"/>
            <w:vAlign w:val="center"/>
          </w:tcPr>
          <w:p>
            <w:pPr>
              <w:pStyle w:val="0"/>
              <w:jc w:val="right"/>
            </w:pPr>
            <w:r>
              <w:rPr>
                <w:sz w:val="24"/>
              </w:rPr>
              <w:t xml:space="preserve">684</w:t>
            </w:r>
          </w:p>
        </w:tc>
        <w:tc>
          <w:tcPr>
            <w:tcW w:w="907" w:type="dxa"/>
            <w:vAlign w:val="center"/>
          </w:tcPr>
          <w:p>
            <w:pPr>
              <w:pStyle w:val="0"/>
            </w:pPr>
            <w:r>
              <w:rPr>
                <w:sz w:val="24"/>
              </w:rPr>
            </w:r>
          </w:p>
        </w:tc>
        <w:tc>
          <w:tcPr>
            <w:tcW w:w="1077" w:type="dxa"/>
            <w:vAlign w:val="center"/>
          </w:tcPr>
          <w:p>
            <w:pPr>
              <w:pStyle w:val="0"/>
            </w:pPr>
            <w:r>
              <w:rPr>
                <w:sz w:val="24"/>
              </w:rPr>
            </w:r>
          </w:p>
        </w:tc>
      </w:tr>
      <w:tr>
        <w:tc>
          <w:tcPr>
            <w:tcW w:w="1474" w:type="dxa"/>
            <w:vAlign w:val="center"/>
            <w:vMerge w:val="restart"/>
          </w:tcPr>
          <w:p>
            <w:pPr>
              <w:pStyle w:val="0"/>
              <w:jc w:val="center"/>
            </w:pPr>
            <w:r>
              <w:rPr>
                <w:sz w:val="24"/>
              </w:rPr>
              <w:t xml:space="preserve">2022</w:t>
            </w:r>
          </w:p>
        </w:tc>
        <w:tc>
          <w:tcPr>
            <w:tcW w:w="2029" w:type="dxa"/>
            <w:vAlign w:val="center"/>
          </w:tcPr>
          <w:p>
            <w:pPr>
              <w:pStyle w:val="0"/>
            </w:pPr>
            <w:r>
              <w:rPr>
                <w:sz w:val="24"/>
              </w:rPr>
              <w:t xml:space="preserve">Бакчарское - полевые, камеральные</w:t>
            </w:r>
          </w:p>
        </w:tc>
        <w:tc>
          <w:tcPr>
            <w:tcW w:w="964" w:type="dxa"/>
            <w:vAlign w:val="center"/>
          </w:tcPr>
          <w:p>
            <w:pPr>
              <w:pStyle w:val="0"/>
              <w:jc w:val="right"/>
            </w:pPr>
            <w:r>
              <w:rPr>
                <w:sz w:val="24"/>
              </w:rPr>
              <w:t xml:space="preserve">1705</w:t>
            </w:r>
          </w:p>
        </w:tc>
        <w:tc>
          <w:tcPr>
            <w:tcW w:w="1417" w:type="dxa"/>
            <w:vAlign w:val="center"/>
          </w:tcPr>
          <w:p>
            <w:pPr>
              <w:pStyle w:val="0"/>
            </w:pPr>
            <w:r>
              <w:rPr>
                <w:sz w:val="24"/>
              </w:rPr>
            </w:r>
          </w:p>
        </w:tc>
        <w:tc>
          <w:tcPr>
            <w:tcW w:w="1191" w:type="dxa"/>
            <w:vAlign w:val="center"/>
          </w:tcPr>
          <w:p>
            <w:pPr>
              <w:pStyle w:val="0"/>
              <w:jc w:val="right"/>
            </w:pPr>
            <w:r>
              <w:rPr>
                <w:sz w:val="24"/>
              </w:rPr>
              <w:t xml:space="preserve">684</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Колпашевское - подготовительные</w:t>
            </w:r>
          </w:p>
        </w:tc>
        <w:tc>
          <w:tcPr>
            <w:tcW w:w="964" w:type="dxa"/>
            <w:vAlign w:val="center"/>
          </w:tcPr>
          <w:p>
            <w:pPr>
              <w:pStyle w:val="0"/>
              <w:jc w:val="right"/>
            </w:pPr>
            <w:r>
              <w:rPr>
                <w:sz w:val="24"/>
              </w:rPr>
              <w:t xml:space="preserve">898</w:t>
            </w:r>
          </w:p>
        </w:tc>
        <w:tc>
          <w:tcPr>
            <w:tcW w:w="1417" w:type="dxa"/>
            <w:vAlign w:val="center"/>
          </w:tcPr>
          <w:p>
            <w:pPr>
              <w:pStyle w:val="0"/>
            </w:pPr>
            <w:r>
              <w:rPr>
                <w:sz w:val="24"/>
              </w:rPr>
            </w:r>
          </w:p>
        </w:tc>
        <w:tc>
          <w:tcPr>
            <w:tcW w:w="1191" w:type="dxa"/>
            <w:vAlign w:val="center"/>
          </w:tcPr>
          <w:p>
            <w:pPr>
              <w:pStyle w:val="0"/>
              <w:jc w:val="right"/>
            </w:pPr>
            <w:r>
              <w:rPr>
                <w:sz w:val="24"/>
              </w:rPr>
              <w:t xml:space="preserve">614</w:t>
            </w:r>
          </w:p>
        </w:tc>
        <w:tc>
          <w:tcPr>
            <w:tcW w:w="907" w:type="dxa"/>
            <w:vAlign w:val="center"/>
          </w:tcPr>
          <w:p>
            <w:pPr>
              <w:pStyle w:val="0"/>
            </w:pPr>
            <w:r>
              <w:rPr>
                <w:sz w:val="24"/>
              </w:rPr>
            </w:r>
          </w:p>
        </w:tc>
        <w:tc>
          <w:tcPr>
            <w:tcW w:w="1077" w:type="dxa"/>
            <w:vAlign w:val="center"/>
          </w:tcPr>
          <w:p>
            <w:pPr>
              <w:pStyle w:val="0"/>
            </w:pPr>
            <w:r>
              <w:rPr>
                <w:sz w:val="24"/>
              </w:rPr>
            </w:r>
          </w:p>
        </w:tc>
      </w:tr>
      <w:tr>
        <w:tc>
          <w:tcPr>
            <w:tcW w:w="1474" w:type="dxa"/>
            <w:vAlign w:val="center"/>
            <w:vMerge w:val="restart"/>
          </w:tcPr>
          <w:p>
            <w:pPr>
              <w:pStyle w:val="0"/>
              <w:jc w:val="center"/>
            </w:pPr>
            <w:r>
              <w:rPr>
                <w:sz w:val="24"/>
              </w:rPr>
              <w:t xml:space="preserve">2023</w:t>
            </w:r>
          </w:p>
        </w:tc>
        <w:tc>
          <w:tcPr>
            <w:tcW w:w="2029" w:type="dxa"/>
            <w:vAlign w:val="center"/>
          </w:tcPr>
          <w:p>
            <w:pPr>
              <w:pStyle w:val="0"/>
            </w:pPr>
            <w:r>
              <w:rPr>
                <w:sz w:val="24"/>
              </w:rPr>
              <w:t xml:space="preserve">Колпашевское - полевые, камеральные</w:t>
            </w:r>
          </w:p>
        </w:tc>
        <w:tc>
          <w:tcPr>
            <w:tcW w:w="964" w:type="dxa"/>
            <w:vAlign w:val="center"/>
          </w:tcPr>
          <w:p>
            <w:pPr>
              <w:pStyle w:val="0"/>
              <w:jc w:val="right"/>
            </w:pPr>
            <w:r>
              <w:rPr>
                <w:sz w:val="24"/>
              </w:rPr>
              <w:t xml:space="preserve">898</w:t>
            </w:r>
          </w:p>
        </w:tc>
        <w:tc>
          <w:tcPr>
            <w:tcW w:w="1417" w:type="dxa"/>
            <w:vAlign w:val="center"/>
          </w:tcPr>
          <w:p>
            <w:pPr>
              <w:pStyle w:val="0"/>
            </w:pPr>
            <w:r>
              <w:rPr>
                <w:sz w:val="24"/>
              </w:rPr>
            </w:r>
          </w:p>
        </w:tc>
        <w:tc>
          <w:tcPr>
            <w:tcW w:w="1191" w:type="dxa"/>
            <w:vAlign w:val="center"/>
          </w:tcPr>
          <w:p>
            <w:pPr>
              <w:pStyle w:val="0"/>
              <w:jc w:val="right"/>
            </w:pPr>
            <w:r>
              <w:rPr>
                <w:sz w:val="24"/>
              </w:rPr>
              <w:t xml:space="preserve">614</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Чаинское - подготовительные</w:t>
            </w:r>
          </w:p>
        </w:tc>
        <w:tc>
          <w:tcPr>
            <w:tcW w:w="964" w:type="dxa"/>
            <w:vAlign w:val="center"/>
          </w:tcPr>
          <w:p>
            <w:pPr>
              <w:pStyle w:val="0"/>
              <w:jc w:val="right"/>
            </w:pPr>
            <w:r>
              <w:rPr>
                <w:sz w:val="24"/>
              </w:rPr>
              <w:t xml:space="preserve">489</w:t>
            </w:r>
          </w:p>
        </w:tc>
        <w:tc>
          <w:tcPr>
            <w:tcW w:w="1417" w:type="dxa"/>
            <w:vAlign w:val="center"/>
          </w:tcPr>
          <w:p>
            <w:pPr>
              <w:pStyle w:val="0"/>
            </w:pPr>
            <w:r>
              <w:rPr>
                <w:sz w:val="24"/>
              </w:rPr>
            </w:r>
          </w:p>
        </w:tc>
        <w:tc>
          <w:tcPr>
            <w:tcW w:w="1191" w:type="dxa"/>
            <w:vAlign w:val="center"/>
          </w:tcPr>
          <w:p>
            <w:pPr>
              <w:pStyle w:val="0"/>
              <w:jc w:val="right"/>
            </w:pPr>
            <w:r>
              <w:rPr>
                <w:sz w:val="24"/>
              </w:rPr>
              <w:t xml:space="preserve">76</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Парабельское (Старицинское участковое лесничество) - подготовительные</w:t>
            </w:r>
          </w:p>
        </w:tc>
        <w:tc>
          <w:tcPr>
            <w:tcW w:w="964" w:type="dxa"/>
            <w:vAlign w:val="center"/>
          </w:tcPr>
          <w:p>
            <w:pPr>
              <w:pStyle w:val="0"/>
              <w:jc w:val="right"/>
            </w:pPr>
            <w:r>
              <w:rPr>
                <w:sz w:val="24"/>
              </w:rPr>
              <w:t xml:space="preserve">311</w:t>
            </w:r>
          </w:p>
        </w:tc>
        <w:tc>
          <w:tcPr>
            <w:tcW w:w="1417" w:type="dxa"/>
            <w:vAlign w:val="center"/>
          </w:tcPr>
          <w:p>
            <w:pPr>
              <w:pStyle w:val="0"/>
            </w:pPr>
            <w:r>
              <w:rPr>
                <w:sz w:val="24"/>
              </w:rPr>
            </w:r>
          </w:p>
        </w:tc>
        <w:tc>
          <w:tcPr>
            <w:tcW w:w="1191" w:type="dxa"/>
            <w:vAlign w:val="center"/>
          </w:tcPr>
          <w:p>
            <w:pPr>
              <w:pStyle w:val="0"/>
              <w:jc w:val="right"/>
            </w:pPr>
            <w:r>
              <w:rPr>
                <w:sz w:val="24"/>
              </w:rPr>
              <w:t xml:space="preserve">100</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Парабельское (Парабельское участковое лесничество) - подготовительные</w:t>
            </w:r>
          </w:p>
        </w:tc>
        <w:tc>
          <w:tcPr>
            <w:tcW w:w="964" w:type="dxa"/>
            <w:vAlign w:val="center"/>
          </w:tcPr>
          <w:p>
            <w:pPr>
              <w:pStyle w:val="0"/>
              <w:jc w:val="right"/>
            </w:pPr>
            <w:r>
              <w:rPr>
                <w:sz w:val="24"/>
              </w:rPr>
              <w:t xml:space="preserve">314</w:t>
            </w:r>
          </w:p>
        </w:tc>
        <w:tc>
          <w:tcPr>
            <w:tcW w:w="1417" w:type="dxa"/>
            <w:vAlign w:val="center"/>
          </w:tcPr>
          <w:p>
            <w:pPr>
              <w:pStyle w:val="0"/>
            </w:pPr>
            <w:r>
              <w:rPr>
                <w:sz w:val="24"/>
              </w:rPr>
            </w:r>
          </w:p>
        </w:tc>
        <w:tc>
          <w:tcPr>
            <w:tcW w:w="1191" w:type="dxa"/>
            <w:vAlign w:val="center"/>
          </w:tcPr>
          <w:p>
            <w:pPr>
              <w:pStyle w:val="0"/>
              <w:jc w:val="right"/>
            </w:pPr>
            <w:r>
              <w:rPr>
                <w:sz w:val="24"/>
              </w:rPr>
              <w:t xml:space="preserve">100</w:t>
            </w:r>
          </w:p>
        </w:tc>
        <w:tc>
          <w:tcPr>
            <w:tcW w:w="907" w:type="dxa"/>
            <w:vAlign w:val="center"/>
          </w:tcPr>
          <w:p>
            <w:pPr>
              <w:pStyle w:val="0"/>
            </w:pPr>
            <w:r>
              <w:rPr>
                <w:sz w:val="24"/>
              </w:rPr>
            </w:r>
          </w:p>
        </w:tc>
        <w:tc>
          <w:tcPr>
            <w:tcW w:w="1077" w:type="dxa"/>
            <w:vAlign w:val="center"/>
          </w:tcPr>
          <w:p>
            <w:pPr>
              <w:pStyle w:val="0"/>
            </w:pPr>
            <w:r>
              <w:rPr>
                <w:sz w:val="24"/>
              </w:rPr>
            </w:r>
          </w:p>
        </w:tc>
      </w:tr>
      <w:tr>
        <w:tc>
          <w:tcPr>
            <w:tcW w:w="1474" w:type="dxa"/>
            <w:vAlign w:val="center"/>
            <w:vMerge w:val="restart"/>
          </w:tcPr>
          <w:p>
            <w:pPr>
              <w:pStyle w:val="0"/>
              <w:jc w:val="center"/>
            </w:pPr>
            <w:r>
              <w:rPr>
                <w:sz w:val="24"/>
              </w:rPr>
              <w:t xml:space="preserve">2024</w:t>
            </w:r>
          </w:p>
        </w:tc>
        <w:tc>
          <w:tcPr>
            <w:tcW w:w="2029" w:type="dxa"/>
            <w:vAlign w:val="center"/>
          </w:tcPr>
          <w:p>
            <w:pPr>
              <w:pStyle w:val="0"/>
            </w:pPr>
            <w:r>
              <w:rPr>
                <w:sz w:val="24"/>
              </w:rPr>
              <w:t xml:space="preserve">Чаинское - полевые, камеральные</w:t>
            </w:r>
          </w:p>
        </w:tc>
        <w:tc>
          <w:tcPr>
            <w:tcW w:w="964" w:type="dxa"/>
            <w:vAlign w:val="center"/>
          </w:tcPr>
          <w:p>
            <w:pPr>
              <w:pStyle w:val="0"/>
              <w:jc w:val="right"/>
            </w:pPr>
            <w:r>
              <w:rPr>
                <w:sz w:val="24"/>
              </w:rPr>
              <w:t xml:space="preserve">489</w:t>
            </w:r>
          </w:p>
        </w:tc>
        <w:tc>
          <w:tcPr>
            <w:tcW w:w="1417" w:type="dxa"/>
            <w:vAlign w:val="center"/>
          </w:tcPr>
          <w:p>
            <w:pPr>
              <w:pStyle w:val="0"/>
            </w:pPr>
            <w:r>
              <w:rPr>
                <w:sz w:val="24"/>
              </w:rPr>
            </w:r>
          </w:p>
        </w:tc>
        <w:tc>
          <w:tcPr>
            <w:tcW w:w="1191" w:type="dxa"/>
            <w:vAlign w:val="center"/>
          </w:tcPr>
          <w:p>
            <w:pPr>
              <w:pStyle w:val="0"/>
              <w:jc w:val="right"/>
            </w:pPr>
            <w:r>
              <w:rPr>
                <w:sz w:val="24"/>
              </w:rPr>
              <w:t xml:space="preserve">76</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Парабельское (Старицинское участковое лесничество) - полевые, камеральные</w:t>
            </w:r>
          </w:p>
        </w:tc>
        <w:tc>
          <w:tcPr>
            <w:tcW w:w="964" w:type="dxa"/>
            <w:vAlign w:val="center"/>
          </w:tcPr>
          <w:p>
            <w:pPr>
              <w:pStyle w:val="0"/>
              <w:jc w:val="right"/>
            </w:pPr>
            <w:r>
              <w:rPr>
                <w:sz w:val="24"/>
              </w:rPr>
              <w:t xml:space="preserve">311</w:t>
            </w:r>
          </w:p>
        </w:tc>
        <w:tc>
          <w:tcPr>
            <w:tcW w:w="1417" w:type="dxa"/>
            <w:vAlign w:val="center"/>
          </w:tcPr>
          <w:p>
            <w:pPr>
              <w:pStyle w:val="0"/>
            </w:pPr>
            <w:r>
              <w:rPr>
                <w:sz w:val="24"/>
              </w:rPr>
            </w:r>
          </w:p>
        </w:tc>
        <w:tc>
          <w:tcPr>
            <w:tcW w:w="1191" w:type="dxa"/>
            <w:vAlign w:val="center"/>
          </w:tcPr>
          <w:p>
            <w:pPr>
              <w:pStyle w:val="0"/>
              <w:jc w:val="right"/>
            </w:pPr>
            <w:r>
              <w:rPr>
                <w:sz w:val="24"/>
              </w:rPr>
              <w:t xml:space="preserve">100</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Парабельское (Парабельское участковое лесничество) - полевые, камеральные</w:t>
            </w:r>
          </w:p>
        </w:tc>
        <w:tc>
          <w:tcPr>
            <w:tcW w:w="964" w:type="dxa"/>
            <w:vAlign w:val="center"/>
          </w:tcPr>
          <w:p>
            <w:pPr>
              <w:pStyle w:val="0"/>
              <w:jc w:val="right"/>
            </w:pPr>
            <w:r>
              <w:rPr>
                <w:sz w:val="24"/>
              </w:rPr>
              <w:t xml:space="preserve">314</w:t>
            </w:r>
          </w:p>
        </w:tc>
        <w:tc>
          <w:tcPr>
            <w:tcW w:w="1417" w:type="dxa"/>
            <w:vAlign w:val="center"/>
          </w:tcPr>
          <w:p>
            <w:pPr>
              <w:pStyle w:val="0"/>
            </w:pPr>
            <w:r>
              <w:rPr>
                <w:sz w:val="24"/>
              </w:rPr>
            </w:r>
          </w:p>
        </w:tc>
        <w:tc>
          <w:tcPr>
            <w:tcW w:w="1191" w:type="dxa"/>
            <w:vAlign w:val="center"/>
          </w:tcPr>
          <w:p>
            <w:pPr>
              <w:pStyle w:val="0"/>
              <w:jc w:val="right"/>
            </w:pPr>
            <w:r>
              <w:rPr>
                <w:sz w:val="24"/>
              </w:rPr>
              <w:t xml:space="preserve">100</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Парабельское (Нарымское участковое лесничество) - подготовительные</w:t>
            </w:r>
          </w:p>
        </w:tc>
        <w:tc>
          <w:tcPr>
            <w:tcW w:w="964" w:type="dxa"/>
            <w:vAlign w:val="center"/>
          </w:tcPr>
          <w:p>
            <w:pPr>
              <w:pStyle w:val="0"/>
              <w:jc w:val="right"/>
            </w:pPr>
            <w:r>
              <w:rPr>
                <w:sz w:val="24"/>
              </w:rPr>
              <w:t xml:space="preserve">477</w:t>
            </w:r>
          </w:p>
        </w:tc>
        <w:tc>
          <w:tcPr>
            <w:tcW w:w="1417" w:type="dxa"/>
            <w:vAlign w:val="center"/>
          </w:tcPr>
          <w:p>
            <w:pPr>
              <w:pStyle w:val="0"/>
            </w:pPr>
            <w:r>
              <w:rPr>
                <w:sz w:val="24"/>
              </w:rPr>
            </w:r>
          </w:p>
        </w:tc>
        <w:tc>
          <w:tcPr>
            <w:tcW w:w="1191" w:type="dxa"/>
            <w:vAlign w:val="center"/>
          </w:tcPr>
          <w:p>
            <w:pPr>
              <w:pStyle w:val="0"/>
              <w:jc w:val="right"/>
            </w:pPr>
            <w:r>
              <w:rPr>
                <w:sz w:val="24"/>
              </w:rPr>
              <w:t xml:space="preserve">350</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Кривошеинское (Красноярское участковое лесничество) - подготовительные</w:t>
            </w:r>
          </w:p>
        </w:tc>
        <w:tc>
          <w:tcPr>
            <w:tcW w:w="964" w:type="dxa"/>
            <w:vAlign w:val="center"/>
          </w:tcPr>
          <w:p>
            <w:pPr>
              <w:pStyle w:val="0"/>
              <w:jc w:val="right"/>
            </w:pPr>
            <w:r>
              <w:rPr>
                <w:sz w:val="24"/>
              </w:rPr>
              <w:t xml:space="preserve">176</w:t>
            </w:r>
          </w:p>
        </w:tc>
        <w:tc>
          <w:tcPr>
            <w:tcW w:w="1417" w:type="dxa"/>
            <w:vAlign w:val="center"/>
          </w:tcPr>
          <w:p>
            <w:pPr>
              <w:pStyle w:val="0"/>
            </w:pPr>
            <w:r>
              <w:rPr>
                <w:sz w:val="24"/>
              </w:rPr>
            </w:r>
          </w:p>
        </w:tc>
        <w:tc>
          <w:tcPr>
            <w:tcW w:w="1191" w:type="dxa"/>
            <w:vAlign w:val="center"/>
          </w:tcPr>
          <w:p>
            <w:pPr>
              <w:pStyle w:val="0"/>
              <w:jc w:val="right"/>
            </w:pPr>
            <w:r>
              <w:rPr>
                <w:sz w:val="24"/>
              </w:rPr>
              <w:t xml:space="preserve">55</w:t>
            </w:r>
          </w:p>
        </w:tc>
        <w:tc>
          <w:tcPr>
            <w:tcW w:w="907" w:type="dxa"/>
            <w:vAlign w:val="center"/>
          </w:tcPr>
          <w:p>
            <w:pPr>
              <w:pStyle w:val="0"/>
            </w:pPr>
            <w:r>
              <w:rPr>
                <w:sz w:val="24"/>
              </w:rPr>
            </w:r>
          </w:p>
        </w:tc>
        <w:tc>
          <w:tcPr>
            <w:tcW w:w="1077" w:type="dxa"/>
            <w:vAlign w:val="center"/>
          </w:tcPr>
          <w:p>
            <w:pPr>
              <w:pStyle w:val="0"/>
            </w:pPr>
            <w:r>
              <w:rPr>
                <w:sz w:val="24"/>
              </w:rPr>
            </w:r>
          </w:p>
        </w:tc>
      </w:tr>
      <w:tr>
        <w:tc>
          <w:tcPr>
            <w:tcW w:w="1474" w:type="dxa"/>
            <w:vAlign w:val="center"/>
            <w:vMerge w:val="restart"/>
          </w:tcPr>
          <w:p>
            <w:pPr>
              <w:pStyle w:val="0"/>
              <w:jc w:val="center"/>
            </w:pPr>
            <w:r>
              <w:rPr>
                <w:sz w:val="24"/>
              </w:rPr>
              <w:t xml:space="preserve">2025</w:t>
            </w:r>
          </w:p>
        </w:tc>
        <w:tc>
          <w:tcPr>
            <w:tcW w:w="2029" w:type="dxa"/>
            <w:vAlign w:val="center"/>
          </w:tcPr>
          <w:p>
            <w:pPr>
              <w:pStyle w:val="0"/>
            </w:pPr>
            <w:r>
              <w:rPr>
                <w:sz w:val="24"/>
              </w:rPr>
              <w:t xml:space="preserve">Парабельское (Нарымское участковое лесничество) - полевые, камеральные</w:t>
            </w:r>
          </w:p>
        </w:tc>
        <w:tc>
          <w:tcPr>
            <w:tcW w:w="964" w:type="dxa"/>
            <w:vAlign w:val="center"/>
          </w:tcPr>
          <w:p>
            <w:pPr>
              <w:pStyle w:val="0"/>
              <w:jc w:val="right"/>
            </w:pPr>
            <w:r>
              <w:rPr>
                <w:sz w:val="24"/>
              </w:rPr>
              <w:t xml:space="preserve">477</w:t>
            </w:r>
          </w:p>
        </w:tc>
        <w:tc>
          <w:tcPr>
            <w:tcW w:w="1417" w:type="dxa"/>
            <w:vAlign w:val="center"/>
          </w:tcPr>
          <w:p>
            <w:pPr>
              <w:pStyle w:val="0"/>
            </w:pPr>
            <w:r>
              <w:rPr>
                <w:sz w:val="24"/>
              </w:rPr>
            </w:r>
          </w:p>
        </w:tc>
        <w:tc>
          <w:tcPr>
            <w:tcW w:w="1191" w:type="dxa"/>
            <w:vAlign w:val="center"/>
          </w:tcPr>
          <w:p>
            <w:pPr>
              <w:pStyle w:val="0"/>
              <w:jc w:val="right"/>
            </w:pPr>
            <w:r>
              <w:rPr>
                <w:sz w:val="24"/>
              </w:rPr>
              <w:t xml:space="preserve">350</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Кривошеинское (Красноярское участковое лесничество) - полевые, камеральные</w:t>
            </w:r>
          </w:p>
        </w:tc>
        <w:tc>
          <w:tcPr>
            <w:tcW w:w="964" w:type="dxa"/>
            <w:vAlign w:val="center"/>
          </w:tcPr>
          <w:p>
            <w:pPr>
              <w:pStyle w:val="0"/>
              <w:jc w:val="right"/>
            </w:pPr>
            <w:r>
              <w:rPr>
                <w:sz w:val="24"/>
              </w:rPr>
              <w:t xml:space="preserve">176</w:t>
            </w:r>
          </w:p>
        </w:tc>
        <w:tc>
          <w:tcPr>
            <w:tcW w:w="1417" w:type="dxa"/>
            <w:vAlign w:val="center"/>
          </w:tcPr>
          <w:p>
            <w:pPr>
              <w:pStyle w:val="0"/>
            </w:pPr>
            <w:r>
              <w:rPr>
                <w:sz w:val="24"/>
              </w:rPr>
            </w:r>
          </w:p>
        </w:tc>
        <w:tc>
          <w:tcPr>
            <w:tcW w:w="1191" w:type="dxa"/>
            <w:vAlign w:val="center"/>
          </w:tcPr>
          <w:p>
            <w:pPr>
              <w:pStyle w:val="0"/>
              <w:jc w:val="right"/>
            </w:pPr>
            <w:r>
              <w:rPr>
                <w:sz w:val="24"/>
              </w:rPr>
              <w:t xml:space="preserve">55</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Шегарское (Шегарское участковое лесничество) - подготовительные</w:t>
            </w:r>
          </w:p>
        </w:tc>
        <w:tc>
          <w:tcPr>
            <w:tcW w:w="964" w:type="dxa"/>
            <w:vAlign w:val="center"/>
          </w:tcPr>
          <w:p>
            <w:pPr>
              <w:pStyle w:val="0"/>
              <w:jc w:val="right"/>
            </w:pPr>
            <w:r>
              <w:rPr>
                <w:sz w:val="24"/>
              </w:rPr>
              <w:t xml:space="preserve">91</w:t>
            </w:r>
          </w:p>
        </w:tc>
        <w:tc>
          <w:tcPr>
            <w:tcW w:w="1417" w:type="dxa"/>
            <w:vAlign w:val="center"/>
          </w:tcPr>
          <w:p>
            <w:pPr>
              <w:pStyle w:val="0"/>
            </w:pPr>
            <w:r>
              <w:rPr>
                <w:sz w:val="24"/>
              </w:rPr>
            </w:r>
          </w:p>
        </w:tc>
        <w:tc>
          <w:tcPr>
            <w:tcW w:w="1191" w:type="dxa"/>
            <w:vAlign w:val="center"/>
          </w:tcPr>
          <w:p>
            <w:pPr>
              <w:pStyle w:val="0"/>
              <w:jc w:val="right"/>
            </w:pPr>
            <w:r>
              <w:rPr>
                <w:sz w:val="24"/>
              </w:rPr>
              <w:t xml:space="preserve">35</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Зырянское - подготовительные</w:t>
            </w:r>
          </w:p>
        </w:tc>
        <w:tc>
          <w:tcPr>
            <w:tcW w:w="964" w:type="dxa"/>
            <w:vAlign w:val="center"/>
          </w:tcPr>
          <w:p>
            <w:pPr>
              <w:pStyle w:val="0"/>
              <w:jc w:val="right"/>
            </w:pPr>
            <w:r>
              <w:rPr>
                <w:sz w:val="24"/>
              </w:rPr>
              <w:t xml:space="preserve">232</w:t>
            </w:r>
          </w:p>
        </w:tc>
        <w:tc>
          <w:tcPr>
            <w:tcW w:w="1417" w:type="dxa"/>
            <w:vAlign w:val="center"/>
          </w:tcPr>
          <w:p>
            <w:pPr>
              <w:pStyle w:val="0"/>
            </w:pPr>
            <w:r>
              <w:rPr>
                <w:sz w:val="24"/>
              </w:rPr>
            </w:r>
          </w:p>
        </w:tc>
        <w:tc>
          <w:tcPr>
            <w:tcW w:w="1191" w:type="dxa"/>
            <w:vAlign w:val="center"/>
          </w:tcPr>
          <w:p>
            <w:pPr>
              <w:pStyle w:val="0"/>
              <w:jc w:val="right"/>
            </w:pPr>
            <w:r>
              <w:rPr>
                <w:sz w:val="24"/>
              </w:rPr>
              <w:t xml:space="preserve">26</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Молчановское - подготовительные</w:t>
            </w:r>
          </w:p>
        </w:tc>
        <w:tc>
          <w:tcPr>
            <w:tcW w:w="964" w:type="dxa"/>
            <w:vAlign w:val="center"/>
          </w:tcPr>
          <w:p>
            <w:pPr>
              <w:pStyle w:val="0"/>
              <w:jc w:val="right"/>
            </w:pPr>
            <w:r>
              <w:rPr>
                <w:sz w:val="24"/>
              </w:rPr>
              <w:t xml:space="preserve">355</w:t>
            </w:r>
          </w:p>
        </w:tc>
        <w:tc>
          <w:tcPr>
            <w:tcW w:w="1417" w:type="dxa"/>
            <w:vAlign w:val="center"/>
          </w:tcPr>
          <w:p>
            <w:pPr>
              <w:pStyle w:val="0"/>
            </w:pPr>
            <w:r>
              <w:rPr>
                <w:sz w:val="24"/>
              </w:rPr>
            </w:r>
          </w:p>
        </w:tc>
        <w:tc>
          <w:tcPr>
            <w:tcW w:w="1191" w:type="dxa"/>
            <w:vAlign w:val="center"/>
          </w:tcPr>
          <w:p>
            <w:pPr>
              <w:pStyle w:val="0"/>
              <w:jc w:val="right"/>
            </w:pPr>
            <w:r>
              <w:rPr>
                <w:sz w:val="24"/>
              </w:rPr>
              <w:t xml:space="preserve">75</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Корниловское - подготовительные</w:t>
            </w:r>
          </w:p>
        </w:tc>
        <w:tc>
          <w:tcPr>
            <w:tcW w:w="964" w:type="dxa"/>
            <w:vAlign w:val="center"/>
          </w:tcPr>
          <w:p>
            <w:pPr>
              <w:pStyle w:val="0"/>
              <w:jc w:val="right"/>
            </w:pPr>
            <w:r>
              <w:rPr>
                <w:sz w:val="24"/>
              </w:rPr>
              <w:t xml:space="preserve">343</w:t>
            </w:r>
          </w:p>
        </w:tc>
        <w:tc>
          <w:tcPr>
            <w:tcW w:w="1417" w:type="dxa"/>
            <w:vAlign w:val="center"/>
          </w:tcPr>
          <w:p>
            <w:pPr>
              <w:pStyle w:val="0"/>
            </w:pPr>
            <w:r>
              <w:rPr>
                <w:sz w:val="24"/>
              </w:rPr>
            </w:r>
          </w:p>
        </w:tc>
        <w:tc>
          <w:tcPr>
            <w:tcW w:w="1191" w:type="dxa"/>
            <w:vAlign w:val="center"/>
          </w:tcPr>
          <w:p>
            <w:pPr>
              <w:pStyle w:val="0"/>
              <w:jc w:val="right"/>
            </w:pPr>
            <w:r>
              <w:rPr>
                <w:sz w:val="24"/>
              </w:rPr>
              <w:t xml:space="preserve">13</w:t>
            </w:r>
          </w:p>
        </w:tc>
        <w:tc>
          <w:tcPr>
            <w:tcW w:w="907" w:type="dxa"/>
            <w:vAlign w:val="center"/>
          </w:tcPr>
          <w:p>
            <w:pPr>
              <w:pStyle w:val="0"/>
            </w:pPr>
            <w:r>
              <w:rPr>
                <w:sz w:val="24"/>
              </w:rPr>
            </w:r>
          </w:p>
        </w:tc>
        <w:tc>
          <w:tcPr>
            <w:tcW w:w="1077" w:type="dxa"/>
            <w:vAlign w:val="center"/>
          </w:tcPr>
          <w:p>
            <w:pPr>
              <w:pStyle w:val="0"/>
            </w:pPr>
            <w:r>
              <w:rPr>
                <w:sz w:val="24"/>
              </w:rPr>
            </w:r>
          </w:p>
        </w:tc>
      </w:tr>
      <w:tr>
        <w:tc>
          <w:tcPr>
            <w:tcW w:w="1474" w:type="dxa"/>
            <w:vAlign w:val="center"/>
            <w:vMerge w:val="restart"/>
          </w:tcPr>
          <w:p>
            <w:pPr>
              <w:pStyle w:val="0"/>
              <w:jc w:val="center"/>
            </w:pPr>
            <w:r>
              <w:rPr>
                <w:sz w:val="24"/>
              </w:rPr>
              <w:t xml:space="preserve">2026</w:t>
            </w:r>
          </w:p>
        </w:tc>
        <w:tc>
          <w:tcPr>
            <w:tcW w:w="2029" w:type="dxa"/>
            <w:vAlign w:val="center"/>
          </w:tcPr>
          <w:p>
            <w:pPr>
              <w:pStyle w:val="0"/>
            </w:pPr>
            <w:r>
              <w:rPr>
                <w:sz w:val="24"/>
              </w:rPr>
              <w:t xml:space="preserve">Шегарское (Шегарское участковое лесничество) - полевые, камеральные</w:t>
            </w:r>
          </w:p>
        </w:tc>
        <w:tc>
          <w:tcPr>
            <w:tcW w:w="964" w:type="dxa"/>
            <w:vAlign w:val="center"/>
          </w:tcPr>
          <w:p>
            <w:pPr>
              <w:pStyle w:val="0"/>
              <w:jc w:val="right"/>
            </w:pPr>
            <w:r>
              <w:rPr>
                <w:sz w:val="24"/>
              </w:rPr>
              <w:t xml:space="preserve">91</w:t>
            </w:r>
          </w:p>
        </w:tc>
        <w:tc>
          <w:tcPr>
            <w:tcW w:w="1417" w:type="dxa"/>
            <w:vAlign w:val="center"/>
          </w:tcPr>
          <w:p>
            <w:pPr>
              <w:pStyle w:val="0"/>
            </w:pPr>
            <w:r>
              <w:rPr>
                <w:sz w:val="24"/>
              </w:rPr>
            </w:r>
          </w:p>
        </w:tc>
        <w:tc>
          <w:tcPr>
            <w:tcW w:w="1191" w:type="dxa"/>
            <w:vAlign w:val="center"/>
          </w:tcPr>
          <w:p>
            <w:pPr>
              <w:pStyle w:val="0"/>
              <w:jc w:val="right"/>
            </w:pPr>
            <w:r>
              <w:rPr>
                <w:sz w:val="24"/>
              </w:rPr>
              <w:t xml:space="preserve">35</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Зырянское - полевые, камеральные</w:t>
            </w:r>
          </w:p>
        </w:tc>
        <w:tc>
          <w:tcPr>
            <w:tcW w:w="964" w:type="dxa"/>
            <w:vAlign w:val="center"/>
          </w:tcPr>
          <w:p>
            <w:pPr>
              <w:pStyle w:val="0"/>
              <w:jc w:val="right"/>
            </w:pPr>
            <w:r>
              <w:rPr>
                <w:sz w:val="24"/>
              </w:rPr>
              <w:t xml:space="preserve">232</w:t>
            </w:r>
          </w:p>
        </w:tc>
        <w:tc>
          <w:tcPr>
            <w:tcW w:w="1417" w:type="dxa"/>
            <w:vAlign w:val="center"/>
          </w:tcPr>
          <w:p>
            <w:pPr>
              <w:pStyle w:val="0"/>
            </w:pPr>
            <w:r>
              <w:rPr>
                <w:sz w:val="24"/>
              </w:rPr>
            </w:r>
          </w:p>
        </w:tc>
        <w:tc>
          <w:tcPr>
            <w:tcW w:w="1191" w:type="dxa"/>
            <w:vAlign w:val="center"/>
          </w:tcPr>
          <w:p>
            <w:pPr>
              <w:pStyle w:val="0"/>
              <w:jc w:val="right"/>
            </w:pPr>
            <w:r>
              <w:rPr>
                <w:sz w:val="24"/>
              </w:rPr>
              <w:t xml:space="preserve">26</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Молчановское - полевые, камеральные</w:t>
            </w:r>
          </w:p>
        </w:tc>
        <w:tc>
          <w:tcPr>
            <w:tcW w:w="964" w:type="dxa"/>
            <w:vAlign w:val="center"/>
          </w:tcPr>
          <w:p>
            <w:pPr>
              <w:pStyle w:val="0"/>
              <w:jc w:val="right"/>
            </w:pPr>
            <w:r>
              <w:rPr>
                <w:sz w:val="24"/>
              </w:rPr>
              <w:t xml:space="preserve">355</w:t>
            </w:r>
          </w:p>
        </w:tc>
        <w:tc>
          <w:tcPr>
            <w:tcW w:w="1417" w:type="dxa"/>
            <w:vAlign w:val="center"/>
          </w:tcPr>
          <w:p>
            <w:pPr>
              <w:pStyle w:val="0"/>
            </w:pPr>
            <w:r>
              <w:rPr>
                <w:sz w:val="24"/>
              </w:rPr>
            </w:r>
          </w:p>
        </w:tc>
        <w:tc>
          <w:tcPr>
            <w:tcW w:w="1191" w:type="dxa"/>
            <w:vAlign w:val="center"/>
          </w:tcPr>
          <w:p>
            <w:pPr>
              <w:pStyle w:val="0"/>
              <w:jc w:val="right"/>
            </w:pPr>
            <w:r>
              <w:rPr>
                <w:sz w:val="24"/>
              </w:rPr>
              <w:t xml:space="preserve">75</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Корниловское - полевые, камеральные</w:t>
            </w:r>
          </w:p>
        </w:tc>
        <w:tc>
          <w:tcPr>
            <w:tcW w:w="964" w:type="dxa"/>
            <w:vAlign w:val="center"/>
          </w:tcPr>
          <w:p>
            <w:pPr>
              <w:pStyle w:val="0"/>
              <w:jc w:val="right"/>
            </w:pPr>
            <w:r>
              <w:rPr>
                <w:sz w:val="24"/>
              </w:rPr>
              <w:t xml:space="preserve">343</w:t>
            </w:r>
          </w:p>
        </w:tc>
        <w:tc>
          <w:tcPr>
            <w:tcW w:w="1417" w:type="dxa"/>
            <w:vAlign w:val="center"/>
          </w:tcPr>
          <w:p>
            <w:pPr>
              <w:pStyle w:val="0"/>
            </w:pPr>
            <w:r>
              <w:rPr>
                <w:sz w:val="24"/>
              </w:rPr>
            </w:r>
          </w:p>
        </w:tc>
        <w:tc>
          <w:tcPr>
            <w:tcW w:w="1191" w:type="dxa"/>
            <w:vAlign w:val="center"/>
          </w:tcPr>
          <w:p>
            <w:pPr>
              <w:pStyle w:val="0"/>
              <w:jc w:val="right"/>
            </w:pPr>
            <w:r>
              <w:rPr>
                <w:sz w:val="24"/>
              </w:rPr>
              <w:t xml:space="preserve">13</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Верхнекетское (Клюквинское участковое лесничество) - подготовительные</w:t>
            </w:r>
          </w:p>
        </w:tc>
        <w:tc>
          <w:tcPr>
            <w:tcW w:w="964" w:type="dxa"/>
            <w:vAlign w:val="center"/>
          </w:tcPr>
          <w:p>
            <w:pPr>
              <w:pStyle w:val="0"/>
              <w:jc w:val="right"/>
            </w:pPr>
            <w:r>
              <w:rPr>
                <w:sz w:val="24"/>
              </w:rPr>
              <w:t xml:space="preserve">205</w:t>
            </w:r>
          </w:p>
        </w:tc>
        <w:tc>
          <w:tcPr>
            <w:tcW w:w="1417" w:type="dxa"/>
            <w:vAlign w:val="center"/>
          </w:tcPr>
          <w:p>
            <w:pPr>
              <w:pStyle w:val="0"/>
            </w:pPr>
            <w:r>
              <w:rPr>
                <w:sz w:val="24"/>
              </w:rPr>
            </w:r>
          </w:p>
        </w:tc>
        <w:tc>
          <w:tcPr>
            <w:tcW w:w="1191" w:type="dxa"/>
            <w:vAlign w:val="center"/>
          </w:tcPr>
          <w:p>
            <w:pPr>
              <w:pStyle w:val="0"/>
              <w:jc w:val="right"/>
            </w:pPr>
            <w:r>
              <w:rPr>
                <w:sz w:val="24"/>
              </w:rPr>
              <w:t xml:space="preserve">81</w:t>
            </w:r>
          </w:p>
        </w:tc>
        <w:tc>
          <w:tcPr>
            <w:tcW w:w="907" w:type="dxa"/>
            <w:vAlign w:val="center"/>
          </w:tcPr>
          <w:p>
            <w:pPr>
              <w:pStyle w:val="0"/>
            </w:pPr>
            <w:r>
              <w:rPr>
                <w:sz w:val="24"/>
              </w:rPr>
            </w:r>
          </w:p>
        </w:tc>
        <w:tc>
          <w:tcPr>
            <w:tcW w:w="1077" w:type="dxa"/>
            <w:vAlign w:val="center"/>
          </w:tcPr>
          <w:p>
            <w:pPr>
              <w:pStyle w:val="0"/>
            </w:pPr>
            <w:r>
              <w:rPr>
                <w:sz w:val="24"/>
              </w:rPr>
            </w:r>
          </w:p>
        </w:tc>
      </w:tr>
      <w:tr>
        <w:tc>
          <w:tcPr>
            <w:tcW w:w="1474" w:type="dxa"/>
            <w:vAlign w:val="center"/>
            <w:vMerge w:val="restart"/>
          </w:tcPr>
          <w:p>
            <w:pPr>
              <w:pStyle w:val="0"/>
            </w:pPr>
            <w:r>
              <w:rPr>
                <w:sz w:val="24"/>
              </w:rPr>
            </w:r>
          </w:p>
        </w:tc>
        <w:tc>
          <w:tcPr>
            <w:tcW w:w="2029" w:type="dxa"/>
            <w:vAlign w:val="center"/>
          </w:tcPr>
          <w:p>
            <w:pPr>
              <w:pStyle w:val="0"/>
            </w:pPr>
            <w:r>
              <w:rPr>
                <w:sz w:val="24"/>
              </w:rPr>
              <w:t xml:space="preserve">Верхнекетское (Белоярское участковое лесничество)</w:t>
            </w:r>
          </w:p>
        </w:tc>
        <w:tc>
          <w:tcPr>
            <w:tcW w:w="964" w:type="dxa"/>
            <w:vAlign w:val="center"/>
          </w:tcPr>
          <w:p>
            <w:pPr>
              <w:pStyle w:val="0"/>
              <w:jc w:val="right"/>
            </w:pPr>
            <w:r>
              <w:rPr>
                <w:sz w:val="24"/>
              </w:rPr>
              <w:t xml:space="preserve">277</w:t>
            </w:r>
          </w:p>
        </w:tc>
        <w:tc>
          <w:tcPr>
            <w:tcW w:w="1417" w:type="dxa"/>
            <w:vAlign w:val="center"/>
          </w:tcPr>
          <w:p>
            <w:pPr>
              <w:pStyle w:val="0"/>
            </w:pPr>
            <w:r>
              <w:rPr>
                <w:sz w:val="24"/>
              </w:rPr>
            </w:r>
          </w:p>
        </w:tc>
        <w:tc>
          <w:tcPr>
            <w:tcW w:w="1191" w:type="dxa"/>
            <w:vAlign w:val="center"/>
          </w:tcPr>
          <w:p>
            <w:pPr>
              <w:pStyle w:val="0"/>
              <w:jc w:val="right"/>
            </w:pPr>
            <w:r>
              <w:rPr>
                <w:sz w:val="24"/>
              </w:rPr>
              <w:t xml:space="preserve">55</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Верхнекетское (Ягоднинское участковое лесничество) - подготовительные</w:t>
            </w:r>
          </w:p>
        </w:tc>
        <w:tc>
          <w:tcPr>
            <w:tcW w:w="964" w:type="dxa"/>
            <w:vAlign w:val="center"/>
          </w:tcPr>
          <w:p>
            <w:pPr>
              <w:pStyle w:val="0"/>
              <w:jc w:val="right"/>
            </w:pPr>
            <w:r>
              <w:rPr>
                <w:sz w:val="24"/>
              </w:rPr>
              <w:t xml:space="preserve">204</w:t>
            </w:r>
          </w:p>
        </w:tc>
        <w:tc>
          <w:tcPr>
            <w:tcW w:w="1417" w:type="dxa"/>
            <w:vAlign w:val="center"/>
          </w:tcPr>
          <w:p>
            <w:pPr>
              <w:pStyle w:val="0"/>
            </w:pPr>
            <w:r>
              <w:rPr>
                <w:sz w:val="24"/>
              </w:rPr>
            </w:r>
          </w:p>
        </w:tc>
        <w:tc>
          <w:tcPr>
            <w:tcW w:w="1191" w:type="dxa"/>
            <w:vAlign w:val="center"/>
          </w:tcPr>
          <w:p>
            <w:pPr>
              <w:pStyle w:val="0"/>
              <w:jc w:val="right"/>
            </w:pPr>
            <w:r>
              <w:rPr>
                <w:sz w:val="24"/>
              </w:rPr>
              <w:t xml:space="preserve">75</w:t>
            </w:r>
          </w:p>
        </w:tc>
        <w:tc>
          <w:tcPr>
            <w:tcW w:w="907" w:type="dxa"/>
            <w:vAlign w:val="center"/>
          </w:tcPr>
          <w:p>
            <w:pPr>
              <w:pStyle w:val="0"/>
            </w:pPr>
            <w:r>
              <w:rPr>
                <w:sz w:val="24"/>
              </w:rPr>
            </w:r>
          </w:p>
        </w:tc>
        <w:tc>
          <w:tcPr>
            <w:tcW w:w="1077" w:type="dxa"/>
            <w:vAlign w:val="center"/>
          </w:tcPr>
          <w:p>
            <w:pPr>
              <w:pStyle w:val="0"/>
            </w:pPr>
            <w:r>
              <w:rPr>
                <w:sz w:val="24"/>
              </w:rPr>
            </w:r>
          </w:p>
        </w:tc>
      </w:tr>
      <w:tr>
        <w:tc>
          <w:tcPr>
            <w:tcW w:w="1474" w:type="dxa"/>
            <w:vAlign w:val="center"/>
            <w:vMerge w:val="restart"/>
          </w:tcPr>
          <w:p>
            <w:pPr>
              <w:pStyle w:val="0"/>
              <w:jc w:val="center"/>
            </w:pPr>
            <w:r>
              <w:rPr>
                <w:sz w:val="24"/>
              </w:rPr>
              <w:t xml:space="preserve">2027</w:t>
            </w:r>
          </w:p>
        </w:tc>
        <w:tc>
          <w:tcPr>
            <w:tcW w:w="2029" w:type="dxa"/>
            <w:vAlign w:val="center"/>
          </w:tcPr>
          <w:p>
            <w:pPr>
              <w:pStyle w:val="0"/>
            </w:pPr>
            <w:r>
              <w:rPr>
                <w:sz w:val="24"/>
              </w:rPr>
              <w:t xml:space="preserve">Верхнекетское (Клюквинское участковое лесничество) - полевые, камеральные</w:t>
            </w:r>
          </w:p>
        </w:tc>
        <w:tc>
          <w:tcPr>
            <w:tcW w:w="964" w:type="dxa"/>
            <w:vAlign w:val="center"/>
          </w:tcPr>
          <w:p>
            <w:pPr>
              <w:pStyle w:val="0"/>
              <w:jc w:val="right"/>
            </w:pPr>
            <w:r>
              <w:rPr>
                <w:sz w:val="24"/>
              </w:rPr>
              <w:t xml:space="preserve">205</w:t>
            </w:r>
          </w:p>
        </w:tc>
        <w:tc>
          <w:tcPr>
            <w:tcW w:w="1417" w:type="dxa"/>
            <w:vAlign w:val="center"/>
          </w:tcPr>
          <w:p>
            <w:pPr>
              <w:pStyle w:val="0"/>
            </w:pPr>
            <w:r>
              <w:rPr>
                <w:sz w:val="24"/>
              </w:rPr>
            </w:r>
          </w:p>
        </w:tc>
        <w:tc>
          <w:tcPr>
            <w:tcW w:w="1191" w:type="dxa"/>
            <w:vAlign w:val="center"/>
          </w:tcPr>
          <w:p>
            <w:pPr>
              <w:pStyle w:val="0"/>
              <w:jc w:val="right"/>
            </w:pPr>
            <w:r>
              <w:rPr>
                <w:sz w:val="24"/>
              </w:rPr>
              <w:t xml:space="preserve">81</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Верхнекетское (Белоярское участковое лесничество) - полевые, камеральные</w:t>
            </w:r>
          </w:p>
        </w:tc>
        <w:tc>
          <w:tcPr>
            <w:tcW w:w="964" w:type="dxa"/>
            <w:vAlign w:val="center"/>
          </w:tcPr>
          <w:p>
            <w:pPr>
              <w:pStyle w:val="0"/>
              <w:jc w:val="right"/>
            </w:pPr>
            <w:r>
              <w:rPr>
                <w:sz w:val="24"/>
              </w:rPr>
              <w:t xml:space="preserve">277</w:t>
            </w:r>
          </w:p>
        </w:tc>
        <w:tc>
          <w:tcPr>
            <w:tcW w:w="1417" w:type="dxa"/>
            <w:vAlign w:val="center"/>
          </w:tcPr>
          <w:p>
            <w:pPr>
              <w:pStyle w:val="0"/>
            </w:pPr>
            <w:r>
              <w:rPr>
                <w:sz w:val="24"/>
              </w:rPr>
            </w:r>
          </w:p>
        </w:tc>
        <w:tc>
          <w:tcPr>
            <w:tcW w:w="1191" w:type="dxa"/>
            <w:vAlign w:val="center"/>
          </w:tcPr>
          <w:p>
            <w:pPr>
              <w:pStyle w:val="0"/>
              <w:jc w:val="right"/>
            </w:pPr>
            <w:r>
              <w:rPr>
                <w:sz w:val="24"/>
              </w:rPr>
              <w:t xml:space="preserve">55</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Верхнекетское (Ягоднинское участковое лесничество) - полевые, камеральные</w:t>
            </w:r>
          </w:p>
        </w:tc>
        <w:tc>
          <w:tcPr>
            <w:tcW w:w="964" w:type="dxa"/>
            <w:vAlign w:val="center"/>
          </w:tcPr>
          <w:p>
            <w:pPr>
              <w:pStyle w:val="0"/>
              <w:jc w:val="right"/>
            </w:pPr>
            <w:r>
              <w:rPr>
                <w:sz w:val="24"/>
              </w:rPr>
              <w:t xml:space="preserve">204</w:t>
            </w:r>
          </w:p>
        </w:tc>
        <w:tc>
          <w:tcPr>
            <w:tcW w:w="1417" w:type="dxa"/>
            <w:vAlign w:val="center"/>
          </w:tcPr>
          <w:p>
            <w:pPr>
              <w:pStyle w:val="0"/>
            </w:pPr>
            <w:r>
              <w:rPr>
                <w:sz w:val="24"/>
              </w:rPr>
            </w:r>
          </w:p>
        </w:tc>
        <w:tc>
          <w:tcPr>
            <w:tcW w:w="1191" w:type="dxa"/>
            <w:vAlign w:val="center"/>
          </w:tcPr>
          <w:p>
            <w:pPr>
              <w:pStyle w:val="0"/>
              <w:jc w:val="right"/>
            </w:pPr>
            <w:r>
              <w:rPr>
                <w:sz w:val="24"/>
              </w:rPr>
              <w:t xml:space="preserve">75</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Тимирязевское - подготовительные</w:t>
            </w:r>
          </w:p>
        </w:tc>
        <w:tc>
          <w:tcPr>
            <w:tcW w:w="964" w:type="dxa"/>
            <w:vAlign w:val="center"/>
          </w:tcPr>
          <w:p>
            <w:pPr>
              <w:pStyle w:val="0"/>
              <w:jc w:val="right"/>
            </w:pPr>
            <w:r>
              <w:rPr>
                <w:sz w:val="24"/>
              </w:rPr>
              <w:t xml:space="preserve">255</w:t>
            </w:r>
          </w:p>
        </w:tc>
        <w:tc>
          <w:tcPr>
            <w:tcW w:w="1417" w:type="dxa"/>
            <w:vAlign w:val="center"/>
          </w:tcPr>
          <w:p>
            <w:pPr>
              <w:pStyle w:val="0"/>
            </w:pPr>
            <w:r>
              <w:rPr>
                <w:sz w:val="24"/>
              </w:rPr>
            </w:r>
          </w:p>
        </w:tc>
        <w:tc>
          <w:tcPr>
            <w:tcW w:w="1191" w:type="dxa"/>
            <w:vAlign w:val="center"/>
          </w:tcPr>
          <w:p>
            <w:pPr>
              <w:pStyle w:val="0"/>
              <w:jc w:val="right"/>
            </w:pPr>
            <w:r>
              <w:rPr>
                <w:sz w:val="24"/>
              </w:rPr>
              <w:t xml:space="preserve">110</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Томское - подготовительные</w:t>
            </w:r>
          </w:p>
        </w:tc>
        <w:tc>
          <w:tcPr>
            <w:tcW w:w="964" w:type="dxa"/>
            <w:vAlign w:val="center"/>
          </w:tcPr>
          <w:p>
            <w:pPr>
              <w:pStyle w:val="0"/>
              <w:jc w:val="right"/>
            </w:pPr>
            <w:r>
              <w:rPr>
                <w:sz w:val="24"/>
              </w:rPr>
              <w:t xml:space="preserve">55</w:t>
            </w:r>
          </w:p>
        </w:tc>
        <w:tc>
          <w:tcPr>
            <w:tcW w:w="1417" w:type="dxa"/>
            <w:vAlign w:val="center"/>
          </w:tcPr>
          <w:p>
            <w:pPr>
              <w:pStyle w:val="0"/>
            </w:pPr>
            <w:r>
              <w:rPr>
                <w:sz w:val="24"/>
              </w:rPr>
            </w:r>
          </w:p>
        </w:tc>
        <w:tc>
          <w:tcPr>
            <w:tcW w:w="1191" w:type="dxa"/>
            <w:vAlign w:val="center"/>
          </w:tcPr>
          <w:p>
            <w:pPr>
              <w:pStyle w:val="0"/>
              <w:jc w:val="right"/>
            </w:pPr>
            <w:r>
              <w:rPr>
                <w:sz w:val="24"/>
              </w:rPr>
              <w:t xml:space="preserve">0</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Каргасокское (Большегривское участковое лесничество) - подготовительные</w:t>
            </w:r>
          </w:p>
        </w:tc>
        <w:tc>
          <w:tcPr>
            <w:tcW w:w="964" w:type="dxa"/>
            <w:vAlign w:val="center"/>
          </w:tcPr>
          <w:p>
            <w:pPr>
              <w:pStyle w:val="0"/>
              <w:jc w:val="right"/>
            </w:pPr>
            <w:r>
              <w:rPr>
                <w:sz w:val="24"/>
              </w:rPr>
              <w:t xml:space="preserve">148</w:t>
            </w:r>
          </w:p>
        </w:tc>
        <w:tc>
          <w:tcPr>
            <w:tcW w:w="1417" w:type="dxa"/>
            <w:vAlign w:val="center"/>
          </w:tcPr>
          <w:p>
            <w:pPr>
              <w:pStyle w:val="0"/>
            </w:pPr>
            <w:r>
              <w:rPr>
                <w:sz w:val="24"/>
              </w:rPr>
            </w:r>
          </w:p>
        </w:tc>
        <w:tc>
          <w:tcPr>
            <w:tcW w:w="1191" w:type="dxa"/>
            <w:vAlign w:val="center"/>
          </w:tcPr>
          <w:p>
            <w:pPr>
              <w:pStyle w:val="0"/>
              <w:jc w:val="right"/>
            </w:pPr>
            <w:r>
              <w:rPr>
                <w:sz w:val="24"/>
              </w:rPr>
              <w:t xml:space="preserve">100</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Каргасокское (Чижапское участковое лесничество) - подготовительные</w:t>
            </w:r>
          </w:p>
        </w:tc>
        <w:tc>
          <w:tcPr>
            <w:tcW w:w="964" w:type="dxa"/>
            <w:vAlign w:val="center"/>
          </w:tcPr>
          <w:p>
            <w:pPr>
              <w:pStyle w:val="0"/>
              <w:jc w:val="right"/>
            </w:pPr>
            <w:r>
              <w:rPr>
                <w:sz w:val="24"/>
              </w:rPr>
              <w:t xml:space="preserve">456</w:t>
            </w:r>
          </w:p>
        </w:tc>
        <w:tc>
          <w:tcPr>
            <w:tcW w:w="1417" w:type="dxa"/>
            <w:vAlign w:val="center"/>
          </w:tcPr>
          <w:p>
            <w:pPr>
              <w:pStyle w:val="0"/>
            </w:pPr>
            <w:r>
              <w:rPr>
                <w:sz w:val="24"/>
              </w:rPr>
            </w:r>
          </w:p>
        </w:tc>
        <w:tc>
          <w:tcPr>
            <w:tcW w:w="1191" w:type="dxa"/>
            <w:vAlign w:val="center"/>
          </w:tcPr>
          <w:p>
            <w:pPr>
              <w:pStyle w:val="0"/>
              <w:jc w:val="right"/>
            </w:pPr>
            <w:r>
              <w:rPr>
                <w:sz w:val="24"/>
              </w:rPr>
              <w:t xml:space="preserve">220</w:t>
            </w:r>
          </w:p>
        </w:tc>
        <w:tc>
          <w:tcPr>
            <w:tcW w:w="907" w:type="dxa"/>
            <w:vAlign w:val="center"/>
          </w:tcPr>
          <w:p>
            <w:pPr>
              <w:pStyle w:val="0"/>
            </w:pPr>
            <w:r>
              <w:rPr>
                <w:sz w:val="24"/>
              </w:rPr>
            </w:r>
          </w:p>
        </w:tc>
        <w:tc>
          <w:tcPr>
            <w:tcW w:w="1077" w:type="dxa"/>
            <w:vAlign w:val="center"/>
          </w:tcPr>
          <w:p>
            <w:pPr>
              <w:pStyle w:val="0"/>
            </w:pPr>
            <w:r>
              <w:rPr>
                <w:sz w:val="24"/>
              </w:rPr>
            </w:r>
          </w:p>
        </w:tc>
      </w:tr>
      <w:tr>
        <w:tc>
          <w:tcPr>
            <w:tcW w:w="1474" w:type="dxa"/>
            <w:vAlign w:val="center"/>
            <w:vMerge w:val="restart"/>
          </w:tcPr>
          <w:p>
            <w:pPr>
              <w:pStyle w:val="0"/>
              <w:jc w:val="center"/>
            </w:pPr>
            <w:r>
              <w:rPr>
                <w:sz w:val="24"/>
              </w:rPr>
              <w:t xml:space="preserve">2028</w:t>
            </w:r>
          </w:p>
        </w:tc>
        <w:tc>
          <w:tcPr>
            <w:tcW w:w="2029" w:type="dxa"/>
            <w:vAlign w:val="center"/>
          </w:tcPr>
          <w:p>
            <w:pPr>
              <w:pStyle w:val="0"/>
            </w:pPr>
            <w:r>
              <w:rPr>
                <w:sz w:val="24"/>
              </w:rPr>
              <w:t xml:space="preserve">Тимирязевское - полевые, камеральные</w:t>
            </w:r>
          </w:p>
        </w:tc>
        <w:tc>
          <w:tcPr>
            <w:tcW w:w="964" w:type="dxa"/>
            <w:vAlign w:val="center"/>
          </w:tcPr>
          <w:p>
            <w:pPr>
              <w:pStyle w:val="0"/>
              <w:jc w:val="right"/>
            </w:pPr>
            <w:r>
              <w:rPr>
                <w:sz w:val="24"/>
              </w:rPr>
              <w:t xml:space="preserve">255</w:t>
            </w:r>
          </w:p>
        </w:tc>
        <w:tc>
          <w:tcPr>
            <w:tcW w:w="1417" w:type="dxa"/>
            <w:vAlign w:val="center"/>
          </w:tcPr>
          <w:p>
            <w:pPr>
              <w:pStyle w:val="0"/>
            </w:pPr>
            <w:r>
              <w:rPr>
                <w:sz w:val="24"/>
              </w:rPr>
            </w:r>
          </w:p>
        </w:tc>
        <w:tc>
          <w:tcPr>
            <w:tcW w:w="1191" w:type="dxa"/>
            <w:vAlign w:val="center"/>
          </w:tcPr>
          <w:p>
            <w:pPr>
              <w:pStyle w:val="0"/>
              <w:jc w:val="right"/>
            </w:pPr>
            <w:r>
              <w:rPr>
                <w:sz w:val="24"/>
              </w:rPr>
              <w:t xml:space="preserve">110</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Томское - полевые, камеральные</w:t>
            </w:r>
          </w:p>
        </w:tc>
        <w:tc>
          <w:tcPr>
            <w:tcW w:w="964" w:type="dxa"/>
            <w:vAlign w:val="center"/>
          </w:tcPr>
          <w:p>
            <w:pPr>
              <w:pStyle w:val="0"/>
              <w:jc w:val="right"/>
            </w:pPr>
            <w:r>
              <w:rPr>
                <w:sz w:val="24"/>
              </w:rPr>
              <w:t xml:space="preserve">55</w:t>
            </w:r>
          </w:p>
        </w:tc>
        <w:tc>
          <w:tcPr>
            <w:tcW w:w="1417" w:type="dxa"/>
            <w:vAlign w:val="center"/>
          </w:tcPr>
          <w:p>
            <w:pPr>
              <w:pStyle w:val="0"/>
            </w:pPr>
            <w:r>
              <w:rPr>
                <w:sz w:val="24"/>
              </w:rPr>
            </w:r>
          </w:p>
        </w:tc>
        <w:tc>
          <w:tcPr>
            <w:tcW w:w="1191" w:type="dxa"/>
            <w:vAlign w:val="center"/>
          </w:tcPr>
          <w:p>
            <w:pPr>
              <w:pStyle w:val="0"/>
              <w:jc w:val="right"/>
            </w:pPr>
            <w:r>
              <w:rPr>
                <w:sz w:val="24"/>
              </w:rPr>
              <w:t xml:space="preserve">0</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Каргасокское (Большегривское участковое лесничество) - полевые, камеральные</w:t>
            </w:r>
          </w:p>
        </w:tc>
        <w:tc>
          <w:tcPr>
            <w:tcW w:w="964" w:type="dxa"/>
            <w:vAlign w:val="center"/>
          </w:tcPr>
          <w:p>
            <w:pPr>
              <w:pStyle w:val="0"/>
              <w:jc w:val="right"/>
            </w:pPr>
            <w:r>
              <w:rPr>
                <w:sz w:val="24"/>
              </w:rPr>
              <w:t xml:space="preserve">148</w:t>
            </w:r>
          </w:p>
        </w:tc>
        <w:tc>
          <w:tcPr>
            <w:tcW w:w="1417" w:type="dxa"/>
            <w:vAlign w:val="center"/>
          </w:tcPr>
          <w:p>
            <w:pPr>
              <w:pStyle w:val="0"/>
            </w:pPr>
            <w:r>
              <w:rPr>
                <w:sz w:val="24"/>
              </w:rPr>
            </w:r>
          </w:p>
        </w:tc>
        <w:tc>
          <w:tcPr>
            <w:tcW w:w="1191" w:type="dxa"/>
            <w:vAlign w:val="center"/>
          </w:tcPr>
          <w:p>
            <w:pPr>
              <w:pStyle w:val="0"/>
              <w:jc w:val="right"/>
            </w:pPr>
            <w:r>
              <w:rPr>
                <w:sz w:val="24"/>
              </w:rPr>
              <w:t xml:space="preserve">100</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Каргасокское (Чижапское участковое лесничество) - полевые, камеральные</w:t>
            </w:r>
          </w:p>
        </w:tc>
        <w:tc>
          <w:tcPr>
            <w:tcW w:w="964" w:type="dxa"/>
            <w:vAlign w:val="center"/>
          </w:tcPr>
          <w:p>
            <w:pPr>
              <w:pStyle w:val="0"/>
              <w:jc w:val="right"/>
            </w:pPr>
            <w:r>
              <w:rPr>
                <w:sz w:val="24"/>
              </w:rPr>
              <w:t xml:space="preserve">456</w:t>
            </w:r>
          </w:p>
        </w:tc>
        <w:tc>
          <w:tcPr>
            <w:tcW w:w="1417" w:type="dxa"/>
            <w:vAlign w:val="center"/>
          </w:tcPr>
          <w:p>
            <w:pPr>
              <w:pStyle w:val="0"/>
            </w:pPr>
            <w:r>
              <w:rPr>
                <w:sz w:val="24"/>
              </w:rPr>
            </w:r>
          </w:p>
        </w:tc>
        <w:tc>
          <w:tcPr>
            <w:tcW w:w="1191" w:type="dxa"/>
            <w:vAlign w:val="center"/>
          </w:tcPr>
          <w:p>
            <w:pPr>
              <w:pStyle w:val="0"/>
              <w:jc w:val="right"/>
            </w:pPr>
            <w:r>
              <w:rPr>
                <w:sz w:val="24"/>
              </w:rPr>
              <w:t xml:space="preserve">220</w:t>
            </w:r>
          </w:p>
        </w:tc>
        <w:tc>
          <w:tcPr>
            <w:tcW w:w="907" w:type="dxa"/>
            <w:vAlign w:val="center"/>
          </w:tcPr>
          <w:p>
            <w:pPr>
              <w:pStyle w:val="0"/>
            </w:pPr>
            <w:r>
              <w:rPr>
                <w:sz w:val="24"/>
              </w:rPr>
            </w:r>
          </w:p>
        </w:tc>
        <w:tc>
          <w:tcPr>
            <w:tcW w:w="1077" w:type="dxa"/>
            <w:vAlign w:val="center"/>
          </w:tcPr>
          <w:p>
            <w:pPr>
              <w:pStyle w:val="0"/>
            </w:pPr>
            <w:r>
              <w:rPr>
                <w:sz w:val="24"/>
              </w:rPr>
            </w:r>
          </w:p>
        </w:tc>
      </w:tr>
      <w:tr>
        <w:tc>
          <w:tcPr>
            <w:vMerge w:val="continue"/>
          </w:tcPr>
          <w:p/>
        </w:tc>
        <w:tc>
          <w:tcPr>
            <w:tcW w:w="2029" w:type="dxa"/>
            <w:vAlign w:val="center"/>
          </w:tcPr>
          <w:p>
            <w:pPr>
              <w:pStyle w:val="0"/>
            </w:pPr>
            <w:r>
              <w:rPr>
                <w:sz w:val="24"/>
              </w:rPr>
              <w:t xml:space="preserve">Кедровское - подготовительные</w:t>
            </w:r>
          </w:p>
        </w:tc>
        <w:tc>
          <w:tcPr>
            <w:tcW w:w="964" w:type="dxa"/>
            <w:vAlign w:val="center"/>
          </w:tcPr>
          <w:p>
            <w:pPr>
              <w:pStyle w:val="0"/>
              <w:jc w:val="right"/>
            </w:pPr>
            <w:r>
              <w:rPr>
                <w:sz w:val="24"/>
              </w:rPr>
              <w:t xml:space="preserve">1399</w:t>
            </w:r>
          </w:p>
        </w:tc>
        <w:tc>
          <w:tcPr>
            <w:tcW w:w="1417" w:type="dxa"/>
            <w:vAlign w:val="center"/>
          </w:tcPr>
          <w:p>
            <w:pPr>
              <w:pStyle w:val="0"/>
            </w:pPr>
            <w:r>
              <w:rPr>
                <w:sz w:val="24"/>
              </w:rPr>
            </w:r>
          </w:p>
        </w:tc>
        <w:tc>
          <w:tcPr>
            <w:tcW w:w="1191" w:type="dxa"/>
            <w:vAlign w:val="center"/>
          </w:tcPr>
          <w:p>
            <w:pPr>
              <w:pStyle w:val="0"/>
              <w:jc w:val="right"/>
            </w:pPr>
            <w:r>
              <w:rPr>
                <w:sz w:val="24"/>
              </w:rPr>
              <w:t xml:space="preserve">442</w:t>
            </w:r>
          </w:p>
        </w:tc>
        <w:tc>
          <w:tcPr>
            <w:tcW w:w="907" w:type="dxa"/>
            <w:vAlign w:val="center"/>
          </w:tcPr>
          <w:p>
            <w:pPr>
              <w:pStyle w:val="0"/>
            </w:pPr>
            <w:r>
              <w:rPr>
                <w:sz w:val="24"/>
              </w:rPr>
            </w:r>
          </w:p>
        </w:tc>
        <w:tc>
          <w:tcPr>
            <w:tcW w:w="1077" w:type="dxa"/>
            <w:vAlign w:val="center"/>
          </w:tcPr>
          <w:p>
            <w:pPr>
              <w:pStyle w:val="0"/>
            </w:pPr>
            <w:r>
              <w:rPr>
                <w:sz w:val="24"/>
              </w:rPr>
            </w:r>
          </w:p>
        </w:tc>
      </w:tr>
    </w:tbl>
    <w:p>
      <w:pPr>
        <w:pStyle w:val="0"/>
        <w:jc w:val="both"/>
      </w:pPr>
      <w:r>
        <w:rPr>
          <w:sz w:val="24"/>
        </w:rPr>
      </w:r>
    </w:p>
    <w:p>
      <w:pPr>
        <w:pStyle w:val="0"/>
        <w:ind w:firstLine="540"/>
        <w:jc w:val="both"/>
      </w:pPr>
      <w:r>
        <w:rPr>
          <w:sz w:val="24"/>
        </w:rPr>
        <w:t xml:space="preserve">--------------------------------</w:t>
      </w:r>
    </w:p>
    <w:bookmarkStart w:id="15469" w:name="P15469"/>
    <w:bookmarkEnd w:id="15469"/>
    <w:p>
      <w:pPr>
        <w:pStyle w:val="0"/>
        <w:spacing w:before="240" w:line-rule="auto"/>
        <w:ind w:firstLine="540"/>
        <w:jc w:val="both"/>
      </w:pPr>
      <w:r>
        <w:rPr>
          <w:sz w:val="24"/>
        </w:rPr>
        <w:t xml:space="preserve">&lt;*&gt; В том числе на землях, расположенных на территории, подвергшейся загрязнению.</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29</w:t>
      </w:r>
    </w:p>
    <w:p>
      <w:pPr>
        <w:pStyle w:val="0"/>
        <w:jc w:val="right"/>
      </w:pPr>
      <w:r>
        <w:rPr>
          <w:sz w:val="24"/>
        </w:rPr>
        <w:t xml:space="preserve">к лесному плану Томской области</w:t>
      </w:r>
    </w:p>
    <w:p>
      <w:pPr>
        <w:pStyle w:val="0"/>
        <w:jc w:val="both"/>
      </w:pPr>
      <w:r>
        <w:rPr>
          <w:sz w:val="24"/>
        </w:rPr>
      </w:r>
    </w:p>
    <w:bookmarkStart w:id="15478" w:name="P15478"/>
    <w:bookmarkEnd w:id="15478"/>
    <w:p>
      <w:pPr>
        <w:pStyle w:val="2"/>
        <w:jc w:val="center"/>
      </w:pPr>
      <w:r>
        <w:rPr>
          <w:sz w:val="24"/>
        </w:rPr>
        <w:t xml:space="preserve">СТРУКТУРА</w:t>
      </w:r>
    </w:p>
    <w:p>
      <w:pPr>
        <w:pStyle w:val="2"/>
        <w:jc w:val="center"/>
      </w:pPr>
      <w:r>
        <w:rPr>
          <w:sz w:val="24"/>
        </w:rPr>
        <w:t xml:space="preserve">ОРГАНА ГОСУДАРСТВЕННОЙ ВЛАСТИ ТОМСКОЙ ОБЛАСТИ</w:t>
      </w:r>
    </w:p>
    <w:p>
      <w:pPr>
        <w:pStyle w:val="2"/>
        <w:jc w:val="center"/>
      </w:pPr>
      <w:r>
        <w:rPr>
          <w:sz w:val="24"/>
        </w:rPr>
        <w:t xml:space="preserve">В ОБЛАСТИ ЛЕСНЫХ ОТНОШЕНИЙ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025"/>
        <w:gridCol w:w="1339"/>
        <w:gridCol w:w="2324"/>
        <w:gridCol w:w="1354"/>
      </w:tblGrid>
      <w:tr>
        <w:tc>
          <w:tcPr>
            <w:tcW w:w="4025" w:type="dxa"/>
            <w:vAlign w:val="center"/>
          </w:tcPr>
          <w:p>
            <w:pPr>
              <w:pStyle w:val="0"/>
              <w:jc w:val="center"/>
            </w:pPr>
            <w:r>
              <w:rPr>
                <w:sz w:val="24"/>
              </w:rPr>
              <w:t xml:space="preserve">Наименование показателя </w:t>
            </w:r>
            <w:hyperlink w:history="0" w:anchor="P15628" w:tooltip="&lt;*&gt; На год разработки лесного плана Томской области.">
              <w:r>
                <w:rPr>
                  <w:sz w:val="24"/>
                  <w:color w:val="0000ff"/>
                </w:rPr>
                <w:t xml:space="preserve">&lt;*&gt;</w:t>
              </w:r>
            </w:hyperlink>
          </w:p>
        </w:tc>
        <w:tc>
          <w:tcPr>
            <w:tcW w:w="1339" w:type="dxa"/>
            <w:vAlign w:val="center"/>
          </w:tcPr>
          <w:p>
            <w:pPr>
              <w:pStyle w:val="0"/>
              <w:jc w:val="center"/>
            </w:pPr>
            <w:r>
              <w:rPr>
                <w:sz w:val="24"/>
              </w:rPr>
              <w:t xml:space="preserve">Количество единиц</w:t>
            </w:r>
          </w:p>
        </w:tc>
        <w:tc>
          <w:tcPr>
            <w:tcW w:w="2324" w:type="dxa"/>
            <w:vAlign w:val="center"/>
          </w:tcPr>
          <w:p>
            <w:pPr>
              <w:pStyle w:val="0"/>
              <w:jc w:val="center"/>
            </w:pPr>
            <w:r>
              <w:rPr>
                <w:sz w:val="24"/>
              </w:rPr>
              <w:t xml:space="preserve">Утверждено должностей в штатном расписании (штатные единицы)</w:t>
            </w:r>
          </w:p>
        </w:tc>
        <w:tc>
          <w:tcPr>
            <w:tcW w:w="1354" w:type="dxa"/>
            <w:vAlign w:val="center"/>
          </w:tcPr>
          <w:p>
            <w:pPr>
              <w:pStyle w:val="0"/>
              <w:jc w:val="center"/>
            </w:pPr>
            <w:r>
              <w:rPr>
                <w:sz w:val="24"/>
              </w:rPr>
              <w:t xml:space="preserve">Фактически замещено штатных должностей</w:t>
            </w:r>
          </w:p>
        </w:tc>
      </w:tr>
      <w:tr>
        <w:tc>
          <w:tcPr>
            <w:tcW w:w="4025" w:type="dxa"/>
            <w:vAlign w:val="center"/>
          </w:tcPr>
          <w:p>
            <w:pPr>
              <w:pStyle w:val="0"/>
              <w:jc w:val="center"/>
            </w:pPr>
            <w:r>
              <w:rPr>
                <w:sz w:val="24"/>
              </w:rPr>
              <w:t xml:space="preserve">1</w:t>
            </w:r>
          </w:p>
        </w:tc>
        <w:tc>
          <w:tcPr>
            <w:tcW w:w="1339" w:type="dxa"/>
            <w:vAlign w:val="center"/>
          </w:tcPr>
          <w:p>
            <w:pPr>
              <w:pStyle w:val="0"/>
              <w:jc w:val="center"/>
            </w:pPr>
            <w:r>
              <w:rPr>
                <w:sz w:val="24"/>
              </w:rPr>
              <w:t xml:space="preserve">2</w:t>
            </w:r>
          </w:p>
        </w:tc>
        <w:tc>
          <w:tcPr>
            <w:tcW w:w="2324" w:type="dxa"/>
            <w:vAlign w:val="center"/>
          </w:tcPr>
          <w:p>
            <w:pPr>
              <w:pStyle w:val="0"/>
              <w:jc w:val="center"/>
            </w:pPr>
            <w:r>
              <w:rPr>
                <w:sz w:val="24"/>
              </w:rPr>
              <w:t xml:space="preserve">3</w:t>
            </w:r>
          </w:p>
        </w:tc>
        <w:tc>
          <w:tcPr>
            <w:tcW w:w="1354" w:type="dxa"/>
            <w:vAlign w:val="center"/>
          </w:tcPr>
          <w:p>
            <w:pPr>
              <w:pStyle w:val="0"/>
              <w:jc w:val="center"/>
            </w:pPr>
            <w:r>
              <w:rPr>
                <w:sz w:val="24"/>
              </w:rPr>
              <w:t xml:space="preserve">4</w:t>
            </w:r>
          </w:p>
        </w:tc>
      </w:tr>
      <w:tr>
        <w:tc>
          <w:tcPr>
            <w:tcW w:w="4025" w:type="dxa"/>
          </w:tcPr>
          <w:p>
            <w:pPr>
              <w:pStyle w:val="0"/>
            </w:pPr>
            <w:r>
              <w:rPr>
                <w:sz w:val="24"/>
              </w:rPr>
              <w:t xml:space="preserve">1. Орган исполнительной власти субъекта Российской Федерации в области лесных отношений, включая обособленные подразделения</w:t>
            </w:r>
          </w:p>
        </w:tc>
        <w:tc>
          <w:tcPr>
            <w:tcW w:w="1339" w:type="dxa"/>
          </w:tcPr>
          <w:p>
            <w:pPr>
              <w:pStyle w:val="0"/>
              <w:jc w:val="center"/>
            </w:pPr>
            <w:r>
              <w:rPr>
                <w:sz w:val="24"/>
              </w:rPr>
              <w:t xml:space="preserve">1</w:t>
            </w:r>
          </w:p>
        </w:tc>
        <w:tc>
          <w:tcPr>
            <w:tcW w:w="2324" w:type="dxa"/>
          </w:tcPr>
          <w:p>
            <w:pPr>
              <w:pStyle w:val="0"/>
              <w:jc w:val="center"/>
            </w:pPr>
            <w:r>
              <w:rPr>
                <w:sz w:val="24"/>
              </w:rPr>
              <w:t xml:space="preserve">81</w:t>
            </w:r>
          </w:p>
        </w:tc>
        <w:tc>
          <w:tcPr>
            <w:tcW w:w="1354" w:type="dxa"/>
          </w:tcPr>
          <w:p>
            <w:pPr>
              <w:pStyle w:val="0"/>
              <w:jc w:val="center"/>
            </w:pPr>
            <w:r>
              <w:rPr>
                <w:sz w:val="24"/>
              </w:rPr>
              <w:t xml:space="preserve">77</w:t>
            </w:r>
          </w:p>
        </w:tc>
      </w:tr>
      <w:tr>
        <w:tc>
          <w:tcPr>
            <w:tcW w:w="4025" w:type="dxa"/>
          </w:tcPr>
          <w:p>
            <w:pPr>
              <w:pStyle w:val="0"/>
            </w:pPr>
            <w:r>
              <w:rPr>
                <w:sz w:val="24"/>
              </w:rPr>
              <w:t xml:space="preserve">в том числе:</w:t>
            </w:r>
          </w:p>
        </w:tc>
        <w:tc>
          <w:tcPr>
            <w:tcW w:w="1339" w:type="dxa"/>
          </w:tcPr>
          <w:p>
            <w:pPr>
              <w:pStyle w:val="0"/>
            </w:pPr>
            <w:r>
              <w:rPr>
                <w:sz w:val="24"/>
              </w:rPr>
            </w:r>
          </w:p>
        </w:tc>
        <w:tc>
          <w:tcPr>
            <w:tcW w:w="2324" w:type="dxa"/>
          </w:tcPr>
          <w:p>
            <w:pPr>
              <w:pStyle w:val="0"/>
            </w:pPr>
            <w:r>
              <w:rPr>
                <w:sz w:val="24"/>
              </w:rPr>
            </w:r>
          </w:p>
        </w:tc>
        <w:tc>
          <w:tcPr>
            <w:tcW w:w="1354" w:type="dxa"/>
          </w:tcPr>
          <w:p>
            <w:pPr>
              <w:pStyle w:val="0"/>
            </w:pPr>
            <w:r>
              <w:rPr>
                <w:sz w:val="24"/>
              </w:rPr>
            </w:r>
          </w:p>
        </w:tc>
      </w:tr>
      <w:tr>
        <w:tc>
          <w:tcPr>
            <w:tcW w:w="4025" w:type="dxa"/>
          </w:tcPr>
          <w:p>
            <w:pPr>
              <w:pStyle w:val="0"/>
            </w:pPr>
            <w:r>
              <w:rPr>
                <w:sz w:val="24"/>
              </w:rPr>
              <w:t xml:space="preserve">государственные гражданские служащие центрального аппарата органа исполнительной власти субъекта Российской Федерации в области лесных отношений (без обособленных подразделений и отделов лесничеств)</w:t>
            </w:r>
          </w:p>
        </w:tc>
        <w:tc>
          <w:tcPr>
            <w:tcW w:w="1339" w:type="dxa"/>
          </w:tcPr>
          <w:p>
            <w:pPr>
              <w:pStyle w:val="0"/>
              <w:jc w:val="center"/>
            </w:pPr>
            <w:r>
              <w:rPr>
                <w:sz w:val="24"/>
              </w:rPr>
              <w:t xml:space="preserve">-</w:t>
            </w:r>
          </w:p>
        </w:tc>
        <w:tc>
          <w:tcPr>
            <w:tcW w:w="2324" w:type="dxa"/>
          </w:tcPr>
          <w:p>
            <w:pPr>
              <w:pStyle w:val="0"/>
              <w:jc w:val="center"/>
            </w:pPr>
            <w:r>
              <w:rPr>
                <w:sz w:val="24"/>
              </w:rPr>
              <w:t xml:space="preserve">74</w:t>
            </w:r>
          </w:p>
        </w:tc>
        <w:tc>
          <w:tcPr>
            <w:tcW w:w="1354" w:type="dxa"/>
          </w:tcPr>
          <w:p>
            <w:pPr>
              <w:pStyle w:val="0"/>
              <w:jc w:val="center"/>
            </w:pPr>
            <w:r>
              <w:rPr>
                <w:sz w:val="24"/>
              </w:rPr>
              <w:t xml:space="preserve">71</w:t>
            </w:r>
          </w:p>
        </w:tc>
      </w:tr>
      <w:tr>
        <w:tc>
          <w:tcPr>
            <w:tcW w:w="4025" w:type="dxa"/>
          </w:tcPr>
          <w:p>
            <w:pPr>
              <w:pStyle w:val="0"/>
            </w:pPr>
            <w:r>
              <w:rPr>
                <w:sz w:val="24"/>
              </w:rPr>
              <w:t xml:space="preserve">государственные гражданские служащие центрального аппарата - отделов, обособленных подразделений органа исполнительной власти субъекта Российской Федерации в области лесных отношений, выполняющие функции лесничеств</w:t>
            </w:r>
          </w:p>
        </w:tc>
        <w:tc>
          <w:tcPr>
            <w:tcW w:w="1339" w:type="dxa"/>
          </w:tcPr>
          <w:p>
            <w:pPr>
              <w:pStyle w:val="0"/>
              <w:jc w:val="center"/>
            </w:pPr>
            <w:r>
              <w:rPr>
                <w:sz w:val="24"/>
              </w:rPr>
              <w:t xml:space="preserve">-</w:t>
            </w:r>
          </w:p>
        </w:tc>
        <w:tc>
          <w:tcPr>
            <w:tcW w:w="2324" w:type="dxa"/>
          </w:tcPr>
          <w:p>
            <w:pPr>
              <w:pStyle w:val="0"/>
              <w:jc w:val="center"/>
            </w:pPr>
            <w:r>
              <w:rPr>
                <w:sz w:val="24"/>
              </w:rPr>
              <w:t xml:space="preserve">-</w:t>
            </w:r>
          </w:p>
        </w:tc>
        <w:tc>
          <w:tcPr>
            <w:tcW w:w="1354" w:type="dxa"/>
          </w:tcPr>
          <w:p>
            <w:pPr>
              <w:pStyle w:val="0"/>
              <w:jc w:val="center"/>
            </w:pPr>
            <w:r>
              <w:rPr>
                <w:sz w:val="24"/>
              </w:rPr>
              <w:t xml:space="preserve">-</w:t>
            </w:r>
          </w:p>
        </w:tc>
      </w:tr>
      <w:tr>
        <w:tc>
          <w:tcPr>
            <w:tcW w:w="4025" w:type="dxa"/>
          </w:tcPr>
          <w:p>
            <w:pPr>
              <w:pStyle w:val="0"/>
            </w:pPr>
            <w:r>
              <w:rPr>
                <w:sz w:val="24"/>
              </w:rPr>
              <w:t xml:space="preserve">из них: начальники отделов</w:t>
            </w:r>
          </w:p>
        </w:tc>
        <w:tc>
          <w:tcPr>
            <w:tcW w:w="1339" w:type="dxa"/>
          </w:tcPr>
          <w:p>
            <w:pPr>
              <w:pStyle w:val="0"/>
              <w:jc w:val="center"/>
            </w:pPr>
            <w:r>
              <w:rPr>
                <w:sz w:val="24"/>
              </w:rPr>
              <w:t xml:space="preserve">10</w:t>
            </w:r>
          </w:p>
        </w:tc>
        <w:tc>
          <w:tcPr>
            <w:tcW w:w="2324" w:type="dxa"/>
          </w:tcPr>
          <w:p>
            <w:pPr>
              <w:pStyle w:val="0"/>
              <w:jc w:val="center"/>
            </w:pPr>
            <w:r>
              <w:rPr>
                <w:sz w:val="24"/>
              </w:rPr>
              <w:t xml:space="preserve">10</w:t>
            </w:r>
          </w:p>
        </w:tc>
        <w:tc>
          <w:tcPr>
            <w:tcW w:w="1354" w:type="dxa"/>
          </w:tcPr>
          <w:p>
            <w:pPr>
              <w:pStyle w:val="0"/>
              <w:jc w:val="center"/>
            </w:pPr>
            <w:r>
              <w:rPr>
                <w:sz w:val="24"/>
              </w:rPr>
              <w:t xml:space="preserve">9</w:t>
            </w:r>
          </w:p>
        </w:tc>
      </w:tr>
      <w:tr>
        <w:tc>
          <w:tcPr>
            <w:tcW w:w="4025" w:type="dxa"/>
          </w:tcPr>
          <w:p>
            <w:pPr>
              <w:pStyle w:val="0"/>
            </w:pPr>
            <w:r>
              <w:rPr>
                <w:sz w:val="24"/>
              </w:rPr>
              <w:t xml:space="preserve">государственные гражданские служащие территориальных органов органа исполнительной власти субъекта Российской Федерации в области лесных отношений, выполняющие функции лесничеств</w:t>
            </w:r>
          </w:p>
        </w:tc>
        <w:tc>
          <w:tcPr>
            <w:tcW w:w="1339" w:type="dxa"/>
          </w:tcPr>
          <w:p>
            <w:pPr>
              <w:pStyle w:val="0"/>
              <w:jc w:val="center"/>
            </w:pPr>
            <w:r>
              <w:rPr>
                <w:sz w:val="24"/>
              </w:rPr>
              <w:t xml:space="preserve">-</w:t>
            </w:r>
          </w:p>
        </w:tc>
        <w:tc>
          <w:tcPr>
            <w:tcW w:w="2324" w:type="dxa"/>
          </w:tcPr>
          <w:p>
            <w:pPr>
              <w:pStyle w:val="0"/>
              <w:jc w:val="center"/>
            </w:pPr>
            <w:r>
              <w:rPr>
                <w:sz w:val="24"/>
              </w:rPr>
              <w:t xml:space="preserve">-</w:t>
            </w:r>
          </w:p>
        </w:tc>
        <w:tc>
          <w:tcPr>
            <w:tcW w:w="1354" w:type="dxa"/>
          </w:tcPr>
          <w:p>
            <w:pPr>
              <w:pStyle w:val="0"/>
              <w:jc w:val="center"/>
            </w:pPr>
            <w:r>
              <w:rPr>
                <w:sz w:val="24"/>
              </w:rPr>
              <w:t xml:space="preserve">-</w:t>
            </w:r>
          </w:p>
        </w:tc>
      </w:tr>
      <w:tr>
        <w:tc>
          <w:tcPr>
            <w:tcW w:w="4025" w:type="dxa"/>
          </w:tcPr>
          <w:p>
            <w:pPr>
              <w:pStyle w:val="0"/>
            </w:pPr>
            <w:r>
              <w:rPr>
                <w:sz w:val="24"/>
              </w:rPr>
              <w:t xml:space="preserve">из них: руководители территориальных органов</w:t>
            </w:r>
          </w:p>
        </w:tc>
        <w:tc>
          <w:tcPr>
            <w:tcW w:w="1339" w:type="dxa"/>
          </w:tcPr>
          <w:p>
            <w:pPr>
              <w:pStyle w:val="0"/>
              <w:jc w:val="center"/>
            </w:pPr>
            <w:r>
              <w:rPr>
                <w:sz w:val="24"/>
              </w:rPr>
              <w:t xml:space="preserve">-</w:t>
            </w:r>
          </w:p>
        </w:tc>
        <w:tc>
          <w:tcPr>
            <w:tcW w:w="2324" w:type="dxa"/>
          </w:tcPr>
          <w:p>
            <w:pPr>
              <w:pStyle w:val="0"/>
              <w:jc w:val="center"/>
            </w:pPr>
            <w:r>
              <w:rPr>
                <w:sz w:val="24"/>
              </w:rPr>
              <w:t xml:space="preserve">-</w:t>
            </w:r>
          </w:p>
        </w:tc>
        <w:tc>
          <w:tcPr>
            <w:tcW w:w="1354" w:type="dxa"/>
          </w:tcPr>
          <w:p>
            <w:pPr>
              <w:pStyle w:val="0"/>
              <w:jc w:val="center"/>
            </w:pPr>
            <w:r>
              <w:rPr>
                <w:sz w:val="24"/>
              </w:rPr>
              <w:t xml:space="preserve">-</w:t>
            </w:r>
          </w:p>
        </w:tc>
      </w:tr>
      <w:tr>
        <w:tc>
          <w:tcPr>
            <w:tcW w:w="4025" w:type="dxa"/>
          </w:tcPr>
          <w:p>
            <w:pPr>
              <w:pStyle w:val="0"/>
            </w:pPr>
            <w:r>
              <w:rPr>
                <w:sz w:val="24"/>
              </w:rPr>
              <w:t xml:space="preserve">гражданские служащие, не отнесенные к государственной службе</w:t>
            </w:r>
          </w:p>
        </w:tc>
        <w:tc>
          <w:tcPr>
            <w:tcW w:w="1339" w:type="dxa"/>
          </w:tcPr>
          <w:p>
            <w:pPr>
              <w:pStyle w:val="0"/>
              <w:jc w:val="center"/>
            </w:pPr>
            <w:r>
              <w:rPr>
                <w:sz w:val="24"/>
              </w:rPr>
              <w:t xml:space="preserve">-</w:t>
            </w:r>
          </w:p>
        </w:tc>
        <w:tc>
          <w:tcPr>
            <w:tcW w:w="2324" w:type="dxa"/>
          </w:tcPr>
          <w:p>
            <w:pPr>
              <w:pStyle w:val="0"/>
              <w:jc w:val="center"/>
            </w:pPr>
            <w:r>
              <w:rPr>
                <w:sz w:val="24"/>
              </w:rPr>
              <w:t xml:space="preserve">1</w:t>
            </w:r>
          </w:p>
        </w:tc>
        <w:tc>
          <w:tcPr>
            <w:tcW w:w="1354" w:type="dxa"/>
          </w:tcPr>
          <w:p>
            <w:pPr>
              <w:pStyle w:val="0"/>
              <w:jc w:val="center"/>
            </w:pPr>
            <w:r>
              <w:rPr>
                <w:sz w:val="24"/>
              </w:rPr>
              <w:t xml:space="preserve">1</w:t>
            </w:r>
          </w:p>
        </w:tc>
      </w:tr>
      <w:tr>
        <w:tc>
          <w:tcPr>
            <w:tcW w:w="4025" w:type="dxa"/>
          </w:tcPr>
          <w:p>
            <w:pPr>
              <w:pStyle w:val="0"/>
            </w:pPr>
            <w:r>
              <w:rPr>
                <w:sz w:val="24"/>
              </w:rPr>
              <w:t xml:space="preserve">младший обслуживающий персонал: водители легковых машин, уборщики служебных помещений, сторожа</w:t>
            </w:r>
          </w:p>
        </w:tc>
        <w:tc>
          <w:tcPr>
            <w:tcW w:w="1339" w:type="dxa"/>
          </w:tcPr>
          <w:p>
            <w:pPr>
              <w:pStyle w:val="0"/>
              <w:jc w:val="center"/>
            </w:pPr>
            <w:r>
              <w:rPr>
                <w:sz w:val="24"/>
              </w:rPr>
              <w:t xml:space="preserve">-</w:t>
            </w:r>
          </w:p>
        </w:tc>
        <w:tc>
          <w:tcPr>
            <w:tcW w:w="2324" w:type="dxa"/>
          </w:tcPr>
          <w:p>
            <w:pPr>
              <w:pStyle w:val="0"/>
              <w:jc w:val="center"/>
            </w:pPr>
            <w:r>
              <w:rPr>
                <w:sz w:val="24"/>
              </w:rPr>
              <w:t xml:space="preserve">6</w:t>
            </w:r>
          </w:p>
        </w:tc>
        <w:tc>
          <w:tcPr>
            <w:tcW w:w="1354" w:type="dxa"/>
          </w:tcPr>
          <w:p>
            <w:pPr>
              <w:pStyle w:val="0"/>
              <w:jc w:val="center"/>
            </w:pPr>
            <w:r>
              <w:rPr>
                <w:sz w:val="24"/>
              </w:rPr>
              <w:t xml:space="preserve">6</w:t>
            </w:r>
          </w:p>
        </w:tc>
      </w:tr>
      <w:tr>
        <w:tc>
          <w:tcPr>
            <w:tcW w:w="4025" w:type="dxa"/>
          </w:tcPr>
          <w:p>
            <w:pPr>
              <w:pStyle w:val="0"/>
            </w:pPr>
            <w:r>
              <w:rPr>
                <w:sz w:val="24"/>
              </w:rPr>
              <w:t xml:space="preserve">2. Лесничества/лесопарки (государственные учреждения)</w:t>
            </w:r>
          </w:p>
        </w:tc>
        <w:tc>
          <w:tcPr>
            <w:tcW w:w="1339" w:type="dxa"/>
          </w:tcPr>
          <w:p>
            <w:pPr>
              <w:pStyle w:val="0"/>
              <w:jc w:val="center"/>
            </w:pPr>
            <w:r>
              <w:rPr>
                <w:sz w:val="24"/>
              </w:rPr>
              <w:t xml:space="preserve">1</w:t>
            </w:r>
          </w:p>
        </w:tc>
        <w:tc>
          <w:tcPr>
            <w:tcW w:w="2324" w:type="dxa"/>
          </w:tcPr>
          <w:p>
            <w:pPr>
              <w:pStyle w:val="0"/>
              <w:jc w:val="center"/>
            </w:pPr>
            <w:r>
              <w:rPr>
                <w:sz w:val="24"/>
              </w:rPr>
              <w:t xml:space="preserve">331</w:t>
            </w:r>
          </w:p>
        </w:tc>
        <w:tc>
          <w:tcPr>
            <w:tcW w:w="1354" w:type="dxa"/>
          </w:tcPr>
          <w:p>
            <w:pPr>
              <w:pStyle w:val="0"/>
              <w:jc w:val="center"/>
            </w:pPr>
            <w:r>
              <w:rPr>
                <w:sz w:val="24"/>
              </w:rPr>
              <w:t xml:space="preserve">307</w:t>
            </w:r>
          </w:p>
        </w:tc>
      </w:tr>
      <w:tr>
        <w:tc>
          <w:tcPr>
            <w:tcW w:w="4025" w:type="dxa"/>
          </w:tcPr>
          <w:p>
            <w:pPr>
              <w:pStyle w:val="0"/>
            </w:pPr>
            <w:r>
              <w:rPr>
                <w:sz w:val="24"/>
              </w:rPr>
              <w:t xml:space="preserve">количество лесничеств</w:t>
            </w:r>
          </w:p>
        </w:tc>
        <w:tc>
          <w:tcPr>
            <w:tcW w:w="1339" w:type="dxa"/>
          </w:tcPr>
          <w:p>
            <w:pPr>
              <w:pStyle w:val="0"/>
              <w:jc w:val="center"/>
            </w:pPr>
            <w:r>
              <w:rPr>
                <w:sz w:val="24"/>
              </w:rPr>
              <w:t xml:space="preserve">20</w:t>
            </w:r>
          </w:p>
        </w:tc>
        <w:tc>
          <w:tcPr>
            <w:tcW w:w="2324" w:type="dxa"/>
          </w:tcPr>
          <w:p>
            <w:pPr>
              <w:pStyle w:val="0"/>
              <w:jc w:val="center"/>
            </w:pPr>
            <w:r>
              <w:rPr>
                <w:sz w:val="24"/>
              </w:rPr>
              <w:t xml:space="preserve">-</w:t>
            </w:r>
          </w:p>
        </w:tc>
        <w:tc>
          <w:tcPr>
            <w:tcW w:w="1354" w:type="dxa"/>
          </w:tcPr>
          <w:p>
            <w:pPr>
              <w:pStyle w:val="0"/>
              <w:jc w:val="center"/>
            </w:pPr>
            <w:r>
              <w:rPr>
                <w:sz w:val="24"/>
              </w:rPr>
              <w:t xml:space="preserve">-</w:t>
            </w:r>
          </w:p>
        </w:tc>
      </w:tr>
      <w:tr>
        <w:tc>
          <w:tcPr>
            <w:tcW w:w="4025" w:type="dxa"/>
          </w:tcPr>
          <w:p>
            <w:pPr>
              <w:pStyle w:val="0"/>
            </w:pPr>
            <w:r>
              <w:rPr>
                <w:sz w:val="24"/>
              </w:rPr>
              <w:t xml:space="preserve">всего работающих в лесничествах без учета младшего обслуживающего персонала</w:t>
            </w:r>
          </w:p>
        </w:tc>
        <w:tc>
          <w:tcPr>
            <w:tcW w:w="1339" w:type="dxa"/>
          </w:tcPr>
          <w:p>
            <w:pPr>
              <w:pStyle w:val="0"/>
              <w:jc w:val="center"/>
            </w:pPr>
            <w:r>
              <w:rPr>
                <w:sz w:val="24"/>
              </w:rPr>
              <w:t xml:space="preserve">-</w:t>
            </w:r>
          </w:p>
        </w:tc>
        <w:tc>
          <w:tcPr>
            <w:tcW w:w="2324" w:type="dxa"/>
          </w:tcPr>
          <w:p>
            <w:pPr>
              <w:pStyle w:val="0"/>
              <w:jc w:val="center"/>
            </w:pPr>
            <w:r>
              <w:rPr>
                <w:sz w:val="24"/>
              </w:rPr>
              <w:t xml:space="preserve">277,5</w:t>
            </w:r>
          </w:p>
        </w:tc>
        <w:tc>
          <w:tcPr>
            <w:tcW w:w="1354" w:type="dxa"/>
          </w:tcPr>
          <w:p>
            <w:pPr>
              <w:pStyle w:val="0"/>
              <w:jc w:val="center"/>
            </w:pPr>
            <w:r>
              <w:rPr>
                <w:sz w:val="24"/>
              </w:rPr>
              <w:t xml:space="preserve">238</w:t>
            </w:r>
          </w:p>
        </w:tc>
      </w:tr>
      <w:tr>
        <w:tc>
          <w:tcPr>
            <w:tcW w:w="4025" w:type="dxa"/>
          </w:tcPr>
          <w:p>
            <w:pPr>
              <w:pStyle w:val="0"/>
            </w:pPr>
            <w:r>
              <w:rPr>
                <w:sz w:val="24"/>
              </w:rPr>
              <w:t xml:space="preserve">из них: руководители лесничеств</w:t>
            </w:r>
          </w:p>
        </w:tc>
        <w:tc>
          <w:tcPr>
            <w:tcW w:w="1339" w:type="dxa"/>
          </w:tcPr>
          <w:p>
            <w:pPr>
              <w:pStyle w:val="0"/>
              <w:jc w:val="center"/>
            </w:pPr>
            <w:r>
              <w:rPr>
                <w:sz w:val="24"/>
              </w:rPr>
              <w:t xml:space="preserve">-</w:t>
            </w:r>
          </w:p>
        </w:tc>
        <w:tc>
          <w:tcPr>
            <w:tcW w:w="2324" w:type="dxa"/>
          </w:tcPr>
          <w:p>
            <w:pPr>
              <w:pStyle w:val="0"/>
              <w:jc w:val="center"/>
            </w:pPr>
            <w:r>
              <w:rPr>
                <w:sz w:val="24"/>
              </w:rPr>
              <w:t xml:space="preserve">20</w:t>
            </w:r>
          </w:p>
        </w:tc>
        <w:tc>
          <w:tcPr>
            <w:tcW w:w="1354" w:type="dxa"/>
          </w:tcPr>
          <w:p>
            <w:pPr>
              <w:pStyle w:val="0"/>
              <w:jc w:val="center"/>
            </w:pPr>
            <w:r>
              <w:rPr>
                <w:sz w:val="24"/>
              </w:rPr>
              <w:t xml:space="preserve">18</w:t>
            </w:r>
          </w:p>
        </w:tc>
      </w:tr>
      <w:tr>
        <w:tc>
          <w:tcPr>
            <w:tcW w:w="4025" w:type="dxa"/>
          </w:tcPr>
          <w:p>
            <w:pPr>
              <w:pStyle w:val="0"/>
            </w:pPr>
            <w:r>
              <w:rPr>
                <w:sz w:val="24"/>
              </w:rPr>
              <w:t xml:space="preserve">лесничие</w:t>
            </w:r>
          </w:p>
        </w:tc>
        <w:tc>
          <w:tcPr>
            <w:tcW w:w="1339" w:type="dxa"/>
          </w:tcPr>
          <w:p>
            <w:pPr>
              <w:pStyle w:val="0"/>
            </w:pPr>
            <w:r>
              <w:rPr>
                <w:sz w:val="24"/>
              </w:rPr>
            </w:r>
          </w:p>
        </w:tc>
        <w:tc>
          <w:tcPr>
            <w:tcW w:w="2324" w:type="dxa"/>
          </w:tcPr>
          <w:p>
            <w:pPr>
              <w:pStyle w:val="0"/>
            </w:pPr>
            <w:r>
              <w:rPr>
                <w:sz w:val="24"/>
              </w:rPr>
            </w:r>
          </w:p>
        </w:tc>
        <w:tc>
          <w:tcPr>
            <w:tcW w:w="1354" w:type="dxa"/>
          </w:tcPr>
          <w:p>
            <w:pPr>
              <w:pStyle w:val="0"/>
            </w:pPr>
            <w:r>
              <w:rPr>
                <w:sz w:val="24"/>
              </w:rPr>
            </w:r>
          </w:p>
        </w:tc>
      </w:tr>
      <w:tr>
        <w:tc>
          <w:tcPr>
            <w:tcW w:w="4025" w:type="dxa"/>
          </w:tcPr>
          <w:p>
            <w:pPr>
              <w:pStyle w:val="0"/>
            </w:pPr>
            <w:r>
              <w:rPr>
                <w:sz w:val="24"/>
              </w:rPr>
              <w:t xml:space="preserve">количество участковых лесничеств</w:t>
            </w:r>
          </w:p>
        </w:tc>
        <w:tc>
          <w:tcPr>
            <w:tcW w:w="1339" w:type="dxa"/>
          </w:tcPr>
          <w:p>
            <w:pPr>
              <w:pStyle w:val="0"/>
              <w:jc w:val="center"/>
            </w:pPr>
            <w:r>
              <w:rPr>
                <w:sz w:val="24"/>
              </w:rPr>
              <w:t xml:space="preserve">68</w:t>
            </w:r>
          </w:p>
        </w:tc>
        <w:tc>
          <w:tcPr>
            <w:tcW w:w="2324" w:type="dxa"/>
          </w:tcPr>
          <w:p>
            <w:pPr>
              <w:pStyle w:val="0"/>
              <w:jc w:val="center"/>
            </w:pPr>
            <w:r>
              <w:rPr>
                <w:sz w:val="24"/>
              </w:rPr>
              <w:t xml:space="preserve">-</w:t>
            </w:r>
          </w:p>
        </w:tc>
        <w:tc>
          <w:tcPr>
            <w:tcW w:w="1354" w:type="dxa"/>
          </w:tcPr>
          <w:p>
            <w:pPr>
              <w:pStyle w:val="0"/>
              <w:jc w:val="center"/>
            </w:pPr>
            <w:r>
              <w:rPr>
                <w:sz w:val="24"/>
              </w:rPr>
              <w:t xml:space="preserve">-</w:t>
            </w:r>
          </w:p>
        </w:tc>
      </w:tr>
      <w:tr>
        <w:tc>
          <w:tcPr>
            <w:tcW w:w="4025" w:type="dxa"/>
          </w:tcPr>
          <w:p>
            <w:pPr>
              <w:pStyle w:val="0"/>
            </w:pPr>
            <w:r>
              <w:rPr>
                <w:sz w:val="24"/>
              </w:rPr>
              <w:t xml:space="preserve">участковые лесничие</w:t>
            </w:r>
          </w:p>
        </w:tc>
        <w:tc>
          <w:tcPr>
            <w:tcW w:w="1339" w:type="dxa"/>
          </w:tcPr>
          <w:p>
            <w:pPr>
              <w:pStyle w:val="0"/>
              <w:jc w:val="center"/>
            </w:pPr>
            <w:r>
              <w:rPr>
                <w:sz w:val="24"/>
              </w:rPr>
              <w:t xml:space="preserve">-</w:t>
            </w:r>
          </w:p>
        </w:tc>
        <w:tc>
          <w:tcPr>
            <w:tcW w:w="2324" w:type="dxa"/>
          </w:tcPr>
          <w:p>
            <w:pPr>
              <w:pStyle w:val="0"/>
              <w:jc w:val="center"/>
            </w:pPr>
            <w:r>
              <w:rPr>
                <w:sz w:val="24"/>
              </w:rPr>
              <w:t xml:space="preserve">68</w:t>
            </w:r>
          </w:p>
        </w:tc>
        <w:tc>
          <w:tcPr>
            <w:tcW w:w="1354" w:type="dxa"/>
          </w:tcPr>
          <w:p>
            <w:pPr>
              <w:pStyle w:val="0"/>
              <w:jc w:val="center"/>
            </w:pPr>
            <w:r>
              <w:rPr>
                <w:sz w:val="24"/>
              </w:rPr>
              <w:t xml:space="preserve">61</w:t>
            </w:r>
          </w:p>
        </w:tc>
      </w:tr>
      <w:tr>
        <w:tc>
          <w:tcPr>
            <w:tcW w:w="4025" w:type="dxa"/>
          </w:tcPr>
          <w:p>
            <w:pPr>
              <w:pStyle w:val="0"/>
            </w:pPr>
            <w:r>
              <w:rPr>
                <w:sz w:val="24"/>
              </w:rPr>
              <w:t xml:space="preserve">количество лесопарков</w:t>
            </w:r>
          </w:p>
        </w:tc>
        <w:tc>
          <w:tcPr>
            <w:tcW w:w="1339" w:type="dxa"/>
          </w:tcPr>
          <w:p>
            <w:pPr>
              <w:pStyle w:val="0"/>
              <w:jc w:val="center"/>
            </w:pPr>
            <w:r>
              <w:rPr>
                <w:sz w:val="24"/>
              </w:rPr>
              <w:t xml:space="preserve">-</w:t>
            </w:r>
          </w:p>
        </w:tc>
        <w:tc>
          <w:tcPr>
            <w:tcW w:w="2324" w:type="dxa"/>
          </w:tcPr>
          <w:p>
            <w:pPr>
              <w:pStyle w:val="0"/>
              <w:jc w:val="center"/>
            </w:pPr>
            <w:r>
              <w:rPr>
                <w:sz w:val="24"/>
              </w:rPr>
              <w:t xml:space="preserve">-</w:t>
            </w:r>
          </w:p>
        </w:tc>
        <w:tc>
          <w:tcPr>
            <w:tcW w:w="1354" w:type="dxa"/>
          </w:tcPr>
          <w:p>
            <w:pPr>
              <w:pStyle w:val="0"/>
              <w:jc w:val="center"/>
            </w:pPr>
            <w:r>
              <w:rPr>
                <w:sz w:val="24"/>
              </w:rPr>
              <w:t xml:space="preserve">-</w:t>
            </w:r>
          </w:p>
        </w:tc>
      </w:tr>
      <w:tr>
        <w:tc>
          <w:tcPr>
            <w:tcW w:w="4025" w:type="dxa"/>
          </w:tcPr>
          <w:p>
            <w:pPr>
              <w:pStyle w:val="0"/>
            </w:pPr>
            <w:r>
              <w:rPr>
                <w:sz w:val="24"/>
              </w:rPr>
              <w:t xml:space="preserve">всего работающих в лесопарках без учета младшего обслуживающего персонала</w:t>
            </w:r>
          </w:p>
        </w:tc>
        <w:tc>
          <w:tcPr>
            <w:tcW w:w="1339" w:type="dxa"/>
          </w:tcPr>
          <w:p>
            <w:pPr>
              <w:pStyle w:val="0"/>
              <w:jc w:val="center"/>
            </w:pPr>
            <w:r>
              <w:rPr>
                <w:sz w:val="24"/>
              </w:rPr>
              <w:t xml:space="preserve">-</w:t>
            </w:r>
          </w:p>
        </w:tc>
        <w:tc>
          <w:tcPr>
            <w:tcW w:w="2324" w:type="dxa"/>
          </w:tcPr>
          <w:p>
            <w:pPr>
              <w:pStyle w:val="0"/>
              <w:jc w:val="center"/>
            </w:pPr>
            <w:r>
              <w:rPr>
                <w:sz w:val="24"/>
              </w:rPr>
              <w:t xml:space="preserve">-</w:t>
            </w:r>
          </w:p>
        </w:tc>
        <w:tc>
          <w:tcPr>
            <w:tcW w:w="1354" w:type="dxa"/>
          </w:tcPr>
          <w:p>
            <w:pPr>
              <w:pStyle w:val="0"/>
              <w:jc w:val="center"/>
            </w:pPr>
            <w:r>
              <w:rPr>
                <w:sz w:val="24"/>
              </w:rPr>
              <w:t xml:space="preserve">-</w:t>
            </w:r>
          </w:p>
        </w:tc>
      </w:tr>
      <w:tr>
        <w:tc>
          <w:tcPr>
            <w:tcW w:w="4025" w:type="dxa"/>
          </w:tcPr>
          <w:p>
            <w:pPr>
              <w:pStyle w:val="0"/>
            </w:pPr>
            <w:r>
              <w:rPr>
                <w:sz w:val="24"/>
              </w:rPr>
              <w:t xml:space="preserve">из них: руководитель лесопарка</w:t>
            </w:r>
          </w:p>
        </w:tc>
        <w:tc>
          <w:tcPr>
            <w:tcW w:w="1339" w:type="dxa"/>
          </w:tcPr>
          <w:p>
            <w:pPr>
              <w:pStyle w:val="0"/>
              <w:jc w:val="center"/>
            </w:pPr>
            <w:r>
              <w:rPr>
                <w:sz w:val="24"/>
              </w:rPr>
              <w:t xml:space="preserve">-</w:t>
            </w:r>
          </w:p>
        </w:tc>
        <w:tc>
          <w:tcPr>
            <w:tcW w:w="2324" w:type="dxa"/>
          </w:tcPr>
          <w:p>
            <w:pPr>
              <w:pStyle w:val="0"/>
              <w:jc w:val="center"/>
            </w:pPr>
            <w:r>
              <w:rPr>
                <w:sz w:val="24"/>
              </w:rPr>
              <w:t xml:space="preserve">-</w:t>
            </w:r>
          </w:p>
        </w:tc>
        <w:tc>
          <w:tcPr>
            <w:tcW w:w="1354" w:type="dxa"/>
          </w:tcPr>
          <w:p>
            <w:pPr>
              <w:pStyle w:val="0"/>
              <w:jc w:val="center"/>
            </w:pPr>
            <w:r>
              <w:rPr>
                <w:sz w:val="24"/>
              </w:rPr>
              <w:t xml:space="preserve">-</w:t>
            </w:r>
          </w:p>
        </w:tc>
      </w:tr>
      <w:tr>
        <w:tc>
          <w:tcPr>
            <w:tcW w:w="4025" w:type="dxa"/>
          </w:tcPr>
          <w:p>
            <w:pPr>
              <w:pStyle w:val="0"/>
            </w:pPr>
            <w:r>
              <w:rPr>
                <w:sz w:val="24"/>
              </w:rPr>
              <w:t xml:space="preserve">младший обслуживающий персонал лесничества и лесопарка</w:t>
            </w:r>
          </w:p>
        </w:tc>
        <w:tc>
          <w:tcPr>
            <w:tcW w:w="1339" w:type="dxa"/>
          </w:tcPr>
          <w:p>
            <w:pPr>
              <w:pStyle w:val="0"/>
              <w:jc w:val="center"/>
            </w:pPr>
            <w:r>
              <w:rPr>
                <w:sz w:val="24"/>
              </w:rPr>
              <w:t xml:space="preserve">-</w:t>
            </w:r>
          </w:p>
        </w:tc>
        <w:tc>
          <w:tcPr>
            <w:tcW w:w="2324" w:type="dxa"/>
          </w:tcPr>
          <w:p>
            <w:pPr>
              <w:pStyle w:val="0"/>
              <w:jc w:val="center"/>
            </w:pPr>
            <w:r>
              <w:rPr>
                <w:sz w:val="24"/>
              </w:rPr>
              <w:t xml:space="preserve">28</w:t>
            </w:r>
          </w:p>
        </w:tc>
        <w:tc>
          <w:tcPr>
            <w:tcW w:w="1354" w:type="dxa"/>
          </w:tcPr>
          <w:p>
            <w:pPr>
              <w:pStyle w:val="0"/>
              <w:jc w:val="center"/>
            </w:pPr>
            <w:r>
              <w:rPr>
                <w:sz w:val="24"/>
              </w:rPr>
              <w:t xml:space="preserve">25</w:t>
            </w:r>
          </w:p>
        </w:tc>
      </w:tr>
      <w:tr>
        <w:tc>
          <w:tcPr>
            <w:tcW w:w="4025" w:type="dxa"/>
          </w:tcPr>
          <w:p>
            <w:pPr>
              <w:pStyle w:val="0"/>
            </w:pPr>
            <w:r>
              <w:rPr>
                <w:sz w:val="24"/>
              </w:rPr>
              <w:t xml:space="preserve">Итого</w:t>
            </w:r>
          </w:p>
        </w:tc>
        <w:tc>
          <w:tcPr>
            <w:tcW w:w="1339" w:type="dxa"/>
          </w:tcPr>
          <w:p>
            <w:pPr>
              <w:pStyle w:val="0"/>
            </w:pPr>
            <w:r>
              <w:rPr>
                <w:sz w:val="24"/>
              </w:rPr>
            </w:r>
          </w:p>
        </w:tc>
        <w:tc>
          <w:tcPr>
            <w:tcW w:w="2324" w:type="dxa"/>
          </w:tcPr>
          <w:p>
            <w:pPr>
              <w:pStyle w:val="0"/>
            </w:pPr>
            <w:r>
              <w:rPr>
                <w:sz w:val="24"/>
              </w:rPr>
            </w:r>
          </w:p>
        </w:tc>
        <w:tc>
          <w:tcPr>
            <w:tcW w:w="1354" w:type="dxa"/>
          </w:tcPr>
          <w:p>
            <w:pPr>
              <w:pStyle w:val="0"/>
            </w:pPr>
            <w:r>
              <w:rPr>
                <w:sz w:val="24"/>
              </w:rPr>
            </w:r>
          </w:p>
        </w:tc>
      </w:tr>
      <w:tr>
        <w:tc>
          <w:tcPr>
            <w:tcW w:w="4025" w:type="dxa"/>
          </w:tcPr>
          <w:p>
            <w:pPr>
              <w:pStyle w:val="0"/>
            </w:pPr>
            <w:r>
              <w:rPr>
                <w:sz w:val="24"/>
              </w:rPr>
              <w:t xml:space="preserve">3. Государственные бюджетные и автономные учреждения по охране, защите, воспроизводству лесов - всего</w:t>
            </w:r>
          </w:p>
        </w:tc>
        <w:tc>
          <w:tcPr>
            <w:tcW w:w="1339" w:type="dxa"/>
          </w:tcPr>
          <w:p>
            <w:pPr>
              <w:pStyle w:val="0"/>
              <w:jc w:val="center"/>
            </w:pPr>
            <w:r>
              <w:rPr>
                <w:sz w:val="24"/>
              </w:rPr>
              <w:t xml:space="preserve">5</w:t>
            </w:r>
          </w:p>
        </w:tc>
        <w:tc>
          <w:tcPr>
            <w:tcW w:w="2324" w:type="dxa"/>
          </w:tcPr>
          <w:p>
            <w:pPr>
              <w:pStyle w:val="0"/>
              <w:jc w:val="center"/>
            </w:pPr>
            <w:r>
              <w:rPr>
                <w:sz w:val="24"/>
              </w:rPr>
              <w:t xml:space="preserve">513</w:t>
            </w:r>
          </w:p>
        </w:tc>
        <w:tc>
          <w:tcPr>
            <w:tcW w:w="1354" w:type="dxa"/>
          </w:tcPr>
          <w:p>
            <w:pPr>
              <w:pStyle w:val="0"/>
              <w:jc w:val="center"/>
            </w:pPr>
            <w:r>
              <w:rPr>
                <w:sz w:val="24"/>
              </w:rPr>
              <w:t xml:space="preserve">457</w:t>
            </w:r>
          </w:p>
        </w:tc>
      </w:tr>
      <w:tr>
        <w:tc>
          <w:tcPr>
            <w:tcW w:w="4025" w:type="dxa"/>
          </w:tcPr>
          <w:p>
            <w:pPr>
              <w:pStyle w:val="0"/>
            </w:pPr>
            <w:r>
              <w:rPr>
                <w:sz w:val="24"/>
              </w:rPr>
              <w:t xml:space="preserve">в том числе:</w:t>
            </w:r>
          </w:p>
        </w:tc>
        <w:tc>
          <w:tcPr>
            <w:tcW w:w="1339" w:type="dxa"/>
          </w:tcPr>
          <w:p>
            <w:pPr>
              <w:pStyle w:val="0"/>
            </w:pPr>
            <w:r>
              <w:rPr>
                <w:sz w:val="24"/>
              </w:rPr>
            </w:r>
          </w:p>
        </w:tc>
        <w:tc>
          <w:tcPr>
            <w:tcW w:w="2324" w:type="dxa"/>
          </w:tcPr>
          <w:p>
            <w:pPr>
              <w:pStyle w:val="0"/>
            </w:pPr>
            <w:r>
              <w:rPr>
                <w:sz w:val="24"/>
              </w:rPr>
            </w:r>
          </w:p>
        </w:tc>
        <w:tc>
          <w:tcPr>
            <w:tcW w:w="1354" w:type="dxa"/>
          </w:tcPr>
          <w:p>
            <w:pPr>
              <w:pStyle w:val="0"/>
            </w:pPr>
            <w:r>
              <w:rPr>
                <w:sz w:val="24"/>
              </w:rPr>
            </w:r>
          </w:p>
        </w:tc>
      </w:tr>
      <w:tr>
        <w:tc>
          <w:tcPr>
            <w:tcW w:w="4025" w:type="dxa"/>
          </w:tcPr>
          <w:p>
            <w:pPr>
              <w:pStyle w:val="0"/>
            </w:pPr>
            <w:r>
              <w:rPr>
                <w:sz w:val="24"/>
              </w:rPr>
              <w:t xml:space="preserve">административно-управленческий персонал</w:t>
            </w:r>
          </w:p>
        </w:tc>
        <w:tc>
          <w:tcPr>
            <w:tcW w:w="1339" w:type="dxa"/>
          </w:tcPr>
          <w:p>
            <w:pPr>
              <w:pStyle w:val="0"/>
              <w:jc w:val="center"/>
            </w:pPr>
            <w:r>
              <w:rPr>
                <w:sz w:val="24"/>
              </w:rPr>
              <w:t xml:space="preserve">-</w:t>
            </w:r>
          </w:p>
        </w:tc>
        <w:tc>
          <w:tcPr>
            <w:tcW w:w="2324" w:type="dxa"/>
          </w:tcPr>
          <w:p>
            <w:pPr>
              <w:pStyle w:val="0"/>
              <w:jc w:val="center"/>
            </w:pPr>
            <w:r>
              <w:rPr>
                <w:sz w:val="24"/>
              </w:rPr>
              <w:t xml:space="preserve">146,5</w:t>
            </w:r>
          </w:p>
        </w:tc>
        <w:tc>
          <w:tcPr>
            <w:tcW w:w="1354" w:type="dxa"/>
          </w:tcPr>
          <w:p>
            <w:pPr>
              <w:pStyle w:val="0"/>
              <w:jc w:val="center"/>
            </w:pPr>
            <w:r>
              <w:rPr>
                <w:sz w:val="24"/>
              </w:rPr>
              <w:t xml:space="preserve">129</w:t>
            </w:r>
          </w:p>
        </w:tc>
      </w:tr>
      <w:tr>
        <w:tc>
          <w:tcPr>
            <w:tcW w:w="4025" w:type="dxa"/>
          </w:tcPr>
          <w:p>
            <w:pPr>
              <w:pStyle w:val="0"/>
            </w:pPr>
            <w:r>
              <w:rPr>
                <w:sz w:val="24"/>
              </w:rPr>
              <w:t xml:space="preserve">летчики-наблюдатели</w:t>
            </w:r>
          </w:p>
        </w:tc>
        <w:tc>
          <w:tcPr>
            <w:tcW w:w="1339" w:type="dxa"/>
          </w:tcPr>
          <w:p>
            <w:pPr>
              <w:pStyle w:val="0"/>
              <w:jc w:val="center"/>
            </w:pPr>
            <w:r>
              <w:rPr>
                <w:sz w:val="24"/>
              </w:rPr>
              <w:t xml:space="preserve">-</w:t>
            </w:r>
          </w:p>
        </w:tc>
        <w:tc>
          <w:tcPr>
            <w:tcW w:w="2324" w:type="dxa"/>
          </w:tcPr>
          <w:p>
            <w:pPr>
              <w:pStyle w:val="0"/>
              <w:jc w:val="center"/>
            </w:pPr>
            <w:r>
              <w:rPr>
                <w:sz w:val="24"/>
              </w:rPr>
              <w:t xml:space="preserve">3</w:t>
            </w:r>
          </w:p>
        </w:tc>
        <w:tc>
          <w:tcPr>
            <w:tcW w:w="1354" w:type="dxa"/>
          </w:tcPr>
          <w:p>
            <w:pPr>
              <w:pStyle w:val="0"/>
              <w:jc w:val="center"/>
            </w:pPr>
            <w:r>
              <w:rPr>
                <w:sz w:val="24"/>
              </w:rPr>
              <w:t xml:space="preserve">3</w:t>
            </w:r>
          </w:p>
        </w:tc>
      </w:tr>
      <w:tr>
        <w:tc>
          <w:tcPr>
            <w:tcW w:w="4025" w:type="dxa"/>
          </w:tcPr>
          <w:p>
            <w:pPr>
              <w:pStyle w:val="0"/>
            </w:pPr>
            <w:r>
              <w:rPr>
                <w:sz w:val="24"/>
              </w:rPr>
              <w:t xml:space="preserve">инструкторы парашютно-десантной пожарной службы</w:t>
            </w:r>
          </w:p>
        </w:tc>
        <w:tc>
          <w:tcPr>
            <w:tcW w:w="1339" w:type="dxa"/>
          </w:tcPr>
          <w:p>
            <w:pPr>
              <w:pStyle w:val="0"/>
              <w:jc w:val="center"/>
            </w:pPr>
            <w:r>
              <w:rPr>
                <w:sz w:val="24"/>
              </w:rPr>
              <w:t xml:space="preserve">-</w:t>
            </w:r>
          </w:p>
        </w:tc>
        <w:tc>
          <w:tcPr>
            <w:tcW w:w="2324" w:type="dxa"/>
          </w:tcPr>
          <w:p>
            <w:pPr>
              <w:pStyle w:val="0"/>
              <w:jc w:val="center"/>
            </w:pPr>
            <w:r>
              <w:rPr>
                <w:sz w:val="24"/>
              </w:rPr>
              <w:t xml:space="preserve">23</w:t>
            </w:r>
          </w:p>
        </w:tc>
        <w:tc>
          <w:tcPr>
            <w:tcW w:w="1354" w:type="dxa"/>
          </w:tcPr>
          <w:p>
            <w:pPr>
              <w:pStyle w:val="0"/>
              <w:jc w:val="center"/>
            </w:pPr>
            <w:r>
              <w:rPr>
                <w:sz w:val="24"/>
              </w:rPr>
              <w:t xml:space="preserve">22</w:t>
            </w:r>
          </w:p>
        </w:tc>
      </w:tr>
      <w:tr>
        <w:tc>
          <w:tcPr>
            <w:tcW w:w="4025" w:type="dxa"/>
          </w:tcPr>
          <w:p>
            <w:pPr>
              <w:pStyle w:val="0"/>
            </w:pPr>
            <w:r>
              <w:rPr>
                <w:sz w:val="24"/>
              </w:rPr>
              <w:t xml:space="preserve">парашютист (десантник) - пожарный</w:t>
            </w:r>
          </w:p>
        </w:tc>
        <w:tc>
          <w:tcPr>
            <w:tcW w:w="1339" w:type="dxa"/>
          </w:tcPr>
          <w:p>
            <w:pPr>
              <w:pStyle w:val="0"/>
              <w:jc w:val="center"/>
            </w:pPr>
            <w:r>
              <w:rPr>
                <w:sz w:val="24"/>
              </w:rPr>
              <w:t xml:space="preserve">-</w:t>
            </w:r>
          </w:p>
        </w:tc>
        <w:tc>
          <w:tcPr>
            <w:tcW w:w="2324" w:type="dxa"/>
          </w:tcPr>
          <w:p>
            <w:pPr>
              <w:pStyle w:val="0"/>
              <w:jc w:val="center"/>
            </w:pPr>
            <w:r>
              <w:rPr>
                <w:sz w:val="24"/>
              </w:rPr>
              <w:t xml:space="preserve">83</w:t>
            </w:r>
          </w:p>
        </w:tc>
        <w:tc>
          <w:tcPr>
            <w:tcW w:w="1354" w:type="dxa"/>
          </w:tcPr>
          <w:p>
            <w:pPr>
              <w:pStyle w:val="0"/>
              <w:jc w:val="center"/>
            </w:pPr>
            <w:r>
              <w:rPr>
                <w:sz w:val="24"/>
              </w:rPr>
              <w:t xml:space="preserve">83</w:t>
            </w:r>
          </w:p>
        </w:tc>
      </w:tr>
      <w:tr>
        <w:tc>
          <w:tcPr>
            <w:tcW w:w="4025" w:type="dxa"/>
          </w:tcPr>
          <w:p>
            <w:pPr>
              <w:pStyle w:val="0"/>
            </w:pPr>
            <w:r>
              <w:rPr>
                <w:sz w:val="24"/>
              </w:rPr>
              <w:t xml:space="preserve">рабочие (включая водителей, трактористов)</w:t>
            </w:r>
          </w:p>
        </w:tc>
        <w:tc>
          <w:tcPr>
            <w:tcW w:w="1339" w:type="dxa"/>
          </w:tcPr>
          <w:p>
            <w:pPr>
              <w:pStyle w:val="0"/>
              <w:jc w:val="center"/>
            </w:pPr>
            <w:r>
              <w:rPr>
                <w:sz w:val="24"/>
              </w:rPr>
              <w:t xml:space="preserve">-</w:t>
            </w:r>
          </w:p>
        </w:tc>
        <w:tc>
          <w:tcPr>
            <w:tcW w:w="2324" w:type="dxa"/>
          </w:tcPr>
          <w:p>
            <w:pPr>
              <w:pStyle w:val="0"/>
              <w:jc w:val="center"/>
            </w:pPr>
            <w:r>
              <w:rPr>
                <w:sz w:val="24"/>
              </w:rPr>
              <w:t xml:space="preserve">225,5</w:t>
            </w:r>
          </w:p>
        </w:tc>
        <w:tc>
          <w:tcPr>
            <w:tcW w:w="1354" w:type="dxa"/>
          </w:tcPr>
          <w:p>
            <w:pPr>
              <w:pStyle w:val="0"/>
              <w:jc w:val="center"/>
            </w:pPr>
            <w:r>
              <w:rPr>
                <w:sz w:val="24"/>
              </w:rPr>
              <w:t xml:space="preserve">193</w:t>
            </w:r>
          </w:p>
        </w:tc>
      </w:tr>
      <w:tr>
        <w:tc>
          <w:tcPr>
            <w:tcW w:w="4025" w:type="dxa"/>
          </w:tcPr>
          <w:p>
            <w:pPr>
              <w:pStyle w:val="0"/>
            </w:pPr>
            <w:r>
              <w:rPr>
                <w:sz w:val="24"/>
              </w:rPr>
              <w:t xml:space="preserve">младший обслуживающий персонал</w:t>
            </w:r>
          </w:p>
        </w:tc>
        <w:tc>
          <w:tcPr>
            <w:tcW w:w="1339" w:type="dxa"/>
          </w:tcPr>
          <w:p>
            <w:pPr>
              <w:pStyle w:val="0"/>
              <w:jc w:val="center"/>
            </w:pPr>
            <w:r>
              <w:rPr>
                <w:sz w:val="24"/>
              </w:rPr>
              <w:t xml:space="preserve">-</w:t>
            </w:r>
          </w:p>
        </w:tc>
        <w:tc>
          <w:tcPr>
            <w:tcW w:w="2324" w:type="dxa"/>
          </w:tcPr>
          <w:p>
            <w:pPr>
              <w:pStyle w:val="0"/>
              <w:jc w:val="center"/>
            </w:pPr>
            <w:r>
              <w:rPr>
                <w:sz w:val="24"/>
              </w:rPr>
              <w:t xml:space="preserve">31</w:t>
            </w:r>
          </w:p>
        </w:tc>
        <w:tc>
          <w:tcPr>
            <w:tcW w:w="1354" w:type="dxa"/>
          </w:tcPr>
          <w:p>
            <w:pPr>
              <w:pStyle w:val="0"/>
              <w:jc w:val="center"/>
            </w:pPr>
            <w:r>
              <w:rPr>
                <w:sz w:val="24"/>
              </w:rPr>
              <w:t xml:space="preserve">26</w:t>
            </w:r>
          </w:p>
        </w:tc>
      </w:tr>
      <w:tr>
        <w:tc>
          <w:tcPr>
            <w:tcW w:w="4025" w:type="dxa"/>
          </w:tcPr>
          <w:p>
            <w:pPr>
              <w:pStyle w:val="0"/>
            </w:pPr>
            <w:r>
              <w:rPr>
                <w:sz w:val="24"/>
              </w:rPr>
              <w:t xml:space="preserve">4. Иные учреждения и предприятия, находящиеся в ведении органа исполнительной власти субъекта Российской Федерации в области лесных отношений (кроме лесничеств, лесопарков, государственных бюджетных и автономных учреждений по охране, защите, воспроизводству лесов)</w:t>
            </w:r>
          </w:p>
        </w:tc>
        <w:tc>
          <w:tcPr>
            <w:tcW w:w="1339" w:type="dxa"/>
          </w:tcPr>
          <w:p>
            <w:pPr>
              <w:pStyle w:val="0"/>
              <w:jc w:val="center"/>
            </w:pPr>
            <w:r>
              <w:rPr>
                <w:sz w:val="24"/>
              </w:rPr>
              <w:t xml:space="preserve">-</w:t>
            </w:r>
          </w:p>
        </w:tc>
        <w:tc>
          <w:tcPr>
            <w:tcW w:w="2324" w:type="dxa"/>
          </w:tcPr>
          <w:p>
            <w:pPr>
              <w:pStyle w:val="0"/>
              <w:jc w:val="center"/>
            </w:pPr>
            <w:r>
              <w:rPr>
                <w:sz w:val="24"/>
              </w:rPr>
              <w:t xml:space="preserve">-</w:t>
            </w:r>
          </w:p>
        </w:tc>
        <w:tc>
          <w:tcPr>
            <w:tcW w:w="1354" w:type="dxa"/>
          </w:tcPr>
          <w:p>
            <w:pPr>
              <w:pStyle w:val="0"/>
              <w:jc w:val="center"/>
            </w:pPr>
            <w:r>
              <w:rPr>
                <w:sz w:val="24"/>
              </w:rPr>
              <w:t xml:space="preserve">-</w:t>
            </w:r>
          </w:p>
        </w:tc>
      </w:tr>
      <w:tr>
        <w:tc>
          <w:tcPr>
            <w:tcW w:w="4025" w:type="dxa"/>
          </w:tcPr>
          <w:p>
            <w:pPr>
              <w:pStyle w:val="0"/>
            </w:pPr>
            <w:r>
              <w:rPr>
                <w:sz w:val="24"/>
              </w:rPr>
              <w:t xml:space="preserve">в том числе: административно-управленческий персонал</w:t>
            </w:r>
          </w:p>
        </w:tc>
        <w:tc>
          <w:tcPr>
            <w:tcW w:w="1339" w:type="dxa"/>
          </w:tcPr>
          <w:p>
            <w:pPr>
              <w:pStyle w:val="0"/>
              <w:jc w:val="center"/>
            </w:pPr>
            <w:r>
              <w:rPr>
                <w:sz w:val="24"/>
              </w:rPr>
              <w:t xml:space="preserve">-</w:t>
            </w:r>
          </w:p>
        </w:tc>
        <w:tc>
          <w:tcPr>
            <w:tcW w:w="2324" w:type="dxa"/>
          </w:tcPr>
          <w:p>
            <w:pPr>
              <w:pStyle w:val="0"/>
              <w:jc w:val="center"/>
            </w:pPr>
            <w:r>
              <w:rPr>
                <w:sz w:val="24"/>
              </w:rPr>
              <w:t xml:space="preserve">-</w:t>
            </w:r>
          </w:p>
        </w:tc>
        <w:tc>
          <w:tcPr>
            <w:tcW w:w="1354" w:type="dxa"/>
          </w:tcPr>
          <w:p>
            <w:pPr>
              <w:pStyle w:val="0"/>
              <w:jc w:val="center"/>
            </w:pPr>
            <w:r>
              <w:rPr>
                <w:sz w:val="24"/>
              </w:rPr>
              <w:t xml:space="preserve">-</w:t>
            </w:r>
          </w:p>
        </w:tc>
      </w:tr>
      <w:tr>
        <w:tc>
          <w:tcPr>
            <w:tcW w:w="4025" w:type="dxa"/>
          </w:tcPr>
          <w:p>
            <w:pPr>
              <w:pStyle w:val="0"/>
            </w:pPr>
            <w:r>
              <w:rPr>
                <w:sz w:val="24"/>
              </w:rPr>
              <w:t xml:space="preserve">рабочие</w:t>
            </w:r>
          </w:p>
        </w:tc>
        <w:tc>
          <w:tcPr>
            <w:tcW w:w="1339" w:type="dxa"/>
          </w:tcPr>
          <w:p>
            <w:pPr>
              <w:pStyle w:val="0"/>
              <w:jc w:val="center"/>
            </w:pPr>
            <w:r>
              <w:rPr>
                <w:sz w:val="24"/>
              </w:rPr>
              <w:t xml:space="preserve">-</w:t>
            </w:r>
          </w:p>
        </w:tc>
        <w:tc>
          <w:tcPr>
            <w:tcW w:w="2324" w:type="dxa"/>
          </w:tcPr>
          <w:p>
            <w:pPr>
              <w:pStyle w:val="0"/>
              <w:jc w:val="center"/>
            </w:pPr>
            <w:r>
              <w:rPr>
                <w:sz w:val="24"/>
              </w:rPr>
              <w:t xml:space="preserve">-</w:t>
            </w:r>
          </w:p>
        </w:tc>
        <w:tc>
          <w:tcPr>
            <w:tcW w:w="1354" w:type="dxa"/>
          </w:tcPr>
          <w:p>
            <w:pPr>
              <w:pStyle w:val="0"/>
              <w:jc w:val="center"/>
            </w:pPr>
            <w:r>
              <w:rPr>
                <w:sz w:val="24"/>
              </w:rPr>
              <w:t xml:space="preserve">-</w:t>
            </w:r>
          </w:p>
        </w:tc>
      </w:tr>
      <w:tr>
        <w:tc>
          <w:tcPr>
            <w:tcW w:w="4025" w:type="dxa"/>
          </w:tcPr>
          <w:p>
            <w:pPr>
              <w:pStyle w:val="0"/>
            </w:pPr>
            <w:r>
              <w:rPr>
                <w:sz w:val="24"/>
              </w:rPr>
              <w:t xml:space="preserve">младший обслуживающий персонал</w:t>
            </w:r>
          </w:p>
        </w:tc>
        <w:tc>
          <w:tcPr>
            <w:tcW w:w="1339" w:type="dxa"/>
          </w:tcPr>
          <w:p>
            <w:pPr>
              <w:pStyle w:val="0"/>
              <w:jc w:val="center"/>
            </w:pPr>
            <w:r>
              <w:rPr>
                <w:sz w:val="24"/>
              </w:rPr>
              <w:t xml:space="preserve">-</w:t>
            </w:r>
          </w:p>
        </w:tc>
        <w:tc>
          <w:tcPr>
            <w:tcW w:w="2324" w:type="dxa"/>
          </w:tcPr>
          <w:p>
            <w:pPr>
              <w:pStyle w:val="0"/>
              <w:jc w:val="center"/>
            </w:pPr>
            <w:r>
              <w:rPr>
                <w:sz w:val="24"/>
              </w:rPr>
              <w:t xml:space="preserve">-</w:t>
            </w:r>
          </w:p>
        </w:tc>
        <w:tc>
          <w:tcPr>
            <w:tcW w:w="1354" w:type="dxa"/>
          </w:tcPr>
          <w:p>
            <w:pPr>
              <w:pStyle w:val="0"/>
              <w:jc w:val="center"/>
            </w:pPr>
            <w:r>
              <w:rPr>
                <w:sz w:val="24"/>
              </w:rPr>
              <w:t xml:space="preserve">-</w:t>
            </w:r>
          </w:p>
        </w:tc>
      </w:tr>
      <w:tr>
        <w:tc>
          <w:tcPr>
            <w:tcW w:w="4025" w:type="dxa"/>
          </w:tcPr>
          <w:p>
            <w:pPr>
              <w:pStyle w:val="0"/>
            </w:pPr>
            <w:r>
              <w:rPr>
                <w:sz w:val="24"/>
              </w:rPr>
              <w:t xml:space="preserve">Итого</w:t>
            </w:r>
          </w:p>
        </w:tc>
        <w:tc>
          <w:tcPr>
            <w:tcW w:w="1339" w:type="dxa"/>
          </w:tcPr>
          <w:p>
            <w:pPr>
              <w:pStyle w:val="0"/>
              <w:jc w:val="center"/>
            </w:pPr>
            <w:r>
              <w:rPr>
                <w:sz w:val="24"/>
              </w:rPr>
              <w:t xml:space="preserve">-</w:t>
            </w:r>
          </w:p>
        </w:tc>
        <w:tc>
          <w:tcPr>
            <w:tcW w:w="2324" w:type="dxa"/>
          </w:tcPr>
          <w:p>
            <w:pPr>
              <w:pStyle w:val="0"/>
              <w:jc w:val="center"/>
            </w:pPr>
            <w:r>
              <w:rPr>
                <w:sz w:val="24"/>
              </w:rPr>
              <w:t xml:space="preserve">925</w:t>
            </w:r>
          </w:p>
        </w:tc>
        <w:tc>
          <w:tcPr>
            <w:tcW w:w="1354" w:type="dxa"/>
          </w:tcPr>
          <w:p>
            <w:pPr>
              <w:pStyle w:val="0"/>
              <w:jc w:val="center"/>
            </w:pPr>
            <w:r>
              <w:rPr>
                <w:sz w:val="24"/>
              </w:rPr>
              <w:t xml:space="preserve">841</w:t>
            </w:r>
          </w:p>
        </w:tc>
      </w:tr>
    </w:tbl>
    <w:p>
      <w:pPr>
        <w:pStyle w:val="0"/>
        <w:jc w:val="both"/>
      </w:pPr>
      <w:r>
        <w:rPr>
          <w:sz w:val="24"/>
        </w:rPr>
      </w:r>
    </w:p>
    <w:p>
      <w:pPr>
        <w:pStyle w:val="0"/>
        <w:ind w:firstLine="540"/>
        <w:jc w:val="both"/>
      </w:pPr>
      <w:r>
        <w:rPr>
          <w:sz w:val="24"/>
        </w:rPr>
        <w:t xml:space="preserve">--------------------------------</w:t>
      </w:r>
    </w:p>
    <w:bookmarkStart w:id="15628" w:name="P15628"/>
    <w:bookmarkEnd w:id="15628"/>
    <w:p>
      <w:pPr>
        <w:pStyle w:val="0"/>
        <w:spacing w:before="240" w:line-rule="auto"/>
        <w:ind w:firstLine="540"/>
        <w:jc w:val="both"/>
      </w:pPr>
      <w:r>
        <w:rPr>
          <w:sz w:val="24"/>
        </w:rPr>
        <w:t xml:space="preserve">&lt;*&gt; На год разработки лесного плана Томской области.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30</w:t>
      </w:r>
    </w:p>
    <w:p>
      <w:pPr>
        <w:pStyle w:val="0"/>
        <w:jc w:val="right"/>
      </w:pPr>
      <w:r>
        <w:rPr>
          <w:sz w:val="24"/>
        </w:rPr>
        <w:t xml:space="preserve">к лесному плану Томской области</w:t>
      </w:r>
    </w:p>
    <w:p>
      <w:pPr>
        <w:pStyle w:val="0"/>
        <w:jc w:val="both"/>
      </w:pPr>
      <w:r>
        <w:rPr>
          <w:sz w:val="24"/>
        </w:rPr>
      </w:r>
    </w:p>
    <w:bookmarkStart w:id="15637" w:name="P15637"/>
    <w:bookmarkEnd w:id="15637"/>
    <w:p>
      <w:pPr>
        <w:pStyle w:val="2"/>
        <w:jc w:val="center"/>
      </w:pPr>
      <w:r>
        <w:rPr>
          <w:sz w:val="24"/>
        </w:rPr>
        <w:t xml:space="preserve">ПЛАНИРУЕМЫЙ СРЕДНИЙ РАЗМЕР</w:t>
      </w:r>
    </w:p>
    <w:p>
      <w:pPr>
        <w:pStyle w:val="2"/>
        <w:jc w:val="center"/>
      </w:pPr>
      <w:r>
        <w:rPr>
          <w:sz w:val="24"/>
        </w:rPr>
        <w:t xml:space="preserve">ПЛАТЫ ЗА ИСПОЛЬЗОВАНИЕ ЛЕСОВ ПО ВИДАМ ИХ ИСПОЛЬЗОВАНИЯ</w:t>
      </w:r>
    </w:p>
    <w:p>
      <w:pPr>
        <w:pStyle w:val="0"/>
        <w:jc w:val="both"/>
      </w:pPr>
      <w:r>
        <w:rPr>
          <w:sz w:val="24"/>
        </w:rPr>
      </w:r>
    </w:p>
    <w:p>
      <w:pPr>
        <w:sectPr>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850"/>
        <w:gridCol w:w="2154"/>
        <w:gridCol w:w="1039"/>
        <w:gridCol w:w="904"/>
        <w:gridCol w:w="904"/>
        <w:gridCol w:w="904"/>
        <w:gridCol w:w="904"/>
        <w:gridCol w:w="904"/>
        <w:gridCol w:w="904"/>
        <w:gridCol w:w="904"/>
        <w:gridCol w:w="904"/>
        <w:gridCol w:w="904"/>
        <w:gridCol w:w="904"/>
      </w:tblGrid>
      <w:tr>
        <w:tc>
          <w:tcPr>
            <w:tcW w:w="1474" w:type="dxa"/>
            <w:vAlign w:val="center"/>
            <w:vMerge w:val="restart"/>
          </w:tcPr>
          <w:p>
            <w:pPr>
              <w:pStyle w:val="0"/>
              <w:jc w:val="center"/>
            </w:pPr>
            <w:r>
              <w:rPr>
                <w:sz w:val="24"/>
              </w:rPr>
              <w:t xml:space="preserve">Вид использования лесов</w:t>
            </w:r>
          </w:p>
        </w:tc>
        <w:tc>
          <w:tcPr>
            <w:tcW w:w="850" w:type="dxa"/>
            <w:vAlign w:val="center"/>
            <w:vMerge w:val="restart"/>
          </w:tcPr>
          <w:p>
            <w:pPr>
              <w:pStyle w:val="0"/>
              <w:jc w:val="center"/>
            </w:pPr>
            <w:r>
              <w:rPr>
                <w:sz w:val="24"/>
              </w:rPr>
              <w:t xml:space="preserve">Единица измерения</w:t>
            </w:r>
          </w:p>
        </w:tc>
        <w:tc>
          <w:tcPr>
            <w:tcW w:w="2154" w:type="dxa"/>
            <w:vAlign w:val="center"/>
            <w:vMerge w:val="restart"/>
          </w:tcPr>
          <w:p>
            <w:pPr>
              <w:pStyle w:val="0"/>
              <w:jc w:val="center"/>
            </w:pPr>
            <w:r>
              <w:rPr>
                <w:sz w:val="24"/>
              </w:rPr>
              <w:t xml:space="preserve">Факторы, влияющие на размер платы (удаленность, качество)</w:t>
            </w:r>
          </w:p>
        </w:tc>
        <w:tc>
          <w:tcPr>
            <w:tcW w:w="1039" w:type="dxa"/>
            <w:vAlign w:val="center"/>
            <w:vMerge w:val="restart"/>
          </w:tcPr>
          <w:p>
            <w:pPr>
              <w:pStyle w:val="0"/>
              <w:jc w:val="center"/>
            </w:pPr>
            <w:r>
              <w:rPr>
                <w:sz w:val="24"/>
              </w:rPr>
              <w:t xml:space="preserve">Средний размер платы в базовом году, рублей</w:t>
            </w:r>
          </w:p>
        </w:tc>
        <w:tc>
          <w:tcPr>
            <w:gridSpan w:val="10"/>
            <w:tcW w:w="9040" w:type="dxa"/>
            <w:vAlign w:val="center"/>
          </w:tcPr>
          <w:p>
            <w:pPr>
              <w:pStyle w:val="0"/>
              <w:jc w:val="center"/>
            </w:pPr>
            <w:r>
              <w:rPr>
                <w:sz w:val="24"/>
              </w:rPr>
              <w:t xml:space="preserve">Средний размер платы на период действия разрабатываемого лесного плана Томской области, рублей</w:t>
            </w:r>
          </w:p>
        </w:tc>
      </w:tr>
      <w:tr>
        <w:tc>
          <w:tcPr>
            <w:vMerge w:val="continue"/>
          </w:tcPr>
          <w:p/>
        </w:tc>
        <w:tc>
          <w:tcPr>
            <w:vMerge w:val="continue"/>
          </w:tcPr>
          <w:p/>
        </w:tc>
        <w:tc>
          <w:tcPr>
            <w:vMerge w:val="continue"/>
          </w:tcPr>
          <w:p/>
        </w:tc>
        <w:tc>
          <w:tcPr>
            <w:vMerge w:val="continue"/>
          </w:tcPr>
          <w:p/>
        </w:tc>
        <w:tc>
          <w:tcPr>
            <w:tcW w:w="904" w:type="dxa"/>
            <w:vAlign w:val="center"/>
          </w:tcPr>
          <w:p>
            <w:pPr>
              <w:pStyle w:val="0"/>
              <w:jc w:val="center"/>
            </w:pPr>
            <w:r>
              <w:rPr>
                <w:sz w:val="24"/>
              </w:rPr>
              <w:t xml:space="preserve">на 2019 год</w:t>
            </w:r>
          </w:p>
        </w:tc>
        <w:tc>
          <w:tcPr>
            <w:tcW w:w="904" w:type="dxa"/>
            <w:vAlign w:val="center"/>
          </w:tcPr>
          <w:p>
            <w:pPr>
              <w:pStyle w:val="0"/>
              <w:jc w:val="center"/>
            </w:pPr>
            <w:r>
              <w:rPr>
                <w:sz w:val="24"/>
              </w:rPr>
              <w:t xml:space="preserve">на 2020 год</w:t>
            </w:r>
          </w:p>
        </w:tc>
        <w:tc>
          <w:tcPr>
            <w:tcW w:w="904" w:type="dxa"/>
            <w:vAlign w:val="center"/>
          </w:tcPr>
          <w:p>
            <w:pPr>
              <w:pStyle w:val="0"/>
              <w:jc w:val="center"/>
            </w:pPr>
            <w:r>
              <w:rPr>
                <w:sz w:val="24"/>
              </w:rPr>
              <w:t xml:space="preserve">на 2021 год</w:t>
            </w:r>
          </w:p>
        </w:tc>
        <w:tc>
          <w:tcPr>
            <w:tcW w:w="904" w:type="dxa"/>
            <w:vAlign w:val="center"/>
          </w:tcPr>
          <w:p>
            <w:pPr>
              <w:pStyle w:val="0"/>
              <w:jc w:val="center"/>
            </w:pPr>
            <w:r>
              <w:rPr>
                <w:sz w:val="24"/>
              </w:rPr>
              <w:t xml:space="preserve">на 2022 год</w:t>
            </w:r>
          </w:p>
        </w:tc>
        <w:tc>
          <w:tcPr>
            <w:tcW w:w="904" w:type="dxa"/>
            <w:vAlign w:val="center"/>
          </w:tcPr>
          <w:p>
            <w:pPr>
              <w:pStyle w:val="0"/>
              <w:jc w:val="center"/>
            </w:pPr>
            <w:r>
              <w:rPr>
                <w:sz w:val="24"/>
              </w:rPr>
              <w:t xml:space="preserve">на 2023 год</w:t>
            </w:r>
          </w:p>
        </w:tc>
        <w:tc>
          <w:tcPr>
            <w:tcW w:w="904" w:type="dxa"/>
            <w:vAlign w:val="center"/>
          </w:tcPr>
          <w:p>
            <w:pPr>
              <w:pStyle w:val="0"/>
              <w:jc w:val="center"/>
            </w:pPr>
            <w:r>
              <w:rPr>
                <w:sz w:val="24"/>
              </w:rPr>
              <w:t xml:space="preserve">на 2024 год</w:t>
            </w:r>
          </w:p>
        </w:tc>
        <w:tc>
          <w:tcPr>
            <w:tcW w:w="904" w:type="dxa"/>
            <w:vAlign w:val="center"/>
          </w:tcPr>
          <w:p>
            <w:pPr>
              <w:pStyle w:val="0"/>
              <w:jc w:val="center"/>
            </w:pPr>
            <w:r>
              <w:rPr>
                <w:sz w:val="24"/>
              </w:rPr>
              <w:t xml:space="preserve">на 2025 год</w:t>
            </w:r>
          </w:p>
        </w:tc>
        <w:tc>
          <w:tcPr>
            <w:tcW w:w="904" w:type="dxa"/>
            <w:vAlign w:val="center"/>
          </w:tcPr>
          <w:p>
            <w:pPr>
              <w:pStyle w:val="0"/>
              <w:jc w:val="center"/>
            </w:pPr>
            <w:r>
              <w:rPr>
                <w:sz w:val="24"/>
              </w:rPr>
              <w:t xml:space="preserve">на 2026 год</w:t>
            </w:r>
          </w:p>
        </w:tc>
        <w:tc>
          <w:tcPr>
            <w:tcW w:w="904" w:type="dxa"/>
            <w:vAlign w:val="center"/>
          </w:tcPr>
          <w:p>
            <w:pPr>
              <w:pStyle w:val="0"/>
              <w:jc w:val="center"/>
            </w:pPr>
            <w:r>
              <w:rPr>
                <w:sz w:val="24"/>
              </w:rPr>
              <w:t xml:space="preserve">на 2027 год</w:t>
            </w:r>
          </w:p>
        </w:tc>
        <w:tc>
          <w:tcPr>
            <w:tcW w:w="904" w:type="dxa"/>
            <w:vAlign w:val="center"/>
          </w:tcPr>
          <w:p>
            <w:pPr>
              <w:pStyle w:val="0"/>
              <w:jc w:val="center"/>
            </w:pPr>
            <w:r>
              <w:rPr>
                <w:sz w:val="24"/>
              </w:rPr>
              <w:t xml:space="preserve">на 2028 год</w:t>
            </w:r>
          </w:p>
        </w:tc>
      </w:tr>
      <w:tr>
        <w:tc>
          <w:tcPr>
            <w:tcW w:w="1474" w:type="dxa"/>
            <w:vAlign w:val="center"/>
          </w:tcPr>
          <w:p>
            <w:pPr>
              <w:pStyle w:val="0"/>
              <w:jc w:val="center"/>
            </w:pPr>
            <w:r>
              <w:rPr>
                <w:sz w:val="24"/>
              </w:rPr>
              <w:t xml:space="preserve">1</w:t>
            </w:r>
          </w:p>
        </w:tc>
        <w:tc>
          <w:tcPr>
            <w:tcW w:w="850" w:type="dxa"/>
            <w:vAlign w:val="center"/>
          </w:tcPr>
          <w:p>
            <w:pPr>
              <w:pStyle w:val="0"/>
              <w:jc w:val="center"/>
            </w:pPr>
            <w:r>
              <w:rPr>
                <w:sz w:val="24"/>
              </w:rPr>
              <w:t xml:space="preserve">2</w:t>
            </w:r>
          </w:p>
        </w:tc>
        <w:tc>
          <w:tcPr>
            <w:tcW w:w="2154" w:type="dxa"/>
            <w:vAlign w:val="center"/>
          </w:tcPr>
          <w:p>
            <w:pPr>
              <w:pStyle w:val="0"/>
              <w:jc w:val="center"/>
            </w:pPr>
            <w:r>
              <w:rPr>
                <w:sz w:val="24"/>
              </w:rPr>
              <w:t xml:space="preserve">3</w:t>
            </w:r>
          </w:p>
        </w:tc>
        <w:tc>
          <w:tcPr>
            <w:tcW w:w="1039" w:type="dxa"/>
            <w:vAlign w:val="center"/>
          </w:tcPr>
          <w:p>
            <w:pPr>
              <w:pStyle w:val="0"/>
              <w:jc w:val="center"/>
            </w:pPr>
            <w:r>
              <w:rPr>
                <w:sz w:val="24"/>
              </w:rPr>
              <w:t xml:space="preserve">4</w:t>
            </w:r>
          </w:p>
        </w:tc>
        <w:tc>
          <w:tcPr>
            <w:tcW w:w="904" w:type="dxa"/>
            <w:vAlign w:val="center"/>
          </w:tcPr>
          <w:p>
            <w:pPr>
              <w:pStyle w:val="0"/>
              <w:jc w:val="center"/>
            </w:pPr>
            <w:r>
              <w:rPr>
                <w:sz w:val="24"/>
              </w:rPr>
              <w:t xml:space="preserve">5</w:t>
            </w:r>
          </w:p>
        </w:tc>
        <w:tc>
          <w:tcPr>
            <w:tcW w:w="904" w:type="dxa"/>
            <w:vAlign w:val="center"/>
          </w:tcPr>
          <w:p>
            <w:pPr>
              <w:pStyle w:val="0"/>
              <w:jc w:val="center"/>
            </w:pPr>
            <w:r>
              <w:rPr>
                <w:sz w:val="24"/>
              </w:rPr>
              <w:t xml:space="preserve">6</w:t>
            </w:r>
          </w:p>
        </w:tc>
        <w:tc>
          <w:tcPr>
            <w:tcW w:w="904" w:type="dxa"/>
            <w:vAlign w:val="center"/>
          </w:tcPr>
          <w:p>
            <w:pPr>
              <w:pStyle w:val="0"/>
              <w:jc w:val="center"/>
            </w:pPr>
            <w:r>
              <w:rPr>
                <w:sz w:val="24"/>
              </w:rPr>
              <w:t xml:space="preserve">7</w:t>
            </w:r>
          </w:p>
        </w:tc>
        <w:tc>
          <w:tcPr>
            <w:tcW w:w="904" w:type="dxa"/>
            <w:vAlign w:val="center"/>
          </w:tcPr>
          <w:p>
            <w:pPr>
              <w:pStyle w:val="0"/>
              <w:jc w:val="center"/>
            </w:pPr>
            <w:r>
              <w:rPr>
                <w:sz w:val="24"/>
              </w:rPr>
              <w:t xml:space="preserve">8</w:t>
            </w:r>
          </w:p>
        </w:tc>
        <w:tc>
          <w:tcPr>
            <w:tcW w:w="904" w:type="dxa"/>
            <w:vAlign w:val="center"/>
          </w:tcPr>
          <w:p>
            <w:pPr>
              <w:pStyle w:val="0"/>
              <w:jc w:val="center"/>
            </w:pPr>
            <w:r>
              <w:rPr>
                <w:sz w:val="24"/>
              </w:rPr>
              <w:t xml:space="preserve">9</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11</w:t>
            </w:r>
          </w:p>
        </w:tc>
        <w:tc>
          <w:tcPr>
            <w:tcW w:w="904" w:type="dxa"/>
            <w:vAlign w:val="center"/>
          </w:tcPr>
          <w:p>
            <w:pPr>
              <w:pStyle w:val="0"/>
              <w:jc w:val="center"/>
            </w:pPr>
            <w:r>
              <w:rPr>
                <w:sz w:val="24"/>
              </w:rPr>
              <w:t xml:space="preserve">12</w:t>
            </w:r>
          </w:p>
        </w:tc>
        <w:tc>
          <w:tcPr>
            <w:tcW w:w="904" w:type="dxa"/>
            <w:vAlign w:val="center"/>
          </w:tcPr>
          <w:p>
            <w:pPr>
              <w:pStyle w:val="0"/>
              <w:jc w:val="center"/>
            </w:pPr>
            <w:r>
              <w:rPr>
                <w:sz w:val="24"/>
              </w:rPr>
              <w:t xml:space="preserve">13</w:t>
            </w:r>
          </w:p>
        </w:tc>
        <w:tc>
          <w:tcPr>
            <w:tcW w:w="904" w:type="dxa"/>
            <w:vAlign w:val="center"/>
          </w:tcPr>
          <w:p>
            <w:pPr>
              <w:pStyle w:val="0"/>
              <w:jc w:val="center"/>
            </w:pPr>
            <w:r>
              <w:rPr>
                <w:sz w:val="24"/>
              </w:rPr>
              <w:t xml:space="preserve">14</w:t>
            </w:r>
          </w:p>
        </w:tc>
      </w:tr>
      <w:tr>
        <w:tc>
          <w:tcPr>
            <w:tcW w:w="1474" w:type="dxa"/>
          </w:tcPr>
          <w:p>
            <w:pPr>
              <w:pStyle w:val="0"/>
            </w:pPr>
            <w:r>
              <w:rPr>
                <w:sz w:val="24"/>
              </w:rPr>
              <w:t xml:space="preserve">Заготовка древесины</w:t>
            </w:r>
          </w:p>
        </w:tc>
        <w:tc>
          <w:tcPr>
            <w:tcW w:w="850" w:type="dxa"/>
          </w:tcPr>
          <w:p>
            <w:pPr>
              <w:pStyle w:val="0"/>
              <w:jc w:val="center"/>
            </w:pPr>
            <w:r>
              <w:rPr>
                <w:sz w:val="24"/>
              </w:rPr>
              <w:t xml:space="preserve">руб./м</w:t>
            </w:r>
            <w:r>
              <w:rPr>
                <w:sz w:val="24"/>
                <w:vertAlign w:val="superscript"/>
              </w:rPr>
              <w:t xml:space="preserve">3</w:t>
            </w:r>
          </w:p>
        </w:tc>
        <w:tc>
          <w:tcPr>
            <w:tcW w:w="2154" w:type="dxa"/>
          </w:tcPr>
          <w:p>
            <w:pPr>
              <w:pStyle w:val="0"/>
              <w:jc w:val="center"/>
            </w:pPr>
            <w:r>
              <w:rPr>
                <w:sz w:val="24"/>
              </w:rPr>
              <w:t xml:space="preserve">расстояние вывозки, форма рубки, учет ликвидного запаса древесины на 1 гектаре</w:t>
            </w:r>
          </w:p>
        </w:tc>
        <w:tc>
          <w:tcPr>
            <w:tcW w:w="1039" w:type="dxa"/>
          </w:tcPr>
          <w:p>
            <w:pPr>
              <w:pStyle w:val="0"/>
              <w:jc w:val="center"/>
            </w:pPr>
            <w:r>
              <w:rPr>
                <w:sz w:val="24"/>
              </w:rPr>
              <w:t xml:space="preserve">49,8</w:t>
            </w:r>
          </w:p>
        </w:tc>
        <w:tc>
          <w:tcPr>
            <w:tcW w:w="904" w:type="dxa"/>
          </w:tcPr>
          <w:p>
            <w:pPr>
              <w:pStyle w:val="0"/>
              <w:jc w:val="center"/>
            </w:pPr>
            <w:r>
              <w:rPr>
                <w:sz w:val="24"/>
              </w:rPr>
              <w:t xml:space="preserve">55,9</w:t>
            </w:r>
          </w:p>
        </w:tc>
        <w:tc>
          <w:tcPr>
            <w:tcW w:w="904" w:type="dxa"/>
          </w:tcPr>
          <w:p>
            <w:pPr>
              <w:pStyle w:val="0"/>
              <w:jc w:val="center"/>
            </w:pPr>
            <w:r>
              <w:rPr>
                <w:sz w:val="24"/>
              </w:rPr>
              <w:t xml:space="preserve">61,2</w:t>
            </w:r>
          </w:p>
        </w:tc>
        <w:tc>
          <w:tcPr>
            <w:tcW w:w="904" w:type="dxa"/>
          </w:tcPr>
          <w:p>
            <w:pPr>
              <w:pStyle w:val="0"/>
              <w:jc w:val="center"/>
            </w:pPr>
            <w:r>
              <w:rPr>
                <w:sz w:val="24"/>
              </w:rPr>
              <w:t xml:space="preserve">63,6</w:t>
            </w:r>
          </w:p>
        </w:tc>
        <w:tc>
          <w:tcPr>
            <w:tcW w:w="904" w:type="dxa"/>
          </w:tcPr>
          <w:p>
            <w:pPr>
              <w:pStyle w:val="0"/>
              <w:jc w:val="center"/>
            </w:pPr>
            <w:r>
              <w:rPr>
                <w:sz w:val="24"/>
              </w:rPr>
              <w:t xml:space="preserve">66,1</w:t>
            </w:r>
          </w:p>
        </w:tc>
        <w:tc>
          <w:tcPr>
            <w:tcW w:w="904" w:type="dxa"/>
          </w:tcPr>
          <w:p>
            <w:pPr>
              <w:pStyle w:val="0"/>
              <w:jc w:val="center"/>
            </w:pPr>
            <w:r>
              <w:rPr>
                <w:sz w:val="24"/>
              </w:rPr>
              <w:t xml:space="preserve">68,7</w:t>
            </w:r>
          </w:p>
        </w:tc>
        <w:tc>
          <w:tcPr>
            <w:tcW w:w="904" w:type="dxa"/>
          </w:tcPr>
          <w:p>
            <w:pPr>
              <w:pStyle w:val="0"/>
              <w:jc w:val="center"/>
            </w:pPr>
            <w:r>
              <w:rPr>
                <w:sz w:val="24"/>
              </w:rPr>
              <w:t xml:space="preserve">71,4</w:t>
            </w:r>
          </w:p>
        </w:tc>
        <w:tc>
          <w:tcPr>
            <w:tcW w:w="904" w:type="dxa"/>
          </w:tcPr>
          <w:p>
            <w:pPr>
              <w:pStyle w:val="0"/>
              <w:jc w:val="center"/>
            </w:pPr>
            <w:r>
              <w:rPr>
                <w:sz w:val="24"/>
              </w:rPr>
              <w:t xml:space="preserve">74,3</w:t>
            </w:r>
          </w:p>
        </w:tc>
        <w:tc>
          <w:tcPr>
            <w:tcW w:w="904" w:type="dxa"/>
          </w:tcPr>
          <w:p>
            <w:pPr>
              <w:pStyle w:val="0"/>
              <w:jc w:val="center"/>
            </w:pPr>
            <w:r>
              <w:rPr>
                <w:sz w:val="24"/>
              </w:rPr>
              <w:t xml:space="preserve">77,3</w:t>
            </w:r>
          </w:p>
        </w:tc>
        <w:tc>
          <w:tcPr>
            <w:tcW w:w="904" w:type="dxa"/>
          </w:tcPr>
          <w:p>
            <w:pPr>
              <w:pStyle w:val="0"/>
              <w:jc w:val="center"/>
            </w:pPr>
            <w:r>
              <w:rPr>
                <w:sz w:val="24"/>
              </w:rPr>
              <w:t xml:space="preserve">80,4</w:t>
            </w:r>
          </w:p>
        </w:tc>
        <w:tc>
          <w:tcPr>
            <w:tcW w:w="904" w:type="dxa"/>
          </w:tcPr>
          <w:p>
            <w:pPr>
              <w:pStyle w:val="0"/>
              <w:jc w:val="center"/>
            </w:pPr>
            <w:r>
              <w:rPr>
                <w:sz w:val="24"/>
              </w:rPr>
              <w:t xml:space="preserve">83,6</w:t>
            </w:r>
          </w:p>
        </w:tc>
      </w:tr>
      <w:tr>
        <w:tc>
          <w:tcPr>
            <w:tcW w:w="1474" w:type="dxa"/>
          </w:tcPr>
          <w:p>
            <w:pPr>
              <w:pStyle w:val="0"/>
            </w:pPr>
            <w:r>
              <w:rPr>
                <w:sz w:val="24"/>
              </w:rPr>
              <w:t xml:space="preserve">Заготовка живицы</w:t>
            </w:r>
          </w:p>
        </w:tc>
        <w:tc>
          <w:tcPr>
            <w:tcW w:w="850" w:type="dxa"/>
          </w:tcPr>
          <w:p>
            <w:pPr>
              <w:pStyle w:val="0"/>
              <w:jc w:val="center"/>
            </w:pPr>
            <w:r>
              <w:rPr>
                <w:sz w:val="24"/>
              </w:rPr>
              <w:t xml:space="preserve">тонн</w:t>
            </w:r>
          </w:p>
        </w:tc>
        <w:tc>
          <w:tcPr>
            <w:tcW w:w="2154" w:type="dxa"/>
          </w:tcPr>
          <w:p>
            <w:pPr>
              <w:pStyle w:val="0"/>
              <w:jc w:val="center"/>
            </w:pPr>
            <w:r>
              <w:rPr>
                <w:sz w:val="24"/>
              </w:rPr>
              <w:t xml:space="preserve">порода лесных насаждений</w:t>
            </w:r>
          </w:p>
        </w:tc>
        <w:tc>
          <w:tcPr>
            <w:tcW w:w="1039"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r>
      <w:tr>
        <w:tc>
          <w:tcPr>
            <w:tcW w:w="1474" w:type="dxa"/>
          </w:tcPr>
          <w:p>
            <w:pPr>
              <w:pStyle w:val="0"/>
            </w:pPr>
            <w:r>
              <w:rPr>
                <w:sz w:val="24"/>
              </w:rPr>
              <w:t xml:space="preserve">Заготовка и сбор недревесных лесных ресурсов</w:t>
            </w:r>
          </w:p>
        </w:tc>
        <w:tc>
          <w:tcPr>
            <w:tcW w:w="850" w:type="dxa"/>
          </w:tcPr>
          <w:p>
            <w:pPr>
              <w:pStyle w:val="0"/>
              <w:jc w:val="center"/>
            </w:pPr>
            <w:r>
              <w:rPr>
                <w:sz w:val="24"/>
              </w:rPr>
              <w:t xml:space="preserve">руб./тонн</w:t>
            </w:r>
          </w:p>
        </w:tc>
        <w:tc>
          <w:tcPr>
            <w:tcW w:w="2154" w:type="dxa"/>
          </w:tcPr>
          <w:p>
            <w:pPr>
              <w:pStyle w:val="0"/>
              <w:jc w:val="center"/>
            </w:pPr>
            <w:r>
              <w:rPr>
                <w:sz w:val="24"/>
              </w:rPr>
              <w:t xml:space="preserve">виды недревесных лесных ресурсов</w:t>
            </w:r>
          </w:p>
        </w:tc>
        <w:tc>
          <w:tcPr>
            <w:tcW w:w="1039" w:type="dxa"/>
          </w:tcPr>
          <w:p>
            <w:pPr>
              <w:pStyle w:val="0"/>
              <w:jc w:val="center"/>
            </w:pPr>
            <w:r>
              <w:rPr>
                <w:sz w:val="24"/>
              </w:rPr>
              <w:t xml:space="preserve">0</w:t>
            </w:r>
          </w:p>
        </w:tc>
        <w:tc>
          <w:tcPr>
            <w:tcW w:w="904" w:type="dxa"/>
          </w:tcPr>
          <w:p>
            <w:pPr>
              <w:pStyle w:val="0"/>
              <w:jc w:val="center"/>
            </w:pPr>
            <w:r>
              <w:rPr>
                <w:sz w:val="24"/>
              </w:rPr>
              <w:t xml:space="preserve">256</w:t>
            </w:r>
          </w:p>
        </w:tc>
        <w:tc>
          <w:tcPr>
            <w:tcW w:w="904" w:type="dxa"/>
          </w:tcPr>
          <w:p>
            <w:pPr>
              <w:pStyle w:val="0"/>
              <w:jc w:val="center"/>
            </w:pPr>
            <w:r>
              <w:rPr>
                <w:sz w:val="24"/>
              </w:rPr>
              <w:t xml:space="preserve">306,1</w:t>
            </w:r>
          </w:p>
        </w:tc>
        <w:tc>
          <w:tcPr>
            <w:tcW w:w="904" w:type="dxa"/>
          </w:tcPr>
          <w:p>
            <w:pPr>
              <w:pStyle w:val="0"/>
              <w:jc w:val="center"/>
            </w:pPr>
            <w:r>
              <w:rPr>
                <w:sz w:val="24"/>
              </w:rPr>
              <w:t xml:space="preserve">318,6</w:t>
            </w:r>
          </w:p>
        </w:tc>
        <w:tc>
          <w:tcPr>
            <w:tcW w:w="904" w:type="dxa"/>
          </w:tcPr>
          <w:p>
            <w:pPr>
              <w:pStyle w:val="0"/>
              <w:jc w:val="center"/>
            </w:pPr>
            <w:r>
              <w:rPr>
                <w:sz w:val="24"/>
              </w:rPr>
              <w:t xml:space="preserve">331,3</w:t>
            </w:r>
          </w:p>
        </w:tc>
        <w:tc>
          <w:tcPr>
            <w:tcW w:w="904" w:type="dxa"/>
          </w:tcPr>
          <w:p>
            <w:pPr>
              <w:pStyle w:val="0"/>
              <w:jc w:val="center"/>
            </w:pPr>
            <w:r>
              <w:rPr>
                <w:sz w:val="24"/>
              </w:rPr>
              <w:t xml:space="preserve">344,6</w:t>
            </w:r>
          </w:p>
        </w:tc>
        <w:tc>
          <w:tcPr>
            <w:tcW w:w="904" w:type="dxa"/>
          </w:tcPr>
          <w:p>
            <w:pPr>
              <w:pStyle w:val="0"/>
              <w:jc w:val="center"/>
            </w:pPr>
            <w:r>
              <w:rPr>
                <w:sz w:val="24"/>
              </w:rPr>
              <w:t xml:space="preserve">358,4</w:t>
            </w:r>
          </w:p>
        </w:tc>
        <w:tc>
          <w:tcPr>
            <w:tcW w:w="904" w:type="dxa"/>
          </w:tcPr>
          <w:p>
            <w:pPr>
              <w:pStyle w:val="0"/>
              <w:jc w:val="center"/>
            </w:pPr>
            <w:r>
              <w:rPr>
                <w:sz w:val="24"/>
              </w:rPr>
              <w:t xml:space="preserve">372,7</w:t>
            </w:r>
          </w:p>
        </w:tc>
        <w:tc>
          <w:tcPr>
            <w:tcW w:w="904" w:type="dxa"/>
          </w:tcPr>
          <w:p>
            <w:pPr>
              <w:pStyle w:val="0"/>
              <w:jc w:val="center"/>
            </w:pPr>
            <w:r>
              <w:rPr>
                <w:sz w:val="24"/>
              </w:rPr>
              <w:t xml:space="preserve">388,2</w:t>
            </w:r>
          </w:p>
        </w:tc>
        <w:tc>
          <w:tcPr>
            <w:tcW w:w="904" w:type="dxa"/>
          </w:tcPr>
          <w:p>
            <w:pPr>
              <w:pStyle w:val="0"/>
              <w:jc w:val="center"/>
            </w:pPr>
            <w:r>
              <w:rPr>
                <w:sz w:val="24"/>
              </w:rPr>
              <w:t xml:space="preserve">403,7</w:t>
            </w:r>
          </w:p>
        </w:tc>
        <w:tc>
          <w:tcPr>
            <w:tcW w:w="904" w:type="dxa"/>
          </w:tcPr>
          <w:p>
            <w:pPr>
              <w:pStyle w:val="0"/>
              <w:jc w:val="center"/>
            </w:pPr>
            <w:r>
              <w:rPr>
                <w:sz w:val="24"/>
              </w:rPr>
              <w:t xml:space="preserve">419,8</w:t>
            </w:r>
          </w:p>
        </w:tc>
      </w:tr>
      <w:tr>
        <w:tc>
          <w:tcPr>
            <w:tcW w:w="1474" w:type="dxa"/>
          </w:tcPr>
          <w:p>
            <w:pPr>
              <w:pStyle w:val="0"/>
            </w:pPr>
            <w:r>
              <w:rPr>
                <w:sz w:val="24"/>
              </w:rPr>
              <w:t xml:space="preserve">Заготовка пищевых лесных ресурсов и сбор лекарственных растений</w:t>
            </w:r>
          </w:p>
        </w:tc>
        <w:tc>
          <w:tcPr>
            <w:tcW w:w="850" w:type="dxa"/>
          </w:tcPr>
          <w:p>
            <w:pPr>
              <w:pStyle w:val="0"/>
              <w:jc w:val="center"/>
            </w:pPr>
            <w:r>
              <w:rPr>
                <w:sz w:val="24"/>
              </w:rPr>
              <w:t xml:space="preserve">руб./тонн</w:t>
            </w:r>
          </w:p>
        </w:tc>
        <w:tc>
          <w:tcPr>
            <w:tcW w:w="2154" w:type="dxa"/>
          </w:tcPr>
          <w:p>
            <w:pPr>
              <w:pStyle w:val="0"/>
              <w:jc w:val="center"/>
            </w:pPr>
            <w:r>
              <w:rPr>
                <w:sz w:val="24"/>
              </w:rPr>
              <w:t xml:space="preserve">виды лесных ресурсов</w:t>
            </w:r>
          </w:p>
        </w:tc>
        <w:tc>
          <w:tcPr>
            <w:tcW w:w="1039" w:type="dxa"/>
          </w:tcPr>
          <w:p>
            <w:pPr>
              <w:pStyle w:val="0"/>
              <w:jc w:val="center"/>
            </w:pPr>
            <w:r>
              <w:rPr>
                <w:sz w:val="24"/>
              </w:rPr>
              <w:t xml:space="preserve">0,003</w:t>
            </w:r>
          </w:p>
        </w:tc>
        <w:tc>
          <w:tcPr>
            <w:tcW w:w="904" w:type="dxa"/>
          </w:tcPr>
          <w:p>
            <w:pPr>
              <w:pStyle w:val="0"/>
              <w:jc w:val="center"/>
            </w:pPr>
            <w:r>
              <w:rPr>
                <w:sz w:val="24"/>
              </w:rPr>
              <w:t xml:space="preserve">0,004</w:t>
            </w:r>
          </w:p>
        </w:tc>
        <w:tc>
          <w:tcPr>
            <w:tcW w:w="904" w:type="dxa"/>
          </w:tcPr>
          <w:p>
            <w:pPr>
              <w:pStyle w:val="0"/>
              <w:jc w:val="center"/>
            </w:pPr>
            <w:r>
              <w:rPr>
                <w:sz w:val="24"/>
              </w:rPr>
              <w:t xml:space="preserve">0,005</w:t>
            </w:r>
          </w:p>
        </w:tc>
        <w:tc>
          <w:tcPr>
            <w:tcW w:w="904" w:type="dxa"/>
          </w:tcPr>
          <w:p>
            <w:pPr>
              <w:pStyle w:val="0"/>
              <w:jc w:val="center"/>
            </w:pPr>
            <w:r>
              <w:rPr>
                <w:sz w:val="24"/>
              </w:rPr>
              <w:t xml:space="preserve">0,0052</w:t>
            </w:r>
          </w:p>
        </w:tc>
        <w:tc>
          <w:tcPr>
            <w:tcW w:w="904" w:type="dxa"/>
          </w:tcPr>
          <w:p>
            <w:pPr>
              <w:pStyle w:val="0"/>
              <w:jc w:val="center"/>
            </w:pPr>
            <w:r>
              <w:rPr>
                <w:sz w:val="24"/>
              </w:rPr>
              <w:t xml:space="preserve">0,0054</w:t>
            </w:r>
          </w:p>
        </w:tc>
        <w:tc>
          <w:tcPr>
            <w:tcW w:w="904" w:type="dxa"/>
          </w:tcPr>
          <w:p>
            <w:pPr>
              <w:pStyle w:val="0"/>
              <w:jc w:val="center"/>
            </w:pPr>
            <w:r>
              <w:rPr>
                <w:sz w:val="24"/>
              </w:rPr>
              <w:t xml:space="preserve">0,0056</w:t>
            </w:r>
          </w:p>
        </w:tc>
        <w:tc>
          <w:tcPr>
            <w:tcW w:w="904" w:type="dxa"/>
          </w:tcPr>
          <w:p>
            <w:pPr>
              <w:pStyle w:val="0"/>
              <w:jc w:val="center"/>
            </w:pPr>
            <w:r>
              <w:rPr>
                <w:sz w:val="24"/>
              </w:rPr>
              <w:t xml:space="preserve">0,0058</w:t>
            </w:r>
          </w:p>
        </w:tc>
        <w:tc>
          <w:tcPr>
            <w:tcW w:w="904" w:type="dxa"/>
          </w:tcPr>
          <w:p>
            <w:pPr>
              <w:pStyle w:val="0"/>
              <w:jc w:val="center"/>
            </w:pPr>
            <w:r>
              <w:rPr>
                <w:sz w:val="24"/>
              </w:rPr>
              <w:t xml:space="preserve">0,0060</w:t>
            </w:r>
          </w:p>
        </w:tc>
        <w:tc>
          <w:tcPr>
            <w:tcW w:w="904" w:type="dxa"/>
          </w:tcPr>
          <w:p>
            <w:pPr>
              <w:pStyle w:val="0"/>
              <w:jc w:val="center"/>
            </w:pPr>
            <w:r>
              <w:rPr>
                <w:sz w:val="24"/>
              </w:rPr>
              <w:t xml:space="preserve">0,0062</w:t>
            </w:r>
          </w:p>
        </w:tc>
        <w:tc>
          <w:tcPr>
            <w:tcW w:w="904" w:type="dxa"/>
          </w:tcPr>
          <w:p>
            <w:pPr>
              <w:pStyle w:val="0"/>
              <w:jc w:val="center"/>
            </w:pPr>
            <w:r>
              <w:rPr>
                <w:sz w:val="24"/>
              </w:rPr>
              <w:t xml:space="preserve">0,0064</w:t>
            </w:r>
          </w:p>
        </w:tc>
        <w:tc>
          <w:tcPr>
            <w:tcW w:w="904" w:type="dxa"/>
          </w:tcPr>
          <w:p>
            <w:pPr>
              <w:pStyle w:val="0"/>
              <w:jc w:val="center"/>
            </w:pPr>
            <w:r>
              <w:rPr>
                <w:sz w:val="24"/>
              </w:rPr>
              <w:t xml:space="preserve">0,0066</w:t>
            </w:r>
          </w:p>
        </w:tc>
      </w:tr>
      <w:tr>
        <w:tc>
          <w:tcPr>
            <w:tcW w:w="1474" w:type="dxa"/>
          </w:tcPr>
          <w:p>
            <w:pPr>
              <w:pStyle w:val="0"/>
            </w:pPr>
            <w:r>
              <w:rPr>
                <w:sz w:val="24"/>
              </w:rPr>
              <w:t xml:space="preserve">Ведение охотничьего хозяйства и осуществление охоты</w:t>
            </w:r>
          </w:p>
        </w:tc>
        <w:tc>
          <w:tcPr>
            <w:tcW w:w="850" w:type="dxa"/>
          </w:tcPr>
          <w:p>
            <w:pPr>
              <w:pStyle w:val="0"/>
              <w:jc w:val="center"/>
            </w:pPr>
            <w:r>
              <w:rPr>
                <w:sz w:val="24"/>
              </w:rPr>
              <w:t xml:space="preserve">руб./га</w:t>
            </w:r>
          </w:p>
        </w:tc>
        <w:tc>
          <w:tcPr>
            <w:tcW w:w="2154" w:type="dxa"/>
          </w:tcPr>
          <w:p>
            <w:pPr>
              <w:pStyle w:val="0"/>
              <w:jc w:val="center"/>
            </w:pPr>
            <w:r>
              <w:rPr>
                <w:sz w:val="24"/>
              </w:rPr>
              <w:t xml:space="preserve">- площадь охотничьих угодий;</w:t>
            </w:r>
          </w:p>
          <w:p>
            <w:pPr>
              <w:pStyle w:val="0"/>
              <w:jc w:val="center"/>
            </w:pPr>
            <w:r>
              <w:rPr>
                <w:sz w:val="24"/>
              </w:rPr>
              <w:t xml:space="preserve">- наличие лесной (охотничьей) инфраструктуры (рекультивация земель после сноса объектов лесной инфраструктуры);</w:t>
            </w:r>
          </w:p>
          <w:p>
            <w:pPr>
              <w:pStyle w:val="0"/>
              <w:jc w:val="center"/>
            </w:pPr>
            <w:r>
              <w:rPr>
                <w:sz w:val="24"/>
              </w:rPr>
              <w:t xml:space="preserve">обязанности охотпользователей, условия пользования охотничьими животными; мероприятия, обеспечивающие воспроизводство охотничьих животных; наличие воспроизводственных участков;</w:t>
            </w:r>
          </w:p>
          <w:p>
            <w:pPr>
              <w:pStyle w:val="0"/>
              <w:jc w:val="center"/>
            </w:pPr>
            <w:r>
              <w:rPr>
                <w:sz w:val="24"/>
              </w:rPr>
              <w:t xml:space="preserve">наличие охотничьих животных, занесенных в Красную книгу РФ и Ленинградской области; статус лесного участка</w:t>
            </w:r>
          </w:p>
        </w:tc>
        <w:tc>
          <w:tcPr>
            <w:tcW w:w="1039" w:type="dxa"/>
          </w:tcPr>
          <w:p>
            <w:pPr>
              <w:pStyle w:val="0"/>
              <w:jc w:val="center"/>
            </w:pPr>
            <w:r>
              <w:rPr>
                <w:sz w:val="24"/>
              </w:rPr>
              <w:t xml:space="preserve">2,9</w:t>
            </w:r>
          </w:p>
        </w:tc>
        <w:tc>
          <w:tcPr>
            <w:tcW w:w="904" w:type="dxa"/>
          </w:tcPr>
          <w:p>
            <w:pPr>
              <w:pStyle w:val="0"/>
              <w:jc w:val="center"/>
            </w:pPr>
            <w:r>
              <w:rPr>
                <w:sz w:val="24"/>
              </w:rPr>
              <w:t xml:space="preserve">6136</w:t>
            </w:r>
          </w:p>
        </w:tc>
        <w:tc>
          <w:tcPr>
            <w:tcW w:w="904" w:type="dxa"/>
          </w:tcPr>
          <w:p>
            <w:pPr>
              <w:pStyle w:val="0"/>
              <w:jc w:val="center"/>
            </w:pPr>
            <w:r>
              <w:rPr>
                <w:sz w:val="24"/>
              </w:rPr>
              <w:t xml:space="preserve">7337</w:t>
            </w:r>
          </w:p>
        </w:tc>
        <w:tc>
          <w:tcPr>
            <w:tcW w:w="904" w:type="dxa"/>
          </w:tcPr>
          <w:p>
            <w:pPr>
              <w:pStyle w:val="0"/>
              <w:jc w:val="center"/>
            </w:pPr>
            <w:r>
              <w:rPr>
                <w:sz w:val="24"/>
              </w:rPr>
              <w:t xml:space="preserve">7630</w:t>
            </w:r>
          </w:p>
        </w:tc>
        <w:tc>
          <w:tcPr>
            <w:tcW w:w="904" w:type="dxa"/>
          </w:tcPr>
          <w:p>
            <w:pPr>
              <w:pStyle w:val="0"/>
              <w:jc w:val="center"/>
            </w:pPr>
            <w:r>
              <w:rPr>
                <w:sz w:val="24"/>
              </w:rPr>
              <w:t xml:space="preserve">7935</w:t>
            </w:r>
          </w:p>
        </w:tc>
        <w:tc>
          <w:tcPr>
            <w:tcW w:w="904" w:type="dxa"/>
          </w:tcPr>
          <w:p>
            <w:pPr>
              <w:pStyle w:val="0"/>
              <w:jc w:val="center"/>
            </w:pPr>
            <w:r>
              <w:rPr>
                <w:sz w:val="24"/>
              </w:rPr>
              <w:t xml:space="preserve">8252</w:t>
            </w:r>
          </w:p>
        </w:tc>
        <w:tc>
          <w:tcPr>
            <w:tcW w:w="904" w:type="dxa"/>
          </w:tcPr>
          <w:p>
            <w:pPr>
              <w:pStyle w:val="0"/>
              <w:jc w:val="center"/>
            </w:pPr>
            <w:r>
              <w:rPr>
                <w:sz w:val="24"/>
              </w:rPr>
              <w:t xml:space="preserve">8582</w:t>
            </w:r>
          </w:p>
        </w:tc>
        <w:tc>
          <w:tcPr>
            <w:tcW w:w="904" w:type="dxa"/>
          </w:tcPr>
          <w:p>
            <w:pPr>
              <w:pStyle w:val="0"/>
              <w:jc w:val="center"/>
            </w:pPr>
            <w:r>
              <w:rPr>
                <w:sz w:val="24"/>
              </w:rPr>
              <w:t xml:space="preserve">8925</w:t>
            </w:r>
          </w:p>
        </w:tc>
        <w:tc>
          <w:tcPr>
            <w:tcW w:w="904" w:type="dxa"/>
          </w:tcPr>
          <w:p>
            <w:pPr>
              <w:pStyle w:val="0"/>
              <w:jc w:val="center"/>
            </w:pPr>
            <w:r>
              <w:rPr>
                <w:sz w:val="24"/>
              </w:rPr>
              <w:t xml:space="preserve">9282</w:t>
            </w:r>
          </w:p>
        </w:tc>
        <w:tc>
          <w:tcPr>
            <w:tcW w:w="904" w:type="dxa"/>
          </w:tcPr>
          <w:p>
            <w:pPr>
              <w:pStyle w:val="0"/>
              <w:jc w:val="center"/>
            </w:pPr>
            <w:r>
              <w:rPr>
                <w:sz w:val="24"/>
              </w:rPr>
              <w:t xml:space="preserve">9653</w:t>
            </w:r>
          </w:p>
        </w:tc>
        <w:tc>
          <w:tcPr>
            <w:tcW w:w="904" w:type="dxa"/>
          </w:tcPr>
          <w:p>
            <w:pPr>
              <w:pStyle w:val="0"/>
              <w:jc w:val="center"/>
            </w:pPr>
            <w:r>
              <w:rPr>
                <w:sz w:val="24"/>
              </w:rPr>
              <w:t xml:space="preserve">10039</w:t>
            </w:r>
          </w:p>
        </w:tc>
      </w:tr>
      <w:tr>
        <w:tc>
          <w:tcPr>
            <w:tcW w:w="1474" w:type="dxa"/>
          </w:tcPr>
          <w:p>
            <w:pPr>
              <w:pStyle w:val="0"/>
            </w:pPr>
            <w:r>
              <w:rPr>
                <w:sz w:val="24"/>
              </w:rPr>
              <w:t xml:space="preserve">Ведение сельского хозяйства</w:t>
            </w:r>
          </w:p>
        </w:tc>
        <w:tc>
          <w:tcPr>
            <w:tcW w:w="850" w:type="dxa"/>
          </w:tcPr>
          <w:p>
            <w:pPr>
              <w:pStyle w:val="0"/>
              <w:jc w:val="center"/>
            </w:pPr>
            <w:r>
              <w:rPr>
                <w:sz w:val="24"/>
              </w:rPr>
              <w:t xml:space="preserve">руб./га</w:t>
            </w:r>
          </w:p>
        </w:tc>
        <w:tc>
          <w:tcPr>
            <w:tcW w:w="2154" w:type="dxa"/>
          </w:tcPr>
          <w:p>
            <w:pPr>
              <w:pStyle w:val="0"/>
              <w:jc w:val="center"/>
            </w:pPr>
            <w:r>
              <w:rPr>
                <w:sz w:val="24"/>
              </w:rPr>
              <w:t xml:space="preserve">виды сельскохозяйственной деятельности</w:t>
            </w:r>
          </w:p>
        </w:tc>
        <w:tc>
          <w:tcPr>
            <w:tcW w:w="1039" w:type="dxa"/>
          </w:tcPr>
          <w:p>
            <w:pPr>
              <w:pStyle w:val="0"/>
              <w:jc w:val="center"/>
            </w:pPr>
            <w:r>
              <w:rPr>
                <w:sz w:val="24"/>
              </w:rPr>
              <w:t xml:space="preserve">11,2</w:t>
            </w:r>
          </w:p>
        </w:tc>
        <w:tc>
          <w:tcPr>
            <w:tcW w:w="904" w:type="dxa"/>
          </w:tcPr>
          <w:p>
            <w:pPr>
              <w:pStyle w:val="0"/>
              <w:jc w:val="center"/>
            </w:pPr>
            <w:r>
              <w:rPr>
                <w:sz w:val="24"/>
              </w:rPr>
              <w:t xml:space="preserve">14,7</w:t>
            </w:r>
          </w:p>
        </w:tc>
        <w:tc>
          <w:tcPr>
            <w:tcW w:w="904" w:type="dxa"/>
          </w:tcPr>
          <w:p>
            <w:pPr>
              <w:pStyle w:val="0"/>
              <w:jc w:val="center"/>
            </w:pPr>
            <w:r>
              <w:rPr>
                <w:sz w:val="24"/>
              </w:rPr>
              <w:t xml:space="preserve">17,6</w:t>
            </w:r>
          </w:p>
        </w:tc>
        <w:tc>
          <w:tcPr>
            <w:tcW w:w="904" w:type="dxa"/>
          </w:tcPr>
          <w:p>
            <w:pPr>
              <w:pStyle w:val="0"/>
              <w:jc w:val="center"/>
            </w:pPr>
            <w:r>
              <w:rPr>
                <w:sz w:val="24"/>
              </w:rPr>
              <w:t xml:space="preserve">18,3</w:t>
            </w:r>
          </w:p>
        </w:tc>
        <w:tc>
          <w:tcPr>
            <w:tcW w:w="904" w:type="dxa"/>
          </w:tcPr>
          <w:p>
            <w:pPr>
              <w:pStyle w:val="0"/>
              <w:jc w:val="center"/>
            </w:pPr>
            <w:r>
              <w:rPr>
                <w:sz w:val="24"/>
              </w:rPr>
              <w:t xml:space="preserve">19,0</w:t>
            </w:r>
          </w:p>
        </w:tc>
        <w:tc>
          <w:tcPr>
            <w:tcW w:w="904" w:type="dxa"/>
          </w:tcPr>
          <w:p>
            <w:pPr>
              <w:pStyle w:val="0"/>
              <w:jc w:val="center"/>
            </w:pPr>
            <w:r>
              <w:rPr>
                <w:sz w:val="24"/>
              </w:rPr>
              <w:t xml:space="preserve">19,8</w:t>
            </w:r>
          </w:p>
        </w:tc>
        <w:tc>
          <w:tcPr>
            <w:tcW w:w="904" w:type="dxa"/>
          </w:tcPr>
          <w:p>
            <w:pPr>
              <w:pStyle w:val="0"/>
              <w:jc w:val="center"/>
            </w:pPr>
            <w:r>
              <w:rPr>
                <w:sz w:val="24"/>
              </w:rPr>
              <w:t xml:space="preserve">20,6</w:t>
            </w:r>
          </w:p>
        </w:tc>
        <w:tc>
          <w:tcPr>
            <w:tcW w:w="904" w:type="dxa"/>
          </w:tcPr>
          <w:p>
            <w:pPr>
              <w:pStyle w:val="0"/>
              <w:jc w:val="center"/>
            </w:pPr>
            <w:r>
              <w:rPr>
                <w:sz w:val="24"/>
              </w:rPr>
              <w:t xml:space="preserve">21,4</w:t>
            </w:r>
          </w:p>
        </w:tc>
        <w:tc>
          <w:tcPr>
            <w:tcW w:w="904" w:type="dxa"/>
          </w:tcPr>
          <w:p>
            <w:pPr>
              <w:pStyle w:val="0"/>
              <w:jc w:val="center"/>
            </w:pPr>
            <w:r>
              <w:rPr>
                <w:sz w:val="24"/>
              </w:rPr>
              <w:t xml:space="preserve">22,3</w:t>
            </w:r>
          </w:p>
        </w:tc>
        <w:tc>
          <w:tcPr>
            <w:tcW w:w="904" w:type="dxa"/>
          </w:tcPr>
          <w:p>
            <w:pPr>
              <w:pStyle w:val="0"/>
              <w:jc w:val="center"/>
            </w:pPr>
            <w:r>
              <w:rPr>
                <w:sz w:val="24"/>
              </w:rPr>
              <w:t xml:space="preserve">23,2</w:t>
            </w:r>
          </w:p>
        </w:tc>
        <w:tc>
          <w:tcPr>
            <w:tcW w:w="904" w:type="dxa"/>
          </w:tcPr>
          <w:p>
            <w:pPr>
              <w:pStyle w:val="0"/>
              <w:jc w:val="center"/>
            </w:pPr>
            <w:r>
              <w:rPr>
                <w:sz w:val="24"/>
              </w:rPr>
              <w:t xml:space="preserve">24,1</w:t>
            </w:r>
          </w:p>
        </w:tc>
      </w:tr>
      <w:tr>
        <w:tc>
          <w:tcPr>
            <w:tcW w:w="1474" w:type="dxa"/>
          </w:tcPr>
          <w:p>
            <w:pPr>
              <w:pStyle w:val="0"/>
            </w:pPr>
            <w:r>
              <w:rPr>
                <w:sz w:val="24"/>
              </w:rPr>
              <w:t xml:space="preserve">Осуществление научно-исследовательской деятельности, образовательной</w:t>
            </w:r>
          </w:p>
        </w:tc>
        <w:tc>
          <w:tcPr>
            <w:tcW w:w="850" w:type="dxa"/>
          </w:tcPr>
          <w:p>
            <w:pPr>
              <w:pStyle w:val="0"/>
              <w:jc w:val="center"/>
            </w:pPr>
            <w:r>
              <w:rPr>
                <w:sz w:val="24"/>
              </w:rPr>
              <w:t xml:space="preserve">руб./га</w:t>
            </w:r>
          </w:p>
        </w:tc>
        <w:tc>
          <w:tcPr>
            <w:tcW w:w="2154" w:type="dxa"/>
          </w:tcPr>
          <w:p>
            <w:pPr>
              <w:pStyle w:val="0"/>
              <w:jc w:val="center"/>
            </w:pPr>
            <w:r>
              <w:rPr>
                <w:sz w:val="24"/>
              </w:rPr>
              <w:t xml:space="preserve">организационно-правовая форма, форма собственности</w:t>
            </w:r>
          </w:p>
        </w:tc>
        <w:tc>
          <w:tcPr>
            <w:tcW w:w="1039" w:type="dxa"/>
          </w:tcPr>
          <w:p>
            <w:pPr>
              <w:pStyle w:val="0"/>
              <w:jc w:val="center"/>
            </w:pPr>
            <w:r>
              <w:rPr>
                <w:sz w:val="24"/>
              </w:rPr>
              <w:t xml:space="preserve">4001,3</w:t>
            </w:r>
          </w:p>
        </w:tc>
        <w:tc>
          <w:tcPr>
            <w:tcW w:w="904" w:type="dxa"/>
          </w:tcPr>
          <w:p>
            <w:pPr>
              <w:pStyle w:val="0"/>
              <w:jc w:val="center"/>
            </w:pPr>
            <w:r>
              <w:rPr>
                <w:sz w:val="24"/>
              </w:rPr>
              <w:t xml:space="preserve">6001,8</w:t>
            </w:r>
          </w:p>
        </w:tc>
        <w:tc>
          <w:tcPr>
            <w:tcW w:w="904" w:type="dxa"/>
          </w:tcPr>
          <w:p>
            <w:pPr>
              <w:pStyle w:val="0"/>
              <w:jc w:val="center"/>
            </w:pPr>
            <w:r>
              <w:rPr>
                <w:sz w:val="24"/>
              </w:rPr>
              <w:t xml:space="preserve">7335,4</w:t>
            </w:r>
          </w:p>
        </w:tc>
        <w:tc>
          <w:tcPr>
            <w:tcW w:w="904" w:type="dxa"/>
          </w:tcPr>
          <w:p>
            <w:pPr>
              <w:pStyle w:val="0"/>
              <w:jc w:val="center"/>
            </w:pPr>
            <w:r>
              <w:rPr>
                <w:sz w:val="24"/>
              </w:rPr>
              <w:t xml:space="preserve">7640,5</w:t>
            </w:r>
          </w:p>
        </w:tc>
        <w:tc>
          <w:tcPr>
            <w:tcW w:w="904" w:type="dxa"/>
          </w:tcPr>
          <w:p>
            <w:pPr>
              <w:pStyle w:val="0"/>
              <w:jc w:val="center"/>
            </w:pPr>
            <w:r>
              <w:rPr>
                <w:sz w:val="24"/>
              </w:rPr>
              <w:t xml:space="preserve">7946,1</w:t>
            </w:r>
          </w:p>
        </w:tc>
        <w:tc>
          <w:tcPr>
            <w:tcW w:w="904" w:type="dxa"/>
          </w:tcPr>
          <w:p>
            <w:pPr>
              <w:pStyle w:val="0"/>
              <w:jc w:val="center"/>
            </w:pPr>
            <w:r>
              <w:rPr>
                <w:sz w:val="24"/>
              </w:rPr>
              <w:t xml:space="preserve">8263,9</w:t>
            </w:r>
          </w:p>
        </w:tc>
        <w:tc>
          <w:tcPr>
            <w:tcW w:w="904" w:type="dxa"/>
          </w:tcPr>
          <w:p>
            <w:pPr>
              <w:pStyle w:val="0"/>
              <w:jc w:val="center"/>
            </w:pPr>
            <w:r>
              <w:rPr>
                <w:sz w:val="24"/>
              </w:rPr>
              <w:t xml:space="preserve">8594,5</w:t>
            </w:r>
          </w:p>
        </w:tc>
        <w:tc>
          <w:tcPr>
            <w:tcW w:w="904" w:type="dxa"/>
          </w:tcPr>
          <w:p>
            <w:pPr>
              <w:pStyle w:val="0"/>
              <w:jc w:val="center"/>
            </w:pPr>
            <w:r>
              <w:rPr>
                <w:sz w:val="24"/>
              </w:rPr>
              <w:t xml:space="preserve">8938,3</w:t>
            </w:r>
          </w:p>
        </w:tc>
        <w:tc>
          <w:tcPr>
            <w:tcW w:w="904" w:type="dxa"/>
          </w:tcPr>
          <w:p>
            <w:pPr>
              <w:pStyle w:val="0"/>
              <w:jc w:val="center"/>
            </w:pPr>
            <w:r>
              <w:rPr>
                <w:sz w:val="24"/>
              </w:rPr>
              <w:t xml:space="preserve">9295,8</w:t>
            </w:r>
          </w:p>
        </w:tc>
        <w:tc>
          <w:tcPr>
            <w:tcW w:w="904" w:type="dxa"/>
          </w:tcPr>
          <w:p>
            <w:pPr>
              <w:pStyle w:val="0"/>
              <w:jc w:val="center"/>
            </w:pPr>
            <w:r>
              <w:rPr>
                <w:sz w:val="24"/>
              </w:rPr>
              <w:t xml:space="preserve">9667,6</w:t>
            </w:r>
          </w:p>
        </w:tc>
        <w:tc>
          <w:tcPr>
            <w:tcW w:w="904" w:type="dxa"/>
          </w:tcPr>
          <w:p>
            <w:pPr>
              <w:pStyle w:val="0"/>
              <w:jc w:val="center"/>
            </w:pPr>
            <w:r>
              <w:rPr>
                <w:sz w:val="24"/>
              </w:rPr>
              <w:t xml:space="preserve">10054,3</w:t>
            </w:r>
          </w:p>
        </w:tc>
      </w:tr>
      <w:tr>
        <w:tc>
          <w:tcPr>
            <w:tcW w:w="1474" w:type="dxa"/>
          </w:tcPr>
          <w:p>
            <w:pPr>
              <w:pStyle w:val="0"/>
            </w:pPr>
            <w:r>
              <w:rPr>
                <w:sz w:val="24"/>
              </w:rPr>
              <w:t xml:space="preserve">Осуществление рекреационной деятельности</w:t>
            </w:r>
          </w:p>
        </w:tc>
        <w:tc>
          <w:tcPr>
            <w:tcW w:w="850" w:type="dxa"/>
          </w:tcPr>
          <w:p>
            <w:pPr>
              <w:pStyle w:val="0"/>
              <w:jc w:val="center"/>
            </w:pPr>
            <w:r>
              <w:rPr>
                <w:sz w:val="24"/>
              </w:rPr>
              <w:t xml:space="preserve">га</w:t>
            </w:r>
          </w:p>
        </w:tc>
        <w:tc>
          <w:tcPr>
            <w:tcW w:w="2154" w:type="dxa"/>
          </w:tcPr>
          <w:p>
            <w:pPr>
              <w:pStyle w:val="0"/>
              <w:jc w:val="center"/>
            </w:pPr>
            <w:r>
              <w:rPr>
                <w:sz w:val="24"/>
              </w:rPr>
              <w:t xml:space="preserve">местоположение</w:t>
            </w:r>
          </w:p>
        </w:tc>
        <w:tc>
          <w:tcPr>
            <w:tcW w:w="1039" w:type="dxa"/>
          </w:tcPr>
          <w:p>
            <w:pPr>
              <w:pStyle w:val="0"/>
              <w:jc w:val="center"/>
            </w:pPr>
            <w:r>
              <w:rPr>
                <w:sz w:val="24"/>
              </w:rPr>
              <w:t xml:space="preserve">9190,8</w:t>
            </w:r>
          </w:p>
        </w:tc>
        <w:tc>
          <w:tcPr>
            <w:tcW w:w="904" w:type="dxa"/>
          </w:tcPr>
          <w:p>
            <w:pPr>
              <w:pStyle w:val="0"/>
              <w:jc w:val="center"/>
            </w:pPr>
            <w:r>
              <w:rPr>
                <w:sz w:val="24"/>
              </w:rPr>
              <w:t xml:space="preserve">11497,3</w:t>
            </w:r>
          </w:p>
        </w:tc>
        <w:tc>
          <w:tcPr>
            <w:tcW w:w="904" w:type="dxa"/>
          </w:tcPr>
          <w:p>
            <w:pPr>
              <w:pStyle w:val="0"/>
              <w:jc w:val="center"/>
            </w:pPr>
            <w:r>
              <w:rPr>
                <w:sz w:val="24"/>
              </w:rPr>
              <w:t xml:space="preserve">13821,7</w:t>
            </w:r>
          </w:p>
        </w:tc>
        <w:tc>
          <w:tcPr>
            <w:tcW w:w="904" w:type="dxa"/>
          </w:tcPr>
          <w:p>
            <w:pPr>
              <w:pStyle w:val="0"/>
              <w:jc w:val="center"/>
            </w:pPr>
            <w:r>
              <w:rPr>
                <w:sz w:val="24"/>
              </w:rPr>
              <w:t xml:space="preserve">14374,6</w:t>
            </w:r>
          </w:p>
        </w:tc>
        <w:tc>
          <w:tcPr>
            <w:tcW w:w="904" w:type="dxa"/>
          </w:tcPr>
          <w:p>
            <w:pPr>
              <w:pStyle w:val="0"/>
              <w:jc w:val="center"/>
            </w:pPr>
            <w:r>
              <w:rPr>
                <w:sz w:val="24"/>
              </w:rPr>
              <w:t xml:space="preserve">14949,6</w:t>
            </w:r>
          </w:p>
        </w:tc>
        <w:tc>
          <w:tcPr>
            <w:tcW w:w="904" w:type="dxa"/>
          </w:tcPr>
          <w:p>
            <w:pPr>
              <w:pStyle w:val="0"/>
              <w:jc w:val="center"/>
            </w:pPr>
            <w:r>
              <w:rPr>
                <w:sz w:val="24"/>
              </w:rPr>
              <w:t xml:space="preserve">15547,6</w:t>
            </w:r>
          </w:p>
        </w:tc>
        <w:tc>
          <w:tcPr>
            <w:tcW w:w="904" w:type="dxa"/>
          </w:tcPr>
          <w:p>
            <w:pPr>
              <w:pStyle w:val="0"/>
              <w:jc w:val="center"/>
            </w:pPr>
            <w:r>
              <w:rPr>
                <w:sz w:val="24"/>
              </w:rPr>
              <w:t xml:space="preserve">16169,5</w:t>
            </w:r>
          </w:p>
        </w:tc>
        <w:tc>
          <w:tcPr>
            <w:tcW w:w="904" w:type="dxa"/>
          </w:tcPr>
          <w:p>
            <w:pPr>
              <w:pStyle w:val="0"/>
              <w:jc w:val="center"/>
            </w:pPr>
            <w:r>
              <w:rPr>
                <w:sz w:val="24"/>
              </w:rPr>
              <w:t xml:space="preserve">16816,3</w:t>
            </w:r>
          </w:p>
        </w:tc>
        <w:tc>
          <w:tcPr>
            <w:tcW w:w="904" w:type="dxa"/>
          </w:tcPr>
          <w:p>
            <w:pPr>
              <w:pStyle w:val="0"/>
              <w:jc w:val="center"/>
            </w:pPr>
            <w:r>
              <w:rPr>
                <w:sz w:val="24"/>
              </w:rPr>
              <w:t xml:space="preserve">17488,9</w:t>
            </w:r>
          </w:p>
        </w:tc>
        <w:tc>
          <w:tcPr>
            <w:tcW w:w="904" w:type="dxa"/>
          </w:tcPr>
          <w:p>
            <w:pPr>
              <w:pStyle w:val="0"/>
              <w:jc w:val="center"/>
            </w:pPr>
            <w:r>
              <w:rPr>
                <w:sz w:val="24"/>
              </w:rPr>
              <w:t xml:space="preserve">18188,5</w:t>
            </w:r>
          </w:p>
        </w:tc>
        <w:tc>
          <w:tcPr>
            <w:tcW w:w="904" w:type="dxa"/>
          </w:tcPr>
          <w:p>
            <w:pPr>
              <w:pStyle w:val="0"/>
              <w:jc w:val="center"/>
            </w:pPr>
            <w:r>
              <w:rPr>
                <w:sz w:val="24"/>
              </w:rPr>
              <w:t xml:space="preserve">18916,0</w:t>
            </w:r>
          </w:p>
        </w:tc>
      </w:tr>
      <w:tr>
        <w:tc>
          <w:tcPr>
            <w:tcW w:w="1474" w:type="dxa"/>
          </w:tcPr>
          <w:p>
            <w:pPr>
              <w:pStyle w:val="0"/>
            </w:pPr>
            <w:r>
              <w:rPr>
                <w:sz w:val="24"/>
              </w:rPr>
              <w:t xml:space="preserve">Создание лесных плантаций и их эксплуатация</w:t>
            </w:r>
          </w:p>
        </w:tc>
        <w:tc>
          <w:tcPr>
            <w:tcW w:w="850" w:type="dxa"/>
          </w:tcPr>
          <w:p>
            <w:pPr>
              <w:pStyle w:val="0"/>
              <w:jc w:val="center"/>
            </w:pPr>
            <w:r>
              <w:rPr>
                <w:sz w:val="24"/>
              </w:rPr>
              <w:t xml:space="preserve">га</w:t>
            </w:r>
          </w:p>
        </w:tc>
        <w:tc>
          <w:tcPr>
            <w:tcW w:w="2154" w:type="dxa"/>
          </w:tcPr>
          <w:p>
            <w:pPr>
              <w:pStyle w:val="0"/>
              <w:jc w:val="center"/>
            </w:pPr>
            <w:r>
              <w:rPr>
                <w:sz w:val="24"/>
              </w:rPr>
              <w:t xml:space="preserve">местоположение</w:t>
            </w:r>
          </w:p>
        </w:tc>
        <w:tc>
          <w:tcPr>
            <w:tcW w:w="1039" w:type="dxa"/>
          </w:tcPr>
          <w:p>
            <w:pPr>
              <w:pStyle w:val="0"/>
              <w:jc w:val="center"/>
            </w:pPr>
            <w:r>
              <w:rPr>
                <w:sz w:val="24"/>
              </w:rPr>
              <w:t xml:space="preserve">12,1</w:t>
            </w:r>
          </w:p>
        </w:tc>
        <w:tc>
          <w:tcPr>
            <w:tcW w:w="904" w:type="dxa"/>
          </w:tcPr>
          <w:p>
            <w:pPr>
              <w:pStyle w:val="0"/>
              <w:jc w:val="center"/>
            </w:pPr>
            <w:r>
              <w:rPr>
                <w:sz w:val="24"/>
              </w:rPr>
              <w:t xml:space="preserve">17,4</w:t>
            </w:r>
          </w:p>
        </w:tc>
        <w:tc>
          <w:tcPr>
            <w:tcW w:w="904" w:type="dxa"/>
          </w:tcPr>
          <w:p>
            <w:pPr>
              <w:pStyle w:val="0"/>
              <w:jc w:val="center"/>
            </w:pPr>
            <w:r>
              <w:rPr>
                <w:sz w:val="24"/>
              </w:rPr>
              <w:t xml:space="preserve">20,9</w:t>
            </w:r>
          </w:p>
        </w:tc>
        <w:tc>
          <w:tcPr>
            <w:tcW w:w="904" w:type="dxa"/>
          </w:tcPr>
          <w:p>
            <w:pPr>
              <w:pStyle w:val="0"/>
              <w:jc w:val="center"/>
            </w:pPr>
            <w:r>
              <w:rPr>
                <w:sz w:val="24"/>
              </w:rPr>
              <w:t xml:space="preserve">21,7</w:t>
            </w:r>
          </w:p>
        </w:tc>
        <w:tc>
          <w:tcPr>
            <w:tcW w:w="904" w:type="dxa"/>
          </w:tcPr>
          <w:p>
            <w:pPr>
              <w:pStyle w:val="0"/>
              <w:jc w:val="center"/>
            </w:pPr>
            <w:r>
              <w:rPr>
                <w:sz w:val="24"/>
              </w:rPr>
              <w:t xml:space="preserve">22,6</w:t>
            </w:r>
          </w:p>
        </w:tc>
        <w:tc>
          <w:tcPr>
            <w:tcW w:w="904" w:type="dxa"/>
          </w:tcPr>
          <w:p>
            <w:pPr>
              <w:pStyle w:val="0"/>
              <w:jc w:val="center"/>
            </w:pPr>
            <w:r>
              <w:rPr>
                <w:sz w:val="24"/>
              </w:rPr>
              <w:t xml:space="preserve">23,5</w:t>
            </w:r>
          </w:p>
        </w:tc>
        <w:tc>
          <w:tcPr>
            <w:tcW w:w="904" w:type="dxa"/>
          </w:tcPr>
          <w:p>
            <w:pPr>
              <w:pStyle w:val="0"/>
              <w:jc w:val="center"/>
            </w:pPr>
            <w:r>
              <w:rPr>
                <w:sz w:val="24"/>
              </w:rPr>
              <w:t xml:space="preserve">24,4</w:t>
            </w:r>
          </w:p>
        </w:tc>
        <w:tc>
          <w:tcPr>
            <w:tcW w:w="904" w:type="dxa"/>
          </w:tcPr>
          <w:p>
            <w:pPr>
              <w:pStyle w:val="0"/>
              <w:jc w:val="center"/>
            </w:pPr>
            <w:r>
              <w:rPr>
                <w:sz w:val="24"/>
              </w:rPr>
              <w:t xml:space="preserve">25,4</w:t>
            </w:r>
          </w:p>
        </w:tc>
        <w:tc>
          <w:tcPr>
            <w:tcW w:w="904" w:type="dxa"/>
          </w:tcPr>
          <w:p>
            <w:pPr>
              <w:pStyle w:val="0"/>
              <w:jc w:val="center"/>
            </w:pPr>
            <w:r>
              <w:rPr>
                <w:sz w:val="24"/>
              </w:rPr>
              <w:t xml:space="preserve">26,4</w:t>
            </w:r>
          </w:p>
        </w:tc>
        <w:tc>
          <w:tcPr>
            <w:tcW w:w="904" w:type="dxa"/>
          </w:tcPr>
          <w:p>
            <w:pPr>
              <w:pStyle w:val="0"/>
              <w:jc w:val="center"/>
            </w:pPr>
            <w:r>
              <w:rPr>
                <w:sz w:val="24"/>
              </w:rPr>
              <w:t xml:space="preserve">27,5</w:t>
            </w:r>
          </w:p>
        </w:tc>
        <w:tc>
          <w:tcPr>
            <w:tcW w:w="904" w:type="dxa"/>
          </w:tcPr>
          <w:p>
            <w:pPr>
              <w:pStyle w:val="0"/>
              <w:jc w:val="center"/>
            </w:pPr>
            <w:r>
              <w:rPr>
                <w:sz w:val="24"/>
              </w:rPr>
              <w:t xml:space="preserve">28,6</w:t>
            </w:r>
          </w:p>
        </w:tc>
      </w:tr>
      <w:tr>
        <w:tc>
          <w:tcPr>
            <w:tcW w:w="1474" w:type="dxa"/>
          </w:tcPr>
          <w:p>
            <w:pPr>
              <w:pStyle w:val="0"/>
            </w:pPr>
            <w:r>
              <w:rPr>
                <w:sz w:val="24"/>
              </w:rPr>
              <w:t xml:space="preserve">Выращивание лесных плодовых, ягодных, декоративных растений, лекарственных растений</w:t>
            </w:r>
          </w:p>
        </w:tc>
        <w:tc>
          <w:tcPr>
            <w:tcW w:w="850" w:type="dxa"/>
          </w:tcPr>
          <w:p>
            <w:pPr>
              <w:pStyle w:val="0"/>
              <w:jc w:val="center"/>
            </w:pPr>
            <w:r>
              <w:rPr>
                <w:sz w:val="24"/>
              </w:rPr>
              <w:t xml:space="preserve">га</w:t>
            </w:r>
          </w:p>
        </w:tc>
        <w:tc>
          <w:tcPr>
            <w:tcW w:w="2154" w:type="dxa"/>
          </w:tcPr>
          <w:p>
            <w:pPr>
              <w:pStyle w:val="0"/>
              <w:jc w:val="center"/>
            </w:pPr>
            <w:r>
              <w:rPr>
                <w:sz w:val="24"/>
              </w:rPr>
              <w:t xml:space="preserve">местоположение</w:t>
            </w:r>
          </w:p>
        </w:tc>
        <w:tc>
          <w:tcPr>
            <w:tcW w:w="1039" w:type="dxa"/>
          </w:tcPr>
          <w:p>
            <w:pPr>
              <w:pStyle w:val="0"/>
              <w:jc w:val="center"/>
            </w:pPr>
            <w:r>
              <w:rPr>
                <w:sz w:val="24"/>
              </w:rPr>
              <w:t xml:space="preserve">0</w:t>
            </w:r>
          </w:p>
        </w:tc>
        <w:tc>
          <w:tcPr>
            <w:tcW w:w="904" w:type="dxa"/>
          </w:tcPr>
          <w:p>
            <w:pPr>
              <w:pStyle w:val="0"/>
              <w:jc w:val="center"/>
            </w:pPr>
            <w:r>
              <w:rPr>
                <w:sz w:val="24"/>
              </w:rPr>
              <w:t xml:space="preserve">20,2</w:t>
            </w:r>
          </w:p>
        </w:tc>
        <w:tc>
          <w:tcPr>
            <w:tcW w:w="904" w:type="dxa"/>
          </w:tcPr>
          <w:p>
            <w:pPr>
              <w:pStyle w:val="0"/>
              <w:jc w:val="center"/>
            </w:pPr>
            <w:r>
              <w:rPr>
                <w:sz w:val="24"/>
              </w:rPr>
              <w:t xml:space="preserve">24,2</w:t>
            </w:r>
          </w:p>
        </w:tc>
        <w:tc>
          <w:tcPr>
            <w:tcW w:w="904" w:type="dxa"/>
          </w:tcPr>
          <w:p>
            <w:pPr>
              <w:pStyle w:val="0"/>
              <w:jc w:val="center"/>
            </w:pPr>
            <w:r>
              <w:rPr>
                <w:sz w:val="24"/>
              </w:rPr>
              <w:t xml:space="preserve">25,2</w:t>
            </w:r>
          </w:p>
        </w:tc>
        <w:tc>
          <w:tcPr>
            <w:tcW w:w="904" w:type="dxa"/>
          </w:tcPr>
          <w:p>
            <w:pPr>
              <w:pStyle w:val="0"/>
              <w:jc w:val="center"/>
            </w:pPr>
            <w:r>
              <w:rPr>
                <w:sz w:val="24"/>
              </w:rPr>
              <w:t xml:space="preserve">26,2</w:t>
            </w:r>
          </w:p>
        </w:tc>
        <w:tc>
          <w:tcPr>
            <w:tcW w:w="904" w:type="dxa"/>
          </w:tcPr>
          <w:p>
            <w:pPr>
              <w:pStyle w:val="0"/>
              <w:jc w:val="center"/>
            </w:pPr>
            <w:r>
              <w:rPr>
                <w:sz w:val="24"/>
              </w:rPr>
              <w:t xml:space="preserve">27,8</w:t>
            </w:r>
          </w:p>
        </w:tc>
        <w:tc>
          <w:tcPr>
            <w:tcW w:w="904" w:type="dxa"/>
          </w:tcPr>
          <w:p>
            <w:pPr>
              <w:pStyle w:val="0"/>
              <w:jc w:val="center"/>
            </w:pPr>
            <w:r>
              <w:rPr>
                <w:sz w:val="24"/>
              </w:rPr>
              <w:t xml:space="preserve">28,9</w:t>
            </w:r>
          </w:p>
        </w:tc>
        <w:tc>
          <w:tcPr>
            <w:tcW w:w="904" w:type="dxa"/>
          </w:tcPr>
          <w:p>
            <w:pPr>
              <w:pStyle w:val="0"/>
              <w:jc w:val="center"/>
            </w:pPr>
            <w:r>
              <w:rPr>
                <w:sz w:val="24"/>
              </w:rPr>
              <w:t xml:space="preserve">30,1</w:t>
            </w:r>
          </w:p>
        </w:tc>
        <w:tc>
          <w:tcPr>
            <w:tcW w:w="904" w:type="dxa"/>
          </w:tcPr>
          <w:p>
            <w:pPr>
              <w:pStyle w:val="0"/>
              <w:jc w:val="center"/>
            </w:pPr>
            <w:r>
              <w:rPr>
                <w:sz w:val="24"/>
              </w:rPr>
              <w:t xml:space="preserve">31,3</w:t>
            </w:r>
          </w:p>
        </w:tc>
        <w:tc>
          <w:tcPr>
            <w:tcW w:w="904" w:type="dxa"/>
          </w:tcPr>
          <w:p>
            <w:pPr>
              <w:pStyle w:val="0"/>
              <w:jc w:val="center"/>
            </w:pPr>
            <w:r>
              <w:rPr>
                <w:sz w:val="24"/>
              </w:rPr>
              <w:t xml:space="preserve">32,6</w:t>
            </w:r>
          </w:p>
        </w:tc>
        <w:tc>
          <w:tcPr>
            <w:tcW w:w="904" w:type="dxa"/>
          </w:tcPr>
          <w:p>
            <w:pPr>
              <w:pStyle w:val="0"/>
              <w:jc w:val="center"/>
            </w:pPr>
            <w:r>
              <w:rPr>
                <w:sz w:val="24"/>
              </w:rPr>
              <w:t xml:space="preserve">33,9</w:t>
            </w:r>
          </w:p>
        </w:tc>
      </w:tr>
      <w:tr>
        <w:tc>
          <w:tcPr>
            <w:tcW w:w="1474" w:type="dxa"/>
          </w:tcPr>
          <w:p>
            <w:pPr>
              <w:pStyle w:val="0"/>
            </w:pPr>
            <w:r>
              <w:rPr>
                <w:sz w:val="24"/>
              </w:rPr>
              <w:t xml:space="preserve">Выращивание посадочного материала лесных растений (саженцев, сеянцев)</w:t>
            </w:r>
          </w:p>
        </w:tc>
        <w:tc>
          <w:tcPr>
            <w:tcW w:w="850" w:type="dxa"/>
          </w:tcPr>
          <w:p>
            <w:pPr>
              <w:pStyle w:val="0"/>
              <w:jc w:val="center"/>
            </w:pPr>
            <w:r>
              <w:rPr>
                <w:sz w:val="24"/>
              </w:rPr>
              <w:t xml:space="preserve">га</w:t>
            </w:r>
          </w:p>
        </w:tc>
        <w:tc>
          <w:tcPr>
            <w:tcW w:w="2154" w:type="dxa"/>
          </w:tcPr>
          <w:p>
            <w:pPr>
              <w:pStyle w:val="0"/>
              <w:jc w:val="center"/>
            </w:pPr>
            <w:r>
              <w:rPr>
                <w:sz w:val="24"/>
              </w:rPr>
              <w:t xml:space="preserve">местоположение</w:t>
            </w:r>
          </w:p>
        </w:tc>
        <w:tc>
          <w:tcPr>
            <w:tcW w:w="1039"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r>
      <w:tr>
        <w:tc>
          <w:tcPr>
            <w:tcW w:w="1474" w:type="dxa"/>
          </w:tcPr>
          <w:p>
            <w:pPr>
              <w:pStyle w:val="0"/>
            </w:pPr>
            <w:r>
              <w:rPr>
                <w:sz w:val="24"/>
              </w:rPr>
              <w:t xml:space="preserve">Переработка древесины и иных лесных ресурсов</w:t>
            </w:r>
          </w:p>
        </w:tc>
        <w:tc>
          <w:tcPr>
            <w:tcW w:w="850" w:type="dxa"/>
          </w:tcPr>
          <w:p>
            <w:pPr>
              <w:pStyle w:val="0"/>
              <w:jc w:val="center"/>
            </w:pPr>
            <w:r>
              <w:rPr>
                <w:sz w:val="24"/>
              </w:rPr>
              <w:t xml:space="preserve">га</w:t>
            </w:r>
          </w:p>
        </w:tc>
        <w:tc>
          <w:tcPr>
            <w:tcW w:w="2154" w:type="dxa"/>
          </w:tcPr>
          <w:p>
            <w:pPr>
              <w:pStyle w:val="0"/>
              <w:jc w:val="center"/>
            </w:pPr>
            <w:r>
              <w:rPr>
                <w:sz w:val="24"/>
              </w:rPr>
              <w:t xml:space="preserve">местоположение</w:t>
            </w:r>
          </w:p>
        </w:tc>
        <w:tc>
          <w:tcPr>
            <w:tcW w:w="1039" w:type="dxa"/>
          </w:tcPr>
          <w:p>
            <w:pPr>
              <w:pStyle w:val="0"/>
              <w:jc w:val="center"/>
            </w:pPr>
            <w:r>
              <w:rPr>
                <w:sz w:val="24"/>
              </w:rPr>
              <w:t xml:space="preserve">5667,5</w:t>
            </w:r>
          </w:p>
        </w:tc>
        <w:tc>
          <w:tcPr>
            <w:tcW w:w="904" w:type="dxa"/>
          </w:tcPr>
          <w:p>
            <w:pPr>
              <w:pStyle w:val="0"/>
              <w:jc w:val="center"/>
            </w:pPr>
            <w:r>
              <w:rPr>
                <w:sz w:val="24"/>
              </w:rPr>
              <w:t xml:space="preserve">8060,1</w:t>
            </w:r>
          </w:p>
        </w:tc>
        <w:tc>
          <w:tcPr>
            <w:tcW w:w="904" w:type="dxa"/>
          </w:tcPr>
          <w:p>
            <w:pPr>
              <w:pStyle w:val="0"/>
              <w:jc w:val="center"/>
            </w:pPr>
            <w:r>
              <w:rPr>
                <w:sz w:val="24"/>
              </w:rPr>
              <w:t xml:space="preserve">9689,3</w:t>
            </w:r>
          </w:p>
        </w:tc>
        <w:tc>
          <w:tcPr>
            <w:tcW w:w="904" w:type="dxa"/>
          </w:tcPr>
          <w:p>
            <w:pPr>
              <w:pStyle w:val="0"/>
              <w:jc w:val="center"/>
            </w:pPr>
            <w:r>
              <w:rPr>
                <w:sz w:val="24"/>
              </w:rPr>
              <w:t xml:space="preserve">10076,8</w:t>
            </w:r>
          </w:p>
        </w:tc>
        <w:tc>
          <w:tcPr>
            <w:tcW w:w="904" w:type="dxa"/>
          </w:tcPr>
          <w:p>
            <w:pPr>
              <w:pStyle w:val="0"/>
              <w:jc w:val="center"/>
            </w:pPr>
            <w:r>
              <w:rPr>
                <w:sz w:val="24"/>
              </w:rPr>
              <w:t xml:space="preserve">10479,9</w:t>
            </w:r>
          </w:p>
        </w:tc>
        <w:tc>
          <w:tcPr>
            <w:tcW w:w="904" w:type="dxa"/>
          </w:tcPr>
          <w:p>
            <w:pPr>
              <w:pStyle w:val="0"/>
              <w:jc w:val="center"/>
            </w:pPr>
            <w:r>
              <w:rPr>
                <w:sz w:val="24"/>
              </w:rPr>
              <w:t xml:space="preserve">10899,1</w:t>
            </w:r>
          </w:p>
        </w:tc>
        <w:tc>
          <w:tcPr>
            <w:tcW w:w="904" w:type="dxa"/>
          </w:tcPr>
          <w:p>
            <w:pPr>
              <w:pStyle w:val="0"/>
              <w:jc w:val="center"/>
            </w:pPr>
            <w:r>
              <w:rPr>
                <w:sz w:val="24"/>
              </w:rPr>
              <w:t xml:space="preserve">11335,1</w:t>
            </w:r>
          </w:p>
        </w:tc>
        <w:tc>
          <w:tcPr>
            <w:tcW w:w="904" w:type="dxa"/>
          </w:tcPr>
          <w:p>
            <w:pPr>
              <w:pStyle w:val="0"/>
              <w:jc w:val="center"/>
            </w:pPr>
            <w:r>
              <w:rPr>
                <w:sz w:val="24"/>
              </w:rPr>
              <w:t xml:space="preserve">11788,5</w:t>
            </w:r>
          </w:p>
        </w:tc>
        <w:tc>
          <w:tcPr>
            <w:tcW w:w="904" w:type="dxa"/>
          </w:tcPr>
          <w:p>
            <w:pPr>
              <w:pStyle w:val="0"/>
              <w:jc w:val="center"/>
            </w:pPr>
            <w:r>
              <w:rPr>
                <w:sz w:val="24"/>
              </w:rPr>
              <w:t xml:space="preserve">12260,0</w:t>
            </w:r>
          </w:p>
        </w:tc>
        <w:tc>
          <w:tcPr>
            <w:tcW w:w="904" w:type="dxa"/>
          </w:tcPr>
          <w:p>
            <w:pPr>
              <w:pStyle w:val="0"/>
              <w:jc w:val="center"/>
            </w:pPr>
            <w:r>
              <w:rPr>
                <w:sz w:val="24"/>
              </w:rPr>
              <w:t xml:space="preserve">12750,4</w:t>
            </w:r>
          </w:p>
        </w:tc>
        <w:tc>
          <w:tcPr>
            <w:tcW w:w="904" w:type="dxa"/>
          </w:tcPr>
          <w:p>
            <w:pPr>
              <w:pStyle w:val="0"/>
              <w:jc w:val="center"/>
            </w:pPr>
            <w:r>
              <w:rPr>
                <w:sz w:val="24"/>
              </w:rPr>
              <w:t xml:space="preserve">13260,4</w:t>
            </w:r>
          </w:p>
        </w:tc>
      </w:tr>
      <w:tr>
        <w:tc>
          <w:tcPr>
            <w:tcW w:w="1474" w:type="dxa"/>
          </w:tcPr>
          <w:p>
            <w:pPr>
              <w:pStyle w:val="0"/>
            </w:pPr>
            <w:r>
              <w:rPr>
                <w:sz w:val="24"/>
              </w:rPr>
              <w:t xml:space="preserve">Осуществление религиозной деятельности</w:t>
            </w:r>
          </w:p>
        </w:tc>
        <w:tc>
          <w:tcPr>
            <w:tcW w:w="850" w:type="dxa"/>
          </w:tcPr>
          <w:p>
            <w:pPr>
              <w:pStyle w:val="0"/>
              <w:jc w:val="center"/>
            </w:pPr>
            <w:r>
              <w:rPr>
                <w:sz w:val="24"/>
              </w:rPr>
              <w:t xml:space="preserve">га</w:t>
            </w:r>
          </w:p>
        </w:tc>
        <w:tc>
          <w:tcPr>
            <w:tcW w:w="2154" w:type="dxa"/>
          </w:tcPr>
          <w:p>
            <w:pPr>
              <w:pStyle w:val="0"/>
            </w:pPr>
            <w:r>
              <w:rPr>
                <w:sz w:val="24"/>
              </w:rPr>
            </w:r>
          </w:p>
        </w:tc>
        <w:tc>
          <w:tcPr>
            <w:tcW w:w="1039"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c>
          <w:tcPr>
            <w:tcW w:w="904" w:type="dxa"/>
          </w:tcPr>
          <w:p>
            <w:pPr>
              <w:pStyle w:val="0"/>
              <w:jc w:val="center"/>
            </w:pPr>
            <w:r>
              <w:rPr>
                <w:sz w:val="24"/>
              </w:rPr>
              <w:t xml:space="preserve">0</w:t>
            </w:r>
          </w:p>
        </w:tc>
      </w:tr>
      <w:tr>
        <w:tc>
          <w:tcPr>
            <w:tcW w:w="1474" w:type="dxa"/>
          </w:tcPr>
          <w:p>
            <w:pPr>
              <w:pStyle w:val="0"/>
            </w:pPr>
            <w:r>
              <w:rPr>
                <w:sz w:val="24"/>
              </w:rPr>
              <w:t xml:space="preserve">Выполнение работ по геологическому изучению недр, разработка месторождений полезных ископаемых</w:t>
            </w:r>
          </w:p>
        </w:tc>
        <w:tc>
          <w:tcPr>
            <w:tcW w:w="850" w:type="dxa"/>
          </w:tcPr>
          <w:p>
            <w:pPr>
              <w:pStyle w:val="0"/>
              <w:jc w:val="center"/>
            </w:pPr>
            <w:r>
              <w:rPr>
                <w:sz w:val="24"/>
              </w:rPr>
              <w:t xml:space="preserve">га</w:t>
            </w:r>
          </w:p>
        </w:tc>
        <w:tc>
          <w:tcPr>
            <w:tcW w:w="2154" w:type="dxa"/>
          </w:tcPr>
          <w:p>
            <w:pPr>
              <w:pStyle w:val="0"/>
              <w:jc w:val="center"/>
            </w:pPr>
            <w:r>
              <w:rPr>
                <w:sz w:val="24"/>
              </w:rPr>
              <w:t xml:space="preserve">древесная порода (группа пород), местоположение</w:t>
            </w:r>
          </w:p>
        </w:tc>
        <w:tc>
          <w:tcPr>
            <w:tcW w:w="1039" w:type="dxa"/>
          </w:tcPr>
          <w:p>
            <w:pPr>
              <w:pStyle w:val="0"/>
              <w:jc w:val="center"/>
            </w:pPr>
            <w:r>
              <w:rPr>
                <w:sz w:val="24"/>
              </w:rPr>
              <w:t xml:space="preserve">5593,3</w:t>
            </w:r>
          </w:p>
        </w:tc>
        <w:tc>
          <w:tcPr>
            <w:tcW w:w="904" w:type="dxa"/>
          </w:tcPr>
          <w:p>
            <w:pPr>
              <w:pStyle w:val="0"/>
              <w:jc w:val="center"/>
            </w:pPr>
            <w:r>
              <w:rPr>
                <w:sz w:val="24"/>
              </w:rPr>
              <w:t xml:space="preserve">7406,9</w:t>
            </w:r>
          </w:p>
        </w:tc>
        <w:tc>
          <w:tcPr>
            <w:tcW w:w="904" w:type="dxa"/>
          </w:tcPr>
          <w:p>
            <w:pPr>
              <w:pStyle w:val="0"/>
              <w:jc w:val="center"/>
            </w:pPr>
            <w:r>
              <w:rPr>
                <w:sz w:val="24"/>
              </w:rPr>
              <w:t xml:space="preserve">8904,0</w:t>
            </w:r>
          </w:p>
        </w:tc>
        <w:tc>
          <w:tcPr>
            <w:tcW w:w="904" w:type="dxa"/>
          </w:tcPr>
          <w:p>
            <w:pPr>
              <w:pStyle w:val="0"/>
              <w:jc w:val="center"/>
            </w:pPr>
            <w:r>
              <w:rPr>
                <w:sz w:val="24"/>
              </w:rPr>
              <w:t xml:space="preserve">9260,2</w:t>
            </w:r>
          </w:p>
        </w:tc>
        <w:tc>
          <w:tcPr>
            <w:tcW w:w="904" w:type="dxa"/>
          </w:tcPr>
          <w:p>
            <w:pPr>
              <w:pStyle w:val="0"/>
              <w:jc w:val="center"/>
            </w:pPr>
            <w:r>
              <w:rPr>
                <w:sz w:val="24"/>
              </w:rPr>
              <w:t xml:space="preserve">9630,6</w:t>
            </w:r>
          </w:p>
        </w:tc>
        <w:tc>
          <w:tcPr>
            <w:tcW w:w="904" w:type="dxa"/>
          </w:tcPr>
          <w:p>
            <w:pPr>
              <w:pStyle w:val="0"/>
              <w:jc w:val="center"/>
            </w:pPr>
            <w:r>
              <w:rPr>
                <w:sz w:val="24"/>
              </w:rPr>
              <w:t xml:space="preserve">10015,8</w:t>
            </w:r>
          </w:p>
        </w:tc>
        <w:tc>
          <w:tcPr>
            <w:tcW w:w="904" w:type="dxa"/>
          </w:tcPr>
          <w:p>
            <w:pPr>
              <w:pStyle w:val="0"/>
              <w:jc w:val="center"/>
            </w:pPr>
            <w:r>
              <w:rPr>
                <w:sz w:val="24"/>
              </w:rPr>
              <w:t xml:space="preserve">10416,4</w:t>
            </w:r>
          </w:p>
        </w:tc>
        <w:tc>
          <w:tcPr>
            <w:tcW w:w="904" w:type="dxa"/>
          </w:tcPr>
          <w:p>
            <w:pPr>
              <w:pStyle w:val="0"/>
              <w:jc w:val="center"/>
            </w:pPr>
            <w:r>
              <w:rPr>
                <w:sz w:val="24"/>
              </w:rPr>
              <w:t xml:space="preserve">10833,1</w:t>
            </w:r>
          </w:p>
        </w:tc>
        <w:tc>
          <w:tcPr>
            <w:tcW w:w="904" w:type="dxa"/>
          </w:tcPr>
          <w:p>
            <w:pPr>
              <w:pStyle w:val="0"/>
              <w:jc w:val="center"/>
            </w:pPr>
            <w:r>
              <w:rPr>
                <w:sz w:val="24"/>
              </w:rPr>
              <w:t xml:space="preserve">11266,4</w:t>
            </w:r>
          </w:p>
        </w:tc>
        <w:tc>
          <w:tcPr>
            <w:tcW w:w="904" w:type="dxa"/>
          </w:tcPr>
          <w:p>
            <w:pPr>
              <w:pStyle w:val="0"/>
              <w:jc w:val="center"/>
            </w:pPr>
            <w:r>
              <w:rPr>
                <w:sz w:val="24"/>
              </w:rPr>
              <w:t xml:space="preserve">11717,1</w:t>
            </w:r>
          </w:p>
        </w:tc>
        <w:tc>
          <w:tcPr>
            <w:tcW w:w="904" w:type="dxa"/>
          </w:tcPr>
          <w:p>
            <w:pPr>
              <w:pStyle w:val="0"/>
              <w:jc w:val="center"/>
            </w:pPr>
            <w:r>
              <w:rPr>
                <w:sz w:val="24"/>
              </w:rPr>
              <w:t xml:space="preserve">12185,7</w:t>
            </w:r>
          </w:p>
        </w:tc>
      </w:tr>
      <w:tr>
        <w:tc>
          <w:tcPr>
            <w:tcW w:w="1474" w:type="dxa"/>
          </w:tcPr>
          <w:p>
            <w:pPr>
              <w:pStyle w:val="0"/>
            </w:pPr>
            <w:r>
              <w:rPr>
                <w:sz w:val="24"/>
              </w:rPr>
              <w:t xml:space="preserve">Строительство, реконструкция, эксплуатация линейных объектов</w:t>
            </w:r>
          </w:p>
        </w:tc>
        <w:tc>
          <w:tcPr>
            <w:tcW w:w="850" w:type="dxa"/>
          </w:tcPr>
          <w:p>
            <w:pPr>
              <w:pStyle w:val="0"/>
              <w:jc w:val="center"/>
            </w:pPr>
            <w:r>
              <w:rPr>
                <w:sz w:val="24"/>
              </w:rPr>
              <w:t xml:space="preserve">га</w:t>
            </w:r>
          </w:p>
        </w:tc>
        <w:tc>
          <w:tcPr>
            <w:tcW w:w="2154" w:type="dxa"/>
          </w:tcPr>
          <w:p>
            <w:pPr>
              <w:pStyle w:val="0"/>
              <w:jc w:val="center"/>
            </w:pPr>
            <w:r>
              <w:rPr>
                <w:sz w:val="24"/>
              </w:rPr>
              <w:t xml:space="preserve">древесная порода (группа пород), местоположение</w:t>
            </w:r>
          </w:p>
        </w:tc>
        <w:tc>
          <w:tcPr>
            <w:tcW w:w="1039" w:type="dxa"/>
          </w:tcPr>
          <w:p>
            <w:pPr>
              <w:pStyle w:val="0"/>
              <w:jc w:val="center"/>
            </w:pPr>
            <w:r>
              <w:rPr>
                <w:sz w:val="24"/>
              </w:rPr>
              <w:t xml:space="preserve">4608,2</w:t>
            </w:r>
          </w:p>
        </w:tc>
        <w:tc>
          <w:tcPr>
            <w:tcW w:w="904" w:type="dxa"/>
          </w:tcPr>
          <w:p>
            <w:pPr>
              <w:pStyle w:val="0"/>
              <w:jc w:val="center"/>
            </w:pPr>
            <w:r>
              <w:rPr>
                <w:sz w:val="24"/>
              </w:rPr>
              <w:t xml:space="preserve">4430,8</w:t>
            </w:r>
          </w:p>
        </w:tc>
        <w:tc>
          <w:tcPr>
            <w:tcW w:w="904" w:type="dxa"/>
          </w:tcPr>
          <w:p>
            <w:pPr>
              <w:pStyle w:val="0"/>
              <w:jc w:val="center"/>
            </w:pPr>
            <w:r>
              <w:rPr>
                <w:sz w:val="24"/>
              </w:rPr>
              <w:t xml:space="preserve">5326,4</w:t>
            </w:r>
          </w:p>
        </w:tc>
        <w:tc>
          <w:tcPr>
            <w:tcW w:w="904" w:type="dxa"/>
          </w:tcPr>
          <w:p>
            <w:pPr>
              <w:pStyle w:val="0"/>
              <w:jc w:val="center"/>
            </w:pPr>
            <w:r>
              <w:rPr>
                <w:sz w:val="24"/>
              </w:rPr>
              <w:t xml:space="preserve">5539,5</w:t>
            </w:r>
          </w:p>
        </w:tc>
        <w:tc>
          <w:tcPr>
            <w:tcW w:w="904" w:type="dxa"/>
          </w:tcPr>
          <w:p>
            <w:pPr>
              <w:pStyle w:val="0"/>
              <w:jc w:val="center"/>
            </w:pPr>
            <w:r>
              <w:rPr>
                <w:sz w:val="24"/>
              </w:rPr>
              <w:t xml:space="preserve">5761,0</w:t>
            </w:r>
          </w:p>
        </w:tc>
        <w:tc>
          <w:tcPr>
            <w:tcW w:w="904" w:type="dxa"/>
          </w:tcPr>
          <w:p>
            <w:pPr>
              <w:pStyle w:val="0"/>
              <w:jc w:val="center"/>
            </w:pPr>
            <w:r>
              <w:rPr>
                <w:sz w:val="24"/>
              </w:rPr>
              <w:t xml:space="preserve">5991,5</w:t>
            </w:r>
          </w:p>
        </w:tc>
        <w:tc>
          <w:tcPr>
            <w:tcW w:w="904" w:type="dxa"/>
          </w:tcPr>
          <w:p>
            <w:pPr>
              <w:pStyle w:val="0"/>
              <w:jc w:val="center"/>
            </w:pPr>
            <w:r>
              <w:rPr>
                <w:sz w:val="24"/>
              </w:rPr>
              <w:t xml:space="preserve">6231,1</w:t>
            </w:r>
          </w:p>
        </w:tc>
        <w:tc>
          <w:tcPr>
            <w:tcW w:w="904" w:type="dxa"/>
          </w:tcPr>
          <w:p>
            <w:pPr>
              <w:pStyle w:val="0"/>
              <w:jc w:val="center"/>
            </w:pPr>
            <w:r>
              <w:rPr>
                <w:sz w:val="24"/>
              </w:rPr>
              <w:t xml:space="preserve">6480,4</w:t>
            </w:r>
          </w:p>
        </w:tc>
        <w:tc>
          <w:tcPr>
            <w:tcW w:w="904" w:type="dxa"/>
          </w:tcPr>
          <w:p>
            <w:pPr>
              <w:pStyle w:val="0"/>
              <w:jc w:val="center"/>
            </w:pPr>
            <w:r>
              <w:rPr>
                <w:sz w:val="24"/>
              </w:rPr>
              <w:t xml:space="preserve">6739,6</w:t>
            </w:r>
          </w:p>
        </w:tc>
        <w:tc>
          <w:tcPr>
            <w:tcW w:w="904" w:type="dxa"/>
          </w:tcPr>
          <w:p>
            <w:pPr>
              <w:pStyle w:val="0"/>
              <w:jc w:val="center"/>
            </w:pPr>
            <w:r>
              <w:rPr>
                <w:sz w:val="24"/>
              </w:rPr>
              <w:t xml:space="preserve">7009,2</w:t>
            </w:r>
          </w:p>
        </w:tc>
        <w:tc>
          <w:tcPr>
            <w:tcW w:w="904" w:type="dxa"/>
          </w:tcPr>
          <w:p>
            <w:pPr>
              <w:pStyle w:val="0"/>
              <w:jc w:val="center"/>
            </w:pPr>
            <w:r>
              <w:rPr>
                <w:sz w:val="24"/>
              </w:rPr>
              <w:t xml:space="preserve">7289,5</w:t>
            </w:r>
          </w:p>
        </w:tc>
      </w:tr>
      <w:tr>
        <w:tc>
          <w:tcPr>
            <w:tcW w:w="1474" w:type="dxa"/>
          </w:tcPr>
          <w:p>
            <w:pPr>
              <w:pStyle w:val="0"/>
            </w:pPr>
            <w:r>
              <w:rPr>
                <w:sz w:val="24"/>
              </w:rPr>
              <w:t xml:space="preserve">Строительство и эксплуатация водохранилищ и иных искусственных водных объектов, а также гидротехнических сооружений, морских портов, морских терминалов, речных портов, причалов</w:t>
            </w:r>
          </w:p>
        </w:tc>
        <w:tc>
          <w:tcPr>
            <w:tcW w:w="850" w:type="dxa"/>
          </w:tcPr>
          <w:p>
            <w:pPr>
              <w:pStyle w:val="0"/>
              <w:jc w:val="center"/>
            </w:pPr>
            <w:r>
              <w:rPr>
                <w:sz w:val="24"/>
              </w:rPr>
              <w:t xml:space="preserve">га</w:t>
            </w:r>
          </w:p>
        </w:tc>
        <w:tc>
          <w:tcPr>
            <w:tcW w:w="2154" w:type="dxa"/>
          </w:tcPr>
          <w:p>
            <w:pPr>
              <w:pStyle w:val="0"/>
              <w:jc w:val="center"/>
            </w:pPr>
            <w:r>
              <w:rPr>
                <w:sz w:val="24"/>
              </w:rPr>
              <w:t xml:space="preserve">древесная порода (группа пород), местоположение</w:t>
            </w:r>
          </w:p>
        </w:tc>
        <w:tc>
          <w:tcPr>
            <w:tcW w:w="1039" w:type="dxa"/>
          </w:tcPr>
          <w:p>
            <w:pPr>
              <w:pStyle w:val="0"/>
              <w:jc w:val="center"/>
            </w:pPr>
            <w:r>
              <w:rPr>
                <w:sz w:val="24"/>
              </w:rPr>
              <w:t xml:space="preserve">9677,5</w:t>
            </w:r>
          </w:p>
        </w:tc>
        <w:tc>
          <w:tcPr>
            <w:tcW w:w="904" w:type="dxa"/>
          </w:tcPr>
          <w:p>
            <w:pPr>
              <w:pStyle w:val="0"/>
              <w:jc w:val="center"/>
            </w:pPr>
            <w:r>
              <w:rPr>
                <w:sz w:val="24"/>
              </w:rPr>
              <w:t xml:space="preserve">13888,2</w:t>
            </w:r>
          </w:p>
        </w:tc>
        <w:tc>
          <w:tcPr>
            <w:tcW w:w="904" w:type="dxa"/>
          </w:tcPr>
          <w:p>
            <w:pPr>
              <w:pStyle w:val="0"/>
              <w:jc w:val="center"/>
            </w:pPr>
            <w:r>
              <w:rPr>
                <w:sz w:val="24"/>
              </w:rPr>
              <w:t xml:space="preserve">16694,7</w:t>
            </w:r>
          </w:p>
        </w:tc>
        <w:tc>
          <w:tcPr>
            <w:tcW w:w="904" w:type="dxa"/>
          </w:tcPr>
          <w:p>
            <w:pPr>
              <w:pStyle w:val="0"/>
              <w:jc w:val="center"/>
            </w:pPr>
            <w:r>
              <w:rPr>
                <w:sz w:val="24"/>
              </w:rPr>
              <w:t xml:space="preserve">17362,5</w:t>
            </w:r>
          </w:p>
        </w:tc>
        <w:tc>
          <w:tcPr>
            <w:tcW w:w="904" w:type="dxa"/>
          </w:tcPr>
          <w:p>
            <w:pPr>
              <w:pStyle w:val="0"/>
              <w:jc w:val="center"/>
            </w:pPr>
            <w:r>
              <w:rPr>
                <w:sz w:val="24"/>
              </w:rPr>
              <w:t xml:space="preserve">18057,0</w:t>
            </w:r>
          </w:p>
        </w:tc>
        <w:tc>
          <w:tcPr>
            <w:tcW w:w="904" w:type="dxa"/>
          </w:tcPr>
          <w:p>
            <w:pPr>
              <w:pStyle w:val="0"/>
              <w:jc w:val="center"/>
            </w:pPr>
            <w:r>
              <w:rPr>
                <w:sz w:val="24"/>
              </w:rPr>
              <w:t xml:space="preserve">18779,3</w:t>
            </w:r>
          </w:p>
        </w:tc>
        <w:tc>
          <w:tcPr>
            <w:tcW w:w="904" w:type="dxa"/>
          </w:tcPr>
          <w:p>
            <w:pPr>
              <w:pStyle w:val="0"/>
              <w:jc w:val="center"/>
            </w:pPr>
            <w:r>
              <w:rPr>
                <w:sz w:val="24"/>
              </w:rPr>
              <w:t xml:space="preserve">19530,4</w:t>
            </w:r>
          </w:p>
        </w:tc>
        <w:tc>
          <w:tcPr>
            <w:tcW w:w="904" w:type="dxa"/>
          </w:tcPr>
          <w:p>
            <w:pPr>
              <w:pStyle w:val="0"/>
              <w:jc w:val="center"/>
            </w:pPr>
            <w:r>
              <w:rPr>
                <w:sz w:val="24"/>
              </w:rPr>
              <w:t xml:space="preserve">20311,7</w:t>
            </w:r>
          </w:p>
        </w:tc>
        <w:tc>
          <w:tcPr>
            <w:tcW w:w="904" w:type="dxa"/>
          </w:tcPr>
          <w:p>
            <w:pPr>
              <w:pStyle w:val="0"/>
              <w:jc w:val="center"/>
            </w:pPr>
            <w:r>
              <w:rPr>
                <w:sz w:val="24"/>
              </w:rPr>
              <w:t xml:space="preserve">21124,1</w:t>
            </w:r>
          </w:p>
        </w:tc>
        <w:tc>
          <w:tcPr>
            <w:tcW w:w="904" w:type="dxa"/>
          </w:tcPr>
          <w:p>
            <w:pPr>
              <w:pStyle w:val="0"/>
              <w:jc w:val="center"/>
            </w:pPr>
            <w:r>
              <w:rPr>
                <w:sz w:val="24"/>
              </w:rPr>
              <w:t xml:space="preserve">21969,1</w:t>
            </w:r>
          </w:p>
        </w:tc>
        <w:tc>
          <w:tcPr>
            <w:tcW w:w="904" w:type="dxa"/>
          </w:tcPr>
          <w:p>
            <w:pPr>
              <w:pStyle w:val="0"/>
              <w:jc w:val="center"/>
            </w:pPr>
            <w:r>
              <w:rPr>
                <w:sz w:val="24"/>
              </w:rPr>
              <w:t xml:space="preserve">22847,8</w:t>
            </w:r>
          </w:p>
        </w:tc>
      </w:tr>
      <w:tr>
        <w:tc>
          <w:tcPr>
            <w:tcW w:w="1474" w:type="dxa"/>
          </w:tcPr>
          <w:p>
            <w:pPr>
              <w:pStyle w:val="0"/>
            </w:pPr>
            <w:r>
              <w:rPr>
                <w:sz w:val="24"/>
              </w:rPr>
              <w:t xml:space="preserve">Выполнение изыскательских работ</w:t>
            </w:r>
          </w:p>
        </w:tc>
        <w:tc>
          <w:tcPr>
            <w:tcW w:w="850" w:type="dxa"/>
          </w:tcPr>
          <w:p>
            <w:pPr>
              <w:pStyle w:val="0"/>
              <w:jc w:val="center"/>
            </w:pPr>
            <w:r>
              <w:rPr>
                <w:sz w:val="24"/>
              </w:rPr>
              <w:t xml:space="preserve">га</w:t>
            </w:r>
          </w:p>
        </w:tc>
        <w:tc>
          <w:tcPr>
            <w:tcW w:w="2154" w:type="dxa"/>
          </w:tcPr>
          <w:p>
            <w:pPr>
              <w:pStyle w:val="0"/>
              <w:jc w:val="center"/>
            </w:pPr>
            <w:r>
              <w:rPr>
                <w:sz w:val="24"/>
              </w:rPr>
              <w:t xml:space="preserve">местоположение</w:t>
            </w:r>
          </w:p>
        </w:tc>
        <w:tc>
          <w:tcPr>
            <w:tcW w:w="1039" w:type="dxa"/>
          </w:tcPr>
          <w:p>
            <w:pPr>
              <w:pStyle w:val="0"/>
              <w:jc w:val="center"/>
            </w:pPr>
            <w:r>
              <w:rPr>
                <w:sz w:val="24"/>
              </w:rPr>
              <w:t xml:space="preserve">87,0</w:t>
            </w:r>
          </w:p>
        </w:tc>
        <w:tc>
          <w:tcPr>
            <w:tcW w:w="904" w:type="dxa"/>
          </w:tcPr>
          <w:p>
            <w:pPr>
              <w:pStyle w:val="0"/>
              <w:jc w:val="center"/>
            </w:pPr>
            <w:r>
              <w:rPr>
                <w:sz w:val="24"/>
              </w:rPr>
              <w:t xml:space="preserve">125,5</w:t>
            </w:r>
          </w:p>
        </w:tc>
        <w:tc>
          <w:tcPr>
            <w:tcW w:w="904" w:type="dxa"/>
          </w:tcPr>
          <w:p>
            <w:pPr>
              <w:pStyle w:val="0"/>
              <w:jc w:val="center"/>
            </w:pPr>
            <w:r>
              <w:rPr>
                <w:sz w:val="24"/>
              </w:rPr>
              <w:t xml:space="preserve">150,1</w:t>
            </w:r>
          </w:p>
        </w:tc>
        <w:tc>
          <w:tcPr>
            <w:tcW w:w="904" w:type="dxa"/>
          </w:tcPr>
          <w:p>
            <w:pPr>
              <w:pStyle w:val="0"/>
              <w:jc w:val="center"/>
            </w:pPr>
            <w:r>
              <w:rPr>
                <w:sz w:val="24"/>
              </w:rPr>
              <w:t xml:space="preserve">156,1</w:t>
            </w:r>
          </w:p>
        </w:tc>
        <w:tc>
          <w:tcPr>
            <w:tcW w:w="904" w:type="dxa"/>
          </w:tcPr>
          <w:p>
            <w:pPr>
              <w:pStyle w:val="0"/>
              <w:jc w:val="center"/>
            </w:pPr>
            <w:r>
              <w:rPr>
                <w:sz w:val="24"/>
              </w:rPr>
              <w:t xml:space="preserve">162,3</w:t>
            </w:r>
          </w:p>
        </w:tc>
        <w:tc>
          <w:tcPr>
            <w:tcW w:w="904" w:type="dxa"/>
          </w:tcPr>
          <w:p>
            <w:pPr>
              <w:pStyle w:val="0"/>
              <w:jc w:val="center"/>
            </w:pPr>
            <w:r>
              <w:rPr>
                <w:sz w:val="24"/>
              </w:rPr>
              <w:t xml:space="preserve">168,8</w:t>
            </w:r>
          </w:p>
        </w:tc>
        <w:tc>
          <w:tcPr>
            <w:tcW w:w="904" w:type="dxa"/>
          </w:tcPr>
          <w:p>
            <w:pPr>
              <w:pStyle w:val="0"/>
              <w:jc w:val="center"/>
            </w:pPr>
            <w:r>
              <w:rPr>
                <w:sz w:val="24"/>
              </w:rPr>
              <w:t xml:space="preserve">175,6</w:t>
            </w:r>
          </w:p>
        </w:tc>
        <w:tc>
          <w:tcPr>
            <w:tcW w:w="904" w:type="dxa"/>
          </w:tcPr>
          <w:p>
            <w:pPr>
              <w:pStyle w:val="0"/>
              <w:jc w:val="center"/>
            </w:pPr>
            <w:r>
              <w:rPr>
                <w:sz w:val="24"/>
              </w:rPr>
              <w:t xml:space="preserve">182,6</w:t>
            </w:r>
          </w:p>
        </w:tc>
        <w:tc>
          <w:tcPr>
            <w:tcW w:w="904" w:type="dxa"/>
          </w:tcPr>
          <w:p>
            <w:pPr>
              <w:pStyle w:val="0"/>
              <w:jc w:val="center"/>
            </w:pPr>
            <w:r>
              <w:rPr>
                <w:sz w:val="24"/>
              </w:rPr>
              <w:t xml:space="preserve">189,9</w:t>
            </w:r>
          </w:p>
        </w:tc>
        <w:tc>
          <w:tcPr>
            <w:tcW w:w="904" w:type="dxa"/>
          </w:tcPr>
          <w:p>
            <w:pPr>
              <w:pStyle w:val="0"/>
              <w:jc w:val="center"/>
            </w:pPr>
            <w:r>
              <w:rPr>
                <w:sz w:val="24"/>
              </w:rPr>
              <w:t xml:space="preserve">197,5</w:t>
            </w:r>
          </w:p>
        </w:tc>
        <w:tc>
          <w:tcPr>
            <w:tcW w:w="904" w:type="dxa"/>
          </w:tcPr>
          <w:p>
            <w:pPr>
              <w:pStyle w:val="0"/>
              <w:jc w:val="center"/>
            </w:pPr>
            <w:r>
              <w:rPr>
                <w:sz w:val="24"/>
              </w:rPr>
              <w:t xml:space="preserve">205,4</w:t>
            </w:r>
          </w:p>
        </w:tc>
      </w:tr>
    </w:tbl>
    <w:p>
      <w:pPr>
        <w:sectPr>
          <w:pgSz w:w="16838" w:h="11906" w:orient="landscape"/>
          <w:pgMar w:top="1133" w:right="397" w:bottom="566" w:left="397" w:header="0" w:footer="0" w:gutter="0"/>
          <w:titlePg/>
        </w:sectPr>
      </w:pP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31</w:t>
      </w:r>
    </w:p>
    <w:p>
      <w:pPr>
        <w:pStyle w:val="0"/>
        <w:jc w:val="right"/>
      </w:pPr>
      <w:r>
        <w:rPr>
          <w:sz w:val="24"/>
        </w:rPr>
        <w:t xml:space="preserve">к лесному плану Томской области</w:t>
      </w:r>
    </w:p>
    <w:p>
      <w:pPr>
        <w:pStyle w:val="0"/>
        <w:jc w:val="both"/>
      </w:pPr>
      <w:r>
        <w:rPr>
          <w:sz w:val="24"/>
        </w:rPr>
      </w:r>
    </w:p>
    <w:bookmarkStart w:id="15918" w:name="P15918"/>
    <w:bookmarkEnd w:id="15918"/>
    <w:p>
      <w:pPr>
        <w:pStyle w:val="2"/>
        <w:jc w:val="center"/>
      </w:pPr>
      <w:r>
        <w:rPr>
          <w:sz w:val="24"/>
        </w:rPr>
        <w:t xml:space="preserve">ПРОГНОЗИРУЕМОЕ ПОСТУПЛЕНИЕ ДОХОДОВ</w:t>
      </w:r>
    </w:p>
    <w:p>
      <w:pPr>
        <w:pStyle w:val="2"/>
        <w:jc w:val="center"/>
      </w:pPr>
      <w:r>
        <w:rPr>
          <w:sz w:val="24"/>
        </w:rPr>
        <w:t xml:space="preserve">ОТ ИСПОЛЬЗОВАНИЯ ЛЕСОВ ПО ВИДАМ ИХ ИСПОЛЬЗОВАНИЯ НА ПЕРИОД</w:t>
      </w:r>
    </w:p>
    <w:p>
      <w:pPr>
        <w:pStyle w:val="2"/>
        <w:jc w:val="center"/>
      </w:pPr>
      <w:r>
        <w:rPr>
          <w:sz w:val="24"/>
        </w:rPr>
        <w:t xml:space="preserve">ДЕЙСТВИЯ РАЗРАБАТЫВАЕМОГО ЛЕСНОГО ПЛАНА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871"/>
        <w:gridCol w:w="1020"/>
        <w:gridCol w:w="994"/>
        <w:gridCol w:w="794"/>
        <w:gridCol w:w="664"/>
        <w:gridCol w:w="1361"/>
        <w:gridCol w:w="907"/>
        <w:gridCol w:w="994"/>
        <w:gridCol w:w="737"/>
        <w:gridCol w:w="784"/>
      </w:tblGrid>
      <w:tr>
        <w:tc>
          <w:tcPr>
            <w:tcW w:w="454" w:type="dxa"/>
            <w:vAlign w:val="center"/>
            <w:vMerge w:val="restart"/>
          </w:tcPr>
          <w:p>
            <w:pPr>
              <w:pStyle w:val="0"/>
              <w:jc w:val="center"/>
            </w:pPr>
            <w:r>
              <w:rPr>
                <w:sz w:val="24"/>
              </w:rPr>
              <w:t xml:space="preserve">N п/п</w:t>
            </w:r>
          </w:p>
        </w:tc>
        <w:tc>
          <w:tcPr>
            <w:tcW w:w="1871" w:type="dxa"/>
            <w:vAlign w:val="center"/>
            <w:vMerge w:val="restart"/>
          </w:tcPr>
          <w:p>
            <w:pPr>
              <w:pStyle w:val="0"/>
              <w:jc w:val="center"/>
            </w:pPr>
            <w:r>
              <w:rPr>
                <w:sz w:val="24"/>
              </w:rPr>
              <w:t xml:space="preserve">Вид использования лесов</w:t>
            </w:r>
          </w:p>
        </w:tc>
        <w:tc>
          <w:tcPr>
            <w:gridSpan w:val="4"/>
            <w:tcW w:w="3472" w:type="dxa"/>
            <w:vAlign w:val="center"/>
          </w:tcPr>
          <w:p>
            <w:pPr>
              <w:pStyle w:val="0"/>
              <w:jc w:val="center"/>
            </w:pPr>
            <w:r>
              <w:rPr>
                <w:sz w:val="24"/>
              </w:rPr>
              <w:t xml:space="preserve">Поступило доходов от использования лесов за год, предшествующий разработке проекта лесного плана субъекта Российской Федерации, млн рублей</w:t>
            </w:r>
          </w:p>
        </w:tc>
        <w:tc>
          <w:tcPr>
            <w:tcW w:w="1361" w:type="dxa"/>
            <w:vAlign w:val="center"/>
            <w:vMerge w:val="restart"/>
          </w:tcPr>
          <w:p>
            <w:pPr>
              <w:pStyle w:val="0"/>
              <w:jc w:val="center"/>
            </w:pPr>
            <w:r>
              <w:rPr>
                <w:sz w:val="24"/>
              </w:rPr>
              <w:t xml:space="preserve">Прогнозируемое поступление доходов на период действия разрабатываемого лесного плана субъекта Российской Федерации &lt;*&gt;</w:t>
            </w:r>
          </w:p>
        </w:tc>
        <w:tc>
          <w:tcPr>
            <w:gridSpan w:val="4"/>
            <w:tcW w:w="3422" w:type="dxa"/>
            <w:vAlign w:val="center"/>
          </w:tcPr>
          <w:p>
            <w:pPr>
              <w:pStyle w:val="0"/>
              <w:jc w:val="center"/>
            </w:pPr>
            <w:r>
              <w:rPr>
                <w:sz w:val="24"/>
              </w:rPr>
              <w:t xml:space="preserve">Прогнозируемое поступление доходов на последний год периода действия разрабатываемого лесного плана субъекта Российской Федерации </w:t>
            </w:r>
            <w:hyperlink w:history="0" w:anchor="P16135" w:tooltip="&lt;*&gt; - В ценах года, предшествующего разработке проекта лесного плана Томской области.">
              <w:r>
                <w:rPr>
                  <w:sz w:val="24"/>
                  <w:color w:val="0000ff"/>
                </w:rPr>
                <w:t xml:space="preserve">&lt;*&gt;</w:t>
              </w:r>
            </w:hyperlink>
          </w:p>
        </w:tc>
      </w:tr>
      <w:tr>
        <w:tc>
          <w:tcPr>
            <w:vMerge w:val="continue"/>
          </w:tcPr>
          <w:p/>
        </w:tc>
        <w:tc>
          <w:tcPr>
            <w:vMerge w:val="continue"/>
          </w:tcPr>
          <w:p/>
        </w:tc>
        <w:tc>
          <w:tcPr>
            <w:tcW w:w="1020" w:type="dxa"/>
            <w:vAlign w:val="center"/>
          </w:tcPr>
          <w:p>
            <w:pPr>
              <w:pStyle w:val="0"/>
              <w:jc w:val="center"/>
            </w:pPr>
            <w:r>
              <w:rPr>
                <w:sz w:val="24"/>
              </w:rPr>
              <w:t xml:space="preserve">федеральный бюджет</w:t>
            </w:r>
          </w:p>
        </w:tc>
        <w:tc>
          <w:tcPr>
            <w:tcW w:w="994" w:type="dxa"/>
            <w:vAlign w:val="center"/>
          </w:tcPr>
          <w:p>
            <w:pPr>
              <w:pStyle w:val="0"/>
              <w:jc w:val="center"/>
            </w:pPr>
            <w:r>
              <w:rPr>
                <w:sz w:val="24"/>
              </w:rPr>
              <w:t xml:space="preserve">бюджет Томской области</w:t>
            </w:r>
          </w:p>
        </w:tc>
        <w:tc>
          <w:tcPr>
            <w:tcW w:w="794" w:type="dxa"/>
            <w:vAlign w:val="center"/>
          </w:tcPr>
          <w:p>
            <w:pPr>
              <w:pStyle w:val="0"/>
              <w:jc w:val="center"/>
            </w:pPr>
            <w:r>
              <w:rPr>
                <w:sz w:val="24"/>
              </w:rPr>
              <w:t xml:space="preserve">местные бюджеты</w:t>
            </w:r>
          </w:p>
        </w:tc>
        <w:tc>
          <w:tcPr>
            <w:tcW w:w="664" w:type="dxa"/>
            <w:vAlign w:val="center"/>
          </w:tcPr>
          <w:p>
            <w:pPr>
              <w:pStyle w:val="0"/>
              <w:jc w:val="center"/>
            </w:pPr>
            <w:r>
              <w:rPr>
                <w:sz w:val="24"/>
              </w:rPr>
              <w:t xml:space="preserve">всего</w:t>
            </w:r>
          </w:p>
        </w:tc>
        <w:tc>
          <w:tcPr>
            <w:vMerge w:val="continue"/>
          </w:tcPr>
          <w:p/>
        </w:tc>
        <w:tc>
          <w:tcPr>
            <w:tcW w:w="907" w:type="dxa"/>
            <w:vAlign w:val="center"/>
          </w:tcPr>
          <w:p>
            <w:pPr>
              <w:pStyle w:val="0"/>
              <w:jc w:val="center"/>
            </w:pPr>
            <w:r>
              <w:rPr>
                <w:sz w:val="24"/>
              </w:rPr>
              <w:t xml:space="preserve">федеральный бюджет</w:t>
            </w:r>
          </w:p>
        </w:tc>
        <w:tc>
          <w:tcPr>
            <w:tcW w:w="994" w:type="dxa"/>
            <w:vAlign w:val="center"/>
          </w:tcPr>
          <w:p>
            <w:pPr>
              <w:pStyle w:val="0"/>
              <w:jc w:val="center"/>
            </w:pPr>
            <w:r>
              <w:rPr>
                <w:sz w:val="24"/>
              </w:rPr>
              <w:t xml:space="preserve">бюджет Томской области</w:t>
            </w:r>
          </w:p>
        </w:tc>
        <w:tc>
          <w:tcPr>
            <w:tcW w:w="737" w:type="dxa"/>
            <w:vAlign w:val="center"/>
          </w:tcPr>
          <w:p>
            <w:pPr>
              <w:pStyle w:val="0"/>
              <w:jc w:val="center"/>
            </w:pPr>
            <w:r>
              <w:rPr>
                <w:sz w:val="24"/>
              </w:rPr>
              <w:t xml:space="preserve">местные бюджеты</w:t>
            </w:r>
          </w:p>
        </w:tc>
        <w:tc>
          <w:tcPr>
            <w:tcW w:w="784" w:type="dxa"/>
            <w:vAlign w:val="center"/>
          </w:tcPr>
          <w:p>
            <w:pPr>
              <w:pStyle w:val="0"/>
              <w:jc w:val="center"/>
            </w:pPr>
            <w:r>
              <w:rPr>
                <w:sz w:val="24"/>
              </w:rPr>
              <w:t xml:space="preserve">всего</w:t>
            </w:r>
          </w:p>
        </w:tc>
      </w:tr>
      <w:tr>
        <w:tc>
          <w:tcPr>
            <w:tcW w:w="454" w:type="dxa"/>
            <w:vAlign w:val="center"/>
          </w:tcPr>
          <w:p>
            <w:pPr>
              <w:pStyle w:val="0"/>
              <w:jc w:val="center"/>
            </w:pPr>
            <w:r>
              <w:rPr>
                <w:sz w:val="24"/>
              </w:rPr>
              <w:t xml:space="preserve">1</w:t>
            </w:r>
          </w:p>
        </w:tc>
        <w:tc>
          <w:tcPr>
            <w:tcW w:w="1871" w:type="dxa"/>
            <w:vAlign w:val="center"/>
          </w:tcPr>
          <w:p>
            <w:pPr>
              <w:pStyle w:val="0"/>
              <w:jc w:val="center"/>
            </w:pPr>
            <w:r>
              <w:rPr>
                <w:sz w:val="24"/>
              </w:rPr>
              <w:t xml:space="preserve">2</w:t>
            </w:r>
          </w:p>
        </w:tc>
        <w:tc>
          <w:tcPr>
            <w:tcW w:w="1020" w:type="dxa"/>
            <w:vAlign w:val="center"/>
          </w:tcPr>
          <w:p>
            <w:pPr>
              <w:pStyle w:val="0"/>
              <w:jc w:val="center"/>
            </w:pPr>
            <w:r>
              <w:rPr>
                <w:sz w:val="24"/>
              </w:rPr>
              <w:t xml:space="preserve">3</w:t>
            </w:r>
          </w:p>
        </w:tc>
        <w:tc>
          <w:tcPr>
            <w:tcW w:w="994" w:type="dxa"/>
            <w:vAlign w:val="center"/>
          </w:tcPr>
          <w:p>
            <w:pPr>
              <w:pStyle w:val="0"/>
              <w:jc w:val="center"/>
            </w:pPr>
            <w:r>
              <w:rPr>
                <w:sz w:val="24"/>
              </w:rPr>
              <w:t xml:space="preserve">4</w:t>
            </w:r>
          </w:p>
        </w:tc>
        <w:tc>
          <w:tcPr>
            <w:tcW w:w="794" w:type="dxa"/>
            <w:vAlign w:val="center"/>
          </w:tcPr>
          <w:p>
            <w:pPr>
              <w:pStyle w:val="0"/>
              <w:jc w:val="center"/>
            </w:pPr>
            <w:r>
              <w:rPr>
                <w:sz w:val="24"/>
              </w:rPr>
              <w:t xml:space="preserve">5</w:t>
            </w:r>
          </w:p>
        </w:tc>
        <w:tc>
          <w:tcPr>
            <w:tcW w:w="664" w:type="dxa"/>
            <w:vAlign w:val="center"/>
          </w:tcPr>
          <w:p>
            <w:pPr>
              <w:pStyle w:val="0"/>
              <w:jc w:val="center"/>
            </w:pPr>
            <w:r>
              <w:rPr>
                <w:sz w:val="24"/>
              </w:rPr>
              <w:t xml:space="preserve">6</w:t>
            </w:r>
          </w:p>
        </w:tc>
        <w:tc>
          <w:tcPr>
            <w:tcW w:w="1361" w:type="dxa"/>
            <w:vAlign w:val="center"/>
          </w:tcPr>
          <w:p>
            <w:pPr>
              <w:pStyle w:val="0"/>
              <w:jc w:val="center"/>
            </w:pPr>
            <w:r>
              <w:rPr>
                <w:sz w:val="24"/>
              </w:rPr>
              <w:t xml:space="preserve">7</w:t>
            </w:r>
          </w:p>
        </w:tc>
        <w:tc>
          <w:tcPr>
            <w:tcW w:w="907" w:type="dxa"/>
            <w:vAlign w:val="center"/>
          </w:tcPr>
          <w:p>
            <w:pPr>
              <w:pStyle w:val="0"/>
              <w:jc w:val="center"/>
            </w:pPr>
            <w:r>
              <w:rPr>
                <w:sz w:val="24"/>
              </w:rPr>
              <w:t xml:space="preserve">8</w:t>
            </w:r>
          </w:p>
        </w:tc>
        <w:tc>
          <w:tcPr>
            <w:tcW w:w="994" w:type="dxa"/>
            <w:vAlign w:val="center"/>
          </w:tcPr>
          <w:p>
            <w:pPr>
              <w:pStyle w:val="0"/>
              <w:jc w:val="center"/>
            </w:pPr>
            <w:r>
              <w:rPr>
                <w:sz w:val="24"/>
              </w:rPr>
              <w:t xml:space="preserve">9</w:t>
            </w:r>
          </w:p>
        </w:tc>
        <w:tc>
          <w:tcPr>
            <w:tcW w:w="737" w:type="dxa"/>
            <w:vAlign w:val="center"/>
          </w:tcPr>
          <w:p>
            <w:pPr>
              <w:pStyle w:val="0"/>
              <w:jc w:val="center"/>
            </w:pPr>
            <w:r>
              <w:rPr>
                <w:sz w:val="24"/>
              </w:rPr>
              <w:t xml:space="preserve">10</w:t>
            </w:r>
          </w:p>
        </w:tc>
        <w:tc>
          <w:tcPr>
            <w:tcW w:w="784" w:type="dxa"/>
            <w:vAlign w:val="center"/>
          </w:tcPr>
          <w:p>
            <w:pPr>
              <w:pStyle w:val="0"/>
              <w:jc w:val="center"/>
            </w:pPr>
            <w:r>
              <w:rPr>
                <w:sz w:val="24"/>
              </w:rPr>
              <w:t xml:space="preserve">11</w:t>
            </w:r>
          </w:p>
        </w:tc>
      </w:tr>
      <w:tr>
        <w:tc>
          <w:tcPr>
            <w:tcW w:w="454" w:type="dxa"/>
          </w:tcPr>
          <w:p>
            <w:pPr>
              <w:pStyle w:val="0"/>
              <w:jc w:val="center"/>
            </w:pPr>
            <w:r>
              <w:rPr>
                <w:sz w:val="24"/>
              </w:rPr>
              <w:t xml:space="preserve">1.</w:t>
            </w:r>
          </w:p>
        </w:tc>
        <w:tc>
          <w:tcPr>
            <w:tcW w:w="1871" w:type="dxa"/>
          </w:tcPr>
          <w:p>
            <w:pPr>
              <w:pStyle w:val="0"/>
            </w:pPr>
            <w:r>
              <w:rPr>
                <w:sz w:val="24"/>
              </w:rPr>
              <w:t xml:space="preserve">Заготовка древесины</w:t>
            </w:r>
          </w:p>
        </w:tc>
        <w:tc>
          <w:tcPr>
            <w:tcW w:w="1020" w:type="dxa"/>
          </w:tcPr>
          <w:p>
            <w:pPr>
              <w:pStyle w:val="0"/>
              <w:jc w:val="center"/>
            </w:pPr>
            <w:r>
              <w:rPr>
                <w:sz w:val="24"/>
              </w:rPr>
              <w:t xml:space="preserve">255,8</w:t>
            </w:r>
          </w:p>
        </w:tc>
        <w:tc>
          <w:tcPr>
            <w:tcW w:w="994" w:type="dxa"/>
          </w:tcPr>
          <w:p>
            <w:pPr>
              <w:pStyle w:val="0"/>
              <w:jc w:val="center"/>
            </w:pPr>
            <w:r>
              <w:rPr>
                <w:sz w:val="24"/>
              </w:rPr>
              <w:t xml:space="preserve">238,1</w:t>
            </w:r>
          </w:p>
        </w:tc>
        <w:tc>
          <w:tcPr>
            <w:tcW w:w="794" w:type="dxa"/>
          </w:tcPr>
          <w:p>
            <w:pPr>
              <w:pStyle w:val="0"/>
              <w:jc w:val="center"/>
            </w:pPr>
            <w:r>
              <w:rPr>
                <w:sz w:val="24"/>
              </w:rPr>
              <w:t xml:space="preserve">0,0</w:t>
            </w:r>
          </w:p>
        </w:tc>
        <w:tc>
          <w:tcPr>
            <w:tcW w:w="664" w:type="dxa"/>
          </w:tcPr>
          <w:p>
            <w:pPr>
              <w:pStyle w:val="0"/>
              <w:jc w:val="center"/>
            </w:pPr>
            <w:r>
              <w:rPr>
                <w:sz w:val="24"/>
              </w:rPr>
              <w:t xml:space="preserve">493,9</w:t>
            </w:r>
          </w:p>
        </w:tc>
        <w:tc>
          <w:tcPr>
            <w:tcW w:w="1361" w:type="dxa"/>
          </w:tcPr>
          <w:p>
            <w:pPr>
              <w:pStyle w:val="0"/>
              <w:jc w:val="center"/>
            </w:pPr>
            <w:r>
              <w:rPr>
                <w:sz w:val="24"/>
              </w:rPr>
              <w:t xml:space="preserve">3599,2</w:t>
            </w:r>
          </w:p>
        </w:tc>
        <w:tc>
          <w:tcPr>
            <w:tcW w:w="907" w:type="dxa"/>
          </w:tcPr>
          <w:p>
            <w:pPr>
              <w:pStyle w:val="0"/>
              <w:jc w:val="center"/>
            </w:pPr>
            <w:r>
              <w:rPr>
                <w:sz w:val="24"/>
              </w:rPr>
              <w:t xml:space="preserve">221,2</w:t>
            </w:r>
          </w:p>
        </w:tc>
        <w:tc>
          <w:tcPr>
            <w:tcW w:w="994" w:type="dxa"/>
          </w:tcPr>
          <w:p>
            <w:pPr>
              <w:pStyle w:val="0"/>
              <w:jc w:val="center"/>
            </w:pPr>
            <w:r>
              <w:rPr>
                <w:sz w:val="24"/>
              </w:rPr>
              <w:t xml:space="preserve">204,8</w:t>
            </w:r>
          </w:p>
        </w:tc>
        <w:tc>
          <w:tcPr>
            <w:tcW w:w="737" w:type="dxa"/>
          </w:tcPr>
          <w:p>
            <w:pPr>
              <w:pStyle w:val="0"/>
              <w:jc w:val="center"/>
            </w:pPr>
            <w:r>
              <w:rPr>
                <w:sz w:val="24"/>
              </w:rPr>
              <w:t xml:space="preserve">0,0</w:t>
            </w:r>
          </w:p>
        </w:tc>
        <w:tc>
          <w:tcPr>
            <w:tcW w:w="784" w:type="dxa"/>
          </w:tcPr>
          <w:p>
            <w:pPr>
              <w:pStyle w:val="0"/>
              <w:jc w:val="center"/>
            </w:pPr>
            <w:r>
              <w:rPr>
                <w:sz w:val="24"/>
              </w:rPr>
              <w:t xml:space="preserve">426,01</w:t>
            </w:r>
          </w:p>
        </w:tc>
      </w:tr>
      <w:tr>
        <w:tc>
          <w:tcPr>
            <w:tcW w:w="454" w:type="dxa"/>
          </w:tcPr>
          <w:p>
            <w:pPr>
              <w:pStyle w:val="0"/>
              <w:jc w:val="center"/>
            </w:pPr>
            <w:r>
              <w:rPr>
                <w:sz w:val="24"/>
              </w:rPr>
              <w:t xml:space="preserve">2.</w:t>
            </w:r>
          </w:p>
        </w:tc>
        <w:tc>
          <w:tcPr>
            <w:tcW w:w="1871" w:type="dxa"/>
          </w:tcPr>
          <w:p>
            <w:pPr>
              <w:pStyle w:val="0"/>
            </w:pPr>
            <w:r>
              <w:rPr>
                <w:sz w:val="24"/>
              </w:rPr>
              <w:t xml:space="preserve">Заготовка и сбор недревесных лесных ресурсов</w:t>
            </w:r>
          </w:p>
        </w:tc>
        <w:tc>
          <w:tcPr>
            <w:tcW w:w="1020" w:type="dxa"/>
          </w:tcPr>
          <w:p>
            <w:pPr>
              <w:pStyle w:val="0"/>
              <w:jc w:val="center"/>
            </w:pPr>
            <w:r>
              <w:rPr>
                <w:sz w:val="24"/>
              </w:rPr>
              <w:t xml:space="preserve">0,0</w:t>
            </w:r>
          </w:p>
        </w:tc>
        <w:tc>
          <w:tcPr>
            <w:tcW w:w="994" w:type="dxa"/>
          </w:tcPr>
          <w:p>
            <w:pPr>
              <w:pStyle w:val="0"/>
              <w:jc w:val="center"/>
            </w:pPr>
            <w:r>
              <w:rPr>
                <w:sz w:val="24"/>
              </w:rPr>
              <w:t xml:space="preserve">0,0</w:t>
            </w:r>
          </w:p>
        </w:tc>
        <w:tc>
          <w:tcPr>
            <w:tcW w:w="794" w:type="dxa"/>
          </w:tcPr>
          <w:p>
            <w:pPr>
              <w:pStyle w:val="0"/>
              <w:jc w:val="center"/>
            </w:pPr>
            <w:r>
              <w:rPr>
                <w:sz w:val="24"/>
              </w:rPr>
              <w:t xml:space="preserve">0,0</w:t>
            </w:r>
          </w:p>
        </w:tc>
        <w:tc>
          <w:tcPr>
            <w:tcW w:w="664" w:type="dxa"/>
          </w:tcPr>
          <w:p>
            <w:pPr>
              <w:pStyle w:val="0"/>
              <w:jc w:val="center"/>
            </w:pPr>
            <w:r>
              <w:rPr>
                <w:sz w:val="24"/>
              </w:rPr>
              <w:t xml:space="preserve">0,0</w:t>
            </w:r>
          </w:p>
        </w:tc>
        <w:tc>
          <w:tcPr>
            <w:tcW w:w="1361" w:type="dxa"/>
          </w:tcPr>
          <w:p>
            <w:pPr>
              <w:pStyle w:val="0"/>
              <w:jc w:val="center"/>
            </w:pPr>
            <w:r>
              <w:rPr>
                <w:sz w:val="24"/>
              </w:rPr>
              <w:t xml:space="preserve">0,4</w:t>
            </w:r>
          </w:p>
        </w:tc>
        <w:tc>
          <w:tcPr>
            <w:tcW w:w="907" w:type="dxa"/>
          </w:tcPr>
          <w:p>
            <w:pPr>
              <w:pStyle w:val="0"/>
              <w:jc w:val="center"/>
            </w:pPr>
            <w:r>
              <w:rPr>
                <w:sz w:val="24"/>
              </w:rPr>
              <w:t xml:space="preserve">0,020</w:t>
            </w:r>
          </w:p>
        </w:tc>
        <w:tc>
          <w:tcPr>
            <w:tcW w:w="994" w:type="dxa"/>
          </w:tcPr>
          <w:p>
            <w:pPr>
              <w:pStyle w:val="0"/>
              <w:jc w:val="center"/>
            </w:pPr>
            <w:r>
              <w:rPr>
                <w:sz w:val="24"/>
              </w:rPr>
              <w:t xml:space="preserve">0,020</w:t>
            </w:r>
          </w:p>
        </w:tc>
        <w:tc>
          <w:tcPr>
            <w:tcW w:w="737" w:type="dxa"/>
          </w:tcPr>
          <w:p>
            <w:pPr>
              <w:pStyle w:val="0"/>
              <w:jc w:val="center"/>
            </w:pPr>
            <w:r>
              <w:rPr>
                <w:sz w:val="24"/>
              </w:rPr>
              <w:t xml:space="preserve">0,0</w:t>
            </w:r>
          </w:p>
        </w:tc>
        <w:tc>
          <w:tcPr>
            <w:tcW w:w="784" w:type="dxa"/>
          </w:tcPr>
          <w:p>
            <w:pPr>
              <w:pStyle w:val="0"/>
              <w:jc w:val="center"/>
            </w:pPr>
            <w:r>
              <w:rPr>
                <w:sz w:val="24"/>
              </w:rPr>
              <w:t xml:space="preserve">0,04</w:t>
            </w:r>
          </w:p>
        </w:tc>
      </w:tr>
      <w:tr>
        <w:tc>
          <w:tcPr>
            <w:tcW w:w="454" w:type="dxa"/>
          </w:tcPr>
          <w:p>
            <w:pPr>
              <w:pStyle w:val="0"/>
              <w:jc w:val="center"/>
            </w:pPr>
            <w:r>
              <w:rPr>
                <w:sz w:val="24"/>
              </w:rPr>
              <w:t xml:space="preserve">3.</w:t>
            </w:r>
          </w:p>
        </w:tc>
        <w:tc>
          <w:tcPr>
            <w:tcW w:w="1871" w:type="dxa"/>
          </w:tcPr>
          <w:p>
            <w:pPr>
              <w:pStyle w:val="0"/>
            </w:pPr>
            <w:r>
              <w:rPr>
                <w:sz w:val="24"/>
              </w:rPr>
              <w:t xml:space="preserve">Заготовка пищевых лесных ресурсов и сбор лекарственных растений</w:t>
            </w:r>
          </w:p>
        </w:tc>
        <w:tc>
          <w:tcPr>
            <w:tcW w:w="1020" w:type="dxa"/>
          </w:tcPr>
          <w:p>
            <w:pPr>
              <w:pStyle w:val="0"/>
              <w:jc w:val="center"/>
            </w:pPr>
            <w:r>
              <w:rPr>
                <w:sz w:val="24"/>
              </w:rPr>
              <w:t xml:space="preserve">7,0</w:t>
            </w:r>
          </w:p>
        </w:tc>
        <w:tc>
          <w:tcPr>
            <w:tcW w:w="994" w:type="dxa"/>
          </w:tcPr>
          <w:p>
            <w:pPr>
              <w:pStyle w:val="0"/>
              <w:jc w:val="center"/>
            </w:pPr>
            <w:r>
              <w:rPr>
                <w:sz w:val="24"/>
              </w:rPr>
              <w:t xml:space="preserve">3,5</w:t>
            </w:r>
          </w:p>
        </w:tc>
        <w:tc>
          <w:tcPr>
            <w:tcW w:w="794" w:type="dxa"/>
          </w:tcPr>
          <w:p>
            <w:pPr>
              <w:pStyle w:val="0"/>
              <w:jc w:val="center"/>
            </w:pPr>
            <w:r>
              <w:rPr>
                <w:sz w:val="24"/>
              </w:rPr>
              <w:t xml:space="preserve">0,0</w:t>
            </w:r>
          </w:p>
        </w:tc>
        <w:tc>
          <w:tcPr>
            <w:tcW w:w="664" w:type="dxa"/>
          </w:tcPr>
          <w:p>
            <w:pPr>
              <w:pStyle w:val="0"/>
              <w:jc w:val="center"/>
            </w:pPr>
            <w:r>
              <w:rPr>
                <w:sz w:val="24"/>
              </w:rPr>
              <w:t xml:space="preserve">10,5</w:t>
            </w:r>
          </w:p>
        </w:tc>
        <w:tc>
          <w:tcPr>
            <w:tcW w:w="1361" w:type="dxa"/>
          </w:tcPr>
          <w:p>
            <w:pPr>
              <w:pStyle w:val="0"/>
              <w:jc w:val="center"/>
            </w:pPr>
            <w:r>
              <w:rPr>
                <w:sz w:val="24"/>
              </w:rPr>
              <w:t xml:space="preserve">274,9</w:t>
            </w:r>
          </w:p>
        </w:tc>
        <w:tc>
          <w:tcPr>
            <w:tcW w:w="907" w:type="dxa"/>
          </w:tcPr>
          <w:p>
            <w:pPr>
              <w:pStyle w:val="0"/>
              <w:jc w:val="center"/>
            </w:pPr>
            <w:r>
              <w:rPr>
                <w:sz w:val="24"/>
              </w:rPr>
              <w:t xml:space="preserve">21,62</w:t>
            </w:r>
          </w:p>
        </w:tc>
        <w:tc>
          <w:tcPr>
            <w:tcW w:w="994" w:type="dxa"/>
          </w:tcPr>
          <w:p>
            <w:pPr>
              <w:pStyle w:val="0"/>
              <w:jc w:val="center"/>
            </w:pPr>
            <w:r>
              <w:rPr>
                <w:sz w:val="24"/>
              </w:rPr>
              <w:t xml:space="preserve">10,81</w:t>
            </w:r>
          </w:p>
        </w:tc>
        <w:tc>
          <w:tcPr>
            <w:tcW w:w="737" w:type="dxa"/>
          </w:tcPr>
          <w:p>
            <w:pPr>
              <w:pStyle w:val="0"/>
              <w:jc w:val="center"/>
            </w:pPr>
            <w:r>
              <w:rPr>
                <w:sz w:val="24"/>
              </w:rPr>
              <w:t xml:space="preserve">0,0</w:t>
            </w:r>
          </w:p>
        </w:tc>
        <w:tc>
          <w:tcPr>
            <w:tcW w:w="784" w:type="dxa"/>
          </w:tcPr>
          <w:p>
            <w:pPr>
              <w:pStyle w:val="0"/>
              <w:jc w:val="center"/>
            </w:pPr>
            <w:r>
              <w:rPr>
                <w:sz w:val="24"/>
              </w:rPr>
              <w:t xml:space="preserve">32,43</w:t>
            </w:r>
          </w:p>
        </w:tc>
      </w:tr>
      <w:tr>
        <w:tc>
          <w:tcPr>
            <w:tcW w:w="454" w:type="dxa"/>
          </w:tcPr>
          <w:p>
            <w:pPr>
              <w:pStyle w:val="0"/>
              <w:jc w:val="center"/>
            </w:pPr>
            <w:r>
              <w:rPr>
                <w:sz w:val="24"/>
              </w:rPr>
              <w:t xml:space="preserve">4.</w:t>
            </w:r>
          </w:p>
        </w:tc>
        <w:tc>
          <w:tcPr>
            <w:tcW w:w="1871" w:type="dxa"/>
          </w:tcPr>
          <w:p>
            <w:pPr>
              <w:pStyle w:val="0"/>
            </w:pPr>
            <w:r>
              <w:rPr>
                <w:sz w:val="24"/>
              </w:rPr>
              <w:t xml:space="preserve">Ведение охотничьего хозяйства и осуществление охоты</w:t>
            </w:r>
          </w:p>
        </w:tc>
        <w:tc>
          <w:tcPr>
            <w:tcW w:w="1020" w:type="dxa"/>
          </w:tcPr>
          <w:p>
            <w:pPr>
              <w:pStyle w:val="0"/>
              <w:jc w:val="center"/>
            </w:pPr>
            <w:r>
              <w:rPr>
                <w:sz w:val="24"/>
              </w:rPr>
              <w:t xml:space="preserve">0,0</w:t>
            </w:r>
          </w:p>
        </w:tc>
        <w:tc>
          <w:tcPr>
            <w:tcW w:w="994" w:type="dxa"/>
          </w:tcPr>
          <w:p>
            <w:pPr>
              <w:pStyle w:val="0"/>
              <w:jc w:val="center"/>
            </w:pPr>
            <w:r>
              <w:rPr>
                <w:sz w:val="24"/>
              </w:rPr>
              <w:t xml:space="preserve">0,1</w:t>
            </w:r>
          </w:p>
        </w:tc>
        <w:tc>
          <w:tcPr>
            <w:tcW w:w="794" w:type="dxa"/>
          </w:tcPr>
          <w:p>
            <w:pPr>
              <w:pStyle w:val="0"/>
              <w:jc w:val="center"/>
            </w:pPr>
            <w:r>
              <w:rPr>
                <w:sz w:val="24"/>
              </w:rPr>
              <w:t xml:space="preserve">0,0</w:t>
            </w:r>
          </w:p>
        </w:tc>
        <w:tc>
          <w:tcPr>
            <w:tcW w:w="664" w:type="dxa"/>
          </w:tcPr>
          <w:p>
            <w:pPr>
              <w:pStyle w:val="0"/>
              <w:jc w:val="center"/>
            </w:pPr>
            <w:r>
              <w:rPr>
                <w:sz w:val="24"/>
              </w:rPr>
              <w:t xml:space="preserve">0,1</w:t>
            </w:r>
          </w:p>
        </w:tc>
        <w:tc>
          <w:tcPr>
            <w:tcW w:w="1361" w:type="dxa"/>
          </w:tcPr>
          <w:p>
            <w:pPr>
              <w:pStyle w:val="0"/>
              <w:jc w:val="center"/>
            </w:pPr>
            <w:r>
              <w:rPr>
                <w:sz w:val="24"/>
              </w:rPr>
              <w:t xml:space="preserve">1,2</w:t>
            </w:r>
          </w:p>
        </w:tc>
        <w:tc>
          <w:tcPr>
            <w:tcW w:w="907" w:type="dxa"/>
          </w:tcPr>
          <w:p>
            <w:pPr>
              <w:pStyle w:val="0"/>
              <w:jc w:val="center"/>
            </w:pPr>
            <w:r>
              <w:rPr>
                <w:sz w:val="24"/>
              </w:rPr>
              <w:t xml:space="preserve">0</w:t>
            </w:r>
          </w:p>
        </w:tc>
        <w:tc>
          <w:tcPr>
            <w:tcW w:w="994" w:type="dxa"/>
          </w:tcPr>
          <w:p>
            <w:pPr>
              <w:pStyle w:val="0"/>
              <w:jc w:val="center"/>
            </w:pPr>
            <w:r>
              <w:rPr>
                <w:sz w:val="24"/>
              </w:rPr>
              <w:t xml:space="preserve">0,13</w:t>
            </w:r>
          </w:p>
        </w:tc>
        <w:tc>
          <w:tcPr>
            <w:tcW w:w="737" w:type="dxa"/>
          </w:tcPr>
          <w:p>
            <w:pPr>
              <w:pStyle w:val="0"/>
              <w:jc w:val="center"/>
            </w:pPr>
            <w:r>
              <w:rPr>
                <w:sz w:val="24"/>
              </w:rPr>
              <w:t xml:space="preserve">0,0</w:t>
            </w:r>
          </w:p>
        </w:tc>
        <w:tc>
          <w:tcPr>
            <w:tcW w:w="784" w:type="dxa"/>
          </w:tcPr>
          <w:p>
            <w:pPr>
              <w:pStyle w:val="0"/>
              <w:jc w:val="center"/>
            </w:pPr>
            <w:r>
              <w:rPr>
                <w:sz w:val="24"/>
              </w:rPr>
              <w:t xml:space="preserve">0,13</w:t>
            </w:r>
          </w:p>
        </w:tc>
      </w:tr>
      <w:tr>
        <w:tc>
          <w:tcPr>
            <w:tcW w:w="454" w:type="dxa"/>
          </w:tcPr>
          <w:p>
            <w:pPr>
              <w:pStyle w:val="0"/>
              <w:jc w:val="center"/>
            </w:pPr>
            <w:r>
              <w:rPr>
                <w:sz w:val="24"/>
              </w:rPr>
              <w:t xml:space="preserve">5.</w:t>
            </w:r>
          </w:p>
        </w:tc>
        <w:tc>
          <w:tcPr>
            <w:tcW w:w="1871" w:type="dxa"/>
          </w:tcPr>
          <w:p>
            <w:pPr>
              <w:pStyle w:val="0"/>
            </w:pPr>
            <w:r>
              <w:rPr>
                <w:sz w:val="24"/>
              </w:rPr>
              <w:t xml:space="preserve">Ведение сельского хозяйства</w:t>
            </w:r>
          </w:p>
        </w:tc>
        <w:tc>
          <w:tcPr>
            <w:tcW w:w="1020" w:type="dxa"/>
          </w:tcPr>
          <w:p>
            <w:pPr>
              <w:pStyle w:val="0"/>
              <w:jc w:val="center"/>
            </w:pPr>
            <w:r>
              <w:rPr>
                <w:sz w:val="24"/>
              </w:rPr>
              <w:t xml:space="preserve">0,0</w:t>
            </w:r>
          </w:p>
        </w:tc>
        <w:tc>
          <w:tcPr>
            <w:tcW w:w="994" w:type="dxa"/>
          </w:tcPr>
          <w:p>
            <w:pPr>
              <w:pStyle w:val="0"/>
              <w:jc w:val="center"/>
            </w:pPr>
            <w:r>
              <w:rPr>
                <w:sz w:val="24"/>
              </w:rPr>
              <w:t xml:space="preserve">0,1</w:t>
            </w:r>
          </w:p>
        </w:tc>
        <w:tc>
          <w:tcPr>
            <w:tcW w:w="794" w:type="dxa"/>
          </w:tcPr>
          <w:p>
            <w:pPr>
              <w:pStyle w:val="0"/>
              <w:jc w:val="center"/>
            </w:pPr>
            <w:r>
              <w:rPr>
                <w:sz w:val="24"/>
              </w:rPr>
              <w:t xml:space="preserve">0,0</w:t>
            </w:r>
          </w:p>
        </w:tc>
        <w:tc>
          <w:tcPr>
            <w:tcW w:w="664" w:type="dxa"/>
          </w:tcPr>
          <w:p>
            <w:pPr>
              <w:pStyle w:val="0"/>
              <w:jc w:val="center"/>
            </w:pPr>
            <w:r>
              <w:rPr>
                <w:sz w:val="24"/>
              </w:rPr>
              <w:t xml:space="preserve">0,2</w:t>
            </w:r>
          </w:p>
        </w:tc>
        <w:tc>
          <w:tcPr>
            <w:tcW w:w="1361" w:type="dxa"/>
          </w:tcPr>
          <w:p>
            <w:pPr>
              <w:pStyle w:val="0"/>
              <w:jc w:val="center"/>
            </w:pPr>
            <w:r>
              <w:rPr>
                <w:sz w:val="24"/>
              </w:rPr>
              <w:t xml:space="preserve">2,0</w:t>
            </w:r>
          </w:p>
        </w:tc>
        <w:tc>
          <w:tcPr>
            <w:tcW w:w="907" w:type="dxa"/>
          </w:tcPr>
          <w:p>
            <w:pPr>
              <w:pStyle w:val="0"/>
              <w:jc w:val="center"/>
            </w:pPr>
            <w:r>
              <w:rPr>
                <w:sz w:val="24"/>
              </w:rPr>
              <w:t xml:space="preserve">0,1</w:t>
            </w:r>
          </w:p>
        </w:tc>
        <w:tc>
          <w:tcPr>
            <w:tcW w:w="994" w:type="dxa"/>
          </w:tcPr>
          <w:p>
            <w:pPr>
              <w:pStyle w:val="0"/>
              <w:jc w:val="center"/>
            </w:pPr>
            <w:r>
              <w:rPr>
                <w:sz w:val="24"/>
              </w:rPr>
              <w:t xml:space="preserve">0,1</w:t>
            </w:r>
          </w:p>
        </w:tc>
        <w:tc>
          <w:tcPr>
            <w:tcW w:w="737" w:type="dxa"/>
          </w:tcPr>
          <w:p>
            <w:pPr>
              <w:pStyle w:val="0"/>
              <w:jc w:val="center"/>
            </w:pPr>
            <w:r>
              <w:rPr>
                <w:sz w:val="24"/>
              </w:rPr>
              <w:t xml:space="preserve">0,0</w:t>
            </w:r>
          </w:p>
        </w:tc>
        <w:tc>
          <w:tcPr>
            <w:tcW w:w="784" w:type="dxa"/>
          </w:tcPr>
          <w:p>
            <w:pPr>
              <w:pStyle w:val="0"/>
              <w:jc w:val="center"/>
            </w:pPr>
            <w:r>
              <w:rPr>
                <w:sz w:val="24"/>
              </w:rPr>
              <w:t xml:space="preserve">0,00</w:t>
            </w:r>
          </w:p>
        </w:tc>
      </w:tr>
      <w:tr>
        <w:tc>
          <w:tcPr>
            <w:tcW w:w="454" w:type="dxa"/>
          </w:tcPr>
          <w:p>
            <w:pPr>
              <w:pStyle w:val="0"/>
              <w:jc w:val="center"/>
            </w:pPr>
            <w:r>
              <w:rPr>
                <w:sz w:val="24"/>
              </w:rPr>
              <w:t xml:space="preserve">6.</w:t>
            </w:r>
          </w:p>
        </w:tc>
        <w:tc>
          <w:tcPr>
            <w:tcW w:w="1871" w:type="dxa"/>
          </w:tcPr>
          <w:p>
            <w:pPr>
              <w:pStyle w:val="0"/>
            </w:pPr>
            <w:r>
              <w:rPr>
                <w:sz w:val="24"/>
              </w:rPr>
              <w:t xml:space="preserve">Осуществление научно-исследовательской деятельности, образовательной</w:t>
            </w:r>
          </w:p>
        </w:tc>
        <w:tc>
          <w:tcPr>
            <w:tcW w:w="1020" w:type="dxa"/>
          </w:tcPr>
          <w:p>
            <w:pPr>
              <w:pStyle w:val="0"/>
              <w:jc w:val="center"/>
            </w:pPr>
            <w:r>
              <w:rPr>
                <w:sz w:val="24"/>
              </w:rPr>
              <w:t xml:space="preserve">0,0</w:t>
            </w:r>
          </w:p>
        </w:tc>
        <w:tc>
          <w:tcPr>
            <w:tcW w:w="994" w:type="dxa"/>
          </w:tcPr>
          <w:p>
            <w:pPr>
              <w:pStyle w:val="0"/>
              <w:jc w:val="center"/>
            </w:pPr>
            <w:r>
              <w:rPr>
                <w:sz w:val="24"/>
              </w:rPr>
              <w:t xml:space="preserve">0,0</w:t>
            </w:r>
          </w:p>
        </w:tc>
        <w:tc>
          <w:tcPr>
            <w:tcW w:w="794" w:type="dxa"/>
          </w:tcPr>
          <w:p>
            <w:pPr>
              <w:pStyle w:val="0"/>
              <w:jc w:val="center"/>
            </w:pPr>
            <w:r>
              <w:rPr>
                <w:sz w:val="24"/>
              </w:rPr>
              <w:t xml:space="preserve">0,0</w:t>
            </w:r>
          </w:p>
        </w:tc>
        <w:tc>
          <w:tcPr>
            <w:tcW w:w="664" w:type="dxa"/>
          </w:tcPr>
          <w:p>
            <w:pPr>
              <w:pStyle w:val="0"/>
              <w:jc w:val="center"/>
            </w:pPr>
            <w:r>
              <w:rPr>
                <w:sz w:val="24"/>
              </w:rPr>
              <w:t xml:space="preserve">0,0</w:t>
            </w:r>
          </w:p>
        </w:tc>
        <w:tc>
          <w:tcPr>
            <w:tcW w:w="1361" w:type="dxa"/>
          </w:tcPr>
          <w:p>
            <w:pPr>
              <w:pStyle w:val="0"/>
              <w:jc w:val="center"/>
            </w:pPr>
            <w:r>
              <w:rPr>
                <w:sz w:val="24"/>
              </w:rPr>
              <w:t xml:space="preserve">0,4</w:t>
            </w:r>
          </w:p>
        </w:tc>
        <w:tc>
          <w:tcPr>
            <w:tcW w:w="907" w:type="dxa"/>
          </w:tcPr>
          <w:p>
            <w:pPr>
              <w:pStyle w:val="0"/>
              <w:jc w:val="center"/>
            </w:pPr>
            <w:r>
              <w:rPr>
                <w:sz w:val="24"/>
              </w:rPr>
              <w:t xml:space="preserve">0</w:t>
            </w:r>
          </w:p>
        </w:tc>
        <w:tc>
          <w:tcPr>
            <w:tcW w:w="994" w:type="dxa"/>
          </w:tcPr>
          <w:p>
            <w:pPr>
              <w:pStyle w:val="0"/>
              <w:jc w:val="center"/>
            </w:pPr>
            <w:r>
              <w:rPr>
                <w:sz w:val="24"/>
              </w:rPr>
              <w:t xml:space="preserve">0,04</w:t>
            </w:r>
          </w:p>
        </w:tc>
        <w:tc>
          <w:tcPr>
            <w:tcW w:w="737" w:type="dxa"/>
          </w:tcPr>
          <w:p>
            <w:pPr>
              <w:pStyle w:val="0"/>
              <w:jc w:val="center"/>
            </w:pPr>
            <w:r>
              <w:rPr>
                <w:sz w:val="24"/>
              </w:rPr>
              <w:t xml:space="preserve">0,0</w:t>
            </w:r>
          </w:p>
        </w:tc>
        <w:tc>
          <w:tcPr>
            <w:tcW w:w="784" w:type="dxa"/>
          </w:tcPr>
          <w:p>
            <w:pPr>
              <w:pStyle w:val="0"/>
              <w:jc w:val="center"/>
            </w:pPr>
            <w:r>
              <w:rPr>
                <w:sz w:val="24"/>
              </w:rPr>
              <w:t xml:space="preserve">0,04</w:t>
            </w:r>
          </w:p>
        </w:tc>
      </w:tr>
      <w:tr>
        <w:tc>
          <w:tcPr>
            <w:tcW w:w="454" w:type="dxa"/>
          </w:tcPr>
          <w:p>
            <w:pPr>
              <w:pStyle w:val="0"/>
              <w:jc w:val="center"/>
            </w:pPr>
            <w:r>
              <w:rPr>
                <w:sz w:val="24"/>
              </w:rPr>
              <w:t xml:space="preserve">7.</w:t>
            </w:r>
          </w:p>
        </w:tc>
        <w:tc>
          <w:tcPr>
            <w:tcW w:w="1871" w:type="dxa"/>
          </w:tcPr>
          <w:p>
            <w:pPr>
              <w:pStyle w:val="0"/>
            </w:pPr>
            <w:r>
              <w:rPr>
                <w:sz w:val="24"/>
              </w:rPr>
              <w:t xml:space="preserve">Осуществление рекреационной деятельности</w:t>
            </w:r>
          </w:p>
        </w:tc>
        <w:tc>
          <w:tcPr>
            <w:tcW w:w="1020" w:type="dxa"/>
          </w:tcPr>
          <w:p>
            <w:pPr>
              <w:pStyle w:val="0"/>
              <w:jc w:val="center"/>
            </w:pPr>
            <w:r>
              <w:rPr>
                <w:sz w:val="24"/>
              </w:rPr>
              <w:t xml:space="preserve">0,9</w:t>
            </w:r>
          </w:p>
        </w:tc>
        <w:tc>
          <w:tcPr>
            <w:tcW w:w="994" w:type="dxa"/>
          </w:tcPr>
          <w:p>
            <w:pPr>
              <w:pStyle w:val="0"/>
              <w:jc w:val="center"/>
            </w:pPr>
            <w:r>
              <w:rPr>
                <w:sz w:val="24"/>
              </w:rPr>
              <w:t xml:space="preserve">0,4</w:t>
            </w:r>
          </w:p>
        </w:tc>
        <w:tc>
          <w:tcPr>
            <w:tcW w:w="794" w:type="dxa"/>
          </w:tcPr>
          <w:p>
            <w:pPr>
              <w:pStyle w:val="0"/>
              <w:jc w:val="center"/>
            </w:pPr>
            <w:r>
              <w:rPr>
                <w:sz w:val="24"/>
              </w:rPr>
              <w:t xml:space="preserve">0,0</w:t>
            </w:r>
          </w:p>
        </w:tc>
        <w:tc>
          <w:tcPr>
            <w:tcW w:w="664" w:type="dxa"/>
          </w:tcPr>
          <w:p>
            <w:pPr>
              <w:pStyle w:val="0"/>
              <w:jc w:val="center"/>
            </w:pPr>
            <w:r>
              <w:rPr>
                <w:sz w:val="24"/>
              </w:rPr>
              <w:t xml:space="preserve">1,3</w:t>
            </w:r>
          </w:p>
        </w:tc>
        <w:tc>
          <w:tcPr>
            <w:tcW w:w="1361" w:type="dxa"/>
          </w:tcPr>
          <w:p>
            <w:pPr>
              <w:pStyle w:val="0"/>
              <w:jc w:val="center"/>
            </w:pPr>
            <w:r>
              <w:rPr>
                <w:sz w:val="24"/>
              </w:rPr>
              <w:t xml:space="preserve">33,8</w:t>
            </w:r>
          </w:p>
        </w:tc>
        <w:tc>
          <w:tcPr>
            <w:tcW w:w="907" w:type="dxa"/>
          </w:tcPr>
          <w:p>
            <w:pPr>
              <w:pStyle w:val="0"/>
              <w:jc w:val="center"/>
            </w:pPr>
            <w:r>
              <w:rPr>
                <w:sz w:val="24"/>
              </w:rPr>
              <w:t xml:space="preserve">2,56</w:t>
            </w:r>
          </w:p>
        </w:tc>
        <w:tc>
          <w:tcPr>
            <w:tcW w:w="994" w:type="dxa"/>
          </w:tcPr>
          <w:p>
            <w:pPr>
              <w:pStyle w:val="0"/>
              <w:jc w:val="center"/>
            </w:pPr>
            <w:r>
              <w:rPr>
                <w:sz w:val="24"/>
              </w:rPr>
              <w:t xml:space="preserve">1,14</w:t>
            </w:r>
          </w:p>
        </w:tc>
        <w:tc>
          <w:tcPr>
            <w:tcW w:w="737" w:type="dxa"/>
          </w:tcPr>
          <w:p>
            <w:pPr>
              <w:pStyle w:val="0"/>
              <w:jc w:val="center"/>
            </w:pPr>
            <w:r>
              <w:rPr>
                <w:sz w:val="24"/>
              </w:rPr>
              <w:t xml:space="preserve">0,0</w:t>
            </w:r>
          </w:p>
        </w:tc>
        <w:tc>
          <w:tcPr>
            <w:tcW w:w="784" w:type="dxa"/>
          </w:tcPr>
          <w:p>
            <w:pPr>
              <w:pStyle w:val="0"/>
              <w:jc w:val="center"/>
            </w:pPr>
            <w:r>
              <w:rPr>
                <w:sz w:val="24"/>
              </w:rPr>
              <w:t xml:space="preserve">3,7</w:t>
            </w:r>
          </w:p>
        </w:tc>
      </w:tr>
      <w:tr>
        <w:tc>
          <w:tcPr>
            <w:tcW w:w="454" w:type="dxa"/>
          </w:tcPr>
          <w:p>
            <w:pPr>
              <w:pStyle w:val="0"/>
              <w:jc w:val="center"/>
            </w:pPr>
            <w:r>
              <w:rPr>
                <w:sz w:val="24"/>
              </w:rPr>
              <w:t xml:space="preserve">8.</w:t>
            </w:r>
          </w:p>
        </w:tc>
        <w:tc>
          <w:tcPr>
            <w:tcW w:w="1871" w:type="dxa"/>
          </w:tcPr>
          <w:p>
            <w:pPr>
              <w:pStyle w:val="0"/>
            </w:pPr>
            <w:r>
              <w:rPr>
                <w:sz w:val="24"/>
              </w:rPr>
              <w:t xml:space="preserve">Создание лесных плантаций и их эксплуатация</w:t>
            </w:r>
          </w:p>
        </w:tc>
        <w:tc>
          <w:tcPr>
            <w:tcW w:w="1020" w:type="dxa"/>
          </w:tcPr>
          <w:p>
            <w:pPr>
              <w:pStyle w:val="0"/>
              <w:jc w:val="center"/>
            </w:pPr>
            <w:r>
              <w:rPr>
                <w:sz w:val="24"/>
              </w:rPr>
              <w:t xml:space="preserve">0,0</w:t>
            </w:r>
          </w:p>
        </w:tc>
        <w:tc>
          <w:tcPr>
            <w:tcW w:w="994" w:type="dxa"/>
          </w:tcPr>
          <w:p>
            <w:pPr>
              <w:pStyle w:val="0"/>
              <w:jc w:val="center"/>
            </w:pPr>
            <w:r>
              <w:rPr>
                <w:sz w:val="24"/>
              </w:rPr>
              <w:t xml:space="preserve">0,0</w:t>
            </w:r>
          </w:p>
        </w:tc>
        <w:tc>
          <w:tcPr>
            <w:tcW w:w="794" w:type="dxa"/>
          </w:tcPr>
          <w:p>
            <w:pPr>
              <w:pStyle w:val="0"/>
              <w:jc w:val="center"/>
            </w:pPr>
            <w:r>
              <w:rPr>
                <w:sz w:val="24"/>
              </w:rPr>
              <w:t xml:space="preserve">0,0</w:t>
            </w:r>
          </w:p>
        </w:tc>
        <w:tc>
          <w:tcPr>
            <w:tcW w:w="664" w:type="dxa"/>
          </w:tcPr>
          <w:p>
            <w:pPr>
              <w:pStyle w:val="0"/>
              <w:jc w:val="center"/>
            </w:pPr>
            <w:r>
              <w:rPr>
                <w:sz w:val="24"/>
              </w:rPr>
              <w:t xml:space="preserve">0,0</w:t>
            </w:r>
          </w:p>
        </w:tc>
        <w:tc>
          <w:tcPr>
            <w:tcW w:w="1361" w:type="dxa"/>
          </w:tcPr>
          <w:p>
            <w:pPr>
              <w:pStyle w:val="0"/>
              <w:jc w:val="center"/>
            </w:pPr>
            <w:r>
              <w:rPr>
                <w:sz w:val="24"/>
              </w:rPr>
              <w:t xml:space="preserve">1</w:t>
            </w:r>
          </w:p>
        </w:tc>
        <w:tc>
          <w:tcPr>
            <w:tcW w:w="907" w:type="dxa"/>
          </w:tcPr>
          <w:p>
            <w:pPr>
              <w:pStyle w:val="0"/>
              <w:jc w:val="center"/>
            </w:pPr>
            <w:r>
              <w:rPr>
                <w:sz w:val="24"/>
              </w:rPr>
              <w:t xml:space="preserve">0</w:t>
            </w:r>
          </w:p>
        </w:tc>
        <w:tc>
          <w:tcPr>
            <w:tcW w:w="994" w:type="dxa"/>
          </w:tcPr>
          <w:p>
            <w:pPr>
              <w:pStyle w:val="0"/>
              <w:jc w:val="center"/>
            </w:pPr>
            <w:r>
              <w:rPr>
                <w:sz w:val="24"/>
              </w:rPr>
              <w:t xml:space="preserve">0,1</w:t>
            </w:r>
          </w:p>
        </w:tc>
        <w:tc>
          <w:tcPr>
            <w:tcW w:w="737" w:type="dxa"/>
          </w:tcPr>
          <w:p>
            <w:pPr>
              <w:pStyle w:val="0"/>
              <w:jc w:val="center"/>
            </w:pPr>
            <w:r>
              <w:rPr>
                <w:sz w:val="24"/>
              </w:rPr>
              <w:t xml:space="preserve">0,0</w:t>
            </w:r>
          </w:p>
        </w:tc>
        <w:tc>
          <w:tcPr>
            <w:tcW w:w="784" w:type="dxa"/>
          </w:tcPr>
          <w:p>
            <w:pPr>
              <w:pStyle w:val="0"/>
              <w:jc w:val="center"/>
            </w:pPr>
            <w:r>
              <w:rPr>
                <w:sz w:val="24"/>
              </w:rPr>
              <w:t xml:space="preserve">0,1</w:t>
            </w:r>
          </w:p>
        </w:tc>
      </w:tr>
      <w:tr>
        <w:tc>
          <w:tcPr>
            <w:tcW w:w="454" w:type="dxa"/>
          </w:tcPr>
          <w:p>
            <w:pPr>
              <w:pStyle w:val="0"/>
              <w:jc w:val="center"/>
            </w:pPr>
            <w:r>
              <w:rPr>
                <w:sz w:val="24"/>
              </w:rPr>
              <w:t xml:space="preserve">9.</w:t>
            </w:r>
          </w:p>
        </w:tc>
        <w:tc>
          <w:tcPr>
            <w:tcW w:w="1871" w:type="dxa"/>
          </w:tcPr>
          <w:p>
            <w:pPr>
              <w:pStyle w:val="0"/>
            </w:pPr>
            <w:r>
              <w:rPr>
                <w:sz w:val="24"/>
              </w:rPr>
              <w:t xml:space="preserve">Выращивание лесных плодовых, ягодных, декоративных растений, лекарственных растений</w:t>
            </w:r>
          </w:p>
        </w:tc>
        <w:tc>
          <w:tcPr>
            <w:tcW w:w="1020" w:type="dxa"/>
          </w:tcPr>
          <w:p>
            <w:pPr>
              <w:pStyle w:val="0"/>
              <w:jc w:val="center"/>
            </w:pPr>
            <w:r>
              <w:rPr>
                <w:sz w:val="24"/>
              </w:rPr>
              <w:t xml:space="preserve">0,0</w:t>
            </w:r>
          </w:p>
        </w:tc>
        <w:tc>
          <w:tcPr>
            <w:tcW w:w="994" w:type="dxa"/>
          </w:tcPr>
          <w:p>
            <w:pPr>
              <w:pStyle w:val="0"/>
              <w:jc w:val="center"/>
            </w:pPr>
            <w:r>
              <w:rPr>
                <w:sz w:val="24"/>
              </w:rPr>
              <w:t xml:space="preserve">0,0</w:t>
            </w:r>
          </w:p>
        </w:tc>
        <w:tc>
          <w:tcPr>
            <w:tcW w:w="794" w:type="dxa"/>
          </w:tcPr>
          <w:p>
            <w:pPr>
              <w:pStyle w:val="0"/>
              <w:jc w:val="center"/>
            </w:pPr>
            <w:r>
              <w:rPr>
                <w:sz w:val="24"/>
              </w:rPr>
              <w:t xml:space="preserve">0,0</w:t>
            </w:r>
          </w:p>
        </w:tc>
        <w:tc>
          <w:tcPr>
            <w:tcW w:w="664" w:type="dxa"/>
          </w:tcPr>
          <w:p>
            <w:pPr>
              <w:pStyle w:val="0"/>
              <w:jc w:val="center"/>
            </w:pPr>
            <w:r>
              <w:rPr>
                <w:sz w:val="24"/>
              </w:rPr>
              <w:t xml:space="preserve">0,0</w:t>
            </w:r>
          </w:p>
        </w:tc>
        <w:tc>
          <w:tcPr>
            <w:tcW w:w="1361" w:type="dxa"/>
          </w:tcPr>
          <w:p>
            <w:pPr>
              <w:pStyle w:val="0"/>
              <w:jc w:val="center"/>
            </w:pPr>
            <w:r>
              <w:rPr>
                <w:sz w:val="24"/>
              </w:rPr>
              <w:t xml:space="preserve">0,005</w:t>
            </w:r>
          </w:p>
        </w:tc>
        <w:tc>
          <w:tcPr>
            <w:tcW w:w="907" w:type="dxa"/>
          </w:tcPr>
          <w:p>
            <w:pPr>
              <w:pStyle w:val="0"/>
              <w:jc w:val="center"/>
            </w:pPr>
            <w:r>
              <w:rPr>
                <w:sz w:val="24"/>
              </w:rPr>
              <w:t xml:space="preserve">0</w:t>
            </w:r>
          </w:p>
        </w:tc>
        <w:tc>
          <w:tcPr>
            <w:tcW w:w="994" w:type="dxa"/>
          </w:tcPr>
          <w:p>
            <w:pPr>
              <w:pStyle w:val="0"/>
              <w:jc w:val="center"/>
            </w:pPr>
            <w:r>
              <w:rPr>
                <w:sz w:val="24"/>
              </w:rPr>
              <w:t xml:space="preserve">0</w:t>
            </w:r>
          </w:p>
        </w:tc>
        <w:tc>
          <w:tcPr>
            <w:tcW w:w="737" w:type="dxa"/>
          </w:tcPr>
          <w:p>
            <w:pPr>
              <w:pStyle w:val="0"/>
              <w:jc w:val="center"/>
            </w:pPr>
            <w:r>
              <w:rPr>
                <w:sz w:val="24"/>
              </w:rPr>
              <w:t xml:space="preserve">0,0</w:t>
            </w:r>
          </w:p>
        </w:tc>
        <w:tc>
          <w:tcPr>
            <w:tcW w:w="784" w:type="dxa"/>
          </w:tcPr>
          <w:p>
            <w:pPr>
              <w:pStyle w:val="0"/>
              <w:jc w:val="center"/>
            </w:pPr>
            <w:r>
              <w:rPr>
                <w:sz w:val="24"/>
              </w:rPr>
              <w:t xml:space="preserve">0,0005</w:t>
            </w:r>
          </w:p>
        </w:tc>
      </w:tr>
      <w:tr>
        <w:tc>
          <w:tcPr>
            <w:tcW w:w="454" w:type="dxa"/>
          </w:tcPr>
          <w:p>
            <w:pPr>
              <w:pStyle w:val="0"/>
              <w:jc w:val="center"/>
            </w:pPr>
            <w:r>
              <w:rPr>
                <w:sz w:val="24"/>
              </w:rPr>
              <w:t xml:space="preserve">10.</w:t>
            </w:r>
          </w:p>
        </w:tc>
        <w:tc>
          <w:tcPr>
            <w:tcW w:w="1871" w:type="dxa"/>
          </w:tcPr>
          <w:p>
            <w:pPr>
              <w:pStyle w:val="0"/>
            </w:pPr>
            <w:r>
              <w:rPr>
                <w:sz w:val="24"/>
              </w:rPr>
              <w:t xml:space="preserve">Геологическое изучение недр, разработка месторождений полезных ископаемых</w:t>
            </w:r>
          </w:p>
        </w:tc>
        <w:tc>
          <w:tcPr>
            <w:tcW w:w="1020" w:type="dxa"/>
          </w:tcPr>
          <w:p>
            <w:pPr>
              <w:pStyle w:val="0"/>
              <w:jc w:val="center"/>
            </w:pPr>
            <w:r>
              <w:rPr>
                <w:sz w:val="24"/>
              </w:rPr>
              <w:t xml:space="preserve">109,4</w:t>
            </w:r>
          </w:p>
        </w:tc>
        <w:tc>
          <w:tcPr>
            <w:tcW w:w="994" w:type="dxa"/>
          </w:tcPr>
          <w:p>
            <w:pPr>
              <w:pStyle w:val="0"/>
              <w:jc w:val="center"/>
            </w:pPr>
            <w:r>
              <w:rPr>
                <w:sz w:val="24"/>
              </w:rPr>
              <w:t xml:space="preserve">0,8</w:t>
            </w:r>
          </w:p>
        </w:tc>
        <w:tc>
          <w:tcPr>
            <w:tcW w:w="794" w:type="dxa"/>
          </w:tcPr>
          <w:p>
            <w:pPr>
              <w:pStyle w:val="0"/>
              <w:jc w:val="center"/>
            </w:pPr>
            <w:r>
              <w:rPr>
                <w:sz w:val="24"/>
              </w:rPr>
              <w:t xml:space="preserve">0,0</w:t>
            </w:r>
          </w:p>
        </w:tc>
        <w:tc>
          <w:tcPr>
            <w:tcW w:w="664" w:type="dxa"/>
          </w:tcPr>
          <w:p>
            <w:pPr>
              <w:pStyle w:val="0"/>
              <w:jc w:val="center"/>
            </w:pPr>
            <w:r>
              <w:rPr>
                <w:sz w:val="24"/>
              </w:rPr>
              <w:t xml:space="preserve">110,2</w:t>
            </w:r>
          </w:p>
        </w:tc>
        <w:tc>
          <w:tcPr>
            <w:tcW w:w="1361" w:type="dxa"/>
          </w:tcPr>
          <w:p>
            <w:pPr>
              <w:pStyle w:val="0"/>
              <w:jc w:val="center"/>
            </w:pPr>
            <w:r>
              <w:rPr>
                <w:sz w:val="24"/>
              </w:rPr>
              <w:t xml:space="preserve">1700,7</w:t>
            </w:r>
          </w:p>
        </w:tc>
        <w:tc>
          <w:tcPr>
            <w:tcW w:w="907" w:type="dxa"/>
          </w:tcPr>
          <w:p>
            <w:pPr>
              <w:pStyle w:val="0"/>
              <w:jc w:val="center"/>
            </w:pPr>
            <w:r>
              <w:rPr>
                <w:sz w:val="24"/>
              </w:rPr>
              <w:t xml:space="preserve">168,9</w:t>
            </w:r>
          </w:p>
        </w:tc>
        <w:tc>
          <w:tcPr>
            <w:tcW w:w="994" w:type="dxa"/>
          </w:tcPr>
          <w:p>
            <w:pPr>
              <w:pStyle w:val="0"/>
              <w:jc w:val="center"/>
            </w:pPr>
            <w:r>
              <w:rPr>
                <w:sz w:val="24"/>
              </w:rPr>
              <w:t xml:space="preserve">1,2</w:t>
            </w:r>
          </w:p>
        </w:tc>
        <w:tc>
          <w:tcPr>
            <w:tcW w:w="737" w:type="dxa"/>
          </w:tcPr>
          <w:p>
            <w:pPr>
              <w:pStyle w:val="0"/>
              <w:jc w:val="center"/>
            </w:pPr>
            <w:r>
              <w:rPr>
                <w:sz w:val="24"/>
              </w:rPr>
              <w:t xml:space="preserve">0,0</w:t>
            </w:r>
          </w:p>
        </w:tc>
        <w:tc>
          <w:tcPr>
            <w:tcW w:w="784" w:type="dxa"/>
          </w:tcPr>
          <w:p>
            <w:pPr>
              <w:pStyle w:val="0"/>
              <w:jc w:val="center"/>
            </w:pPr>
            <w:r>
              <w:rPr>
                <w:sz w:val="24"/>
              </w:rPr>
              <w:t xml:space="preserve">170,1</w:t>
            </w:r>
          </w:p>
        </w:tc>
      </w:tr>
      <w:tr>
        <w:tc>
          <w:tcPr>
            <w:tcW w:w="454" w:type="dxa"/>
          </w:tcPr>
          <w:p>
            <w:pPr>
              <w:pStyle w:val="0"/>
              <w:jc w:val="center"/>
            </w:pPr>
            <w:r>
              <w:rPr>
                <w:sz w:val="24"/>
              </w:rPr>
              <w:t xml:space="preserve">11.</w:t>
            </w:r>
          </w:p>
        </w:tc>
        <w:tc>
          <w:tcPr>
            <w:tcW w:w="1871" w:type="dxa"/>
          </w:tcPr>
          <w:p>
            <w:pPr>
              <w:pStyle w:val="0"/>
            </w:pPr>
            <w:r>
              <w:rPr>
                <w:sz w:val="24"/>
              </w:rPr>
              <w:t xml:space="preserve">Строительство и эксплуатация водохранилищ и иных искусственных водных объектов, а также гидротехнических сооружений и специализированных портов</w:t>
            </w:r>
          </w:p>
        </w:tc>
        <w:tc>
          <w:tcPr>
            <w:tcW w:w="1020" w:type="dxa"/>
          </w:tcPr>
          <w:p>
            <w:pPr>
              <w:pStyle w:val="0"/>
              <w:jc w:val="center"/>
            </w:pPr>
            <w:r>
              <w:rPr>
                <w:sz w:val="24"/>
              </w:rPr>
              <w:t xml:space="preserve">0,7</w:t>
            </w:r>
          </w:p>
        </w:tc>
        <w:tc>
          <w:tcPr>
            <w:tcW w:w="994" w:type="dxa"/>
          </w:tcPr>
          <w:p>
            <w:pPr>
              <w:pStyle w:val="0"/>
              <w:jc w:val="center"/>
            </w:pPr>
            <w:r>
              <w:rPr>
                <w:sz w:val="24"/>
              </w:rPr>
              <w:t xml:space="preserve">0,0</w:t>
            </w:r>
          </w:p>
        </w:tc>
        <w:tc>
          <w:tcPr>
            <w:tcW w:w="794" w:type="dxa"/>
          </w:tcPr>
          <w:p>
            <w:pPr>
              <w:pStyle w:val="0"/>
              <w:jc w:val="center"/>
            </w:pPr>
            <w:r>
              <w:rPr>
                <w:sz w:val="24"/>
              </w:rPr>
              <w:t xml:space="preserve">0,0</w:t>
            </w:r>
          </w:p>
        </w:tc>
        <w:tc>
          <w:tcPr>
            <w:tcW w:w="664" w:type="dxa"/>
          </w:tcPr>
          <w:p>
            <w:pPr>
              <w:pStyle w:val="0"/>
              <w:jc w:val="center"/>
            </w:pPr>
            <w:r>
              <w:rPr>
                <w:sz w:val="24"/>
              </w:rPr>
              <w:t xml:space="preserve">0,7</w:t>
            </w:r>
          </w:p>
        </w:tc>
        <w:tc>
          <w:tcPr>
            <w:tcW w:w="1361" w:type="dxa"/>
          </w:tcPr>
          <w:p>
            <w:pPr>
              <w:pStyle w:val="0"/>
              <w:jc w:val="center"/>
            </w:pPr>
            <w:r>
              <w:rPr>
                <w:sz w:val="24"/>
              </w:rPr>
              <w:t xml:space="preserve">0,0</w:t>
            </w:r>
          </w:p>
        </w:tc>
        <w:tc>
          <w:tcPr>
            <w:tcW w:w="907" w:type="dxa"/>
          </w:tcPr>
          <w:p>
            <w:pPr>
              <w:pStyle w:val="0"/>
              <w:jc w:val="center"/>
            </w:pPr>
            <w:r>
              <w:rPr>
                <w:sz w:val="24"/>
              </w:rPr>
              <w:t xml:space="preserve">0,0</w:t>
            </w:r>
          </w:p>
        </w:tc>
        <w:tc>
          <w:tcPr>
            <w:tcW w:w="994" w:type="dxa"/>
          </w:tcPr>
          <w:p>
            <w:pPr>
              <w:pStyle w:val="0"/>
              <w:jc w:val="center"/>
            </w:pPr>
            <w:r>
              <w:rPr>
                <w:sz w:val="24"/>
              </w:rPr>
              <w:t xml:space="preserve">0,0</w:t>
            </w:r>
          </w:p>
        </w:tc>
        <w:tc>
          <w:tcPr>
            <w:tcW w:w="737" w:type="dxa"/>
          </w:tcPr>
          <w:p>
            <w:pPr>
              <w:pStyle w:val="0"/>
              <w:jc w:val="center"/>
            </w:pPr>
            <w:r>
              <w:rPr>
                <w:sz w:val="24"/>
              </w:rPr>
              <w:t xml:space="preserve">0,0</w:t>
            </w:r>
          </w:p>
        </w:tc>
        <w:tc>
          <w:tcPr>
            <w:tcW w:w="784" w:type="dxa"/>
          </w:tcPr>
          <w:p>
            <w:pPr>
              <w:pStyle w:val="0"/>
              <w:jc w:val="center"/>
            </w:pPr>
            <w:r>
              <w:rPr>
                <w:sz w:val="24"/>
              </w:rPr>
              <w:t xml:space="preserve">0,0</w:t>
            </w:r>
          </w:p>
        </w:tc>
      </w:tr>
      <w:tr>
        <w:tc>
          <w:tcPr>
            <w:tcW w:w="454" w:type="dxa"/>
          </w:tcPr>
          <w:p>
            <w:pPr>
              <w:pStyle w:val="0"/>
              <w:jc w:val="center"/>
            </w:pPr>
            <w:r>
              <w:rPr>
                <w:sz w:val="24"/>
              </w:rPr>
              <w:t xml:space="preserve">12.</w:t>
            </w:r>
          </w:p>
        </w:tc>
        <w:tc>
          <w:tcPr>
            <w:tcW w:w="1871" w:type="dxa"/>
          </w:tcPr>
          <w:p>
            <w:pPr>
              <w:pStyle w:val="0"/>
            </w:pPr>
            <w:r>
              <w:rPr>
                <w:sz w:val="24"/>
              </w:rPr>
              <w:t xml:space="preserve">Выращивание посадочного материала лесных растений (саженцев, сеянцев)</w:t>
            </w:r>
          </w:p>
        </w:tc>
        <w:tc>
          <w:tcPr>
            <w:tcW w:w="1020" w:type="dxa"/>
          </w:tcPr>
          <w:p>
            <w:pPr>
              <w:pStyle w:val="0"/>
              <w:jc w:val="center"/>
            </w:pPr>
            <w:r>
              <w:rPr>
                <w:sz w:val="24"/>
              </w:rPr>
              <w:t xml:space="preserve">0,0</w:t>
            </w:r>
          </w:p>
        </w:tc>
        <w:tc>
          <w:tcPr>
            <w:tcW w:w="994" w:type="dxa"/>
          </w:tcPr>
          <w:p>
            <w:pPr>
              <w:pStyle w:val="0"/>
              <w:jc w:val="center"/>
            </w:pPr>
            <w:r>
              <w:rPr>
                <w:sz w:val="24"/>
              </w:rPr>
              <w:t xml:space="preserve">0,0</w:t>
            </w:r>
          </w:p>
        </w:tc>
        <w:tc>
          <w:tcPr>
            <w:tcW w:w="794" w:type="dxa"/>
          </w:tcPr>
          <w:p>
            <w:pPr>
              <w:pStyle w:val="0"/>
              <w:jc w:val="center"/>
            </w:pPr>
            <w:r>
              <w:rPr>
                <w:sz w:val="24"/>
              </w:rPr>
              <w:t xml:space="preserve">0,0</w:t>
            </w:r>
          </w:p>
        </w:tc>
        <w:tc>
          <w:tcPr>
            <w:tcW w:w="664" w:type="dxa"/>
          </w:tcPr>
          <w:p>
            <w:pPr>
              <w:pStyle w:val="0"/>
              <w:jc w:val="center"/>
            </w:pPr>
            <w:r>
              <w:rPr>
                <w:sz w:val="24"/>
              </w:rPr>
              <w:t xml:space="preserve">0,0</w:t>
            </w:r>
          </w:p>
        </w:tc>
        <w:tc>
          <w:tcPr>
            <w:tcW w:w="1361" w:type="dxa"/>
          </w:tcPr>
          <w:p>
            <w:pPr>
              <w:pStyle w:val="0"/>
              <w:jc w:val="center"/>
            </w:pPr>
            <w:r>
              <w:rPr>
                <w:sz w:val="24"/>
              </w:rPr>
              <w:t xml:space="preserve">-</w:t>
            </w:r>
          </w:p>
        </w:tc>
        <w:tc>
          <w:tcPr>
            <w:tcW w:w="907" w:type="dxa"/>
          </w:tcPr>
          <w:p>
            <w:pPr>
              <w:pStyle w:val="0"/>
              <w:jc w:val="center"/>
            </w:pPr>
            <w:r>
              <w:rPr>
                <w:sz w:val="24"/>
              </w:rPr>
              <w:t xml:space="preserve">0</w:t>
            </w:r>
          </w:p>
        </w:tc>
        <w:tc>
          <w:tcPr>
            <w:tcW w:w="994" w:type="dxa"/>
          </w:tcPr>
          <w:p>
            <w:pPr>
              <w:pStyle w:val="0"/>
              <w:jc w:val="center"/>
            </w:pPr>
            <w:r>
              <w:rPr>
                <w:sz w:val="24"/>
              </w:rPr>
              <w:t xml:space="preserve">0</w:t>
            </w:r>
          </w:p>
        </w:tc>
        <w:tc>
          <w:tcPr>
            <w:tcW w:w="737" w:type="dxa"/>
          </w:tcPr>
          <w:p>
            <w:pPr>
              <w:pStyle w:val="0"/>
              <w:jc w:val="center"/>
            </w:pPr>
            <w:r>
              <w:rPr>
                <w:sz w:val="24"/>
              </w:rPr>
              <w:t xml:space="preserve">0,0</w:t>
            </w:r>
          </w:p>
        </w:tc>
        <w:tc>
          <w:tcPr>
            <w:tcW w:w="784" w:type="dxa"/>
          </w:tcPr>
          <w:p>
            <w:pPr>
              <w:pStyle w:val="0"/>
              <w:jc w:val="center"/>
            </w:pPr>
            <w:r>
              <w:rPr>
                <w:sz w:val="24"/>
              </w:rPr>
              <w:t xml:space="preserve">0,0</w:t>
            </w:r>
          </w:p>
        </w:tc>
      </w:tr>
      <w:tr>
        <w:tc>
          <w:tcPr>
            <w:tcW w:w="454" w:type="dxa"/>
          </w:tcPr>
          <w:p>
            <w:pPr>
              <w:pStyle w:val="0"/>
              <w:jc w:val="center"/>
            </w:pPr>
            <w:r>
              <w:rPr>
                <w:sz w:val="24"/>
              </w:rPr>
              <w:t xml:space="preserve">13.</w:t>
            </w:r>
          </w:p>
        </w:tc>
        <w:tc>
          <w:tcPr>
            <w:tcW w:w="1871" w:type="dxa"/>
          </w:tcPr>
          <w:p>
            <w:pPr>
              <w:pStyle w:val="0"/>
            </w:pPr>
            <w:r>
              <w:rPr>
                <w:sz w:val="24"/>
              </w:rPr>
              <w:t xml:space="preserve">Переработка древесины и иных лесных ресурсов</w:t>
            </w:r>
          </w:p>
        </w:tc>
        <w:tc>
          <w:tcPr>
            <w:tcW w:w="1020" w:type="dxa"/>
          </w:tcPr>
          <w:p>
            <w:pPr>
              <w:pStyle w:val="0"/>
              <w:jc w:val="center"/>
            </w:pPr>
            <w:r>
              <w:rPr>
                <w:sz w:val="24"/>
              </w:rPr>
              <w:t xml:space="preserve">0,4</w:t>
            </w:r>
          </w:p>
        </w:tc>
        <w:tc>
          <w:tcPr>
            <w:tcW w:w="994" w:type="dxa"/>
          </w:tcPr>
          <w:p>
            <w:pPr>
              <w:pStyle w:val="0"/>
              <w:jc w:val="center"/>
            </w:pPr>
            <w:r>
              <w:rPr>
                <w:sz w:val="24"/>
              </w:rPr>
              <w:t xml:space="preserve">0,4</w:t>
            </w:r>
          </w:p>
        </w:tc>
        <w:tc>
          <w:tcPr>
            <w:tcW w:w="794" w:type="dxa"/>
          </w:tcPr>
          <w:p>
            <w:pPr>
              <w:pStyle w:val="0"/>
              <w:jc w:val="center"/>
            </w:pPr>
            <w:r>
              <w:rPr>
                <w:sz w:val="24"/>
              </w:rPr>
              <w:t xml:space="preserve">0,0</w:t>
            </w:r>
          </w:p>
        </w:tc>
        <w:tc>
          <w:tcPr>
            <w:tcW w:w="664" w:type="dxa"/>
          </w:tcPr>
          <w:p>
            <w:pPr>
              <w:pStyle w:val="0"/>
              <w:jc w:val="center"/>
            </w:pPr>
            <w:r>
              <w:rPr>
                <w:sz w:val="24"/>
              </w:rPr>
              <w:t xml:space="preserve">0,8</w:t>
            </w:r>
          </w:p>
        </w:tc>
        <w:tc>
          <w:tcPr>
            <w:tcW w:w="1361" w:type="dxa"/>
          </w:tcPr>
          <w:p>
            <w:pPr>
              <w:pStyle w:val="0"/>
              <w:jc w:val="center"/>
            </w:pPr>
            <w:r>
              <w:rPr>
                <w:sz w:val="24"/>
              </w:rPr>
              <w:t xml:space="preserve">13,6</w:t>
            </w:r>
          </w:p>
        </w:tc>
        <w:tc>
          <w:tcPr>
            <w:tcW w:w="907" w:type="dxa"/>
          </w:tcPr>
          <w:p>
            <w:pPr>
              <w:pStyle w:val="0"/>
              <w:jc w:val="center"/>
            </w:pPr>
            <w:r>
              <w:rPr>
                <w:sz w:val="24"/>
              </w:rPr>
              <w:t xml:space="preserve">0,7</w:t>
            </w:r>
          </w:p>
        </w:tc>
        <w:tc>
          <w:tcPr>
            <w:tcW w:w="994" w:type="dxa"/>
          </w:tcPr>
          <w:p>
            <w:pPr>
              <w:pStyle w:val="0"/>
              <w:jc w:val="center"/>
            </w:pPr>
            <w:r>
              <w:rPr>
                <w:sz w:val="24"/>
              </w:rPr>
              <w:t xml:space="preserve">0,8</w:t>
            </w:r>
          </w:p>
        </w:tc>
        <w:tc>
          <w:tcPr>
            <w:tcW w:w="737" w:type="dxa"/>
          </w:tcPr>
          <w:p>
            <w:pPr>
              <w:pStyle w:val="0"/>
              <w:jc w:val="center"/>
            </w:pPr>
            <w:r>
              <w:rPr>
                <w:sz w:val="24"/>
              </w:rPr>
              <w:t xml:space="preserve">0,0</w:t>
            </w:r>
          </w:p>
        </w:tc>
        <w:tc>
          <w:tcPr>
            <w:tcW w:w="784" w:type="dxa"/>
          </w:tcPr>
          <w:p>
            <w:pPr>
              <w:pStyle w:val="0"/>
              <w:jc w:val="center"/>
            </w:pPr>
            <w:r>
              <w:rPr>
                <w:sz w:val="24"/>
              </w:rPr>
              <w:t xml:space="preserve">1,5</w:t>
            </w:r>
          </w:p>
        </w:tc>
      </w:tr>
      <w:tr>
        <w:tc>
          <w:tcPr>
            <w:tcW w:w="454" w:type="dxa"/>
          </w:tcPr>
          <w:p>
            <w:pPr>
              <w:pStyle w:val="0"/>
              <w:jc w:val="center"/>
            </w:pPr>
            <w:r>
              <w:rPr>
                <w:sz w:val="24"/>
              </w:rPr>
              <w:t xml:space="preserve">14.</w:t>
            </w:r>
          </w:p>
        </w:tc>
        <w:tc>
          <w:tcPr>
            <w:tcW w:w="1871" w:type="dxa"/>
          </w:tcPr>
          <w:p>
            <w:pPr>
              <w:pStyle w:val="0"/>
            </w:pPr>
            <w:r>
              <w:rPr>
                <w:sz w:val="24"/>
              </w:rPr>
              <w:t xml:space="preserve">Осуществление религиозной деятельности</w:t>
            </w:r>
          </w:p>
        </w:tc>
        <w:tc>
          <w:tcPr>
            <w:tcW w:w="1020" w:type="dxa"/>
          </w:tcPr>
          <w:p>
            <w:pPr>
              <w:pStyle w:val="0"/>
            </w:pPr>
            <w:r>
              <w:rPr>
                <w:sz w:val="24"/>
              </w:rPr>
            </w:r>
          </w:p>
        </w:tc>
        <w:tc>
          <w:tcPr>
            <w:tcW w:w="994" w:type="dxa"/>
          </w:tcPr>
          <w:p>
            <w:pPr>
              <w:pStyle w:val="0"/>
            </w:pPr>
            <w:r>
              <w:rPr>
                <w:sz w:val="24"/>
              </w:rPr>
            </w:r>
          </w:p>
        </w:tc>
        <w:tc>
          <w:tcPr>
            <w:tcW w:w="794" w:type="dxa"/>
          </w:tcPr>
          <w:p>
            <w:pPr>
              <w:pStyle w:val="0"/>
            </w:pPr>
            <w:r>
              <w:rPr>
                <w:sz w:val="24"/>
              </w:rPr>
            </w:r>
          </w:p>
        </w:tc>
        <w:tc>
          <w:tcPr>
            <w:tcW w:w="664" w:type="dxa"/>
          </w:tcPr>
          <w:p>
            <w:pPr>
              <w:pStyle w:val="0"/>
            </w:pPr>
            <w:r>
              <w:rPr>
                <w:sz w:val="24"/>
              </w:rPr>
            </w:r>
          </w:p>
        </w:tc>
        <w:tc>
          <w:tcPr>
            <w:tcW w:w="1361" w:type="dxa"/>
          </w:tcPr>
          <w:p>
            <w:pPr>
              <w:pStyle w:val="0"/>
              <w:jc w:val="center"/>
            </w:pPr>
            <w:r>
              <w:rPr>
                <w:sz w:val="24"/>
              </w:rPr>
              <w:t xml:space="preserve">-</w:t>
            </w:r>
          </w:p>
        </w:tc>
        <w:tc>
          <w:tcPr>
            <w:tcW w:w="907" w:type="dxa"/>
          </w:tcPr>
          <w:p>
            <w:pPr>
              <w:pStyle w:val="0"/>
              <w:jc w:val="center"/>
            </w:pPr>
            <w:r>
              <w:rPr>
                <w:sz w:val="24"/>
              </w:rPr>
              <w:t xml:space="preserve">0</w:t>
            </w:r>
          </w:p>
        </w:tc>
        <w:tc>
          <w:tcPr>
            <w:tcW w:w="994" w:type="dxa"/>
          </w:tcPr>
          <w:p>
            <w:pPr>
              <w:pStyle w:val="0"/>
              <w:jc w:val="center"/>
            </w:pPr>
            <w:r>
              <w:rPr>
                <w:sz w:val="24"/>
              </w:rPr>
              <w:t xml:space="preserve">0</w:t>
            </w:r>
          </w:p>
        </w:tc>
        <w:tc>
          <w:tcPr>
            <w:tcW w:w="737" w:type="dxa"/>
          </w:tcPr>
          <w:p>
            <w:pPr>
              <w:pStyle w:val="0"/>
            </w:pPr>
            <w:r>
              <w:rPr>
                <w:sz w:val="24"/>
              </w:rPr>
            </w:r>
          </w:p>
        </w:tc>
        <w:tc>
          <w:tcPr>
            <w:tcW w:w="784" w:type="dxa"/>
          </w:tcPr>
          <w:p>
            <w:pPr>
              <w:pStyle w:val="0"/>
              <w:jc w:val="center"/>
            </w:pPr>
            <w:r>
              <w:rPr>
                <w:sz w:val="24"/>
              </w:rPr>
              <w:t xml:space="preserve">0,0</w:t>
            </w:r>
          </w:p>
        </w:tc>
      </w:tr>
      <w:tr>
        <w:tc>
          <w:tcPr>
            <w:tcW w:w="454" w:type="dxa"/>
          </w:tcPr>
          <w:p>
            <w:pPr>
              <w:pStyle w:val="0"/>
              <w:jc w:val="center"/>
            </w:pPr>
            <w:r>
              <w:rPr>
                <w:sz w:val="24"/>
              </w:rPr>
              <w:t xml:space="preserve">15.</w:t>
            </w:r>
          </w:p>
        </w:tc>
        <w:tc>
          <w:tcPr>
            <w:tcW w:w="1871" w:type="dxa"/>
          </w:tcPr>
          <w:p>
            <w:pPr>
              <w:pStyle w:val="0"/>
            </w:pPr>
            <w:r>
              <w:rPr>
                <w:sz w:val="24"/>
              </w:rPr>
              <w:t xml:space="preserve">Строительство, реконструкция, эксплуатация линейных объектов</w:t>
            </w:r>
          </w:p>
        </w:tc>
        <w:tc>
          <w:tcPr>
            <w:tcW w:w="1020" w:type="dxa"/>
          </w:tcPr>
          <w:p>
            <w:pPr>
              <w:pStyle w:val="0"/>
              <w:jc w:val="center"/>
            </w:pPr>
            <w:r>
              <w:rPr>
                <w:sz w:val="24"/>
              </w:rPr>
              <w:t xml:space="preserve">62,9</w:t>
            </w:r>
          </w:p>
        </w:tc>
        <w:tc>
          <w:tcPr>
            <w:tcW w:w="994" w:type="dxa"/>
          </w:tcPr>
          <w:p>
            <w:pPr>
              <w:pStyle w:val="0"/>
              <w:jc w:val="center"/>
            </w:pPr>
            <w:r>
              <w:rPr>
                <w:sz w:val="24"/>
              </w:rPr>
              <w:t xml:space="preserve">3,2</w:t>
            </w:r>
          </w:p>
        </w:tc>
        <w:tc>
          <w:tcPr>
            <w:tcW w:w="794" w:type="dxa"/>
          </w:tcPr>
          <w:p>
            <w:pPr>
              <w:pStyle w:val="0"/>
              <w:jc w:val="center"/>
            </w:pPr>
            <w:r>
              <w:rPr>
                <w:sz w:val="24"/>
              </w:rPr>
              <w:t xml:space="preserve">0,0</w:t>
            </w:r>
          </w:p>
        </w:tc>
        <w:tc>
          <w:tcPr>
            <w:tcW w:w="664" w:type="dxa"/>
          </w:tcPr>
          <w:p>
            <w:pPr>
              <w:pStyle w:val="0"/>
              <w:jc w:val="center"/>
            </w:pPr>
            <w:r>
              <w:rPr>
                <w:sz w:val="24"/>
              </w:rPr>
              <w:t xml:space="preserve">66,2</w:t>
            </w:r>
          </w:p>
        </w:tc>
        <w:tc>
          <w:tcPr>
            <w:tcW w:w="1361" w:type="dxa"/>
          </w:tcPr>
          <w:p>
            <w:pPr>
              <w:pStyle w:val="0"/>
              <w:jc w:val="center"/>
            </w:pPr>
            <w:r>
              <w:rPr>
                <w:sz w:val="24"/>
              </w:rPr>
              <w:t xml:space="preserve">788,3</w:t>
            </w:r>
          </w:p>
        </w:tc>
        <w:tc>
          <w:tcPr>
            <w:tcW w:w="907" w:type="dxa"/>
          </w:tcPr>
          <w:p>
            <w:pPr>
              <w:pStyle w:val="0"/>
              <w:jc w:val="center"/>
            </w:pPr>
            <w:r>
              <w:rPr>
                <w:sz w:val="24"/>
              </w:rPr>
              <w:t xml:space="preserve">74,9</w:t>
            </w:r>
          </w:p>
        </w:tc>
        <w:tc>
          <w:tcPr>
            <w:tcW w:w="994" w:type="dxa"/>
          </w:tcPr>
          <w:p>
            <w:pPr>
              <w:pStyle w:val="0"/>
              <w:jc w:val="center"/>
            </w:pPr>
            <w:r>
              <w:rPr>
                <w:sz w:val="24"/>
              </w:rPr>
              <w:t xml:space="preserve">3,9</w:t>
            </w:r>
          </w:p>
        </w:tc>
        <w:tc>
          <w:tcPr>
            <w:tcW w:w="737" w:type="dxa"/>
          </w:tcPr>
          <w:p>
            <w:pPr>
              <w:pStyle w:val="0"/>
              <w:jc w:val="center"/>
            </w:pPr>
            <w:r>
              <w:rPr>
                <w:sz w:val="24"/>
              </w:rPr>
              <w:t xml:space="preserve">0,0</w:t>
            </w:r>
          </w:p>
        </w:tc>
        <w:tc>
          <w:tcPr>
            <w:tcW w:w="784" w:type="dxa"/>
          </w:tcPr>
          <w:p>
            <w:pPr>
              <w:pStyle w:val="0"/>
              <w:jc w:val="center"/>
            </w:pPr>
            <w:r>
              <w:rPr>
                <w:sz w:val="24"/>
              </w:rPr>
              <w:t xml:space="preserve">78,8</w:t>
            </w:r>
          </w:p>
        </w:tc>
      </w:tr>
      <w:tr>
        <w:tc>
          <w:tcPr>
            <w:tcW w:w="454" w:type="dxa"/>
          </w:tcPr>
          <w:p>
            <w:pPr>
              <w:pStyle w:val="0"/>
              <w:jc w:val="center"/>
            </w:pPr>
            <w:r>
              <w:rPr>
                <w:sz w:val="24"/>
              </w:rPr>
              <w:t xml:space="preserve">16.</w:t>
            </w:r>
          </w:p>
        </w:tc>
        <w:tc>
          <w:tcPr>
            <w:tcW w:w="1871" w:type="dxa"/>
          </w:tcPr>
          <w:p>
            <w:pPr>
              <w:pStyle w:val="0"/>
            </w:pPr>
            <w:r>
              <w:rPr>
                <w:sz w:val="24"/>
              </w:rPr>
              <w:t xml:space="preserve">Строительство и эксплуатация водохранилищ и иных искусственных водных объектов, а также гидротехнических сооружений, морских портов, морских терминалов, речных портов, причалов</w:t>
            </w:r>
          </w:p>
        </w:tc>
        <w:tc>
          <w:tcPr>
            <w:tcW w:w="1020" w:type="dxa"/>
          </w:tcPr>
          <w:p>
            <w:pPr>
              <w:pStyle w:val="0"/>
              <w:jc w:val="center"/>
            </w:pPr>
            <w:r>
              <w:rPr>
                <w:sz w:val="24"/>
              </w:rPr>
              <w:t xml:space="preserve">0,7</w:t>
            </w:r>
          </w:p>
        </w:tc>
        <w:tc>
          <w:tcPr>
            <w:tcW w:w="994" w:type="dxa"/>
          </w:tcPr>
          <w:p>
            <w:pPr>
              <w:pStyle w:val="0"/>
              <w:jc w:val="center"/>
            </w:pPr>
            <w:r>
              <w:rPr>
                <w:sz w:val="24"/>
              </w:rPr>
              <w:t xml:space="preserve">0,0</w:t>
            </w:r>
          </w:p>
        </w:tc>
        <w:tc>
          <w:tcPr>
            <w:tcW w:w="794" w:type="dxa"/>
          </w:tcPr>
          <w:p>
            <w:pPr>
              <w:pStyle w:val="0"/>
              <w:jc w:val="center"/>
            </w:pPr>
            <w:r>
              <w:rPr>
                <w:sz w:val="24"/>
              </w:rPr>
              <w:t xml:space="preserve">0,0</w:t>
            </w:r>
          </w:p>
        </w:tc>
        <w:tc>
          <w:tcPr>
            <w:tcW w:w="664" w:type="dxa"/>
          </w:tcPr>
          <w:p>
            <w:pPr>
              <w:pStyle w:val="0"/>
              <w:jc w:val="center"/>
            </w:pPr>
            <w:r>
              <w:rPr>
                <w:sz w:val="24"/>
              </w:rPr>
              <w:t xml:space="preserve">0,7</w:t>
            </w:r>
          </w:p>
        </w:tc>
        <w:tc>
          <w:tcPr>
            <w:tcW w:w="1361" w:type="dxa"/>
          </w:tcPr>
          <w:p>
            <w:pPr>
              <w:pStyle w:val="0"/>
              <w:jc w:val="center"/>
            </w:pPr>
            <w:r>
              <w:rPr>
                <w:sz w:val="24"/>
              </w:rPr>
              <w:t xml:space="preserve">13,2</w:t>
            </w:r>
          </w:p>
        </w:tc>
        <w:tc>
          <w:tcPr>
            <w:tcW w:w="907" w:type="dxa"/>
          </w:tcPr>
          <w:p>
            <w:pPr>
              <w:pStyle w:val="0"/>
              <w:jc w:val="center"/>
            </w:pPr>
            <w:r>
              <w:rPr>
                <w:sz w:val="24"/>
              </w:rPr>
              <w:t xml:space="preserve">1,3</w:t>
            </w:r>
          </w:p>
        </w:tc>
        <w:tc>
          <w:tcPr>
            <w:tcW w:w="994" w:type="dxa"/>
          </w:tcPr>
          <w:p>
            <w:pPr>
              <w:pStyle w:val="0"/>
              <w:jc w:val="center"/>
            </w:pPr>
            <w:r>
              <w:rPr>
                <w:sz w:val="24"/>
              </w:rPr>
              <w:t xml:space="preserve">0,0</w:t>
            </w:r>
          </w:p>
        </w:tc>
        <w:tc>
          <w:tcPr>
            <w:tcW w:w="737" w:type="dxa"/>
          </w:tcPr>
          <w:p>
            <w:pPr>
              <w:pStyle w:val="0"/>
              <w:jc w:val="center"/>
            </w:pPr>
            <w:r>
              <w:rPr>
                <w:sz w:val="24"/>
              </w:rPr>
              <w:t xml:space="preserve">0,0</w:t>
            </w:r>
          </w:p>
        </w:tc>
        <w:tc>
          <w:tcPr>
            <w:tcW w:w="784" w:type="dxa"/>
          </w:tcPr>
          <w:p>
            <w:pPr>
              <w:pStyle w:val="0"/>
              <w:jc w:val="center"/>
            </w:pPr>
            <w:r>
              <w:rPr>
                <w:sz w:val="24"/>
              </w:rPr>
              <w:t xml:space="preserve">1,3</w:t>
            </w:r>
          </w:p>
        </w:tc>
      </w:tr>
      <w:tr>
        <w:tc>
          <w:tcPr>
            <w:tcW w:w="454" w:type="dxa"/>
          </w:tcPr>
          <w:p>
            <w:pPr>
              <w:pStyle w:val="0"/>
              <w:jc w:val="center"/>
            </w:pPr>
            <w:r>
              <w:rPr>
                <w:sz w:val="24"/>
              </w:rPr>
              <w:t xml:space="preserve">17.</w:t>
            </w:r>
          </w:p>
        </w:tc>
        <w:tc>
          <w:tcPr>
            <w:tcW w:w="1871" w:type="dxa"/>
          </w:tcPr>
          <w:p>
            <w:pPr>
              <w:pStyle w:val="0"/>
            </w:pPr>
            <w:r>
              <w:rPr>
                <w:sz w:val="24"/>
              </w:rPr>
              <w:t xml:space="preserve">Выполнение изыскательских работ</w:t>
            </w:r>
          </w:p>
        </w:tc>
        <w:tc>
          <w:tcPr>
            <w:tcW w:w="1020" w:type="dxa"/>
          </w:tcPr>
          <w:p>
            <w:pPr>
              <w:pStyle w:val="0"/>
              <w:jc w:val="center"/>
            </w:pPr>
            <w:r>
              <w:rPr>
                <w:sz w:val="24"/>
              </w:rPr>
              <w:t xml:space="preserve">0,0</w:t>
            </w:r>
          </w:p>
        </w:tc>
        <w:tc>
          <w:tcPr>
            <w:tcW w:w="994" w:type="dxa"/>
          </w:tcPr>
          <w:p>
            <w:pPr>
              <w:pStyle w:val="0"/>
              <w:jc w:val="center"/>
            </w:pPr>
            <w:r>
              <w:rPr>
                <w:sz w:val="24"/>
              </w:rPr>
              <w:t xml:space="preserve">0,0</w:t>
            </w:r>
          </w:p>
        </w:tc>
        <w:tc>
          <w:tcPr>
            <w:tcW w:w="794" w:type="dxa"/>
          </w:tcPr>
          <w:p>
            <w:pPr>
              <w:pStyle w:val="0"/>
              <w:jc w:val="center"/>
            </w:pPr>
            <w:r>
              <w:rPr>
                <w:sz w:val="24"/>
              </w:rPr>
              <w:t xml:space="preserve">0,0</w:t>
            </w:r>
          </w:p>
        </w:tc>
        <w:tc>
          <w:tcPr>
            <w:tcW w:w="664" w:type="dxa"/>
          </w:tcPr>
          <w:p>
            <w:pPr>
              <w:pStyle w:val="0"/>
              <w:jc w:val="center"/>
            </w:pPr>
            <w:r>
              <w:rPr>
                <w:sz w:val="24"/>
              </w:rPr>
              <w:t xml:space="preserve">0,0</w:t>
            </w:r>
          </w:p>
        </w:tc>
        <w:tc>
          <w:tcPr>
            <w:tcW w:w="1361" w:type="dxa"/>
          </w:tcPr>
          <w:p>
            <w:pPr>
              <w:pStyle w:val="0"/>
              <w:jc w:val="center"/>
            </w:pPr>
            <w:r>
              <w:rPr>
                <w:sz w:val="24"/>
              </w:rPr>
              <w:t xml:space="preserve">0,003</w:t>
            </w:r>
          </w:p>
        </w:tc>
        <w:tc>
          <w:tcPr>
            <w:tcW w:w="907" w:type="dxa"/>
          </w:tcPr>
          <w:p>
            <w:pPr>
              <w:pStyle w:val="0"/>
              <w:jc w:val="center"/>
            </w:pPr>
            <w:r>
              <w:rPr>
                <w:sz w:val="24"/>
              </w:rPr>
              <w:t xml:space="preserve">0,0003</w:t>
            </w:r>
          </w:p>
        </w:tc>
        <w:tc>
          <w:tcPr>
            <w:tcW w:w="994" w:type="dxa"/>
          </w:tcPr>
          <w:p>
            <w:pPr>
              <w:pStyle w:val="0"/>
              <w:jc w:val="center"/>
            </w:pPr>
            <w:r>
              <w:rPr>
                <w:sz w:val="24"/>
              </w:rPr>
              <w:t xml:space="preserve">0,0</w:t>
            </w:r>
          </w:p>
        </w:tc>
        <w:tc>
          <w:tcPr>
            <w:tcW w:w="737" w:type="dxa"/>
          </w:tcPr>
          <w:p>
            <w:pPr>
              <w:pStyle w:val="0"/>
              <w:jc w:val="center"/>
            </w:pPr>
            <w:r>
              <w:rPr>
                <w:sz w:val="24"/>
              </w:rPr>
              <w:t xml:space="preserve">0,0</w:t>
            </w:r>
          </w:p>
        </w:tc>
        <w:tc>
          <w:tcPr>
            <w:tcW w:w="784" w:type="dxa"/>
          </w:tcPr>
          <w:p>
            <w:pPr>
              <w:pStyle w:val="0"/>
              <w:jc w:val="center"/>
            </w:pPr>
            <w:r>
              <w:rPr>
                <w:sz w:val="24"/>
              </w:rPr>
              <w:t xml:space="preserve">0,0003</w:t>
            </w:r>
          </w:p>
        </w:tc>
      </w:tr>
    </w:tbl>
    <w:p>
      <w:pPr>
        <w:pStyle w:val="0"/>
        <w:jc w:val="both"/>
      </w:pPr>
      <w:r>
        <w:rPr>
          <w:sz w:val="24"/>
        </w:rPr>
      </w:r>
    </w:p>
    <w:p>
      <w:pPr>
        <w:pStyle w:val="0"/>
        <w:ind w:firstLine="540"/>
        <w:jc w:val="both"/>
      </w:pPr>
      <w:r>
        <w:rPr>
          <w:sz w:val="24"/>
        </w:rPr>
        <w:t xml:space="preserve">--------------------------------</w:t>
      </w:r>
    </w:p>
    <w:bookmarkStart w:id="16135" w:name="P16135"/>
    <w:bookmarkEnd w:id="16135"/>
    <w:p>
      <w:pPr>
        <w:pStyle w:val="0"/>
        <w:spacing w:before="240" w:line-rule="auto"/>
        <w:ind w:firstLine="540"/>
        <w:jc w:val="both"/>
      </w:pPr>
      <w:r>
        <w:rPr>
          <w:sz w:val="24"/>
        </w:rPr>
        <w:t xml:space="preserve">&lt;*&gt; - В ценах года, предшествующего разработке проекта лесного плана Томской области.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32</w:t>
      </w:r>
    </w:p>
    <w:p>
      <w:pPr>
        <w:pStyle w:val="0"/>
        <w:jc w:val="right"/>
      </w:pPr>
      <w:r>
        <w:rPr>
          <w:sz w:val="24"/>
        </w:rPr>
        <w:t xml:space="preserve">к лесному плану Томской области</w:t>
      </w:r>
    </w:p>
    <w:p>
      <w:pPr>
        <w:pStyle w:val="0"/>
        <w:jc w:val="both"/>
      </w:pPr>
      <w:r>
        <w:rPr>
          <w:sz w:val="24"/>
        </w:rPr>
      </w:r>
    </w:p>
    <w:bookmarkStart w:id="16144" w:name="P16144"/>
    <w:bookmarkEnd w:id="16144"/>
    <w:p>
      <w:pPr>
        <w:pStyle w:val="2"/>
        <w:jc w:val="center"/>
      </w:pPr>
      <w:r>
        <w:rPr>
          <w:sz w:val="24"/>
        </w:rPr>
        <w:t xml:space="preserve">ЭКОНОМИЧЕСКАЯ ОЦЕНКА</w:t>
      </w:r>
    </w:p>
    <w:p>
      <w:pPr>
        <w:pStyle w:val="2"/>
        <w:jc w:val="center"/>
      </w:pPr>
      <w:r>
        <w:rPr>
          <w:sz w:val="24"/>
        </w:rPr>
        <w:t xml:space="preserve">СРЕДООБРАЗУЮЩИХ, ВОДООХРАННЫХ, ЗАЩИТНЫХ,</w:t>
      </w:r>
    </w:p>
    <w:p>
      <w:pPr>
        <w:pStyle w:val="2"/>
        <w:jc w:val="center"/>
      </w:pPr>
      <w:r>
        <w:rPr>
          <w:sz w:val="24"/>
        </w:rPr>
        <w:t xml:space="preserve">САНИТАРНО-ГИГИЕНИЧЕСКИХ И ИНЫХ ПОЛЕЗНЫХ ФУНКЦИЙ ЛЕСОВ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680"/>
        <w:gridCol w:w="1191"/>
        <w:gridCol w:w="904"/>
        <w:gridCol w:w="904"/>
        <w:gridCol w:w="904"/>
        <w:gridCol w:w="904"/>
        <w:gridCol w:w="904"/>
        <w:gridCol w:w="904"/>
        <w:gridCol w:w="904"/>
        <w:gridCol w:w="904"/>
        <w:gridCol w:w="904"/>
        <w:gridCol w:w="904"/>
        <w:gridCol w:w="1020"/>
      </w:tblGrid>
      <w:tr>
        <w:tc>
          <w:tcPr>
            <w:tcW w:w="1644" w:type="dxa"/>
            <w:vAlign w:val="center"/>
            <w:vMerge w:val="restart"/>
          </w:tcPr>
          <w:p>
            <w:pPr>
              <w:pStyle w:val="0"/>
              <w:jc w:val="center"/>
            </w:pPr>
            <w:r>
              <w:rPr>
                <w:sz w:val="24"/>
              </w:rPr>
              <w:t xml:space="preserve">Наименование вида полезных функций лесов</w:t>
            </w:r>
          </w:p>
        </w:tc>
        <w:tc>
          <w:tcPr>
            <w:tcW w:w="680" w:type="dxa"/>
            <w:vAlign w:val="center"/>
            <w:vMerge w:val="restart"/>
          </w:tcPr>
          <w:p>
            <w:pPr>
              <w:pStyle w:val="0"/>
              <w:jc w:val="center"/>
            </w:pPr>
            <w:r>
              <w:rPr>
                <w:sz w:val="24"/>
              </w:rPr>
              <w:t xml:space="preserve">Единица измерения</w:t>
            </w:r>
          </w:p>
        </w:tc>
        <w:tc>
          <w:tcPr>
            <w:tcW w:w="1191" w:type="dxa"/>
            <w:vAlign w:val="center"/>
            <w:vMerge w:val="restart"/>
          </w:tcPr>
          <w:p>
            <w:pPr>
              <w:pStyle w:val="0"/>
              <w:jc w:val="center"/>
            </w:pPr>
            <w:r>
              <w:rPr>
                <w:sz w:val="24"/>
              </w:rPr>
              <w:t xml:space="preserve">Оценка полезных функций лесов за год, предшествующий разработке проекта лесного плана субъекта Томской области</w:t>
            </w:r>
          </w:p>
        </w:tc>
        <w:tc>
          <w:tcPr>
            <w:gridSpan w:val="10"/>
            <w:tcW w:w="9040" w:type="dxa"/>
            <w:vAlign w:val="center"/>
          </w:tcPr>
          <w:p>
            <w:pPr>
              <w:pStyle w:val="0"/>
              <w:jc w:val="center"/>
            </w:pPr>
            <w:r>
              <w:rPr>
                <w:sz w:val="24"/>
              </w:rPr>
              <w:t xml:space="preserve">Оценка социально-экологических функций лесов по годам</w:t>
            </w:r>
          </w:p>
        </w:tc>
        <w:tc>
          <w:tcPr>
            <w:tcW w:w="1020" w:type="dxa"/>
            <w:vAlign w:val="center"/>
            <w:vMerge w:val="restart"/>
          </w:tcPr>
          <w:p>
            <w:pPr>
              <w:pStyle w:val="0"/>
              <w:jc w:val="center"/>
            </w:pPr>
            <w:r>
              <w:rPr>
                <w:sz w:val="24"/>
              </w:rPr>
              <w:t xml:space="preserve">Всего на период действия разрабатываемого лесного плана Томской области</w:t>
            </w:r>
          </w:p>
        </w:tc>
      </w:tr>
      <w:tr>
        <w:tc>
          <w:tcPr>
            <w:vMerge w:val="continue"/>
          </w:tcPr>
          <w:p/>
        </w:tc>
        <w:tc>
          <w:tcPr>
            <w:vMerge w:val="continue"/>
          </w:tcPr>
          <w:p/>
        </w:tc>
        <w:tc>
          <w:tcPr>
            <w:vMerge w:val="continue"/>
          </w:tcPr>
          <w:p/>
        </w:tc>
        <w:tc>
          <w:tcPr>
            <w:tcW w:w="904" w:type="dxa"/>
            <w:vAlign w:val="center"/>
          </w:tcPr>
          <w:p>
            <w:pPr>
              <w:pStyle w:val="0"/>
              <w:jc w:val="center"/>
            </w:pPr>
            <w:r>
              <w:rPr>
                <w:sz w:val="24"/>
              </w:rPr>
              <w:t xml:space="preserve">на 2019 год</w:t>
            </w:r>
          </w:p>
        </w:tc>
        <w:tc>
          <w:tcPr>
            <w:tcW w:w="904" w:type="dxa"/>
            <w:vAlign w:val="center"/>
          </w:tcPr>
          <w:p>
            <w:pPr>
              <w:pStyle w:val="0"/>
              <w:jc w:val="center"/>
            </w:pPr>
            <w:r>
              <w:rPr>
                <w:sz w:val="24"/>
              </w:rPr>
              <w:t xml:space="preserve">на 2020 год</w:t>
            </w:r>
          </w:p>
        </w:tc>
        <w:tc>
          <w:tcPr>
            <w:tcW w:w="904" w:type="dxa"/>
            <w:vAlign w:val="center"/>
          </w:tcPr>
          <w:p>
            <w:pPr>
              <w:pStyle w:val="0"/>
              <w:jc w:val="center"/>
            </w:pPr>
            <w:r>
              <w:rPr>
                <w:sz w:val="24"/>
              </w:rPr>
              <w:t xml:space="preserve">на 2021 год</w:t>
            </w:r>
          </w:p>
        </w:tc>
        <w:tc>
          <w:tcPr>
            <w:tcW w:w="904" w:type="dxa"/>
            <w:vAlign w:val="center"/>
          </w:tcPr>
          <w:p>
            <w:pPr>
              <w:pStyle w:val="0"/>
              <w:jc w:val="center"/>
            </w:pPr>
            <w:r>
              <w:rPr>
                <w:sz w:val="24"/>
              </w:rPr>
              <w:t xml:space="preserve">на 2022 год</w:t>
            </w:r>
          </w:p>
        </w:tc>
        <w:tc>
          <w:tcPr>
            <w:tcW w:w="904" w:type="dxa"/>
            <w:vAlign w:val="center"/>
          </w:tcPr>
          <w:p>
            <w:pPr>
              <w:pStyle w:val="0"/>
              <w:jc w:val="center"/>
            </w:pPr>
            <w:r>
              <w:rPr>
                <w:sz w:val="24"/>
              </w:rPr>
              <w:t xml:space="preserve">на 2023 год</w:t>
            </w:r>
          </w:p>
        </w:tc>
        <w:tc>
          <w:tcPr>
            <w:tcW w:w="904" w:type="dxa"/>
            <w:vAlign w:val="center"/>
          </w:tcPr>
          <w:p>
            <w:pPr>
              <w:pStyle w:val="0"/>
              <w:jc w:val="center"/>
            </w:pPr>
            <w:r>
              <w:rPr>
                <w:sz w:val="24"/>
              </w:rPr>
              <w:t xml:space="preserve">на 2024 год</w:t>
            </w:r>
          </w:p>
        </w:tc>
        <w:tc>
          <w:tcPr>
            <w:tcW w:w="904" w:type="dxa"/>
            <w:vAlign w:val="center"/>
          </w:tcPr>
          <w:p>
            <w:pPr>
              <w:pStyle w:val="0"/>
              <w:jc w:val="center"/>
            </w:pPr>
            <w:r>
              <w:rPr>
                <w:sz w:val="24"/>
              </w:rPr>
              <w:t xml:space="preserve">на 2025 год</w:t>
            </w:r>
          </w:p>
        </w:tc>
        <w:tc>
          <w:tcPr>
            <w:tcW w:w="904" w:type="dxa"/>
            <w:vAlign w:val="center"/>
          </w:tcPr>
          <w:p>
            <w:pPr>
              <w:pStyle w:val="0"/>
              <w:jc w:val="center"/>
            </w:pPr>
            <w:r>
              <w:rPr>
                <w:sz w:val="24"/>
              </w:rPr>
              <w:t xml:space="preserve">на 2026 год</w:t>
            </w:r>
          </w:p>
        </w:tc>
        <w:tc>
          <w:tcPr>
            <w:tcW w:w="904" w:type="dxa"/>
            <w:vAlign w:val="center"/>
          </w:tcPr>
          <w:p>
            <w:pPr>
              <w:pStyle w:val="0"/>
              <w:jc w:val="center"/>
            </w:pPr>
            <w:r>
              <w:rPr>
                <w:sz w:val="24"/>
              </w:rPr>
              <w:t xml:space="preserve">на 2027 год</w:t>
            </w:r>
          </w:p>
        </w:tc>
        <w:tc>
          <w:tcPr>
            <w:tcW w:w="904" w:type="dxa"/>
            <w:vAlign w:val="center"/>
          </w:tcPr>
          <w:p>
            <w:pPr>
              <w:pStyle w:val="0"/>
              <w:jc w:val="center"/>
            </w:pPr>
            <w:r>
              <w:rPr>
                <w:sz w:val="24"/>
              </w:rPr>
              <w:t xml:space="preserve">на 2028 год</w:t>
            </w:r>
          </w:p>
        </w:tc>
        <w:tc>
          <w:tcPr>
            <w:vMerge w:val="continue"/>
          </w:tcPr>
          <w:p/>
        </w:tc>
      </w:tr>
      <w:tr>
        <w:tc>
          <w:tcPr>
            <w:tcW w:w="1644" w:type="dxa"/>
            <w:vAlign w:val="center"/>
          </w:tcPr>
          <w:p>
            <w:pPr>
              <w:pStyle w:val="0"/>
              <w:jc w:val="center"/>
            </w:pPr>
            <w:r>
              <w:rPr>
                <w:sz w:val="24"/>
              </w:rPr>
              <w:t xml:space="preserve">1</w:t>
            </w:r>
          </w:p>
        </w:tc>
        <w:tc>
          <w:tcPr>
            <w:tcW w:w="680" w:type="dxa"/>
            <w:vAlign w:val="center"/>
          </w:tcPr>
          <w:p>
            <w:pPr>
              <w:pStyle w:val="0"/>
              <w:jc w:val="center"/>
            </w:pPr>
            <w:r>
              <w:rPr>
                <w:sz w:val="24"/>
              </w:rPr>
              <w:t xml:space="preserve">2</w:t>
            </w:r>
          </w:p>
        </w:tc>
        <w:tc>
          <w:tcPr>
            <w:tcW w:w="1191" w:type="dxa"/>
            <w:vAlign w:val="center"/>
          </w:tcPr>
          <w:p>
            <w:pPr>
              <w:pStyle w:val="0"/>
              <w:jc w:val="center"/>
            </w:pPr>
            <w:r>
              <w:rPr>
                <w:sz w:val="24"/>
              </w:rPr>
              <w:t xml:space="preserve">3</w:t>
            </w:r>
          </w:p>
        </w:tc>
        <w:tc>
          <w:tcPr>
            <w:tcW w:w="904" w:type="dxa"/>
            <w:vAlign w:val="center"/>
          </w:tcPr>
          <w:p>
            <w:pPr>
              <w:pStyle w:val="0"/>
              <w:jc w:val="center"/>
            </w:pPr>
            <w:r>
              <w:rPr>
                <w:sz w:val="24"/>
              </w:rPr>
              <w:t xml:space="preserve">4</w:t>
            </w:r>
          </w:p>
        </w:tc>
        <w:tc>
          <w:tcPr>
            <w:tcW w:w="904" w:type="dxa"/>
            <w:vAlign w:val="center"/>
          </w:tcPr>
          <w:p>
            <w:pPr>
              <w:pStyle w:val="0"/>
              <w:jc w:val="center"/>
            </w:pPr>
            <w:r>
              <w:rPr>
                <w:sz w:val="24"/>
              </w:rPr>
              <w:t xml:space="preserve">5</w:t>
            </w:r>
          </w:p>
        </w:tc>
        <w:tc>
          <w:tcPr>
            <w:tcW w:w="904" w:type="dxa"/>
            <w:vAlign w:val="center"/>
          </w:tcPr>
          <w:p>
            <w:pPr>
              <w:pStyle w:val="0"/>
              <w:jc w:val="center"/>
            </w:pPr>
            <w:r>
              <w:rPr>
                <w:sz w:val="24"/>
              </w:rPr>
              <w:t xml:space="preserve">6</w:t>
            </w:r>
          </w:p>
        </w:tc>
        <w:tc>
          <w:tcPr>
            <w:tcW w:w="904" w:type="dxa"/>
            <w:vAlign w:val="center"/>
          </w:tcPr>
          <w:p>
            <w:pPr>
              <w:pStyle w:val="0"/>
              <w:jc w:val="center"/>
            </w:pPr>
            <w:r>
              <w:rPr>
                <w:sz w:val="24"/>
              </w:rPr>
              <w:t xml:space="preserve">7</w:t>
            </w:r>
          </w:p>
        </w:tc>
        <w:tc>
          <w:tcPr>
            <w:tcW w:w="904" w:type="dxa"/>
            <w:vAlign w:val="center"/>
          </w:tcPr>
          <w:p>
            <w:pPr>
              <w:pStyle w:val="0"/>
              <w:jc w:val="center"/>
            </w:pPr>
            <w:r>
              <w:rPr>
                <w:sz w:val="24"/>
              </w:rPr>
              <w:t xml:space="preserve">8</w:t>
            </w:r>
          </w:p>
        </w:tc>
        <w:tc>
          <w:tcPr>
            <w:tcW w:w="904" w:type="dxa"/>
            <w:vAlign w:val="center"/>
          </w:tcPr>
          <w:p>
            <w:pPr>
              <w:pStyle w:val="0"/>
              <w:jc w:val="center"/>
            </w:pPr>
            <w:r>
              <w:rPr>
                <w:sz w:val="24"/>
              </w:rPr>
              <w:t xml:space="preserve">9</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11</w:t>
            </w:r>
          </w:p>
        </w:tc>
        <w:tc>
          <w:tcPr>
            <w:tcW w:w="904" w:type="dxa"/>
            <w:vAlign w:val="center"/>
          </w:tcPr>
          <w:p>
            <w:pPr>
              <w:pStyle w:val="0"/>
              <w:jc w:val="center"/>
            </w:pPr>
            <w:r>
              <w:rPr>
                <w:sz w:val="24"/>
              </w:rPr>
              <w:t xml:space="preserve">12</w:t>
            </w:r>
          </w:p>
        </w:tc>
        <w:tc>
          <w:tcPr>
            <w:tcW w:w="904" w:type="dxa"/>
            <w:vAlign w:val="center"/>
          </w:tcPr>
          <w:p>
            <w:pPr>
              <w:pStyle w:val="0"/>
              <w:jc w:val="center"/>
            </w:pPr>
            <w:r>
              <w:rPr>
                <w:sz w:val="24"/>
              </w:rPr>
              <w:t xml:space="preserve">13</w:t>
            </w:r>
          </w:p>
        </w:tc>
        <w:tc>
          <w:tcPr>
            <w:tcW w:w="1020" w:type="dxa"/>
            <w:vAlign w:val="center"/>
          </w:tcPr>
          <w:p>
            <w:pPr>
              <w:pStyle w:val="0"/>
              <w:jc w:val="center"/>
            </w:pPr>
            <w:r>
              <w:rPr>
                <w:sz w:val="24"/>
              </w:rPr>
              <w:t xml:space="preserve">14</w:t>
            </w:r>
          </w:p>
        </w:tc>
      </w:tr>
      <w:tr>
        <w:tc>
          <w:tcPr>
            <w:gridSpan w:val="14"/>
            <w:tcW w:w="13575" w:type="dxa"/>
          </w:tcPr>
          <w:p>
            <w:pPr>
              <w:pStyle w:val="0"/>
              <w:outlineLvl w:val="2"/>
              <w:jc w:val="center"/>
            </w:pPr>
            <w:r>
              <w:rPr>
                <w:sz w:val="24"/>
              </w:rPr>
              <w:t xml:space="preserve">Леса, расположенные на землях лесного фонда</w:t>
            </w:r>
          </w:p>
        </w:tc>
      </w:tr>
      <w:tr>
        <w:tc>
          <w:tcPr>
            <w:tcW w:w="1644" w:type="dxa"/>
          </w:tcPr>
          <w:p>
            <w:pPr>
              <w:pStyle w:val="0"/>
            </w:pPr>
            <w:r>
              <w:rPr>
                <w:sz w:val="24"/>
              </w:rPr>
              <w:t xml:space="preserve">Водорегулирование, предотвращение поверхностного стока</w:t>
            </w:r>
          </w:p>
        </w:tc>
        <w:tc>
          <w:tcPr>
            <w:tcW w:w="680" w:type="dxa"/>
          </w:tcPr>
          <w:p>
            <w:pPr>
              <w:pStyle w:val="0"/>
              <w:jc w:val="center"/>
            </w:pPr>
            <w:r>
              <w:rPr>
                <w:sz w:val="24"/>
              </w:rPr>
              <w:t xml:space="preserve">млн руб.</w:t>
            </w:r>
          </w:p>
        </w:tc>
        <w:tc>
          <w:tcPr>
            <w:tcW w:w="1191" w:type="dxa"/>
            <w:vMerge w:val="restart"/>
          </w:tcPr>
          <w:p>
            <w:pPr>
              <w:pStyle w:val="0"/>
              <w:jc w:val="center"/>
            </w:pPr>
            <w:r>
              <w:rPr>
                <w:sz w:val="24"/>
              </w:rPr>
              <w:t xml:space="preserve">не предусматривалось типовой формой</w:t>
            </w:r>
          </w:p>
        </w:tc>
        <w:tc>
          <w:tcPr>
            <w:tcW w:w="904" w:type="dxa"/>
          </w:tcPr>
          <w:p>
            <w:pPr>
              <w:pStyle w:val="0"/>
              <w:jc w:val="center"/>
            </w:pPr>
            <w:r>
              <w:rPr>
                <w:sz w:val="24"/>
              </w:rPr>
              <w:t xml:space="preserve">47436,6</w:t>
            </w:r>
          </w:p>
        </w:tc>
        <w:tc>
          <w:tcPr>
            <w:tcW w:w="904" w:type="dxa"/>
          </w:tcPr>
          <w:p>
            <w:pPr>
              <w:pStyle w:val="0"/>
              <w:jc w:val="center"/>
            </w:pPr>
            <w:r>
              <w:rPr>
                <w:sz w:val="24"/>
              </w:rPr>
              <w:t xml:space="preserve">48954,6</w:t>
            </w:r>
          </w:p>
        </w:tc>
        <w:tc>
          <w:tcPr>
            <w:tcW w:w="904" w:type="dxa"/>
          </w:tcPr>
          <w:p>
            <w:pPr>
              <w:pStyle w:val="0"/>
              <w:jc w:val="center"/>
            </w:pPr>
            <w:r>
              <w:rPr>
                <w:sz w:val="24"/>
              </w:rPr>
              <w:t xml:space="preserve">50570,1</w:t>
            </w:r>
          </w:p>
        </w:tc>
        <w:tc>
          <w:tcPr>
            <w:tcW w:w="904" w:type="dxa"/>
          </w:tcPr>
          <w:p>
            <w:pPr>
              <w:pStyle w:val="0"/>
              <w:jc w:val="center"/>
            </w:pPr>
            <w:r>
              <w:rPr>
                <w:sz w:val="24"/>
              </w:rPr>
              <w:t xml:space="preserve">52340,0</w:t>
            </w:r>
          </w:p>
        </w:tc>
        <w:tc>
          <w:tcPr>
            <w:tcW w:w="904" w:type="dxa"/>
          </w:tcPr>
          <w:p>
            <w:pPr>
              <w:pStyle w:val="0"/>
              <w:jc w:val="center"/>
            </w:pPr>
            <w:r>
              <w:rPr>
                <w:sz w:val="24"/>
              </w:rPr>
              <w:t xml:space="preserve">54171,9</w:t>
            </w:r>
          </w:p>
        </w:tc>
        <w:tc>
          <w:tcPr>
            <w:tcW w:w="904" w:type="dxa"/>
          </w:tcPr>
          <w:p>
            <w:pPr>
              <w:pStyle w:val="0"/>
              <w:jc w:val="center"/>
            </w:pPr>
            <w:r>
              <w:rPr>
                <w:sz w:val="24"/>
              </w:rPr>
              <w:t xml:space="preserve">56013,8</w:t>
            </w:r>
          </w:p>
        </w:tc>
        <w:tc>
          <w:tcPr>
            <w:tcW w:w="904" w:type="dxa"/>
          </w:tcPr>
          <w:p>
            <w:pPr>
              <w:pStyle w:val="0"/>
              <w:jc w:val="center"/>
            </w:pPr>
            <w:r>
              <w:rPr>
                <w:sz w:val="24"/>
              </w:rPr>
              <w:t xml:space="preserve">57806,2</w:t>
            </w:r>
          </w:p>
        </w:tc>
        <w:tc>
          <w:tcPr>
            <w:tcW w:w="904" w:type="dxa"/>
          </w:tcPr>
          <w:p>
            <w:pPr>
              <w:pStyle w:val="0"/>
              <w:jc w:val="center"/>
            </w:pPr>
            <w:r>
              <w:rPr>
                <w:sz w:val="24"/>
              </w:rPr>
              <w:t xml:space="preserve">59482,6</w:t>
            </w:r>
          </w:p>
        </w:tc>
        <w:tc>
          <w:tcPr>
            <w:tcW w:w="904" w:type="dxa"/>
          </w:tcPr>
          <w:p>
            <w:pPr>
              <w:pStyle w:val="0"/>
              <w:jc w:val="center"/>
            </w:pPr>
            <w:r>
              <w:rPr>
                <w:sz w:val="24"/>
              </w:rPr>
              <w:t xml:space="preserve">61148,1</w:t>
            </w:r>
          </w:p>
        </w:tc>
        <w:tc>
          <w:tcPr>
            <w:tcW w:w="904" w:type="dxa"/>
          </w:tcPr>
          <w:p>
            <w:pPr>
              <w:pStyle w:val="0"/>
              <w:jc w:val="center"/>
            </w:pPr>
            <w:r>
              <w:rPr>
                <w:sz w:val="24"/>
              </w:rPr>
              <w:t xml:space="preserve">62860,3</w:t>
            </w:r>
          </w:p>
        </w:tc>
        <w:tc>
          <w:tcPr>
            <w:tcW w:w="1020" w:type="dxa"/>
          </w:tcPr>
          <w:p>
            <w:pPr>
              <w:pStyle w:val="0"/>
              <w:jc w:val="center"/>
            </w:pPr>
            <w:r>
              <w:rPr>
                <w:sz w:val="24"/>
              </w:rPr>
              <w:t xml:space="preserve">550784,2</w:t>
            </w:r>
          </w:p>
        </w:tc>
      </w:tr>
      <w:tr>
        <w:tc>
          <w:tcPr>
            <w:tcW w:w="1644" w:type="dxa"/>
          </w:tcPr>
          <w:p>
            <w:pPr>
              <w:pStyle w:val="0"/>
            </w:pPr>
            <w:r>
              <w:rPr>
                <w:sz w:val="24"/>
              </w:rPr>
              <w:t xml:space="preserve">Защита берегов рек и морей</w:t>
            </w:r>
          </w:p>
        </w:tc>
        <w:tc>
          <w:tcPr>
            <w:tcW w:w="680" w:type="dxa"/>
          </w:tcPr>
          <w:p>
            <w:pPr>
              <w:pStyle w:val="0"/>
              <w:jc w:val="center"/>
            </w:pPr>
            <w:r>
              <w:rPr>
                <w:sz w:val="24"/>
              </w:rPr>
              <w:t xml:space="preserve">млн руб.</w:t>
            </w:r>
          </w:p>
        </w:tc>
        <w:tc>
          <w:tcPr>
            <w:vMerge w:val="continue"/>
          </w:tcPr>
          <w:p/>
        </w:tc>
        <w:tc>
          <w:tcPr>
            <w:tcW w:w="904" w:type="dxa"/>
          </w:tcPr>
          <w:p>
            <w:pPr>
              <w:pStyle w:val="0"/>
              <w:jc w:val="center"/>
            </w:pPr>
            <w:r>
              <w:rPr>
                <w:sz w:val="24"/>
              </w:rPr>
              <w:t xml:space="preserve">3,74</w:t>
            </w:r>
          </w:p>
        </w:tc>
        <w:tc>
          <w:tcPr>
            <w:tcW w:w="904" w:type="dxa"/>
          </w:tcPr>
          <w:p>
            <w:pPr>
              <w:pStyle w:val="0"/>
              <w:jc w:val="center"/>
            </w:pPr>
            <w:r>
              <w:rPr>
                <w:sz w:val="24"/>
              </w:rPr>
              <w:t xml:space="preserve">3,86</w:t>
            </w:r>
          </w:p>
        </w:tc>
        <w:tc>
          <w:tcPr>
            <w:tcW w:w="904" w:type="dxa"/>
          </w:tcPr>
          <w:p>
            <w:pPr>
              <w:pStyle w:val="0"/>
              <w:jc w:val="center"/>
            </w:pPr>
            <w:r>
              <w:rPr>
                <w:sz w:val="24"/>
              </w:rPr>
              <w:t xml:space="preserve">3,98</w:t>
            </w:r>
          </w:p>
        </w:tc>
        <w:tc>
          <w:tcPr>
            <w:tcW w:w="904" w:type="dxa"/>
          </w:tcPr>
          <w:p>
            <w:pPr>
              <w:pStyle w:val="0"/>
              <w:jc w:val="center"/>
            </w:pPr>
            <w:r>
              <w:rPr>
                <w:sz w:val="24"/>
              </w:rPr>
              <w:t xml:space="preserve">4,12</w:t>
            </w:r>
          </w:p>
        </w:tc>
        <w:tc>
          <w:tcPr>
            <w:tcW w:w="904" w:type="dxa"/>
          </w:tcPr>
          <w:p>
            <w:pPr>
              <w:pStyle w:val="0"/>
              <w:jc w:val="center"/>
            </w:pPr>
            <w:r>
              <w:rPr>
                <w:sz w:val="24"/>
              </w:rPr>
              <w:t xml:space="preserve">4,27</w:t>
            </w:r>
          </w:p>
        </w:tc>
        <w:tc>
          <w:tcPr>
            <w:tcW w:w="904" w:type="dxa"/>
          </w:tcPr>
          <w:p>
            <w:pPr>
              <w:pStyle w:val="0"/>
              <w:jc w:val="center"/>
            </w:pPr>
            <w:r>
              <w:rPr>
                <w:sz w:val="24"/>
              </w:rPr>
              <w:t xml:space="preserve">4,41</w:t>
            </w:r>
          </w:p>
        </w:tc>
        <w:tc>
          <w:tcPr>
            <w:tcW w:w="904" w:type="dxa"/>
          </w:tcPr>
          <w:p>
            <w:pPr>
              <w:pStyle w:val="0"/>
              <w:jc w:val="center"/>
            </w:pPr>
            <w:r>
              <w:rPr>
                <w:sz w:val="24"/>
              </w:rPr>
              <w:t xml:space="preserve">4,55</w:t>
            </w:r>
          </w:p>
        </w:tc>
        <w:tc>
          <w:tcPr>
            <w:tcW w:w="904" w:type="dxa"/>
          </w:tcPr>
          <w:p>
            <w:pPr>
              <w:pStyle w:val="0"/>
              <w:jc w:val="center"/>
            </w:pPr>
            <w:r>
              <w:rPr>
                <w:sz w:val="24"/>
              </w:rPr>
              <w:t xml:space="preserve">4,68</w:t>
            </w:r>
          </w:p>
        </w:tc>
        <w:tc>
          <w:tcPr>
            <w:tcW w:w="904" w:type="dxa"/>
          </w:tcPr>
          <w:p>
            <w:pPr>
              <w:pStyle w:val="0"/>
              <w:jc w:val="center"/>
            </w:pPr>
            <w:r>
              <w:rPr>
                <w:sz w:val="24"/>
              </w:rPr>
              <w:t xml:space="preserve">4,82</w:t>
            </w:r>
          </w:p>
        </w:tc>
        <w:tc>
          <w:tcPr>
            <w:tcW w:w="904" w:type="dxa"/>
          </w:tcPr>
          <w:p>
            <w:pPr>
              <w:pStyle w:val="0"/>
              <w:jc w:val="center"/>
            </w:pPr>
            <w:r>
              <w:rPr>
                <w:sz w:val="24"/>
              </w:rPr>
              <w:t xml:space="preserve">4,95</w:t>
            </w:r>
          </w:p>
        </w:tc>
        <w:tc>
          <w:tcPr>
            <w:tcW w:w="1020" w:type="dxa"/>
          </w:tcPr>
          <w:p>
            <w:pPr>
              <w:pStyle w:val="0"/>
              <w:jc w:val="center"/>
            </w:pPr>
            <w:r>
              <w:rPr>
                <w:sz w:val="24"/>
              </w:rPr>
              <w:t xml:space="preserve">43,38</w:t>
            </w:r>
          </w:p>
        </w:tc>
      </w:tr>
      <w:tr>
        <w:tc>
          <w:tcPr>
            <w:tcW w:w="1644" w:type="dxa"/>
          </w:tcPr>
          <w:p>
            <w:pPr>
              <w:pStyle w:val="0"/>
            </w:pPr>
            <w:r>
              <w:rPr>
                <w:sz w:val="24"/>
              </w:rPr>
              <w:t xml:space="preserve">Защита транспортных путей</w:t>
            </w:r>
          </w:p>
        </w:tc>
        <w:tc>
          <w:tcPr>
            <w:tcW w:w="680" w:type="dxa"/>
          </w:tcPr>
          <w:p>
            <w:pPr>
              <w:pStyle w:val="0"/>
              <w:jc w:val="center"/>
            </w:pPr>
            <w:r>
              <w:rPr>
                <w:sz w:val="24"/>
              </w:rPr>
              <w:t xml:space="preserve">млн руб.</w:t>
            </w:r>
          </w:p>
        </w:tc>
        <w:tc>
          <w:tcPr>
            <w:vMerge w:val="continue"/>
          </w:tcPr>
          <w:p/>
        </w:tc>
        <w:tc>
          <w:tcPr>
            <w:tcW w:w="904" w:type="dxa"/>
          </w:tcPr>
          <w:p>
            <w:pPr>
              <w:pStyle w:val="0"/>
              <w:jc w:val="center"/>
            </w:pPr>
            <w:r>
              <w:rPr>
                <w:sz w:val="24"/>
              </w:rPr>
              <w:t xml:space="preserve">0,42</w:t>
            </w:r>
          </w:p>
        </w:tc>
        <w:tc>
          <w:tcPr>
            <w:tcW w:w="904" w:type="dxa"/>
          </w:tcPr>
          <w:p>
            <w:pPr>
              <w:pStyle w:val="0"/>
              <w:jc w:val="center"/>
            </w:pPr>
            <w:r>
              <w:rPr>
                <w:sz w:val="24"/>
              </w:rPr>
              <w:t xml:space="preserve">0,43</w:t>
            </w:r>
          </w:p>
        </w:tc>
        <w:tc>
          <w:tcPr>
            <w:tcW w:w="904" w:type="dxa"/>
          </w:tcPr>
          <w:p>
            <w:pPr>
              <w:pStyle w:val="0"/>
              <w:jc w:val="center"/>
            </w:pPr>
            <w:r>
              <w:rPr>
                <w:sz w:val="24"/>
              </w:rPr>
              <w:t xml:space="preserve">0,44</w:t>
            </w:r>
          </w:p>
        </w:tc>
        <w:tc>
          <w:tcPr>
            <w:tcW w:w="904" w:type="dxa"/>
          </w:tcPr>
          <w:p>
            <w:pPr>
              <w:pStyle w:val="0"/>
              <w:jc w:val="center"/>
            </w:pPr>
            <w:r>
              <w:rPr>
                <w:sz w:val="24"/>
              </w:rPr>
              <w:t xml:space="preserve">0,46</w:t>
            </w:r>
          </w:p>
        </w:tc>
        <w:tc>
          <w:tcPr>
            <w:tcW w:w="904" w:type="dxa"/>
          </w:tcPr>
          <w:p>
            <w:pPr>
              <w:pStyle w:val="0"/>
              <w:jc w:val="center"/>
            </w:pPr>
            <w:r>
              <w:rPr>
                <w:sz w:val="24"/>
              </w:rPr>
              <w:t xml:space="preserve">0,47</w:t>
            </w:r>
          </w:p>
        </w:tc>
        <w:tc>
          <w:tcPr>
            <w:tcW w:w="904" w:type="dxa"/>
          </w:tcPr>
          <w:p>
            <w:pPr>
              <w:pStyle w:val="0"/>
              <w:jc w:val="center"/>
            </w:pPr>
            <w:r>
              <w:rPr>
                <w:sz w:val="24"/>
              </w:rPr>
              <w:t xml:space="preserve">0,49</w:t>
            </w:r>
          </w:p>
        </w:tc>
        <w:tc>
          <w:tcPr>
            <w:tcW w:w="904" w:type="dxa"/>
          </w:tcPr>
          <w:p>
            <w:pPr>
              <w:pStyle w:val="0"/>
              <w:jc w:val="center"/>
            </w:pPr>
            <w:r>
              <w:rPr>
                <w:sz w:val="24"/>
              </w:rPr>
              <w:t xml:space="preserve">0,51</w:t>
            </w:r>
          </w:p>
        </w:tc>
        <w:tc>
          <w:tcPr>
            <w:tcW w:w="904" w:type="dxa"/>
          </w:tcPr>
          <w:p>
            <w:pPr>
              <w:pStyle w:val="0"/>
              <w:jc w:val="center"/>
            </w:pPr>
            <w:r>
              <w:rPr>
                <w:sz w:val="24"/>
              </w:rPr>
              <w:t xml:space="preserve">0,52</w:t>
            </w:r>
          </w:p>
        </w:tc>
        <w:tc>
          <w:tcPr>
            <w:tcW w:w="904" w:type="dxa"/>
          </w:tcPr>
          <w:p>
            <w:pPr>
              <w:pStyle w:val="0"/>
              <w:jc w:val="center"/>
            </w:pPr>
            <w:r>
              <w:rPr>
                <w:sz w:val="24"/>
              </w:rPr>
              <w:t xml:space="preserve">0,54</w:t>
            </w:r>
          </w:p>
        </w:tc>
        <w:tc>
          <w:tcPr>
            <w:tcW w:w="904" w:type="dxa"/>
          </w:tcPr>
          <w:p>
            <w:pPr>
              <w:pStyle w:val="0"/>
              <w:jc w:val="center"/>
            </w:pPr>
            <w:r>
              <w:rPr>
                <w:sz w:val="24"/>
              </w:rPr>
              <w:t xml:space="preserve">0,55</w:t>
            </w:r>
          </w:p>
        </w:tc>
        <w:tc>
          <w:tcPr>
            <w:tcW w:w="1020" w:type="dxa"/>
          </w:tcPr>
          <w:p>
            <w:pPr>
              <w:pStyle w:val="0"/>
              <w:jc w:val="center"/>
            </w:pPr>
            <w:r>
              <w:rPr>
                <w:sz w:val="24"/>
              </w:rPr>
              <w:t xml:space="preserve">4,83</w:t>
            </w:r>
          </w:p>
        </w:tc>
      </w:tr>
      <w:tr>
        <w:tc>
          <w:tcPr>
            <w:tcW w:w="1644" w:type="dxa"/>
          </w:tcPr>
          <w:p>
            <w:pPr>
              <w:pStyle w:val="0"/>
            </w:pPr>
            <w:r>
              <w:rPr>
                <w:sz w:val="24"/>
              </w:rPr>
              <w:t xml:space="preserve">Обогащение кислородом</w:t>
            </w:r>
          </w:p>
        </w:tc>
        <w:tc>
          <w:tcPr>
            <w:tcW w:w="680" w:type="dxa"/>
          </w:tcPr>
          <w:p>
            <w:pPr>
              <w:pStyle w:val="0"/>
              <w:jc w:val="center"/>
            </w:pPr>
            <w:r>
              <w:rPr>
                <w:sz w:val="24"/>
              </w:rPr>
              <w:t xml:space="preserve">млн руб.</w:t>
            </w:r>
          </w:p>
        </w:tc>
        <w:tc>
          <w:tcPr>
            <w:vMerge w:val="continue"/>
          </w:tcPr>
          <w:p/>
        </w:tc>
        <w:tc>
          <w:tcPr>
            <w:tcW w:w="904" w:type="dxa"/>
          </w:tcPr>
          <w:p>
            <w:pPr>
              <w:pStyle w:val="0"/>
              <w:jc w:val="center"/>
            </w:pPr>
            <w:r>
              <w:rPr>
                <w:sz w:val="24"/>
              </w:rPr>
              <w:t xml:space="preserve">128,93</w:t>
            </w:r>
          </w:p>
        </w:tc>
        <w:tc>
          <w:tcPr>
            <w:tcW w:w="904" w:type="dxa"/>
          </w:tcPr>
          <w:p>
            <w:pPr>
              <w:pStyle w:val="0"/>
              <w:jc w:val="center"/>
            </w:pPr>
            <w:r>
              <w:rPr>
                <w:sz w:val="24"/>
              </w:rPr>
              <w:t xml:space="preserve">133,96</w:t>
            </w:r>
          </w:p>
        </w:tc>
        <w:tc>
          <w:tcPr>
            <w:tcW w:w="904" w:type="dxa"/>
          </w:tcPr>
          <w:p>
            <w:pPr>
              <w:pStyle w:val="0"/>
              <w:jc w:val="center"/>
            </w:pPr>
            <w:r>
              <w:rPr>
                <w:sz w:val="24"/>
              </w:rPr>
              <w:t xml:space="preserve">138,78</w:t>
            </w:r>
          </w:p>
        </w:tc>
        <w:tc>
          <w:tcPr>
            <w:tcW w:w="904" w:type="dxa"/>
          </w:tcPr>
          <w:p>
            <w:pPr>
              <w:pStyle w:val="0"/>
              <w:jc w:val="center"/>
            </w:pPr>
            <w:r>
              <w:rPr>
                <w:sz w:val="24"/>
              </w:rPr>
              <w:t xml:space="preserve">143,5</w:t>
            </w:r>
          </w:p>
        </w:tc>
        <w:tc>
          <w:tcPr>
            <w:tcW w:w="904" w:type="dxa"/>
          </w:tcPr>
          <w:p>
            <w:pPr>
              <w:pStyle w:val="0"/>
              <w:jc w:val="center"/>
            </w:pPr>
            <w:r>
              <w:rPr>
                <w:sz w:val="24"/>
              </w:rPr>
              <w:t xml:space="preserve">148,52</w:t>
            </w:r>
          </w:p>
        </w:tc>
        <w:tc>
          <w:tcPr>
            <w:tcW w:w="904" w:type="dxa"/>
          </w:tcPr>
          <w:p>
            <w:pPr>
              <w:pStyle w:val="0"/>
              <w:jc w:val="center"/>
            </w:pPr>
            <w:r>
              <w:rPr>
                <w:sz w:val="24"/>
              </w:rPr>
              <w:t xml:space="preserve">153,57</w:t>
            </w:r>
          </w:p>
        </w:tc>
        <w:tc>
          <w:tcPr>
            <w:tcW w:w="904" w:type="dxa"/>
          </w:tcPr>
          <w:p>
            <w:pPr>
              <w:pStyle w:val="0"/>
              <w:jc w:val="center"/>
            </w:pPr>
            <w:r>
              <w:rPr>
                <w:sz w:val="24"/>
              </w:rPr>
              <w:t xml:space="preserve">158,49</w:t>
            </w:r>
          </w:p>
        </w:tc>
        <w:tc>
          <w:tcPr>
            <w:tcW w:w="904" w:type="dxa"/>
          </w:tcPr>
          <w:p>
            <w:pPr>
              <w:pStyle w:val="0"/>
              <w:jc w:val="center"/>
            </w:pPr>
            <w:r>
              <w:rPr>
                <w:sz w:val="24"/>
              </w:rPr>
              <w:t xml:space="preserve">163,08</w:t>
            </w:r>
          </w:p>
        </w:tc>
        <w:tc>
          <w:tcPr>
            <w:tcW w:w="904" w:type="dxa"/>
          </w:tcPr>
          <w:p>
            <w:pPr>
              <w:pStyle w:val="0"/>
              <w:jc w:val="center"/>
            </w:pPr>
            <w:r>
              <w:rPr>
                <w:sz w:val="24"/>
              </w:rPr>
              <w:t xml:space="preserve">167,65</w:t>
            </w:r>
          </w:p>
        </w:tc>
        <w:tc>
          <w:tcPr>
            <w:tcW w:w="904" w:type="dxa"/>
          </w:tcPr>
          <w:p>
            <w:pPr>
              <w:pStyle w:val="0"/>
              <w:jc w:val="center"/>
            </w:pPr>
            <w:r>
              <w:rPr>
                <w:sz w:val="24"/>
              </w:rPr>
              <w:t xml:space="preserve">172,34</w:t>
            </w:r>
          </w:p>
        </w:tc>
        <w:tc>
          <w:tcPr>
            <w:tcW w:w="1020" w:type="dxa"/>
          </w:tcPr>
          <w:p>
            <w:pPr>
              <w:pStyle w:val="0"/>
              <w:jc w:val="center"/>
            </w:pPr>
            <w:r>
              <w:rPr>
                <w:sz w:val="24"/>
              </w:rPr>
              <w:t xml:space="preserve">1508,82</w:t>
            </w:r>
          </w:p>
        </w:tc>
      </w:tr>
      <w:tr>
        <w:tc>
          <w:tcPr>
            <w:tcW w:w="1644" w:type="dxa"/>
          </w:tcPr>
          <w:p>
            <w:pPr>
              <w:pStyle w:val="0"/>
            </w:pPr>
            <w:r>
              <w:rPr>
                <w:sz w:val="24"/>
              </w:rPr>
              <w:t xml:space="preserve">Поглощение выбросов</w:t>
            </w:r>
          </w:p>
        </w:tc>
        <w:tc>
          <w:tcPr>
            <w:tcW w:w="680" w:type="dxa"/>
          </w:tcPr>
          <w:p>
            <w:pPr>
              <w:pStyle w:val="0"/>
              <w:jc w:val="center"/>
            </w:pPr>
            <w:r>
              <w:rPr>
                <w:sz w:val="24"/>
              </w:rPr>
              <w:t xml:space="preserve">млн руб.</w:t>
            </w:r>
          </w:p>
        </w:tc>
        <w:tc>
          <w:tcPr>
            <w:vMerge w:val="continue"/>
          </w:tcPr>
          <w:p/>
        </w:tc>
        <w:tc>
          <w:tcPr>
            <w:tcW w:w="904" w:type="dxa"/>
          </w:tcPr>
          <w:p>
            <w:pPr>
              <w:pStyle w:val="0"/>
              <w:jc w:val="center"/>
            </w:pPr>
            <w:r>
              <w:rPr>
                <w:sz w:val="24"/>
              </w:rPr>
              <w:t xml:space="preserve">167,64</w:t>
            </w:r>
          </w:p>
        </w:tc>
        <w:tc>
          <w:tcPr>
            <w:tcW w:w="904" w:type="dxa"/>
          </w:tcPr>
          <w:p>
            <w:pPr>
              <w:pStyle w:val="0"/>
              <w:jc w:val="center"/>
            </w:pPr>
            <w:r>
              <w:rPr>
                <w:sz w:val="24"/>
              </w:rPr>
              <w:t xml:space="preserve">173,0</w:t>
            </w:r>
          </w:p>
        </w:tc>
        <w:tc>
          <w:tcPr>
            <w:tcW w:w="904" w:type="dxa"/>
          </w:tcPr>
          <w:p>
            <w:pPr>
              <w:pStyle w:val="0"/>
              <w:jc w:val="center"/>
            </w:pPr>
            <w:r>
              <w:rPr>
                <w:sz w:val="24"/>
              </w:rPr>
              <w:t xml:space="preserve">178,71</w:t>
            </w:r>
          </w:p>
        </w:tc>
        <w:tc>
          <w:tcPr>
            <w:tcW w:w="904" w:type="dxa"/>
          </w:tcPr>
          <w:p>
            <w:pPr>
              <w:pStyle w:val="0"/>
              <w:jc w:val="center"/>
            </w:pPr>
            <w:r>
              <w:rPr>
                <w:sz w:val="24"/>
              </w:rPr>
              <w:t xml:space="preserve">184,96</w:t>
            </w:r>
          </w:p>
        </w:tc>
        <w:tc>
          <w:tcPr>
            <w:tcW w:w="904" w:type="dxa"/>
          </w:tcPr>
          <w:p>
            <w:pPr>
              <w:pStyle w:val="0"/>
              <w:jc w:val="center"/>
            </w:pPr>
            <w:r>
              <w:rPr>
                <w:sz w:val="24"/>
              </w:rPr>
              <w:t xml:space="preserve">191,44</w:t>
            </w:r>
          </w:p>
        </w:tc>
        <w:tc>
          <w:tcPr>
            <w:tcW w:w="904" w:type="dxa"/>
          </w:tcPr>
          <w:p>
            <w:pPr>
              <w:pStyle w:val="0"/>
              <w:jc w:val="center"/>
            </w:pPr>
            <w:r>
              <w:rPr>
                <w:sz w:val="24"/>
              </w:rPr>
              <w:t xml:space="preserve">197,95</w:t>
            </w:r>
          </w:p>
        </w:tc>
        <w:tc>
          <w:tcPr>
            <w:tcW w:w="904" w:type="dxa"/>
          </w:tcPr>
          <w:p>
            <w:pPr>
              <w:pStyle w:val="0"/>
              <w:jc w:val="center"/>
            </w:pPr>
            <w:r>
              <w:rPr>
                <w:sz w:val="24"/>
              </w:rPr>
              <w:t xml:space="preserve">210,21</w:t>
            </w:r>
          </w:p>
        </w:tc>
        <w:tc>
          <w:tcPr>
            <w:tcW w:w="904" w:type="dxa"/>
          </w:tcPr>
          <w:p>
            <w:pPr>
              <w:pStyle w:val="0"/>
              <w:jc w:val="center"/>
            </w:pPr>
            <w:r>
              <w:rPr>
                <w:sz w:val="24"/>
              </w:rPr>
              <w:t xml:space="preserve">216,3</w:t>
            </w:r>
          </w:p>
        </w:tc>
        <w:tc>
          <w:tcPr>
            <w:tcW w:w="904" w:type="dxa"/>
          </w:tcPr>
          <w:p>
            <w:pPr>
              <w:pStyle w:val="0"/>
              <w:jc w:val="center"/>
            </w:pPr>
            <w:r>
              <w:rPr>
                <w:sz w:val="24"/>
              </w:rPr>
              <w:t xml:space="preserve">222,36</w:t>
            </w:r>
          </w:p>
        </w:tc>
        <w:tc>
          <w:tcPr>
            <w:tcW w:w="904" w:type="dxa"/>
          </w:tcPr>
          <w:p>
            <w:pPr>
              <w:pStyle w:val="0"/>
              <w:jc w:val="center"/>
            </w:pPr>
            <w:r>
              <w:rPr>
                <w:sz w:val="24"/>
              </w:rPr>
              <w:t xml:space="preserve">228,58</w:t>
            </w:r>
          </w:p>
        </w:tc>
        <w:tc>
          <w:tcPr>
            <w:tcW w:w="1020" w:type="dxa"/>
          </w:tcPr>
          <w:p>
            <w:pPr>
              <w:pStyle w:val="0"/>
              <w:jc w:val="center"/>
            </w:pPr>
            <w:r>
              <w:rPr>
                <w:sz w:val="24"/>
              </w:rPr>
              <w:t xml:space="preserve">1971,15</w:t>
            </w:r>
          </w:p>
        </w:tc>
      </w:tr>
      <w:tr>
        <w:tc>
          <w:tcPr>
            <w:tcW w:w="1644" w:type="dxa"/>
          </w:tcPr>
          <w:p>
            <w:pPr>
              <w:pStyle w:val="0"/>
            </w:pPr>
            <w:r>
              <w:rPr>
                <w:sz w:val="24"/>
              </w:rPr>
              <w:t xml:space="preserve">Поглощение пыли</w:t>
            </w:r>
          </w:p>
        </w:tc>
        <w:tc>
          <w:tcPr>
            <w:tcW w:w="680" w:type="dxa"/>
          </w:tcPr>
          <w:p>
            <w:pPr>
              <w:pStyle w:val="0"/>
              <w:jc w:val="center"/>
            </w:pPr>
            <w:r>
              <w:rPr>
                <w:sz w:val="24"/>
              </w:rPr>
              <w:t xml:space="preserve">млн руб.</w:t>
            </w:r>
          </w:p>
        </w:tc>
        <w:tc>
          <w:tcPr>
            <w:vMerge w:val="continue"/>
          </w:tcPr>
          <w:p/>
        </w:tc>
        <w:tc>
          <w:tcPr>
            <w:tcW w:w="904" w:type="dxa"/>
          </w:tcPr>
          <w:p>
            <w:pPr>
              <w:pStyle w:val="0"/>
              <w:jc w:val="center"/>
            </w:pPr>
            <w:r>
              <w:rPr>
                <w:sz w:val="24"/>
              </w:rPr>
              <w:t xml:space="preserve">37,99</w:t>
            </w:r>
          </w:p>
        </w:tc>
        <w:tc>
          <w:tcPr>
            <w:tcW w:w="904" w:type="dxa"/>
          </w:tcPr>
          <w:p>
            <w:pPr>
              <w:pStyle w:val="0"/>
              <w:jc w:val="center"/>
            </w:pPr>
            <w:r>
              <w:rPr>
                <w:sz w:val="24"/>
              </w:rPr>
              <w:t xml:space="preserve">39,21</w:t>
            </w:r>
          </w:p>
        </w:tc>
        <w:tc>
          <w:tcPr>
            <w:tcW w:w="904" w:type="dxa"/>
          </w:tcPr>
          <w:p>
            <w:pPr>
              <w:pStyle w:val="0"/>
              <w:jc w:val="center"/>
            </w:pPr>
            <w:r>
              <w:rPr>
                <w:sz w:val="24"/>
              </w:rPr>
              <w:t xml:space="preserve">40,5</w:t>
            </w:r>
          </w:p>
        </w:tc>
        <w:tc>
          <w:tcPr>
            <w:tcW w:w="904" w:type="dxa"/>
          </w:tcPr>
          <w:p>
            <w:pPr>
              <w:pStyle w:val="0"/>
              <w:jc w:val="center"/>
            </w:pPr>
            <w:r>
              <w:rPr>
                <w:sz w:val="24"/>
              </w:rPr>
              <w:t xml:space="preserve">41,92</w:t>
            </w:r>
          </w:p>
        </w:tc>
        <w:tc>
          <w:tcPr>
            <w:tcW w:w="904" w:type="dxa"/>
          </w:tcPr>
          <w:p>
            <w:pPr>
              <w:pStyle w:val="0"/>
              <w:jc w:val="center"/>
            </w:pPr>
            <w:r>
              <w:rPr>
                <w:sz w:val="24"/>
              </w:rPr>
              <w:t xml:space="preserve">43,38</w:t>
            </w:r>
          </w:p>
        </w:tc>
        <w:tc>
          <w:tcPr>
            <w:tcW w:w="904" w:type="dxa"/>
          </w:tcPr>
          <w:p>
            <w:pPr>
              <w:pStyle w:val="0"/>
              <w:jc w:val="center"/>
            </w:pPr>
            <w:r>
              <w:rPr>
                <w:sz w:val="24"/>
              </w:rPr>
              <w:t xml:space="preserve">44,86</w:t>
            </w:r>
          </w:p>
        </w:tc>
        <w:tc>
          <w:tcPr>
            <w:tcW w:w="904" w:type="dxa"/>
          </w:tcPr>
          <w:p>
            <w:pPr>
              <w:pStyle w:val="0"/>
              <w:jc w:val="center"/>
            </w:pPr>
            <w:r>
              <w:rPr>
                <w:sz w:val="24"/>
              </w:rPr>
              <w:t xml:space="preserve">46,29</w:t>
            </w:r>
          </w:p>
        </w:tc>
        <w:tc>
          <w:tcPr>
            <w:tcW w:w="904" w:type="dxa"/>
          </w:tcPr>
          <w:p>
            <w:pPr>
              <w:pStyle w:val="0"/>
              <w:jc w:val="center"/>
            </w:pPr>
            <w:r>
              <w:rPr>
                <w:sz w:val="24"/>
              </w:rPr>
              <w:t xml:space="preserve">47,64</w:t>
            </w:r>
          </w:p>
        </w:tc>
        <w:tc>
          <w:tcPr>
            <w:tcW w:w="904" w:type="dxa"/>
          </w:tcPr>
          <w:p>
            <w:pPr>
              <w:pStyle w:val="0"/>
              <w:jc w:val="center"/>
            </w:pPr>
            <w:r>
              <w:rPr>
                <w:sz w:val="24"/>
              </w:rPr>
              <w:t xml:space="preserve">48,97</w:t>
            </w:r>
          </w:p>
        </w:tc>
        <w:tc>
          <w:tcPr>
            <w:tcW w:w="904" w:type="dxa"/>
          </w:tcPr>
          <w:p>
            <w:pPr>
              <w:pStyle w:val="0"/>
              <w:jc w:val="center"/>
            </w:pPr>
            <w:r>
              <w:rPr>
                <w:sz w:val="24"/>
              </w:rPr>
              <w:t xml:space="preserve">50,34</w:t>
            </w:r>
          </w:p>
        </w:tc>
        <w:tc>
          <w:tcPr>
            <w:tcW w:w="1020" w:type="dxa"/>
          </w:tcPr>
          <w:p>
            <w:pPr>
              <w:pStyle w:val="0"/>
              <w:jc w:val="center"/>
            </w:pPr>
            <w:r>
              <w:rPr>
                <w:sz w:val="24"/>
              </w:rPr>
              <w:t xml:space="preserve">441,1</w:t>
            </w:r>
          </w:p>
        </w:tc>
      </w:tr>
      <w:tr>
        <w:tc>
          <w:tcPr>
            <w:tcW w:w="1644" w:type="dxa"/>
          </w:tcPr>
          <w:p>
            <w:pPr>
              <w:pStyle w:val="0"/>
            </w:pPr>
            <w:r>
              <w:rPr>
                <w:sz w:val="24"/>
              </w:rPr>
              <w:t xml:space="preserve">Выделение фитонцидов</w:t>
            </w:r>
          </w:p>
        </w:tc>
        <w:tc>
          <w:tcPr>
            <w:tcW w:w="680" w:type="dxa"/>
          </w:tcPr>
          <w:p>
            <w:pPr>
              <w:pStyle w:val="0"/>
              <w:jc w:val="center"/>
            </w:pPr>
            <w:r>
              <w:rPr>
                <w:sz w:val="24"/>
              </w:rPr>
              <w:t xml:space="preserve">млн руб.</w:t>
            </w:r>
          </w:p>
        </w:tc>
        <w:tc>
          <w:tcPr>
            <w:vMerge w:val="continue"/>
          </w:tcPr>
          <w:p/>
        </w:tc>
        <w:tc>
          <w:tcPr>
            <w:tcW w:w="904" w:type="dxa"/>
          </w:tcPr>
          <w:p>
            <w:pPr>
              <w:pStyle w:val="0"/>
              <w:jc w:val="center"/>
            </w:pPr>
            <w:r>
              <w:rPr>
                <w:sz w:val="24"/>
              </w:rPr>
              <w:t xml:space="preserve">167,11</w:t>
            </w:r>
          </w:p>
        </w:tc>
        <w:tc>
          <w:tcPr>
            <w:tcW w:w="904" w:type="dxa"/>
          </w:tcPr>
          <w:p>
            <w:pPr>
              <w:pStyle w:val="0"/>
              <w:jc w:val="center"/>
            </w:pPr>
            <w:r>
              <w:rPr>
                <w:sz w:val="24"/>
              </w:rPr>
              <w:t xml:space="preserve">172,46</w:t>
            </w:r>
          </w:p>
        </w:tc>
        <w:tc>
          <w:tcPr>
            <w:tcW w:w="904" w:type="dxa"/>
          </w:tcPr>
          <w:p>
            <w:pPr>
              <w:pStyle w:val="0"/>
              <w:jc w:val="center"/>
            </w:pPr>
            <w:r>
              <w:rPr>
                <w:sz w:val="24"/>
              </w:rPr>
              <w:t xml:space="preserve">178,16</w:t>
            </w:r>
          </w:p>
        </w:tc>
        <w:tc>
          <w:tcPr>
            <w:tcW w:w="904" w:type="dxa"/>
          </w:tcPr>
          <w:p>
            <w:pPr>
              <w:pStyle w:val="0"/>
              <w:jc w:val="center"/>
            </w:pPr>
            <w:r>
              <w:rPr>
                <w:sz w:val="24"/>
              </w:rPr>
              <w:t xml:space="preserve">184,39</w:t>
            </w:r>
          </w:p>
        </w:tc>
        <w:tc>
          <w:tcPr>
            <w:tcW w:w="904" w:type="dxa"/>
          </w:tcPr>
          <w:p>
            <w:pPr>
              <w:pStyle w:val="0"/>
              <w:jc w:val="center"/>
            </w:pPr>
            <w:r>
              <w:rPr>
                <w:sz w:val="24"/>
              </w:rPr>
              <w:t xml:space="preserve">190,85</w:t>
            </w:r>
          </w:p>
        </w:tc>
        <w:tc>
          <w:tcPr>
            <w:tcW w:w="904" w:type="dxa"/>
          </w:tcPr>
          <w:p>
            <w:pPr>
              <w:pStyle w:val="0"/>
              <w:jc w:val="center"/>
            </w:pPr>
            <w:r>
              <w:rPr>
                <w:sz w:val="24"/>
              </w:rPr>
              <w:t xml:space="preserve">197,33</w:t>
            </w:r>
          </w:p>
        </w:tc>
        <w:tc>
          <w:tcPr>
            <w:tcW w:w="904" w:type="dxa"/>
          </w:tcPr>
          <w:p>
            <w:pPr>
              <w:pStyle w:val="0"/>
              <w:jc w:val="center"/>
            </w:pPr>
            <w:r>
              <w:rPr>
                <w:sz w:val="24"/>
              </w:rPr>
              <w:t xml:space="preserve">203,65</w:t>
            </w:r>
          </w:p>
        </w:tc>
        <w:tc>
          <w:tcPr>
            <w:tcW w:w="904" w:type="dxa"/>
          </w:tcPr>
          <w:p>
            <w:pPr>
              <w:pStyle w:val="0"/>
              <w:jc w:val="center"/>
            </w:pPr>
            <w:r>
              <w:rPr>
                <w:sz w:val="24"/>
              </w:rPr>
              <w:t xml:space="preserve">209,55</w:t>
            </w:r>
          </w:p>
        </w:tc>
        <w:tc>
          <w:tcPr>
            <w:tcW w:w="904" w:type="dxa"/>
          </w:tcPr>
          <w:p>
            <w:pPr>
              <w:pStyle w:val="0"/>
              <w:jc w:val="center"/>
            </w:pPr>
            <w:r>
              <w:rPr>
                <w:sz w:val="24"/>
              </w:rPr>
              <w:t xml:space="preserve">215,42</w:t>
            </w:r>
          </w:p>
        </w:tc>
        <w:tc>
          <w:tcPr>
            <w:tcW w:w="904" w:type="dxa"/>
          </w:tcPr>
          <w:p>
            <w:pPr>
              <w:pStyle w:val="0"/>
              <w:jc w:val="center"/>
            </w:pPr>
            <w:r>
              <w:rPr>
                <w:sz w:val="24"/>
              </w:rPr>
              <w:t xml:space="preserve">214,46</w:t>
            </w:r>
          </w:p>
        </w:tc>
        <w:tc>
          <w:tcPr>
            <w:tcW w:w="1020" w:type="dxa"/>
          </w:tcPr>
          <w:p>
            <w:pPr>
              <w:pStyle w:val="0"/>
              <w:jc w:val="center"/>
            </w:pPr>
            <w:r>
              <w:rPr>
                <w:sz w:val="24"/>
              </w:rPr>
              <w:t xml:space="preserve">1933,38</w:t>
            </w:r>
          </w:p>
        </w:tc>
      </w:tr>
      <w:tr>
        <w:tc>
          <w:tcPr>
            <w:gridSpan w:val="14"/>
            <w:tcW w:w="13575" w:type="dxa"/>
          </w:tcPr>
          <w:p>
            <w:pPr>
              <w:pStyle w:val="0"/>
              <w:outlineLvl w:val="2"/>
              <w:jc w:val="center"/>
            </w:pPr>
            <w:r>
              <w:rPr>
                <w:sz w:val="24"/>
              </w:rPr>
              <w:t xml:space="preserve">Городские леса</w:t>
            </w:r>
          </w:p>
        </w:tc>
      </w:tr>
      <w:tr>
        <w:tc>
          <w:tcPr>
            <w:tcW w:w="1644" w:type="dxa"/>
          </w:tcPr>
          <w:p>
            <w:pPr>
              <w:pStyle w:val="0"/>
            </w:pPr>
            <w:r>
              <w:rPr>
                <w:sz w:val="24"/>
              </w:rPr>
            </w:r>
          </w:p>
        </w:tc>
        <w:tc>
          <w:tcPr>
            <w:tcW w:w="680" w:type="dxa"/>
          </w:tcPr>
          <w:p>
            <w:pPr>
              <w:pStyle w:val="0"/>
            </w:pPr>
            <w:r>
              <w:rPr>
                <w:sz w:val="24"/>
              </w:rPr>
            </w:r>
          </w:p>
        </w:tc>
        <w:tc>
          <w:tcPr>
            <w:tcW w:w="1191" w:type="dxa"/>
          </w:tcPr>
          <w:p>
            <w:pPr>
              <w:pStyle w:val="0"/>
            </w:pPr>
            <w:r>
              <w:rPr>
                <w:sz w:val="24"/>
              </w:rPr>
            </w:r>
          </w:p>
        </w:tc>
        <w:tc>
          <w:tcPr>
            <w:tcW w:w="904" w:type="dxa"/>
          </w:tcPr>
          <w:p>
            <w:pPr>
              <w:pStyle w:val="0"/>
            </w:pPr>
            <w:r>
              <w:rPr>
                <w:sz w:val="24"/>
              </w:rPr>
            </w:r>
          </w:p>
        </w:tc>
        <w:tc>
          <w:tcPr>
            <w:tcW w:w="904" w:type="dxa"/>
          </w:tcPr>
          <w:p>
            <w:pPr>
              <w:pStyle w:val="0"/>
            </w:pPr>
            <w:r>
              <w:rPr>
                <w:sz w:val="24"/>
              </w:rPr>
            </w:r>
          </w:p>
        </w:tc>
        <w:tc>
          <w:tcPr>
            <w:tcW w:w="904" w:type="dxa"/>
          </w:tcPr>
          <w:p>
            <w:pPr>
              <w:pStyle w:val="0"/>
            </w:pPr>
            <w:r>
              <w:rPr>
                <w:sz w:val="24"/>
              </w:rPr>
            </w:r>
          </w:p>
        </w:tc>
        <w:tc>
          <w:tcPr>
            <w:tcW w:w="904" w:type="dxa"/>
          </w:tcPr>
          <w:p>
            <w:pPr>
              <w:pStyle w:val="0"/>
            </w:pPr>
            <w:r>
              <w:rPr>
                <w:sz w:val="24"/>
              </w:rPr>
            </w:r>
          </w:p>
        </w:tc>
        <w:tc>
          <w:tcPr>
            <w:tcW w:w="904" w:type="dxa"/>
          </w:tcPr>
          <w:p>
            <w:pPr>
              <w:pStyle w:val="0"/>
            </w:pPr>
            <w:r>
              <w:rPr>
                <w:sz w:val="24"/>
              </w:rPr>
            </w:r>
          </w:p>
        </w:tc>
        <w:tc>
          <w:tcPr>
            <w:tcW w:w="904" w:type="dxa"/>
          </w:tcPr>
          <w:p>
            <w:pPr>
              <w:pStyle w:val="0"/>
            </w:pPr>
            <w:r>
              <w:rPr>
                <w:sz w:val="24"/>
              </w:rPr>
            </w:r>
          </w:p>
        </w:tc>
        <w:tc>
          <w:tcPr>
            <w:tcW w:w="904" w:type="dxa"/>
          </w:tcPr>
          <w:p>
            <w:pPr>
              <w:pStyle w:val="0"/>
            </w:pPr>
            <w:r>
              <w:rPr>
                <w:sz w:val="24"/>
              </w:rPr>
            </w:r>
          </w:p>
        </w:tc>
        <w:tc>
          <w:tcPr>
            <w:tcW w:w="904" w:type="dxa"/>
          </w:tcPr>
          <w:p>
            <w:pPr>
              <w:pStyle w:val="0"/>
            </w:pPr>
            <w:r>
              <w:rPr>
                <w:sz w:val="24"/>
              </w:rPr>
            </w:r>
          </w:p>
        </w:tc>
        <w:tc>
          <w:tcPr>
            <w:tcW w:w="904" w:type="dxa"/>
          </w:tcPr>
          <w:p>
            <w:pPr>
              <w:pStyle w:val="0"/>
            </w:pPr>
            <w:r>
              <w:rPr>
                <w:sz w:val="24"/>
              </w:rPr>
            </w:r>
          </w:p>
        </w:tc>
        <w:tc>
          <w:tcPr>
            <w:tcW w:w="904" w:type="dxa"/>
          </w:tcPr>
          <w:p>
            <w:pPr>
              <w:pStyle w:val="0"/>
            </w:pPr>
            <w:r>
              <w:rPr>
                <w:sz w:val="24"/>
              </w:rPr>
            </w:r>
          </w:p>
        </w:tc>
        <w:tc>
          <w:tcPr>
            <w:tcW w:w="1020" w:type="dxa"/>
          </w:tcPr>
          <w:p>
            <w:pPr>
              <w:pStyle w:val="0"/>
            </w:pPr>
            <w:r>
              <w:rPr>
                <w:sz w:val="24"/>
              </w:rPr>
            </w:r>
          </w:p>
        </w:tc>
      </w:tr>
      <w:tr>
        <w:tc>
          <w:tcPr>
            <w:gridSpan w:val="14"/>
            <w:tcW w:w="13575" w:type="dxa"/>
          </w:tcPr>
          <w:p>
            <w:pPr>
              <w:pStyle w:val="0"/>
              <w:outlineLvl w:val="2"/>
              <w:jc w:val="center"/>
            </w:pPr>
            <w:r>
              <w:rPr>
                <w:sz w:val="24"/>
              </w:rPr>
              <w:t xml:space="preserve">Леса, расположенные на землях особо охраняемых природных территорий</w:t>
            </w:r>
          </w:p>
        </w:tc>
      </w:tr>
      <w:tr>
        <w:tc>
          <w:tcPr>
            <w:tcW w:w="1644" w:type="dxa"/>
          </w:tcPr>
          <w:p>
            <w:pPr>
              <w:pStyle w:val="0"/>
            </w:pPr>
            <w:r>
              <w:rPr>
                <w:sz w:val="24"/>
              </w:rPr>
            </w:r>
          </w:p>
        </w:tc>
        <w:tc>
          <w:tcPr>
            <w:tcW w:w="680" w:type="dxa"/>
          </w:tcPr>
          <w:p>
            <w:pPr>
              <w:pStyle w:val="0"/>
            </w:pPr>
            <w:r>
              <w:rPr>
                <w:sz w:val="24"/>
              </w:rPr>
            </w:r>
          </w:p>
        </w:tc>
        <w:tc>
          <w:tcPr>
            <w:tcW w:w="1191" w:type="dxa"/>
          </w:tcPr>
          <w:p>
            <w:pPr>
              <w:pStyle w:val="0"/>
            </w:pPr>
            <w:r>
              <w:rPr>
                <w:sz w:val="24"/>
              </w:rPr>
            </w:r>
          </w:p>
        </w:tc>
        <w:tc>
          <w:tcPr>
            <w:tcW w:w="904" w:type="dxa"/>
          </w:tcPr>
          <w:p>
            <w:pPr>
              <w:pStyle w:val="0"/>
            </w:pPr>
            <w:r>
              <w:rPr>
                <w:sz w:val="24"/>
              </w:rPr>
            </w:r>
          </w:p>
        </w:tc>
        <w:tc>
          <w:tcPr>
            <w:tcW w:w="904" w:type="dxa"/>
          </w:tcPr>
          <w:p>
            <w:pPr>
              <w:pStyle w:val="0"/>
            </w:pPr>
            <w:r>
              <w:rPr>
                <w:sz w:val="24"/>
              </w:rPr>
            </w:r>
          </w:p>
        </w:tc>
        <w:tc>
          <w:tcPr>
            <w:tcW w:w="904" w:type="dxa"/>
          </w:tcPr>
          <w:p>
            <w:pPr>
              <w:pStyle w:val="0"/>
            </w:pPr>
            <w:r>
              <w:rPr>
                <w:sz w:val="24"/>
              </w:rPr>
            </w:r>
          </w:p>
        </w:tc>
        <w:tc>
          <w:tcPr>
            <w:tcW w:w="904" w:type="dxa"/>
          </w:tcPr>
          <w:p>
            <w:pPr>
              <w:pStyle w:val="0"/>
            </w:pPr>
            <w:r>
              <w:rPr>
                <w:sz w:val="24"/>
              </w:rPr>
            </w:r>
          </w:p>
        </w:tc>
        <w:tc>
          <w:tcPr>
            <w:tcW w:w="904" w:type="dxa"/>
          </w:tcPr>
          <w:p>
            <w:pPr>
              <w:pStyle w:val="0"/>
            </w:pPr>
            <w:r>
              <w:rPr>
                <w:sz w:val="24"/>
              </w:rPr>
            </w:r>
          </w:p>
        </w:tc>
        <w:tc>
          <w:tcPr>
            <w:tcW w:w="904" w:type="dxa"/>
          </w:tcPr>
          <w:p>
            <w:pPr>
              <w:pStyle w:val="0"/>
            </w:pPr>
            <w:r>
              <w:rPr>
                <w:sz w:val="24"/>
              </w:rPr>
            </w:r>
          </w:p>
        </w:tc>
        <w:tc>
          <w:tcPr>
            <w:tcW w:w="904" w:type="dxa"/>
          </w:tcPr>
          <w:p>
            <w:pPr>
              <w:pStyle w:val="0"/>
            </w:pPr>
            <w:r>
              <w:rPr>
                <w:sz w:val="24"/>
              </w:rPr>
            </w:r>
          </w:p>
        </w:tc>
        <w:tc>
          <w:tcPr>
            <w:tcW w:w="904" w:type="dxa"/>
          </w:tcPr>
          <w:p>
            <w:pPr>
              <w:pStyle w:val="0"/>
            </w:pPr>
            <w:r>
              <w:rPr>
                <w:sz w:val="24"/>
              </w:rPr>
            </w:r>
          </w:p>
        </w:tc>
        <w:tc>
          <w:tcPr>
            <w:tcW w:w="904" w:type="dxa"/>
          </w:tcPr>
          <w:p>
            <w:pPr>
              <w:pStyle w:val="0"/>
            </w:pPr>
            <w:r>
              <w:rPr>
                <w:sz w:val="24"/>
              </w:rPr>
            </w:r>
          </w:p>
        </w:tc>
        <w:tc>
          <w:tcPr>
            <w:tcW w:w="904" w:type="dxa"/>
          </w:tcPr>
          <w:p>
            <w:pPr>
              <w:pStyle w:val="0"/>
            </w:pPr>
            <w:r>
              <w:rPr>
                <w:sz w:val="24"/>
              </w:rPr>
            </w:r>
          </w:p>
        </w:tc>
        <w:tc>
          <w:tcPr>
            <w:tcW w:w="1020" w:type="dxa"/>
          </w:tcPr>
          <w:p>
            <w:pPr>
              <w:pStyle w:val="0"/>
            </w:pPr>
            <w:r>
              <w:rPr>
                <w:sz w:val="24"/>
              </w:rPr>
            </w:r>
          </w:p>
        </w:tc>
      </w:tr>
      <w:tr>
        <w:tc>
          <w:tcPr>
            <w:gridSpan w:val="14"/>
            <w:tcW w:w="13575" w:type="dxa"/>
          </w:tcPr>
          <w:p>
            <w:pPr>
              <w:pStyle w:val="0"/>
              <w:outlineLvl w:val="2"/>
              <w:jc w:val="center"/>
            </w:pPr>
            <w:r>
              <w:rPr>
                <w:sz w:val="24"/>
              </w:rPr>
              <w:t xml:space="preserve">Итого:</w:t>
            </w:r>
          </w:p>
        </w:tc>
      </w:tr>
      <w:tr>
        <w:tc>
          <w:tcPr>
            <w:tcW w:w="1644" w:type="dxa"/>
          </w:tcPr>
          <w:p>
            <w:pPr>
              <w:pStyle w:val="0"/>
            </w:pPr>
            <w:r>
              <w:rPr>
                <w:sz w:val="24"/>
              </w:rPr>
              <w:t xml:space="preserve">Водорегулирование, предотвращение поверхностного стока</w:t>
            </w:r>
          </w:p>
        </w:tc>
        <w:tc>
          <w:tcPr>
            <w:tcW w:w="680" w:type="dxa"/>
          </w:tcPr>
          <w:p>
            <w:pPr>
              <w:pStyle w:val="0"/>
              <w:jc w:val="center"/>
            </w:pPr>
            <w:r>
              <w:rPr>
                <w:sz w:val="24"/>
              </w:rPr>
              <w:t xml:space="preserve">млн руб.</w:t>
            </w:r>
          </w:p>
        </w:tc>
        <w:tc>
          <w:tcPr>
            <w:tcW w:w="1191" w:type="dxa"/>
          </w:tcPr>
          <w:p>
            <w:pPr>
              <w:pStyle w:val="0"/>
            </w:pPr>
            <w:r>
              <w:rPr>
                <w:sz w:val="24"/>
              </w:rPr>
            </w:r>
          </w:p>
        </w:tc>
        <w:tc>
          <w:tcPr>
            <w:tcW w:w="904" w:type="dxa"/>
          </w:tcPr>
          <w:p>
            <w:pPr>
              <w:pStyle w:val="0"/>
              <w:jc w:val="center"/>
            </w:pPr>
            <w:r>
              <w:rPr>
                <w:sz w:val="24"/>
              </w:rPr>
              <w:t xml:space="preserve">47436,6</w:t>
            </w:r>
          </w:p>
        </w:tc>
        <w:tc>
          <w:tcPr>
            <w:tcW w:w="904" w:type="dxa"/>
          </w:tcPr>
          <w:p>
            <w:pPr>
              <w:pStyle w:val="0"/>
              <w:jc w:val="center"/>
            </w:pPr>
            <w:r>
              <w:rPr>
                <w:sz w:val="24"/>
              </w:rPr>
              <w:t xml:space="preserve">48954,6</w:t>
            </w:r>
          </w:p>
        </w:tc>
        <w:tc>
          <w:tcPr>
            <w:tcW w:w="904" w:type="dxa"/>
          </w:tcPr>
          <w:p>
            <w:pPr>
              <w:pStyle w:val="0"/>
              <w:jc w:val="center"/>
            </w:pPr>
            <w:r>
              <w:rPr>
                <w:sz w:val="24"/>
              </w:rPr>
              <w:t xml:space="preserve">50570,1</w:t>
            </w:r>
          </w:p>
        </w:tc>
        <w:tc>
          <w:tcPr>
            <w:tcW w:w="904" w:type="dxa"/>
          </w:tcPr>
          <w:p>
            <w:pPr>
              <w:pStyle w:val="0"/>
              <w:jc w:val="center"/>
            </w:pPr>
            <w:r>
              <w:rPr>
                <w:sz w:val="24"/>
              </w:rPr>
              <w:t xml:space="preserve">52340,0</w:t>
            </w:r>
          </w:p>
        </w:tc>
        <w:tc>
          <w:tcPr>
            <w:tcW w:w="904" w:type="dxa"/>
          </w:tcPr>
          <w:p>
            <w:pPr>
              <w:pStyle w:val="0"/>
              <w:jc w:val="center"/>
            </w:pPr>
            <w:r>
              <w:rPr>
                <w:sz w:val="24"/>
              </w:rPr>
              <w:t xml:space="preserve">54171,9</w:t>
            </w:r>
          </w:p>
        </w:tc>
        <w:tc>
          <w:tcPr>
            <w:tcW w:w="904" w:type="dxa"/>
          </w:tcPr>
          <w:p>
            <w:pPr>
              <w:pStyle w:val="0"/>
              <w:jc w:val="center"/>
            </w:pPr>
            <w:r>
              <w:rPr>
                <w:sz w:val="24"/>
              </w:rPr>
              <w:t xml:space="preserve">56013,8</w:t>
            </w:r>
          </w:p>
        </w:tc>
        <w:tc>
          <w:tcPr>
            <w:tcW w:w="904" w:type="dxa"/>
          </w:tcPr>
          <w:p>
            <w:pPr>
              <w:pStyle w:val="0"/>
              <w:jc w:val="center"/>
            </w:pPr>
            <w:r>
              <w:rPr>
                <w:sz w:val="24"/>
              </w:rPr>
              <w:t xml:space="preserve">57806,2</w:t>
            </w:r>
          </w:p>
        </w:tc>
        <w:tc>
          <w:tcPr>
            <w:tcW w:w="904" w:type="dxa"/>
          </w:tcPr>
          <w:p>
            <w:pPr>
              <w:pStyle w:val="0"/>
              <w:jc w:val="center"/>
            </w:pPr>
            <w:r>
              <w:rPr>
                <w:sz w:val="24"/>
              </w:rPr>
              <w:t xml:space="preserve">59482,6</w:t>
            </w:r>
          </w:p>
        </w:tc>
        <w:tc>
          <w:tcPr>
            <w:tcW w:w="904" w:type="dxa"/>
          </w:tcPr>
          <w:p>
            <w:pPr>
              <w:pStyle w:val="0"/>
              <w:jc w:val="center"/>
            </w:pPr>
            <w:r>
              <w:rPr>
                <w:sz w:val="24"/>
              </w:rPr>
              <w:t xml:space="preserve">61148,1</w:t>
            </w:r>
          </w:p>
        </w:tc>
        <w:tc>
          <w:tcPr>
            <w:tcW w:w="904" w:type="dxa"/>
          </w:tcPr>
          <w:p>
            <w:pPr>
              <w:pStyle w:val="0"/>
              <w:jc w:val="center"/>
            </w:pPr>
            <w:r>
              <w:rPr>
                <w:sz w:val="24"/>
              </w:rPr>
              <w:t xml:space="preserve">62860,3</w:t>
            </w:r>
          </w:p>
        </w:tc>
        <w:tc>
          <w:tcPr>
            <w:tcW w:w="1020" w:type="dxa"/>
          </w:tcPr>
          <w:p>
            <w:pPr>
              <w:pStyle w:val="0"/>
              <w:jc w:val="center"/>
            </w:pPr>
            <w:r>
              <w:rPr>
                <w:sz w:val="24"/>
              </w:rPr>
              <w:t xml:space="preserve">550784,2</w:t>
            </w:r>
          </w:p>
        </w:tc>
      </w:tr>
      <w:tr>
        <w:tc>
          <w:tcPr>
            <w:tcW w:w="1644" w:type="dxa"/>
          </w:tcPr>
          <w:p>
            <w:pPr>
              <w:pStyle w:val="0"/>
            </w:pPr>
            <w:r>
              <w:rPr>
                <w:sz w:val="24"/>
              </w:rPr>
              <w:t xml:space="preserve">Защита берегов рек и морей</w:t>
            </w:r>
          </w:p>
        </w:tc>
        <w:tc>
          <w:tcPr>
            <w:tcW w:w="680" w:type="dxa"/>
          </w:tcPr>
          <w:p>
            <w:pPr>
              <w:pStyle w:val="0"/>
              <w:jc w:val="center"/>
            </w:pPr>
            <w:r>
              <w:rPr>
                <w:sz w:val="24"/>
              </w:rPr>
              <w:t xml:space="preserve">млн руб.</w:t>
            </w:r>
          </w:p>
        </w:tc>
        <w:tc>
          <w:tcPr>
            <w:tcW w:w="1191" w:type="dxa"/>
          </w:tcPr>
          <w:p>
            <w:pPr>
              <w:pStyle w:val="0"/>
            </w:pPr>
            <w:r>
              <w:rPr>
                <w:sz w:val="24"/>
              </w:rPr>
            </w:r>
          </w:p>
        </w:tc>
        <w:tc>
          <w:tcPr>
            <w:tcW w:w="904" w:type="dxa"/>
          </w:tcPr>
          <w:p>
            <w:pPr>
              <w:pStyle w:val="0"/>
              <w:jc w:val="center"/>
            </w:pPr>
            <w:r>
              <w:rPr>
                <w:sz w:val="24"/>
              </w:rPr>
              <w:t xml:space="preserve">3,74</w:t>
            </w:r>
          </w:p>
        </w:tc>
        <w:tc>
          <w:tcPr>
            <w:tcW w:w="904" w:type="dxa"/>
          </w:tcPr>
          <w:p>
            <w:pPr>
              <w:pStyle w:val="0"/>
              <w:jc w:val="center"/>
            </w:pPr>
            <w:r>
              <w:rPr>
                <w:sz w:val="24"/>
              </w:rPr>
              <w:t xml:space="preserve">3,86</w:t>
            </w:r>
          </w:p>
        </w:tc>
        <w:tc>
          <w:tcPr>
            <w:tcW w:w="904" w:type="dxa"/>
          </w:tcPr>
          <w:p>
            <w:pPr>
              <w:pStyle w:val="0"/>
              <w:jc w:val="center"/>
            </w:pPr>
            <w:r>
              <w:rPr>
                <w:sz w:val="24"/>
              </w:rPr>
              <w:t xml:space="preserve">3,98</w:t>
            </w:r>
          </w:p>
        </w:tc>
        <w:tc>
          <w:tcPr>
            <w:tcW w:w="904" w:type="dxa"/>
          </w:tcPr>
          <w:p>
            <w:pPr>
              <w:pStyle w:val="0"/>
              <w:jc w:val="center"/>
            </w:pPr>
            <w:r>
              <w:rPr>
                <w:sz w:val="24"/>
              </w:rPr>
              <w:t xml:space="preserve">4,12</w:t>
            </w:r>
          </w:p>
        </w:tc>
        <w:tc>
          <w:tcPr>
            <w:tcW w:w="904" w:type="dxa"/>
          </w:tcPr>
          <w:p>
            <w:pPr>
              <w:pStyle w:val="0"/>
              <w:jc w:val="center"/>
            </w:pPr>
            <w:r>
              <w:rPr>
                <w:sz w:val="24"/>
              </w:rPr>
              <w:t xml:space="preserve">4,27</w:t>
            </w:r>
          </w:p>
        </w:tc>
        <w:tc>
          <w:tcPr>
            <w:tcW w:w="904" w:type="dxa"/>
          </w:tcPr>
          <w:p>
            <w:pPr>
              <w:pStyle w:val="0"/>
              <w:jc w:val="center"/>
            </w:pPr>
            <w:r>
              <w:rPr>
                <w:sz w:val="24"/>
              </w:rPr>
              <w:t xml:space="preserve">4,41</w:t>
            </w:r>
          </w:p>
        </w:tc>
        <w:tc>
          <w:tcPr>
            <w:tcW w:w="904" w:type="dxa"/>
          </w:tcPr>
          <w:p>
            <w:pPr>
              <w:pStyle w:val="0"/>
              <w:jc w:val="center"/>
            </w:pPr>
            <w:r>
              <w:rPr>
                <w:sz w:val="24"/>
              </w:rPr>
              <w:t xml:space="preserve">4,55</w:t>
            </w:r>
          </w:p>
        </w:tc>
        <w:tc>
          <w:tcPr>
            <w:tcW w:w="904" w:type="dxa"/>
          </w:tcPr>
          <w:p>
            <w:pPr>
              <w:pStyle w:val="0"/>
              <w:jc w:val="center"/>
            </w:pPr>
            <w:r>
              <w:rPr>
                <w:sz w:val="24"/>
              </w:rPr>
              <w:t xml:space="preserve">4,68</w:t>
            </w:r>
          </w:p>
        </w:tc>
        <w:tc>
          <w:tcPr>
            <w:tcW w:w="904" w:type="dxa"/>
          </w:tcPr>
          <w:p>
            <w:pPr>
              <w:pStyle w:val="0"/>
              <w:jc w:val="center"/>
            </w:pPr>
            <w:r>
              <w:rPr>
                <w:sz w:val="24"/>
              </w:rPr>
              <w:t xml:space="preserve">4,82</w:t>
            </w:r>
          </w:p>
        </w:tc>
        <w:tc>
          <w:tcPr>
            <w:tcW w:w="904" w:type="dxa"/>
          </w:tcPr>
          <w:p>
            <w:pPr>
              <w:pStyle w:val="0"/>
              <w:jc w:val="center"/>
            </w:pPr>
            <w:r>
              <w:rPr>
                <w:sz w:val="24"/>
              </w:rPr>
              <w:t xml:space="preserve">4,95</w:t>
            </w:r>
          </w:p>
        </w:tc>
        <w:tc>
          <w:tcPr>
            <w:tcW w:w="1020" w:type="dxa"/>
          </w:tcPr>
          <w:p>
            <w:pPr>
              <w:pStyle w:val="0"/>
              <w:jc w:val="center"/>
            </w:pPr>
            <w:r>
              <w:rPr>
                <w:sz w:val="24"/>
              </w:rPr>
              <w:t xml:space="preserve">43,38</w:t>
            </w:r>
          </w:p>
        </w:tc>
      </w:tr>
      <w:tr>
        <w:tc>
          <w:tcPr>
            <w:tcW w:w="1644" w:type="dxa"/>
          </w:tcPr>
          <w:p>
            <w:pPr>
              <w:pStyle w:val="0"/>
            </w:pPr>
            <w:r>
              <w:rPr>
                <w:sz w:val="24"/>
              </w:rPr>
              <w:t xml:space="preserve">Защита транспортных путей</w:t>
            </w:r>
          </w:p>
        </w:tc>
        <w:tc>
          <w:tcPr>
            <w:tcW w:w="680" w:type="dxa"/>
          </w:tcPr>
          <w:p>
            <w:pPr>
              <w:pStyle w:val="0"/>
              <w:jc w:val="center"/>
            </w:pPr>
            <w:r>
              <w:rPr>
                <w:sz w:val="24"/>
              </w:rPr>
              <w:t xml:space="preserve">млн руб.</w:t>
            </w:r>
          </w:p>
        </w:tc>
        <w:tc>
          <w:tcPr>
            <w:tcW w:w="1191" w:type="dxa"/>
          </w:tcPr>
          <w:p>
            <w:pPr>
              <w:pStyle w:val="0"/>
            </w:pPr>
            <w:r>
              <w:rPr>
                <w:sz w:val="24"/>
              </w:rPr>
            </w:r>
          </w:p>
        </w:tc>
        <w:tc>
          <w:tcPr>
            <w:tcW w:w="904" w:type="dxa"/>
          </w:tcPr>
          <w:p>
            <w:pPr>
              <w:pStyle w:val="0"/>
              <w:jc w:val="center"/>
            </w:pPr>
            <w:r>
              <w:rPr>
                <w:sz w:val="24"/>
              </w:rPr>
              <w:t xml:space="preserve">0,42</w:t>
            </w:r>
          </w:p>
        </w:tc>
        <w:tc>
          <w:tcPr>
            <w:tcW w:w="904" w:type="dxa"/>
          </w:tcPr>
          <w:p>
            <w:pPr>
              <w:pStyle w:val="0"/>
              <w:jc w:val="center"/>
            </w:pPr>
            <w:r>
              <w:rPr>
                <w:sz w:val="24"/>
              </w:rPr>
              <w:t xml:space="preserve">0,43</w:t>
            </w:r>
          </w:p>
        </w:tc>
        <w:tc>
          <w:tcPr>
            <w:tcW w:w="904" w:type="dxa"/>
          </w:tcPr>
          <w:p>
            <w:pPr>
              <w:pStyle w:val="0"/>
              <w:jc w:val="center"/>
            </w:pPr>
            <w:r>
              <w:rPr>
                <w:sz w:val="24"/>
              </w:rPr>
              <w:t xml:space="preserve">0,44</w:t>
            </w:r>
          </w:p>
        </w:tc>
        <w:tc>
          <w:tcPr>
            <w:tcW w:w="904" w:type="dxa"/>
          </w:tcPr>
          <w:p>
            <w:pPr>
              <w:pStyle w:val="0"/>
              <w:jc w:val="center"/>
            </w:pPr>
            <w:r>
              <w:rPr>
                <w:sz w:val="24"/>
              </w:rPr>
              <w:t xml:space="preserve">0,46</w:t>
            </w:r>
          </w:p>
        </w:tc>
        <w:tc>
          <w:tcPr>
            <w:tcW w:w="904" w:type="dxa"/>
          </w:tcPr>
          <w:p>
            <w:pPr>
              <w:pStyle w:val="0"/>
              <w:jc w:val="center"/>
            </w:pPr>
            <w:r>
              <w:rPr>
                <w:sz w:val="24"/>
              </w:rPr>
              <w:t xml:space="preserve">0,47</w:t>
            </w:r>
          </w:p>
        </w:tc>
        <w:tc>
          <w:tcPr>
            <w:tcW w:w="904" w:type="dxa"/>
          </w:tcPr>
          <w:p>
            <w:pPr>
              <w:pStyle w:val="0"/>
              <w:jc w:val="center"/>
            </w:pPr>
            <w:r>
              <w:rPr>
                <w:sz w:val="24"/>
              </w:rPr>
              <w:t xml:space="preserve">0,49</w:t>
            </w:r>
          </w:p>
        </w:tc>
        <w:tc>
          <w:tcPr>
            <w:tcW w:w="904" w:type="dxa"/>
          </w:tcPr>
          <w:p>
            <w:pPr>
              <w:pStyle w:val="0"/>
              <w:jc w:val="center"/>
            </w:pPr>
            <w:r>
              <w:rPr>
                <w:sz w:val="24"/>
              </w:rPr>
              <w:t xml:space="preserve">0,51</w:t>
            </w:r>
          </w:p>
        </w:tc>
        <w:tc>
          <w:tcPr>
            <w:tcW w:w="904" w:type="dxa"/>
          </w:tcPr>
          <w:p>
            <w:pPr>
              <w:pStyle w:val="0"/>
              <w:jc w:val="center"/>
            </w:pPr>
            <w:r>
              <w:rPr>
                <w:sz w:val="24"/>
              </w:rPr>
              <w:t xml:space="preserve">0,52</w:t>
            </w:r>
          </w:p>
        </w:tc>
        <w:tc>
          <w:tcPr>
            <w:tcW w:w="904" w:type="dxa"/>
          </w:tcPr>
          <w:p>
            <w:pPr>
              <w:pStyle w:val="0"/>
              <w:jc w:val="center"/>
            </w:pPr>
            <w:r>
              <w:rPr>
                <w:sz w:val="24"/>
              </w:rPr>
              <w:t xml:space="preserve">0,54</w:t>
            </w:r>
          </w:p>
        </w:tc>
        <w:tc>
          <w:tcPr>
            <w:tcW w:w="904" w:type="dxa"/>
          </w:tcPr>
          <w:p>
            <w:pPr>
              <w:pStyle w:val="0"/>
              <w:jc w:val="center"/>
            </w:pPr>
            <w:r>
              <w:rPr>
                <w:sz w:val="24"/>
              </w:rPr>
              <w:t xml:space="preserve">0,55</w:t>
            </w:r>
          </w:p>
        </w:tc>
        <w:tc>
          <w:tcPr>
            <w:tcW w:w="1020" w:type="dxa"/>
          </w:tcPr>
          <w:p>
            <w:pPr>
              <w:pStyle w:val="0"/>
              <w:jc w:val="center"/>
            </w:pPr>
            <w:r>
              <w:rPr>
                <w:sz w:val="24"/>
              </w:rPr>
              <w:t xml:space="preserve">4,83</w:t>
            </w:r>
          </w:p>
        </w:tc>
      </w:tr>
      <w:tr>
        <w:tc>
          <w:tcPr>
            <w:tcW w:w="1644" w:type="dxa"/>
          </w:tcPr>
          <w:p>
            <w:pPr>
              <w:pStyle w:val="0"/>
            </w:pPr>
            <w:r>
              <w:rPr>
                <w:sz w:val="24"/>
              </w:rPr>
              <w:t xml:space="preserve">Обогащение кислородом</w:t>
            </w:r>
          </w:p>
        </w:tc>
        <w:tc>
          <w:tcPr>
            <w:tcW w:w="680" w:type="dxa"/>
          </w:tcPr>
          <w:p>
            <w:pPr>
              <w:pStyle w:val="0"/>
              <w:jc w:val="center"/>
            </w:pPr>
            <w:r>
              <w:rPr>
                <w:sz w:val="24"/>
              </w:rPr>
              <w:t xml:space="preserve">млн руб.</w:t>
            </w:r>
          </w:p>
        </w:tc>
        <w:tc>
          <w:tcPr>
            <w:tcW w:w="1191" w:type="dxa"/>
          </w:tcPr>
          <w:p>
            <w:pPr>
              <w:pStyle w:val="0"/>
            </w:pPr>
            <w:r>
              <w:rPr>
                <w:sz w:val="24"/>
              </w:rPr>
            </w:r>
          </w:p>
        </w:tc>
        <w:tc>
          <w:tcPr>
            <w:tcW w:w="904" w:type="dxa"/>
          </w:tcPr>
          <w:p>
            <w:pPr>
              <w:pStyle w:val="0"/>
              <w:jc w:val="center"/>
            </w:pPr>
            <w:r>
              <w:rPr>
                <w:sz w:val="24"/>
              </w:rPr>
              <w:t xml:space="preserve">128,93</w:t>
            </w:r>
          </w:p>
        </w:tc>
        <w:tc>
          <w:tcPr>
            <w:tcW w:w="904" w:type="dxa"/>
          </w:tcPr>
          <w:p>
            <w:pPr>
              <w:pStyle w:val="0"/>
              <w:jc w:val="center"/>
            </w:pPr>
            <w:r>
              <w:rPr>
                <w:sz w:val="24"/>
              </w:rPr>
              <w:t xml:space="preserve">133,96</w:t>
            </w:r>
          </w:p>
        </w:tc>
        <w:tc>
          <w:tcPr>
            <w:tcW w:w="904" w:type="dxa"/>
          </w:tcPr>
          <w:p>
            <w:pPr>
              <w:pStyle w:val="0"/>
              <w:jc w:val="center"/>
            </w:pPr>
            <w:r>
              <w:rPr>
                <w:sz w:val="24"/>
              </w:rPr>
              <w:t xml:space="preserve">138,78</w:t>
            </w:r>
          </w:p>
        </w:tc>
        <w:tc>
          <w:tcPr>
            <w:tcW w:w="904" w:type="dxa"/>
          </w:tcPr>
          <w:p>
            <w:pPr>
              <w:pStyle w:val="0"/>
              <w:jc w:val="center"/>
            </w:pPr>
            <w:r>
              <w:rPr>
                <w:sz w:val="24"/>
              </w:rPr>
              <w:t xml:space="preserve">143,5</w:t>
            </w:r>
          </w:p>
        </w:tc>
        <w:tc>
          <w:tcPr>
            <w:tcW w:w="904" w:type="dxa"/>
          </w:tcPr>
          <w:p>
            <w:pPr>
              <w:pStyle w:val="0"/>
              <w:jc w:val="center"/>
            </w:pPr>
            <w:r>
              <w:rPr>
                <w:sz w:val="24"/>
              </w:rPr>
              <w:t xml:space="preserve">148,52</w:t>
            </w:r>
          </w:p>
        </w:tc>
        <w:tc>
          <w:tcPr>
            <w:tcW w:w="904" w:type="dxa"/>
          </w:tcPr>
          <w:p>
            <w:pPr>
              <w:pStyle w:val="0"/>
              <w:jc w:val="center"/>
            </w:pPr>
            <w:r>
              <w:rPr>
                <w:sz w:val="24"/>
              </w:rPr>
              <w:t xml:space="preserve">153,57</w:t>
            </w:r>
          </w:p>
        </w:tc>
        <w:tc>
          <w:tcPr>
            <w:tcW w:w="904" w:type="dxa"/>
          </w:tcPr>
          <w:p>
            <w:pPr>
              <w:pStyle w:val="0"/>
              <w:jc w:val="center"/>
            </w:pPr>
            <w:r>
              <w:rPr>
                <w:sz w:val="24"/>
              </w:rPr>
              <w:t xml:space="preserve">158,49</w:t>
            </w:r>
          </w:p>
        </w:tc>
        <w:tc>
          <w:tcPr>
            <w:tcW w:w="904" w:type="dxa"/>
          </w:tcPr>
          <w:p>
            <w:pPr>
              <w:pStyle w:val="0"/>
              <w:jc w:val="center"/>
            </w:pPr>
            <w:r>
              <w:rPr>
                <w:sz w:val="24"/>
              </w:rPr>
              <w:t xml:space="preserve">163,08</w:t>
            </w:r>
          </w:p>
        </w:tc>
        <w:tc>
          <w:tcPr>
            <w:tcW w:w="904" w:type="dxa"/>
          </w:tcPr>
          <w:p>
            <w:pPr>
              <w:pStyle w:val="0"/>
              <w:jc w:val="center"/>
            </w:pPr>
            <w:r>
              <w:rPr>
                <w:sz w:val="24"/>
              </w:rPr>
              <w:t xml:space="preserve">167,65</w:t>
            </w:r>
          </w:p>
        </w:tc>
        <w:tc>
          <w:tcPr>
            <w:tcW w:w="904" w:type="dxa"/>
          </w:tcPr>
          <w:p>
            <w:pPr>
              <w:pStyle w:val="0"/>
              <w:jc w:val="center"/>
            </w:pPr>
            <w:r>
              <w:rPr>
                <w:sz w:val="24"/>
              </w:rPr>
              <w:t xml:space="preserve">172,34</w:t>
            </w:r>
          </w:p>
        </w:tc>
        <w:tc>
          <w:tcPr>
            <w:tcW w:w="1020" w:type="dxa"/>
          </w:tcPr>
          <w:p>
            <w:pPr>
              <w:pStyle w:val="0"/>
              <w:jc w:val="center"/>
            </w:pPr>
            <w:r>
              <w:rPr>
                <w:sz w:val="24"/>
              </w:rPr>
              <w:t xml:space="preserve">1508,82</w:t>
            </w:r>
          </w:p>
        </w:tc>
      </w:tr>
      <w:tr>
        <w:tc>
          <w:tcPr>
            <w:tcW w:w="1644" w:type="dxa"/>
          </w:tcPr>
          <w:p>
            <w:pPr>
              <w:pStyle w:val="0"/>
            </w:pPr>
            <w:r>
              <w:rPr>
                <w:sz w:val="24"/>
              </w:rPr>
              <w:t xml:space="preserve">Поглощение выбросов</w:t>
            </w:r>
          </w:p>
        </w:tc>
        <w:tc>
          <w:tcPr>
            <w:tcW w:w="680" w:type="dxa"/>
          </w:tcPr>
          <w:p>
            <w:pPr>
              <w:pStyle w:val="0"/>
              <w:jc w:val="center"/>
            </w:pPr>
            <w:r>
              <w:rPr>
                <w:sz w:val="24"/>
              </w:rPr>
              <w:t xml:space="preserve">млн руб.</w:t>
            </w:r>
          </w:p>
        </w:tc>
        <w:tc>
          <w:tcPr>
            <w:tcW w:w="1191" w:type="dxa"/>
          </w:tcPr>
          <w:p>
            <w:pPr>
              <w:pStyle w:val="0"/>
            </w:pPr>
            <w:r>
              <w:rPr>
                <w:sz w:val="24"/>
              </w:rPr>
            </w:r>
          </w:p>
        </w:tc>
        <w:tc>
          <w:tcPr>
            <w:tcW w:w="904" w:type="dxa"/>
          </w:tcPr>
          <w:p>
            <w:pPr>
              <w:pStyle w:val="0"/>
              <w:jc w:val="center"/>
            </w:pPr>
            <w:r>
              <w:rPr>
                <w:sz w:val="24"/>
              </w:rPr>
              <w:t xml:space="preserve">167,64</w:t>
            </w:r>
          </w:p>
        </w:tc>
        <w:tc>
          <w:tcPr>
            <w:tcW w:w="904" w:type="dxa"/>
          </w:tcPr>
          <w:p>
            <w:pPr>
              <w:pStyle w:val="0"/>
              <w:jc w:val="center"/>
            </w:pPr>
            <w:r>
              <w:rPr>
                <w:sz w:val="24"/>
              </w:rPr>
              <w:t xml:space="preserve">173,0</w:t>
            </w:r>
          </w:p>
        </w:tc>
        <w:tc>
          <w:tcPr>
            <w:tcW w:w="904" w:type="dxa"/>
          </w:tcPr>
          <w:p>
            <w:pPr>
              <w:pStyle w:val="0"/>
              <w:jc w:val="center"/>
            </w:pPr>
            <w:r>
              <w:rPr>
                <w:sz w:val="24"/>
              </w:rPr>
              <w:t xml:space="preserve">178,71</w:t>
            </w:r>
          </w:p>
        </w:tc>
        <w:tc>
          <w:tcPr>
            <w:tcW w:w="904" w:type="dxa"/>
          </w:tcPr>
          <w:p>
            <w:pPr>
              <w:pStyle w:val="0"/>
              <w:jc w:val="center"/>
            </w:pPr>
            <w:r>
              <w:rPr>
                <w:sz w:val="24"/>
              </w:rPr>
              <w:t xml:space="preserve">184,96</w:t>
            </w:r>
          </w:p>
        </w:tc>
        <w:tc>
          <w:tcPr>
            <w:tcW w:w="904" w:type="dxa"/>
          </w:tcPr>
          <w:p>
            <w:pPr>
              <w:pStyle w:val="0"/>
              <w:jc w:val="center"/>
            </w:pPr>
            <w:r>
              <w:rPr>
                <w:sz w:val="24"/>
              </w:rPr>
              <w:t xml:space="preserve">191,44</w:t>
            </w:r>
          </w:p>
        </w:tc>
        <w:tc>
          <w:tcPr>
            <w:tcW w:w="904" w:type="dxa"/>
          </w:tcPr>
          <w:p>
            <w:pPr>
              <w:pStyle w:val="0"/>
              <w:jc w:val="center"/>
            </w:pPr>
            <w:r>
              <w:rPr>
                <w:sz w:val="24"/>
              </w:rPr>
              <w:t xml:space="preserve">197,95</w:t>
            </w:r>
          </w:p>
        </w:tc>
        <w:tc>
          <w:tcPr>
            <w:tcW w:w="904" w:type="dxa"/>
          </w:tcPr>
          <w:p>
            <w:pPr>
              <w:pStyle w:val="0"/>
              <w:jc w:val="center"/>
            </w:pPr>
            <w:r>
              <w:rPr>
                <w:sz w:val="24"/>
              </w:rPr>
              <w:t xml:space="preserve">210,21</w:t>
            </w:r>
          </w:p>
        </w:tc>
        <w:tc>
          <w:tcPr>
            <w:tcW w:w="904" w:type="dxa"/>
          </w:tcPr>
          <w:p>
            <w:pPr>
              <w:pStyle w:val="0"/>
              <w:jc w:val="center"/>
            </w:pPr>
            <w:r>
              <w:rPr>
                <w:sz w:val="24"/>
              </w:rPr>
              <w:t xml:space="preserve">216,3</w:t>
            </w:r>
          </w:p>
        </w:tc>
        <w:tc>
          <w:tcPr>
            <w:tcW w:w="904" w:type="dxa"/>
          </w:tcPr>
          <w:p>
            <w:pPr>
              <w:pStyle w:val="0"/>
              <w:jc w:val="center"/>
            </w:pPr>
            <w:r>
              <w:rPr>
                <w:sz w:val="24"/>
              </w:rPr>
              <w:t xml:space="preserve">222,36</w:t>
            </w:r>
          </w:p>
        </w:tc>
        <w:tc>
          <w:tcPr>
            <w:tcW w:w="904" w:type="dxa"/>
          </w:tcPr>
          <w:p>
            <w:pPr>
              <w:pStyle w:val="0"/>
              <w:jc w:val="center"/>
            </w:pPr>
            <w:r>
              <w:rPr>
                <w:sz w:val="24"/>
              </w:rPr>
              <w:t xml:space="preserve">228,58</w:t>
            </w:r>
          </w:p>
        </w:tc>
        <w:tc>
          <w:tcPr>
            <w:tcW w:w="1020" w:type="dxa"/>
          </w:tcPr>
          <w:p>
            <w:pPr>
              <w:pStyle w:val="0"/>
              <w:jc w:val="center"/>
            </w:pPr>
            <w:r>
              <w:rPr>
                <w:sz w:val="24"/>
              </w:rPr>
              <w:t xml:space="preserve">1971,15</w:t>
            </w:r>
          </w:p>
        </w:tc>
      </w:tr>
      <w:tr>
        <w:tc>
          <w:tcPr>
            <w:tcW w:w="1644" w:type="dxa"/>
          </w:tcPr>
          <w:p>
            <w:pPr>
              <w:pStyle w:val="0"/>
            </w:pPr>
            <w:r>
              <w:rPr>
                <w:sz w:val="24"/>
              </w:rPr>
              <w:t xml:space="preserve">Поглощение пыли</w:t>
            </w:r>
          </w:p>
        </w:tc>
        <w:tc>
          <w:tcPr>
            <w:tcW w:w="680" w:type="dxa"/>
          </w:tcPr>
          <w:p>
            <w:pPr>
              <w:pStyle w:val="0"/>
              <w:jc w:val="center"/>
            </w:pPr>
            <w:r>
              <w:rPr>
                <w:sz w:val="24"/>
              </w:rPr>
              <w:t xml:space="preserve">млн руб.</w:t>
            </w:r>
          </w:p>
        </w:tc>
        <w:tc>
          <w:tcPr>
            <w:tcW w:w="1191" w:type="dxa"/>
          </w:tcPr>
          <w:p>
            <w:pPr>
              <w:pStyle w:val="0"/>
            </w:pPr>
            <w:r>
              <w:rPr>
                <w:sz w:val="24"/>
              </w:rPr>
            </w:r>
          </w:p>
        </w:tc>
        <w:tc>
          <w:tcPr>
            <w:tcW w:w="904" w:type="dxa"/>
          </w:tcPr>
          <w:p>
            <w:pPr>
              <w:pStyle w:val="0"/>
              <w:jc w:val="center"/>
            </w:pPr>
            <w:r>
              <w:rPr>
                <w:sz w:val="24"/>
              </w:rPr>
              <w:t xml:space="preserve">37,99</w:t>
            </w:r>
          </w:p>
        </w:tc>
        <w:tc>
          <w:tcPr>
            <w:tcW w:w="904" w:type="dxa"/>
          </w:tcPr>
          <w:p>
            <w:pPr>
              <w:pStyle w:val="0"/>
              <w:jc w:val="center"/>
            </w:pPr>
            <w:r>
              <w:rPr>
                <w:sz w:val="24"/>
              </w:rPr>
              <w:t xml:space="preserve">39,21</w:t>
            </w:r>
          </w:p>
        </w:tc>
        <w:tc>
          <w:tcPr>
            <w:tcW w:w="904" w:type="dxa"/>
          </w:tcPr>
          <w:p>
            <w:pPr>
              <w:pStyle w:val="0"/>
              <w:jc w:val="center"/>
            </w:pPr>
            <w:r>
              <w:rPr>
                <w:sz w:val="24"/>
              </w:rPr>
              <w:t xml:space="preserve">40,5</w:t>
            </w:r>
          </w:p>
        </w:tc>
        <w:tc>
          <w:tcPr>
            <w:tcW w:w="904" w:type="dxa"/>
          </w:tcPr>
          <w:p>
            <w:pPr>
              <w:pStyle w:val="0"/>
              <w:jc w:val="center"/>
            </w:pPr>
            <w:r>
              <w:rPr>
                <w:sz w:val="24"/>
              </w:rPr>
              <w:t xml:space="preserve">41,92</w:t>
            </w:r>
          </w:p>
        </w:tc>
        <w:tc>
          <w:tcPr>
            <w:tcW w:w="904" w:type="dxa"/>
          </w:tcPr>
          <w:p>
            <w:pPr>
              <w:pStyle w:val="0"/>
              <w:jc w:val="center"/>
            </w:pPr>
            <w:r>
              <w:rPr>
                <w:sz w:val="24"/>
              </w:rPr>
              <w:t xml:space="preserve">43,38</w:t>
            </w:r>
          </w:p>
        </w:tc>
        <w:tc>
          <w:tcPr>
            <w:tcW w:w="904" w:type="dxa"/>
          </w:tcPr>
          <w:p>
            <w:pPr>
              <w:pStyle w:val="0"/>
              <w:jc w:val="center"/>
            </w:pPr>
            <w:r>
              <w:rPr>
                <w:sz w:val="24"/>
              </w:rPr>
              <w:t xml:space="preserve">44,86</w:t>
            </w:r>
          </w:p>
        </w:tc>
        <w:tc>
          <w:tcPr>
            <w:tcW w:w="904" w:type="dxa"/>
          </w:tcPr>
          <w:p>
            <w:pPr>
              <w:pStyle w:val="0"/>
              <w:jc w:val="center"/>
            </w:pPr>
            <w:r>
              <w:rPr>
                <w:sz w:val="24"/>
              </w:rPr>
              <w:t xml:space="preserve">46,29</w:t>
            </w:r>
          </w:p>
        </w:tc>
        <w:tc>
          <w:tcPr>
            <w:tcW w:w="904" w:type="dxa"/>
          </w:tcPr>
          <w:p>
            <w:pPr>
              <w:pStyle w:val="0"/>
              <w:jc w:val="center"/>
            </w:pPr>
            <w:r>
              <w:rPr>
                <w:sz w:val="24"/>
              </w:rPr>
              <w:t xml:space="preserve">47,64</w:t>
            </w:r>
          </w:p>
        </w:tc>
        <w:tc>
          <w:tcPr>
            <w:tcW w:w="904" w:type="dxa"/>
          </w:tcPr>
          <w:p>
            <w:pPr>
              <w:pStyle w:val="0"/>
              <w:jc w:val="center"/>
            </w:pPr>
            <w:r>
              <w:rPr>
                <w:sz w:val="24"/>
              </w:rPr>
              <w:t xml:space="preserve">48,97</w:t>
            </w:r>
          </w:p>
        </w:tc>
        <w:tc>
          <w:tcPr>
            <w:tcW w:w="904" w:type="dxa"/>
          </w:tcPr>
          <w:p>
            <w:pPr>
              <w:pStyle w:val="0"/>
              <w:jc w:val="center"/>
            </w:pPr>
            <w:r>
              <w:rPr>
                <w:sz w:val="24"/>
              </w:rPr>
              <w:t xml:space="preserve">50,34</w:t>
            </w:r>
          </w:p>
        </w:tc>
        <w:tc>
          <w:tcPr>
            <w:tcW w:w="1020" w:type="dxa"/>
          </w:tcPr>
          <w:p>
            <w:pPr>
              <w:pStyle w:val="0"/>
              <w:jc w:val="center"/>
            </w:pPr>
            <w:r>
              <w:rPr>
                <w:sz w:val="24"/>
              </w:rPr>
              <w:t xml:space="preserve">441,1</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33</w:t>
      </w:r>
    </w:p>
    <w:p>
      <w:pPr>
        <w:pStyle w:val="0"/>
        <w:jc w:val="right"/>
      </w:pPr>
      <w:r>
        <w:rPr>
          <w:sz w:val="24"/>
        </w:rPr>
        <w:t xml:space="preserve">к лесному плану Томской области</w:t>
      </w:r>
    </w:p>
    <w:p>
      <w:pPr>
        <w:pStyle w:val="0"/>
        <w:jc w:val="both"/>
      </w:pPr>
      <w:r>
        <w:rPr>
          <w:sz w:val="24"/>
        </w:rPr>
      </w:r>
    </w:p>
    <w:bookmarkStart w:id="16393" w:name="P16393"/>
    <w:bookmarkEnd w:id="16393"/>
    <w:p>
      <w:pPr>
        <w:pStyle w:val="2"/>
        <w:jc w:val="center"/>
      </w:pPr>
      <w:r>
        <w:rPr>
          <w:sz w:val="24"/>
        </w:rPr>
        <w:t xml:space="preserve">ОЦЕНКА</w:t>
      </w:r>
    </w:p>
    <w:p>
      <w:pPr>
        <w:pStyle w:val="2"/>
        <w:jc w:val="center"/>
      </w:pPr>
      <w:r>
        <w:rPr>
          <w:sz w:val="24"/>
        </w:rPr>
        <w:t xml:space="preserve">ОБЪЕМОВ ФИНАНСИРОВАНИЯ МЕРОПРИЯТИЙ, ПРЕДУСМОТРЕННЫХ</w:t>
      </w:r>
    </w:p>
    <w:p>
      <w:pPr>
        <w:pStyle w:val="2"/>
        <w:jc w:val="center"/>
      </w:pPr>
      <w:r>
        <w:rPr>
          <w:sz w:val="24"/>
        </w:rPr>
        <w:t xml:space="preserve">ЛЕСНЫМ ПЛАНОМ ТОМСКОЙ ОБЛАСТИ, ИЗ РАЗЛИЧНЫХ ИСТОЧНИКОВ</w:t>
      </w:r>
    </w:p>
    <w:p>
      <w:pPr>
        <w:pStyle w:val="2"/>
        <w:jc w:val="center"/>
      </w:pPr>
      <w:r>
        <w:rPr>
          <w:sz w:val="24"/>
        </w:rPr>
        <w:t xml:space="preserve">ЗА ПЕРИОД ДЕЙСТВИЯ ПРЕДЫДУЩЕГО 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28.02.2022 N 23-р)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09"/>
        <w:gridCol w:w="1276"/>
        <w:gridCol w:w="709"/>
        <w:gridCol w:w="1024"/>
        <w:gridCol w:w="1024"/>
        <w:gridCol w:w="1024"/>
        <w:gridCol w:w="1024"/>
        <w:gridCol w:w="1024"/>
        <w:gridCol w:w="1024"/>
        <w:gridCol w:w="1144"/>
        <w:gridCol w:w="1144"/>
        <w:gridCol w:w="1144"/>
        <w:gridCol w:w="1144"/>
        <w:gridCol w:w="1144"/>
        <w:gridCol w:w="1144"/>
      </w:tblGrid>
      <w:tr>
        <w:tc>
          <w:tcPr>
            <w:tcW w:w="1809" w:type="dxa"/>
            <w:vAlign w:val="center"/>
            <w:vMerge w:val="restart"/>
          </w:tcPr>
          <w:p>
            <w:pPr>
              <w:pStyle w:val="0"/>
              <w:jc w:val="center"/>
            </w:pPr>
            <w:r>
              <w:rPr>
                <w:sz w:val="24"/>
              </w:rPr>
              <w:t xml:space="preserve">Наименование лесохозяйственных мероприятий</w:t>
            </w:r>
          </w:p>
        </w:tc>
        <w:tc>
          <w:tcPr>
            <w:tcW w:w="1276" w:type="dxa"/>
            <w:vAlign w:val="center"/>
            <w:vMerge w:val="restart"/>
          </w:tcPr>
          <w:p>
            <w:pPr>
              <w:pStyle w:val="0"/>
              <w:jc w:val="center"/>
            </w:pPr>
            <w:r>
              <w:rPr>
                <w:sz w:val="24"/>
              </w:rPr>
              <w:t xml:space="preserve">Источник средств</w:t>
            </w:r>
          </w:p>
        </w:tc>
        <w:tc>
          <w:tcPr>
            <w:tcW w:w="709" w:type="dxa"/>
            <w:vAlign w:val="center"/>
            <w:vMerge w:val="restart"/>
          </w:tcPr>
          <w:p>
            <w:pPr>
              <w:pStyle w:val="0"/>
              <w:jc w:val="center"/>
            </w:pPr>
            <w:r>
              <w:rPr>
                <w:sz w:val="24"/>
              </w:rPr>
              <w:t xml:space="preserve">Единица измерения</w:t>
            </w:r>
          </w:p>
        </w:tc>
        <w:tc>
          <w:tcPr>
            <w:tcW w:w="1024" w:type="dxa"/>
            <w:vAlign w:val="center"/>
            <w:vMerge w:val="restart"/>
          </w:tcPr>
          <w:p>
            <w:pPr>
              <w:pStyle w:val="0"/>
              <w:jc w:val="center"/>
            </w:pPr>
            <w:r>
              <w:rPr>
                <w:sz w:val="24"/>
              </w:rPr>
              <w:t xml:space="preserve">Объем финансирования за год, предшествующий разработке проекта лесного плана Томской области</w:t>
            </w:r>
          </w:p>
        </w:tc>
        <w:tc>
          <w:tcPr>
            <w:gridSpan w:val="10"/>
            <w:tcW w:w="10840" w:type="dxa"/>
            <w:vAlign w:val="center"/>
          </w:tcPr>
          <w:p>
            <w:pPr>
              <w:pStyle w:val="0"/>
              <w:jc w:val="center"/>
            </w:pPr>
            <w:r>
              <w:rPr>
                <w:sz w:val="24"/>
              </w:rPr>
              <w:t xml:space="preserve">Плановые показатели</w:t>
            </w:r>
          </w:p>
        </w:tc>
        <w:tc>
          <w:tcPr>
            <w:tcW w:w="1144" w:type="dxa"/>
            <w:vAlign w:val="center"/>
            <w:vMerge w:val="restart"/>
          </w:tcPr>
          <w:p>
            <w:pPr>
              <w:pStyle w:val="0"/>
              <w:jc w:val="center"/>
            </w:pPr>
            <w:r>
              <w:rPr>
                <w:sz w:val="24"/>
              </w:rPr>
              <w:t xml:space="preserve">Общая сумма на плановый период</w:t>
            </w:r>
          </w:p>
        </w:tc>
      </w:tr>
      <w:tr>
        <w:tc>
          <w:tcPr>
            <w:vMerge w:val="continue"/>
          </w:tcPr>
          <w:p/>
        </w:tc>
        <w:tc>
          <w:tcPr>
            <w:vMerge w:val="continue"/>
          </w:tcPr>
          <w:p/>
        </w:tc>
        <w:tc>
          <w:tcPr>
            <w:vMerge w:val="continue"/>
          </w:tcPr>
          <w:p/>
        </w:tc>
        <w:tc>
          <w:tcPr>
            <w:vMerge w:val="continue"/>
          </w:tcPr>
          <w:p/>
        </w:tc>
        <w:tc>
          <w:tcPr>
            <w:tcW w:w="1024" w:type="dxa"/>
            <w:vAlign w:val="center"/>
          </w:tcPr>
          <w:p>
            <w:pPr>
              <w:pStyle w:val="0"/>
              <w:jc w:val="center"/>
            </w:pPr>
            <w:r>
              <w:rPr>
                <w:sz w:val="24"/>
              </w:rPr>
              <w:t xml:space="preserve">на 2019 год</w:t>
            </w:r>
          </w:p>
        </w:tc>
        <w:tc>
          <w:tcPr>
            <w:tcW w:w="1024" w:type="dxa"/>
            <w:vAlign w:val="center"/>
          </w:tcPr>
          <w:p>
            <w:pPr>
              <w:pStyle w:val="0"/>
              <w:jc w:val="center"/>
            </w:pPr>
            <w:r>
              <w:rPr>
                <w:sz w:val="24"/>
              </w:rPr>
              <w:t xml:space="preserve">на 2020 год</w:t>
            </w:r>
          </w:p>
        </w:tc>
        <w:tc>
          <w:tcPr>
            <w:tcW w:w="1024" w:type="dxa"/>
            <w:vAlign w:val="center"/>
          </w:tcPr>
          <w:p>
            <w:pPr>
              <w:pStyle w:val="0"/>
              <w:jc w:val="center"/>
            </w:pPr>
            <w:r>
              <w:rPr>
                <w:sz w:val="24"/>
              </w:rPr>
              <w:t xml:space="preserve">на 2021 год</w:t>
            </w:r>
          </w:p>
        </w:tc>
        <w:tc>
          <w:tcPr>
            <w:tcW w:w="1024" w:type="dxa"/>
            <w:vAlign w:val="center"/>
          </w:tcPr>
          <w:p>
            <w:pPr>
              <w:pStyle w:val="0"/>
              <w:jc w:val="center"/>
            </w:pPr>
            <w:r>
              <w:rPr>
                <w:sz w:val="24"/>
              </w:rPr>
              <w:t xml:space="preserve">на 2022 год</w:t>
            </w:r>
          </w:p>
        </w:tc>
        <w:tc>
          <w:tcPr>
            <w:tcW w:w="1024" w:type="dxa"/>
            <w:vAlign w:val="center"/>
          </w:tcPr>
          <w:p>
            <w:pPr>
              <w:pStyle w:val="0"/>
              <w:jc w:val="center"/>
            </w:pPr>
            <w:r>
              <w:rPr>
                <w:sz w:val="24"/>
              </w:rPr>
              <w:t xml:space="preserve">на 2023 год</w:t>
            </w:r>
          </w:p>
        </w:tc>
        <w:tc>
          <w:tcPr>
            <w:tcW w:w="1144" w:type="dxa"/>
            <w:vAlign w:val="center"/>
          </w:tcPr>
          <w:p>
            <w:pPr>
              <w:pStyle w:val="0"/>
              <w:jc w:val="center"/>
            </w:pPr>
            <w:r>
              <w:rPr>
                <w:sz w:val="24"/>
              </w:rPr>
              <w:t xml:space="preserve">на 2024 год</w:t>
            </w:r>
          </w:p>
        </w:tc>
        <w:tc>
          <w:tcPr>
            <w:tcW w:w="1144" w:type="dxa"/>
            <w:vAlign w:val="center"/>
          </w:tcPr>
          <w:p>
            <w:pPr>
              <w:pStyle w:val="0"/>
              <w:jc w:val="center"/>
            </w:pPr>
            <w:r>
              <w:rPr>
                <w:sz w:val="24"/>
              </w:rPr>
              <w:t xml:space="preserve">на 2025 год</w:t>
            </w:r>
          </w:p>
        </w:tc>
        <w:tc>
          <w:tcPr>
            <w:tcW w:w="1144" w:type="dxa"/>
            <w:vAlign w:val="center"/>
          </w:tcPr>
          <w:p>
            <w:pPr>
              <w:pStyle w:val="0"/>
              <w:jc w:val="center"/>
            </w:pPr>
            <w:r>
              <w:rPr>
                <w:sz w:val="24"/>
              </w:rPr>
              <w:t xml:space="preserve">на 2026 год</w:t>
            </w:r>
          </w:p>
        </w:tc>
        <w:tc>
          <w:tcPr>
            <w:tcW w:w="1144" w:type="dxa"/>
            <w:vAlign w:val="center"/>
          </w:tcPr>
          <w:p>
            <w:pPr>
              <w:pStyle w:val="0"/>
              <w:jc w:val="center"/>
            </w:pPr>
            <w:r>
              <w:rPr>
                <w:sz w:val="24"/>
              </w:rPr>
              <w:t xml:space="preserve">на 2027 год</w:t>
            </w:r>
          </w:p>
        </w:tc>
        <w:tc>
          <w:tcPr>
            <w:tcW w:w="1144" w:type="dxa"/>
            <w:vAlign w:val="center"/>
          </w:tcPr>
          <w:p>
            <w:pPr>
              <w:pStyle w:val="0"/>
              <w:jc w:val="center"/>
            </w:pPr>
            <w:r>
              <w:rPr>
                <w:sz w:val="24"/>
              </w:rPr>
              <w:t xml:space="preserve">на 2028 год</w:t>
            </w:r>
          </w:p>
        </w:tc>
        <w:tc>
          <w:tcPr>
            <w:vMerge w:val="continue"/>
          </w:tcPr>
          <w:p/>
        </w:tc>
      </w:tr>
      <w:tr>
        <w:tc>
          <w:tcPr>
            <w:tcW w:w="1809" w:type="dxa"/>
            <w:vAlign w:val="center"/>
          </w:tcPr>
          <w:p>
            <w:pPr>
              <w:pStyle w:val="0"/>
              <w:jc w:val="center"/>
            </w:pPr>
            <w:r>
              <w:rPr>
                <w:sz w:val="24"/>
              </w:rPr>
              <w:t xml:space="preserve">1</w:t>
            </w:r>
          </w:p>
        </w:tc>
        <w:tc>
          <w:tcPr>
            <w:tcW w:w="1276" w:type="dxa"/>
            <w:vAlign w:val="center"/>
          </w:tcPr>
          <w:p>
            <w:pPr>
              <w:pStyle w:val="0"/>
              <w:jc w:val="center"/>
            </w:pPr>
            <w:r>
              <w:rPr>
                <w:sz w:val="24"/>
              </w:rPr>
              <w:t xml:space="preserve">2</w:t>
            </w:r>
          </w:p>
        </w:tc>
        <w:tc>
          <w:tcPr>
            <w:tcW w:w="709" w:type="dxa"/>
            <w:vAlign w:val="center"/>
          </w:tcPr>
          <w:p>
            <w:pPr>
              <w:pStyle w:val="0"/>
              <w:jc w:val="center"/>
            </w:pPr>
            <w:r>
              <w:rPr>
                <w:sz w:val="24"/>
              </w:rPr>
              <w:t xml:space="preserve">3</w:t>
            </w:r>
          </w:p>
        </w:tc>
        <w:tc>
          <w:tcPr>
            <w:tcW w:w="1024" w:type="dxa"/>
            <w:vAlign w:val="center"/>
          </w:tcPr>
          <w:p>
            <w:pPr>
              <w:pStyle w:val="0"/>
              <w:jc w:val="center"/>
            </w:pPr>
            <w:r>
              <w:rPr>
                <w:sz w:val="24"/>
              </w:rPr>
              <w:t xml:space="preserve">4</w:t>
            </w:r>
          </w:p>
        </w:tc>
        <w:tc>
          <w:tcPr>
            <w:tcW w:w="1024" w:type="dxa"/>
            <w:vAlign w:val="center"/>
          </w:tcPr>
          <w:p>
            <w:pPr>
              <w:pStyle w:val="0"/>
              <w:jc w:val="center"/>
            </w:pPr>
            <w:r>
              <w:rPr>
                <w:sz w:val="24"/>
              </w:rPr>
              <w:t xml:space="preserve">5</w:t>
            </w:r>
          </w:p>
        </w:tc>
        <w:tc>
          <w:tcPr>
            <w:tcW w:w="1024" w:type="dxa"/>
            <w:vAlign w:val="center"/>
          </w:tcPr>
          <w:p>
            <w:pPr>
              <w:pStyle w:val="0"/>
              <w:jc w:val="center"/>
            </w:pPr>
            <w:r>
              <w:rPr>
                <w:sz w:val="24"/>
              </w:rPr>
              <w:t xml:space="preserve">6</w:t>
            </w:r>
          </w:p>
        </w:tc>
        <w:tc>
          <w:tcPr>
            <w:tcW w:w="1024" w:type="dxa"/>
            <w:vAlign w:val="center"/>
          </w:tcPr>
          <w:p>
            <w:pPr>
              <w:pStyle w:val="0"/>
              <w:jc w:val="center"/>
            </w:pPr>
            <w:r>
              <w:rPr>
                <w:sz w:val="24"/>
              </w:rPr>
              <w:t xml:space="preserve">7</w:t>
            </w:r>
          </w:p>
        </w:tc>
        <w:tc>
          <w:tcPr>
            <w:tcW w:w="1024" w:type="dxa"/>
            <w:vAlign w:val="center"/>
          </w:tcPr>
          <w:p>
            <w:pPr>
              <w:pStyle w:val="0"/>
              <w:jc w:val="center"/>
            </w:pPr>
            <w:r>
              <w:rPr>
                <w:sz w:val="24"/>
              </w:rPr>
              <w:t xml:space="preserve">8</w:t>
            </w:r>
          </w:p>
        </w:tc>
        <w:tc>
          <w:tcPr>
            <w:tcW w:w="1024" w:type="dxa"/>
            <w:vAlign w:val="center"/>
          </w:tcPr>
          <w:p>
            <w:pPr>
              <w:pStyle w:val="0"/>
              <w:jc w:val="center"/>
            </w:pPr>
            <w:r>
              <w:rPr>
                <w:sz w:val="24"/>
              </w:rPr>
              <w:t xml:space="preserve">9</w:t>
            </w:r>
          </w:p>
        </w:tc>
        <w:tc>
          <w:tcPr>
            <w:tcW w:w="1144" w:type="dxa"/>
            <w:vAlign w:val="center"/>
          </w:tcPr>
          <w:p>
            <w:pPr>
              <w:pStyle w:val="0"/>
              <w:jc w:val="center"/>
            </w:pPr>
            <w:r>
              <w:rPr>
                <w:sz w:val="24"/>
              </w:rPr>
              <w:t xml:space="preserve">10</w:t>
            </w:r>
          </w:p>
        </w:tc>
        <w:tc>
          <w:tcPr>
            <w:tcW w:w="1144" w:type="dxa"/>
            <w:vAlign w:val="center"/>
          </w:tcPr>
          <w:p>
            <w:pPr>
              <w:pStyle w:val="0"/>
              <w:jc w:val="center"/>
            </w:pPr>
            <w:r>
              <w:rPr>
                <w:sz w:val="24"/>
              </w:rPr>
              <w:t xml:space="preserve">11</w:t>
            </w:r>
          </w:p>
        </w:tc>
        <w:tc>
          <w:tcPr>
            <w:tcW w:w="1144" w:type="dxa"/>
            <w:vAlign w:val="center"/>
          </w:tcPr>
          <w:p>
            <w:pPr>
              <w:pStyle w:val="0"/>
              <w:jc w:val="center"/>
            </w:pPr>
            <w:r>
              <w:rPr>
                <w:sz w:val="24"/>
              </w:rPr>
              <w:t xml:space="preserve">12</w:t>
            </w:r>
          </w:p>
        </w:tc>
        <w:tc>
          <w:tcPr>
            <w:tcW w:w="1144" w:type="dxa"/>
            <w:vAlign w:val="center"/>
          </w:tcPr>
          <w:p>
            <w:pPr>
              <w:pStyle w:val="0"/>
              <w:jc w:val="center"/>
            </w:pPr>
            <w:r>
              <w:rPr>
                <w:sz w:val="24"/>
              </w:rPr>
              <w:t xml:space="preserve">13</w:t>
            </w:r>
          </w:p>
        </w:tc>
        <w:tc>
          <w:tcPr>
            <w:tcW w:w="1144" w:type="dxa"/>
            <w:vAlign w:val="center"/>
          </w:tcPr>
          <w:p>
            <w:pPr>
              <w:pStyle w:val="0"/>
              <w:jc w:val="center"/>
            </w:pPr>
            <w:r>
              <w:rPr>
                <w:sz w:val="24"/>
              </w:rPr>
              <w:t xml:space="preserve">14</w:t>
            </w:r>
          </w:p>
        </w:tc>
        <w:tc>
          <w:tcPr>
            <w:tcW w:w="1144" w:type="dxa"/>
            <w:vAlign w:val="center"/>
          </w:tcPr>
          <w:p>
            <w:pPr>
              <w:pStyle w:val="0"/>
              <w:jc w:val="center"/>
            </w:pPr>
            <w:r>
              <w:rPr>
                <w:sz w:val="24"/>
              </w:rPr>
              <w:t xml:space="preserve">15</w:t>
            </w:r>
          </w:p>
        </w:tc>
      </w:tr>
      <w:tr>
        <w:tc>
          <w:tcPr>
            <w:gridSpan w:val="15"/>
            <w:tcW w:w="16802" w:type="dxa"/>
          </w:tcPr>
          <w:p>
            <w:pPr>
              <w:pStyle w:val="0"/>
              <w:outlineLvl w:val="2"/>
              <w:jc w:val="center"/>
            </w:pPr>
            <w:r>
              <w:rPr>
                <w:sz w:val="24"/>
              </w:rPr>
              <w:t xml:space="preserve">Леса, расположенные на землях лесного фонда</w:t>
            </w:r>
          </w:p>
        </w:tc>
      </w:tr>
      <w:tr>
        <w:tc>
          <w:tcPr>
            <w:tcW w:w="1809" w:type="dxa"/>
          </w:tcPr>
          <w:p>
            <w:pPr>
              <w:pStyle w:val="0"/>
              <w:jc w:val="center"/>
            </w:pPr>
            <w:r>
              <w:rPr>
                <w:sz w:val="24"/>
              </w:rPr>
              <w:t xml:space="preserve">По охране лесов:</w:t>
            </w:r>
          </w:p>
        </w:tc>
        <w:tc>
          <w:tcPr>
            <w:tcW w:w="1276" w:type="dxa"/>
          </w:tcPr>
          <w:p>
            <w:pPr>
              <w:pStyle w:val="0"/>
            </w:pPr>
            <w:r>
              <w:rPr>
                <w:sz w:val="24"/>
              </w:rPr>
            </w:r>
          </w:p>
        </w:tc>
        <w:tc>
          <w:tcPr>
            <w:tcW w:w="709"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r>
      <w:tr>
        <w:tc>
          <w:tcPr>
            <w:tcW w:w="1809" w:type="dxa"/>
          </w:tcPr>
          <w:p>
            <w:pPr>
              <w:pStyle w:val="0"/>
            </w:pPr>
            <w:r>
              <w:rPr>
                <w:sz w:val="24"/>
              </w:rPr>
              <w:t xml:space="preserve">Создание лесных дорог, предназначенных для охраны лесов от пожаров</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849,7</w:t>
            </w:r>
          </w:p>
        </w:tc>
        <w:tc>
          <w:tcPr>
            <w:tcW w:w="1024" w:type="dxa"/>
          </w:tcPr>
          <w:p>
            <w:pPr>
              <w:pStyle w:val="0"/>
              <w:jc w:val="center"/>
            </w:pPr>
            <w:r>
              <w:rPr>
                <w:sz w:val="24"/>
              </w:rPr>
              <w:t xml:space="preserve">0,00</w:t>
            </w:r>
          </w:p>
        </w:tc>
        <w:tc>
          <w:tcPr>
            <w:tcW w:w="1024" w:type="dxa"/>
          </w:tcPr>
          <w:p>
            <w:pPr>
              <w:pStyle w:val="0"/>
              <w:jc w:val="center"/>
            </w:pPr>
            <w:r>
              <w:rPr>
                <w:sz w:val="24"/>
              </w:rPr>
              <w:t xml:space="preserve">3383,0</w:t>
            </w:r>
          </w:p>
        </w:tc>
        <w:tc>
          <w:tcPr>
            <w:tcW w:w="1024" w:type="dxa"/>
          </w:tcPr>
          <w:p>
            <w:pPr>
              <w:pStyle w:val="0"/>
              <w:jc w:val="center"/>
            </w:pPr>
            <w:r>
              <w:rPr>
                <w:sz w:val="24"/>
              </w:rPr>
              <w:t xml:space="preserve">3383,0</w:t>
            </w:r>
          </w:p>
        </w:tc>
        <w:tc>
          <w:tcPr>
            <w:tcW w:w="1024" w:type="dxa"/>
          </w:tcPr>
          <w:p>
            <w:pPr>
              <w:pStyle w:val="0"/>
              <w:jc w:val="center"/>
            </w:pPr>
            <w:r>
              <w:rPr>
                <w:sz w:val="24"/>
              </w:rPr>
              <w:t xml:space="preserve">3383,0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849,7</w:t>
            </w:r>
          </w:p>
        </w:tc>
      </w:tr>
      <w:tr>
        <w:tc>
          <w:tcPr>
            <w:tcW w:w="1809" w:type="dxa"/>
          </w:tcPr>
          <w:p>
            <w:pPr>
              <w:pStyle w:val="0"/>
            </w:pPr>
            <w:r>
              <w:rPr>
                <w:sz w:val="24"/>
              </w:rPr>
              <w:t xml:space="preserve">Реконструкция лесных дорог, предназначенных для охраны лесов от пожаров</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111,4</w:t>
            </w:r>
          </w:p>
        </w:tc>
        <w:tc>
          <w:tcPr>
            <w:tcW w:w="1024" w:type="dxa"/>
          </w:tcPr>
          <w:p>
            <w:pPr>
              <w:pStyle w:val="0"/>
              <w:jc w:val="center"/>
            </w:pPr>
            <w:r>
              <w:rPr>
                <w:sz w:val="24"/>
              </w:rPr>
              <w:t xml:space="preserve">0,00</w:t>
            </w:r>
          </w:p>
        </w:tc>
        <w:tc>
          <w:tcPr>
            <w:tcW w:w="1024" w:type="dxa"/>
          </w:tcPr>
          <w:p>
            <w:pPr>
              <w:pStyle w:val="0"/>
              <w:jc w:val="center"/>
            </w:pPr>
            <w:r>
              <w:rPr>
                <w:sz w:val="24"/>
              </w:rPr>
              <w:t xml:space="preserve">3742,6</w:t>
            </w:r>
          </w:p>
        </w:tc>
        <w:tc>
          <w:tcPr>
            <w:tcW w:w="1024" w:type="dxa"/>
          </w:tcPr>
          <w:p>
            <w:pPr>
              <w:pStyle w:val="0"/>
              <w:jc w:val="center"/>
            </w:pPr>
            <w:r>
              <w:rPr>
                <w:sz w:val="24"/>
              </w:rPr>
              <w:t xml:space="preserve">3742,6</w:t>
            </w:r>
          </w:p>
        </w:tc>
        <w:tc>
          <w:tcPr>
            <w:tcW w:w="1024" w:type="dxa"/>
          </w:tcPr>
          <w:p>
            <w:pPr>
              <w:pStyle w:val="0"/>
              <w:jc w:val="center"/>
            </w:pPr>
            <w:r>
              <w:rPr>
                <w:sz w:val="24"/>
              </w:rPr>
              <w:t xml:space="preserve">3742,6</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111,4</w:t>
            </w:r>
          </w:p>
        </w:tc>
      </w:tr>
      <w:tr>
        <w:tc>
          <w:tcPr>
            <w:tcW w:w="1809" w:type="dxa"/>
          </w:tcPr>
          <w:p>
            <w:pPr>
              <w:pStyle w:val="0"/>
            </w:pPr>
            <w:r>
              <w:rPr>
                <w:sz w:val="24"/>
              </w:rPr>
              <w:t xml:space="preserve">Эксплуатация лесных дорог, предназначенных для охраны лесов от пожаров</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2372,8</w:t>
            </w:r>
          </w:p>
        </w:tc>
        <w:tc>
          <w:tcPr>
            <w:tcW w:w="1024" w:type="dxa"/>
          </w:tcPr>
          <w:p>
            <w:pPr>
              <w:pStyle w:val="0"/>
              <w:jc w:val="center"/>
            </w:pPr>
            <w:r>
              <w:rPr>
                <w:sz w:val="24"/>
              </w:rPr>
              <w:t xml:space="preserve">0,00</w:t>
            </w:r>
          </w:p>
        </w:tc>
        <w:tc>
          <w:tcPr>
            <w:tcW w:w="1024" w:type="dxa"/>
          </w:tcPr>
          <w:p>
            <w:pPr>
              <w:pStyle w:val="0"/>
              <w:jc w:val="center"/>
            </w:pPr>
            <w:r>
              <w:rPr>
                <w:sz w:val="24"/>
              </w:rPr>
              <w:t xml:space="preserve">1121,3</w:t>
            </w:r>
          </w:p>
        </w:tc>
        <w:tc>
          <w:tcPr>
            <w:tcW w:w="1024" w:type="dxa"/>
          </w:tcPr>
          <w:p>
            <w:pPr>
              <w:pStyle w:val="0"/>
              <w:jc w:val="center"/>
            </w:pPr>
            <w:r>
              <w:rPr>
                <w:sz w:val="24"/>
              </w:rPr>
              <w:t xml:space="preserve">1121,3</w:t>
            </w:r>
          </w:p>
        </w:tc>
        <w:tc>
          <w:tcPr>
            <w:tcW w:w="1024" w:type="dxa"/>
          </w:tcPr>
          <w:p>
            <w:pPr>
              <w:pStyle w:val="0"/>
              <w:jc w:val="center"/>
            </w:pPr>
            <w:r>
              <w:rPr>
                <w:sz w:val="24"/>
              </w:rPr>
              <w:t xml:space="preserve">1121,3</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5736,7</w:t>
            </w:r>
          </w:p>
        </w:tc>
      </w:tr>
      <w:tr>
        <w:tc>
          <w:tcPr>
            <w:tcW w:w="1809" w:type="dxa"/>
          </w:tcPr>
          <w:p>
            <w:pPr>
              <w:pStyle w:val="0"/>
            </w:pPr>
            <w:r>
              <w:rPr>
                <w:sz w:val="24"/>
              </w:rPr>
              <w:t xml:space="preserve">Реконструкция посадочных площадок для самолетов, вертолетов, используемых в целях проведения авиационных работ по охране и защите лесов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1050,0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Реконструкция посадочных площадок для вертолетов, используемых в целях проведения авиационных работ по охране и защите лесов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50,0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Реконструкция посадочных площадок для самолетов, используемых в целях проведения авиационных работ по охране и защите лесов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1000,0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Прокладка просек, противопожарных разрывов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41,8</w:t>
            </w:r>
          </w:p>
        </w:tc>
        <w:tc>
          <w:tcPr>
            <w:tcW w:w="1024" w:type="dxa"/>
          </w:tcPr>
          <w:p>
            <w:pPr>
              <w:pStyle w:val="0"/>
              <w:jc w:val="center"/>
            </w:pPr>
            <w:r>
              <w:rPr>
                <w:sz w:val="24"/>
              </w:rPr>
              <w:t xml:space="preserve">0,1</w:t>
            </w:r>
          </w:p>
        </w:tc>
        <w:tc>
          <w:tcPr>
            <w:tcW w:w="1024" w:type="dxa"/>
          </w:tcPr>
          <w:p>
            <w:pPr>
              <w:pStyle w:val="0"/>
              <w:jc w:val="center"/>
            </w:pPr>
            <w:r>
              <w:rPr>
                <w:sz w:val="24"/>
              </w:rPr>
              <w:t xml:space="preserve">0,6</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782,02</w:t>
            </w:r>
          </w:p>
        </w:tc>
        <w:tc>
          <w:tcPr>
            <w:tcW w:w="1144" w:type="dxa"/>
          </w:tcPr>
          <w:p>
            <w:pPr>
              <w:pStyle w:val="0"/>
              <w:jc w:val="center"/>
            </w:pPr>
            <w:r>
              <w:rPr>
                <w:sz w:val="24"/>
              </w:rPr>
              <w:t xml:space="preserve">813,30</w:t>
            </w:r>
          </w:p>
        </w:tc>
        <w:tc>
          <w:tcPr>
            <w:tcW w:w="1144" w:type="dxa"/>
          </w:tcPr>
          <w:p>
            <w:pPr>
              <w:pStyle w:val="0"/>
              <w:jc w:val="center"/>
            </w:pPr>
            <w:r>
              <w:rPr>
                <w:sz w:val="24"/>
              </w:rPr>
              <w:t xml:space="preserve">845,83</w:t>
            </w:r>
          </w:p>
        </w:tc>
        <w:tc>
          <w:tcPr>
            <w:tcW w:w="1144" w:type="dxa"/>
          </w:tcPr>
          <w:p>
            <w:pPr>
              <w:pStyle w:val="0"/>
              <w:jc w:val="center"/>
            </w:pPr>
            <w:r>
              <w:rPr>
                <w:sz w:val="24"/>
              </w:rPr>
              <w:t xml:space="preserve">879,66</w:t>
            </w:r>
          </w:p>
        </w:tc>
        <w:tc>
          <w:tcPr>
            <w:tcW w:w="1144" w:type="dxa"/>
          </w:tcPr>
          <w:p>
            <w:pPr>
              <w:pStyle w:val="0"/>
              <w:jc w:val="center"/>
            </w:pPr>
            <w:r>
              <w:rPr>
                <w:sz w:val="24"/>
              </w:rPr>
              <w:t xml:space="preserve">914,85</w:t>
            </w:r>
          </w:p>
        </w:tc>
        <w:tc>
          <w:tcPr>
            <w:tcW w:w="1144" w:type="dxa"/>
          </w:tcPr>
          <w:p>
            <w:pPr>
              <w:pStyle w:val="0"/>
              <w:jc w:val="center"/>
            </w:pPr>
            <w:r>
              <w:rPr>
                <w:sz w:val="24"/>
              </w:rPr>
              <w:t xml:space="preserve">4236,36</w:t>
            </w:r>
          </w:p>
        </w:tc>
      </w:tr>
      <w:tr>
        <w:tc>
          <w:tcPr>
            <w:tcW w:w="1809" w:type="dxa"/>
          </w:tcPr>
          <w:p>
            <w:pPr>
              <w:pStyle w:val="0"/>
            </w:pPr>
            <w:r>
              <w:rPr>
                <w:sz w:val="24"/>
              </w:rPr>
              <w:t xml:space="preserve">Прокладка просек, противопожарных разрывов</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117,5</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117,5</w:t>
            </w:r>
          </w:p>
        </w:tc>
      </w:tr>
      <w:tr>
        <w:tc>
          <w:tcPr>
            <w:tcW w:w="1809" w:type="dxa"/>
          </w:tcPr>
          <w:p>
            <w:pPr>
              <w:pStyle w:val="0"/>
            </w:pPr>
            <w:r>
              <w:rPr>
                <w:sz w:val="24"/>
              </w:rPr>
              <w:t xml:space="preserve">Прокладка просек, противопожарных разрывов</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20722,7</w:t>
            </w:r>
          </w:p>
        </w:tc>
        <w:tc>
          <w:tcPr>
            <w:tcW w:w="1024" w:type="dxa"/>
          </w:tcPr>
          <w:p>
            <w:pPr>
              <w:pStyle w:val="0"/>
              <w:jc w:val="center"/>
            </w:pPr>
            <w:r>
              <w:rPr>
                <w:sz w:val="24"/>
              </w:rPr>
              <w:t xml:space="preserve">20722,7</w:t>
            </w:r>
          </w:p>
        </w:tc>
        <w:tc>
          <w:tcPr>
            <w:tcW w:w="1024" w:type="dxa"/>
          </w:tcPr>
          <w:p>
            <w:pPr>
              <w:pStyle w:val="0"/>
              <w:jc w:val="center"/>
            </w:pPr>
            <w:r>
              <w:rPr>
                <w:sz w:val="24"/>
              </w:rPr>
              <w:t xml:space="preserve">20722,7</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62168,1</w:t>
            </w:r>
          </w:p>
        </w:tc>
      </w:tr>
      <w:tr>
        <w:tc>
          <w:tcPr>
            <w:tcW w:w="1809" w:type="dxa"/>
          </w:tcPr>
          <w:p>
            <w:pPr>
              <w:pStyle w:val="0"/>
            </w:pPr>
            <w:r>
              <w:rPr>
                <w:sz w:val="24"/>
              </w:rPr>
              <w:t xml:space="preserve">Устройство противопожарных минерализованных полос</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627,10</w:t>
            </w:r>
          </w:p>
        </w:tc>
        <w:tc>
          <w:tcPr>
            <w:tcW w:w="1024" w:type="dxa"/>
          </w:tcPr>
          <w:p>
            <w:pPr>
              <w:pStyle w:val="0"/>
              <w:jc w:val="center"/>
            </w:pPr>
            <w:r>
              <w:rPr>
                <w:sz w:val="24"/>
              </w:rPr>
              <w:t xml:space="preserve">1071,40</w:t>
            </w:r>
          </w:p>
        </w:tc>
        <w:tc>
          <w:tcPr>
            <w:tcW w:w="1024" w:type="dxa"/>
          </w:tcPr>
          <w:p>
            <w:pPr>
              <w:pStyle w:val="0"/>
              <w:jc w:val="center"/>
            </w:pPr>
            <w:r>
              <w:rPr>
                <w:sz w:val="24"/>
              </w:rPr>
              <w:t xml:space="preserve">1182,7</w:t>
            </w:r>
          </w:p>
        </w:tc>
        <w:tc>
          <w:tcPr>
            <w:tcW w:w="1024" w:type="dxa"/>
          </w:tcPr>
          <w:p>
            <w:pPr>
              <w:pStyle w:val="0"/>
              <w:jc w:val="center"/>
            </w:pPr>
            <w:r>
              <w:rPr>
                <w:sz w:val="24"/>
              </w:rPr>
              <w:t xml:space="preserve">1189,8</w:t>
            </w:r>
          </w:p>
        </w:tc>
        <w:tc>
          <w:tcPr>
            <w:tcW w:w="1024" w:type="dxa"/>
          </w:tcPr>
          <w:p>
            <w:pPr>
              <w:pStyle w:val="0"/>
              <w:jc w:val="center"/>
            </w:pPr>
            <w:r>
              <w:rPr>
                <w:sz w:val="24"/>
              </w:rPr>
              <w:t xml:space="preserve">1189,8</w:t>
            </w:r>
          </w:p>
        </w:tc>
        <w:tc>
          <w:tcPr>
            <w:tcW w:w="1024" w:type="dxa"/>
          </w:tcPr>
          <w:p>
            <w:pPr>
              <w:pStyle w:val="0"/>
              <w:jc w:val="center"/>
            </w:pPr>
            <w:r>
              <w:rPr>
                <w:sz w:val="24"/>
              </w:rPr>
              <w:t xml:space="preserve">1189,8</w:t>
            </w:r>
          </w:p>
        </w:tc>
        <w:tc>
          <w:tcPr>
            <w:tcW w:w="1144" w:type="dxa"/>
          </w:tcPr>
          <w:p>
            <w:pPr>
              <w:pStyle w:val="0"/>
              <w:jc w:val="center"/>
            </w:pPr>
            <w:r>
              <w:rPr>
                <w:sz w:val="24"/>
              </w:rPr>
              <w:t xml:space="preserve">1301,00</w:t>
            </w:r>
          </w:p>
        </w:tc>
        <w:tc>
          <w:tcPr>
            <w:tcW w:w="1144" w:type="dxa"/>
          </w:tcPr>
          <w:p>
            <w:pPr>
              <w:pStyle w:val="0"/>
              <w:jc w:val="center"/>
            </w:pPr>
            <w:r>
              <w:rPr>
                <w:sz w:val="24"/>
              </w:rPr>
              <w:t xml:space="preserve">1353,04</w:t>
            </w:r>
          </w:p>
        </w:tc>
        <w:tc>
          <w:tcPr>
            <w:tcW w:w="1144" w:type="dxa"/>
          </w:tcPr>
          <w:p>
            <w:pPr>
              <w:pStyle w:val="0"/>
              <w:jc w:val="center"/>
            </w:pPr>
            <w:r>
              <w:rPr>
                <w:sz w:val="24"/>
              </w:rPr>
              <w:t xml:space="preserve">1407,16</w:t>
            </w:r>
          </w:p>
        </w:tc>
        <w:tc>
          <w:tcPr>
            <w:tcW w:w="1144" w:type="dxa"/>
          </w:tcPr>
          <w:p>
            <w:pPr>
              <w:pStyle w:val="0"/>
              <w:jc w:val="center"/>
            </w:pPr>
            <w:r>
              <w:rPr>
                <w:sz w:val="24"/>
              </w:rPr>
              <w:t xml:space="preserve">1463,45</w:t>
            </w:r>
          </w:p>
        </w:tc>
        <w:tc>
          <w:tcPr>
            <w:tcW w:w="1144" w:type="dxa"/>
          </w:tcPr>
          <w:p>
            <w:pPr>
              <w:pStyle w:val="0"/>
              <w:jc w:val="center"/>
            </w:pPr>
            <w:r>
              <w:rPr>
                <w:sz w:val="24"/>
              </w:rPr>
              <w:t xml:space="preserve">1521,99</w:t>
            </w:r>
          </w:p>
        </w:tc>
        <w:tc>
          <w:tcPr>
            <w:tcW w:w="1144" w:type="dxa"/>
          </w:tcPr>
          <w:p>
            <w:pPr>
              <w:pStyle w:val="0"/>
              <w:jc w:val="center"/>
            </w:pPr>
            <w:r>
              <w:rPr>
                <w:sz w:val="24"/>
              </w:rPr>
              <w:t xml:space="preserve">12870,14</w:t>
            </w:r>
          </w:p>
        </w:tc>
      </w:tr>
      <w:tr>
        <w:tc>
          <w:tcPr>
            <w:tcW w:w="1809" w:type="dxa"/>
          </w:tcPr>
          <w:p>
            <w:pPr>
              <w:pStyle w:val="0"/>
            </w:pPr>
            <w:r>
              <w:rPr>
                <w:sz w:val="24"/>
              </w:rPr>
              <w:t xml:space="preserve">Устройство противопожарных минерализованных полос</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546,6</w:t>
            </w:r>
          </w:p>
        </w:tc>
        <w:tc>
          <w:tcPr>
            <w:tcW w:w="1024" w:type="dxa"/>
          </w:tcPr>
          <w:p>
            <w:pPr>
              <w:pStyle w:val="0"/>
              <w:jc w:val="center"/>
            </w:pPr>
            <w:r>
              <w:rPr>
                <w:sz w:val="24"/>
              </w:rPr>
              <w:t xml:space="preserve">290,2</w:t>
            </w:r>
          </w:p>
        </w:tc>
        <w:tc>
          <w:tcPr>
            <w:tcW w:w="1024" w:type="dxa"/>
          </w:tcPr>
          <w:p>
            <w:pPr>
              <w:pStyle w:val="0"/>
              <w:jc w:val="center"/>
            </w:pPr>
            <w:r>
              <w:rPr>
                <w:sz w:val="24"/>
              </w:rPr>
              <w:t xml:space="preserve">210,6</w:t>
            </w:r>
          </w:p>
        </w:tc>
        <w:tc>
          <w:tcPr>
            <w:tcW w:w="1024" w:type="dxa"/>
          </w:tcPr>
          <w:p>
            <w:pPr>
              <w:pStyle w:val="0"/>
              <w:jc w:val="center"/>
            </w:pPr>
            <w:r>
              <w:rPr>
                <w:sz w:val="24"/>
              </w:rPr>
              <w:t xml:space="preserve">159,1</w:t>
            </w:r>
          </w:p>
        </w:tc>
        <w:tc>
          <w:tcPr>
            <w:tcW w:w="1024" w:type="dxa"/>
          </w:tcPr>
          <w:p>
            <w:pPr>
              <w:pStyle w:val="0"/>
              <w:jc w:val="center"/>
            </w:pPr>
            <w:r>
              <w:rPr>
                <w:sz w:val="24"/>
              </w:rPr>
              <w:t xml:space="preserve">159,1</w:t>
            </w:r>
          </w:p>
        </w:tc>
        <w:tc>
          <w:tcPr>
            <w:tcW w:w="1024" w:type="dxa"/>
          </w:tcPr>
          <w:p>
            <w:pPr>
              <w:pStyle w:val="0"/>
              <w:jc w:val="center"/>
            </w:pPr>
            <w:r>
              <w:rPr>
                <w:sz w:val="24"/>
              </w:rPr>
              <w:t xml:space="preserve">159,1</w:t>
            </w:r>
          </w:p>
        </w:tc>
        <w:tc>
          <w:tcPr>
            <w:tcW w:w="1144" w:type="dxa"/>
          </w:tcPr>
          <w:p>
            <w:pPr>
              <w:pStyle w:val="0"/>
              <w:jc w:val="center"/>
            </w:pPr>
            <w:r>
              <w:rPr>
                <w:sz w:val="24"/>
              </w:rPr>
              <w:t xml:space="preserve">2153,30</w:t>
            </w:r>
          </w:p>
        </w:tc>
        <w:tc>
          <w:tcPr>
            <w:tcW w:w="1144" w:type="dxa"/>
          </w:tcPr>
          <w:p>
            <w:pPr>
              <w:pStyle w:val="0"/>
              <w:jc w:val="center"/>
            </w:pPr>
            <w:r>
              <w:rPr>
                <w:sz w:val="24"/>
              </w:rPr>
              <w:t xml:space="preserve">2153,30</w:t>
            </w:r>
          </w:p>
        </w:tc>
        <w:tc>
          <w:tcPr>
            <w:tcW w:w="1144" w:type="dxa"/>
          </w:tcPr>
          <w:p>
            <w:pPr>
              <w:pStyle w:val="0"/>
              <w:jc w:val="center"/>
            </w:pPr>
            <w:r>
              <w:rPr>
                <w:sz w:val="24"/>
              </w:rPr>
              <w:t xml:space="preserve">2153,30</w:t>
            </w:r>
          </w:p>
        </w:tc>
        <w:tc>
          <w:tcPr>
            <w:tcW w:w="1144" w:type="dxa"/>
          </w:tcPr>
          <w:p>
            <w:pPr>
              <w:pStyle w:val="0"/>
              <w:jc w:val="center"/>
            </w:pPr>
            <w:r>
              <w:rPr>
                <w:sz w:val="24"/>
              </w:rPr>
              <w:t xml:space="preserve">2153,30</w:t>
            </w:r>
          </w:p>
        </w:tc>
        <w:tc>
          <w:tcPr>
            <w:tcW w:w="1144" w:type="dxa"/>
          </w:tcPr>
          <w:p>
            <w:pPr>
              <w:pStyle w:val="0"/>
              <w:jc w:val="center"/>
            </w:pPr>
            <w:r>
              <w:rPr>
                <w:sz w:val="24"/>
              </w:rPr>
              <w:t xml:space="preserve">2153,30</w:t>
            </w:r>
          </w:p>
        </w:tc>
        <w:tc>
          <w:tcPr>
            <w:tcW w:w="1144" w:type="dxa"/>
          </w:tcPr>
          <w:p>
            <w:pPr>
              <w:pStyle w:val="0"/>
              <w:jc w:val="center"/>
            </w:pPr>
            <w:r>
              <w:rPr>
                <w:sz w:val="24"/>
              </w:rPr>
              <w:t xml:space="preserve">11744,6</w:t>
            </w:r>
          </w:p>
        </w:tc>
      </w:tr>
      <w:tr>
        <w:tc>
          <w:tcPr>
            <w:tcW w:w="1809" w:type="dxa"/>
          </w:tcPr>
          <w:p>
            <w:pPr>
              <w:pStyle w:val="0"/>
            </w:pPr>
            <w:r>
              <w:rPr>
                <w:sz w:val="24"/>
              </w:rPr>
              <w:t xml:space="preserve">Устройство пожарных водоемов и подъездов к источникам противопожарного водоснабжения</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1023,1</w:t>
            </w:r>
          </w:p>
        </w:tc>
        <w:tc>
          <w:tcPr>
            <w:tcW w:w="1024" w:type="dxa"/>
          </w:tcPr>
          <w:p>
            <w:pPr>
              <w:pStyle w:val="0"/>
              <w:jc w:val="center"/>
            </w:pPr>
            <w:r>
              <w:rPr>
                <w:sz w:val="24"/>
              </w:rPr>
              <w:t xml:space="preserve">208,8</w:t>
            </w:r>
          </w:p>
        </w:tc>
        <w:tc>
          <w:tcPr>
            <w:tcW w:w="1024" w:type="dxa"/>
          </w:tcPr>
          <w:p>
            <w:pPr>
              <w:pStyle w:val="0"/>
              <w:jc w:val="center"/>
            </w:pPr>
            <w:r>
              <w:rPr>
                <w:sz w:val="24"/>
              </w:rPr>
              <w:t xml:space="preserve">208,8</w:t>
            </w:r>
          </w:p>
        </w:tc>
        <w:tc>
          <w:tcPr>
            <w:tcW w:w="1024" w:type="dxa"/>
          </w:tcPr>
          <w:p>
            <w:pPr>
              <w:pStyle w:val="0"/>
              <w:jc w:val="center"/>
            </w:pPr>
            <w:r>
              <w:rPr>
                <w:sz w:val="24"/>
              </w:rPr>
              <w:t xml:space="preserve">208,8</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1649,5</w:t>
            </w:r>
          </w:p>
        </w:tc>
      </w:tr>
      <w:tr>
        <w:tc>
          <w:tcPr>
            <w:tcW w:w="1809" w:type="dxa"/>
          </w:tcPr>
          <w:p>
            <w:pPr>
              <w:pStyle w:val="0"/>
            </w:pPr>
            <w:r>
              <w:rPr>
                <w:sz w:val="24"/>
              </w:rPr>
              <w:t xml:space="preserve">Снижение природной пожарной опасности лесов путем проведения санитарно-оздоровительных мероприятий</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2000,0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Проведение профилактического контролируемого противопожарного выжигания хвороста, лесной подстилки, сухой травы и других лесных горючих материалов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585,00</w:t>
            </w:r>
          </w:p>
        </w:tc>
        <w:tc>
          <w:tcPr>
            <w:tcW w:w="1024" w:type="dxa"/>
          </w:tcPr>
          <w:p>
            <w:pPr>
              <w:pStyle w:val="0"/>
              <w:jc w:val="center"/>
            </w:pPr>
            <w:r>
              <w:rPr>
                <w:sz w:val="24"/>
              </w:rPr>
              <w:t xml:space="preserve">615,1</w:t>
            </w:r>
          </w:p>
        </w:tc>
        <w:tc>
          <w:tcPr>
            <w:tcW w:w="1024" w:type="dxa"/>
          </w:tcPr>
          <w:p>
            <w:pPr>
              <w:pStyle w:val="0"/>
              <w:jc w:val="center"/>
            </w:pPr>
            <w:r>
              <w:rPr>
                <w:sz w:val="24"/>
              </w:rPr>
              <w:t xml:space="preserve">1952,4</w:t>
            </w:r>
          </w:p>
        </w:tc>
        <w:tc>
          <w:tcPr>
            <w:tcW w:w="1024" w:type="dxa"/>
          </w:tcPr>
          <w:p>
            <w:pPr>
              <w:pStyle w:val="0"/>
              <w:jc w:val="center"/>
            </w:pPr>
            <w:r>
              <w:rPr>
                <w:sz w:val="24"/>
              </w:rPr>
              <w:t xml:space="preserve">1967,1</w:t>
            </w:r>
          </w:p>
        </w:tc>
        <w:tc>
          <w:tcPr>
            <w:tcW w:w="1024" w:type="dxa"/>
          </w:tcPr>
          <w:p>
            <w:pPr>
              <w:pStyle w:val="0"/>
              <w:jc w:val="center"/>
            </w:pPr>
            <w:r>
              <w:rPr>
                <w:sz w:val="24"/>
              </w:rPr>
              <w:t xml:space="preserve">1967,1</w:t>
            </w:r>
          </w:p>
        </w:tc>
        <w:tc>
          <w:tcPr>
            <w:tcW w:w="1024" w:type="dxa"/>
          </w:tcPr>
          <w:p>
            <w:pPr>
              <w:pStyle w:val="0"/>
              <w:jc w:val="center"/>
            </w:pPr>
            <w:r>
              <w:rPr>
                <w:sz w:val="24"/>
              </w:rPr>
              <w:t xml:space="preserve">1967,1</w:t>
            </w:r>
          </w:p>
        </w:tc>
        <w:tc>
          <w:tcPr>
            <w:tcW w:w="1144" w:type="dxa"/>
          </w:tcPr>
          <w:p>
            <w:pPr>
              <w:pStyle w:val="0"/>
              <w:jc w:val="center"/>
            </w:pPr>
            <w:r>
              <w:rPr>
                <w:sz w:val="24"/>
              </w:rPr>
              <w:t xml:space="preserve">2044,06</w:t>
            </w:r>
          </w:p>
        </w:tc>
        <w:tc>
          <w:tcPr>
            <w:tcW w:w="1144" w:type="dxa"/>
          </w:tcPr>
          <w:p>
            <w:pPr>
              <w:pStyle w:val="0"/>
              <w:jc w:val="center"/>
            </w:pPr>
            <w:r>
              <w:rPr>
                <w:sz w:val="24"/>
              </w:rPr>
              <w:t xml:space="preserve">2125,82</w:t>
            </w:r>
          </w:p>
        </w:tc>
        <w:tc>
          <w:tcPr>
            <w:tcW w:w="1144" w:type="dxa"/>
          </w:tcPr>
          <w:p>
            <w:pPr>
              <w:pStyle w:val="0"/>
              <w:jc w:val="center"/>
            </w:pPr>
            <w:r>
              <w:rPr>
                <w:sz w:val="24"/>
              </w:rPr>
              <w:t xml:space="preserve">2210,85</w:t>
            </w:r>
          </w:p>
        </w:tc>
        <w:tc>
          <w:tcPr>
            <w:tcW w:w="1144" w:type="dxa"/>
          </w:tcPr>
          <w:p>
            <w:pPr>
              <w:pStyle w:val="0"/>
              <w:jc w:val="center"/>
            </w:pPr>
            <w:r>
              <w:rPr>
                <w:sz w:val="24"/>
              </w:rPr>
              <w:t xml:space="preserve">2299,28</w:t>
            </w:r>
          </w:p>
        </w:tc>
        <w:tc>
          <w:tcPr>
            <w:tcW w:w="1144" w:type="dxa"/>
          </w:tcPr>
          <w:p>
            <w:pPr>
              <w:pStyle w:val="0"/>
              <w:jc w:val="center"/>
            </w:pPr>
            <w:r>
              <w:rPr>
                <w:sz w:val="24"/>
              </w:rPr>
              <w:t xml:space="preserve">2391,25</w:t>
            </w:r>
          </w:p>
        </w:tc>
        <w:tc>
          <w:tcPr>
            <w:tcW w:w="1144" w:type="dxa"/>
          </w:tcPr>
          <w:p>
            <w:pPr>
              <w:pStyle w:val="0"/>
              <w:jc w:val="center"/>
            </w:pPr>
            <w:r>
              <w:rPr>
                <w:sz w:val="24"/>
              </w:rPr>
              <w:t xml:space="preserve">19540,06</w:t>
            </w:r>
          </w:p>
        </w:tc>
      </w:tr>
      <w:tr>
        <w:tc>
          <w:tcPr>
            <w:tcW w:w="1809" w:type="dxa"/>
          </w:tcPr>
          <w:p>
            <w:pPr>
              <w:pStyle w:val="0"/>
            </w:pPr>
            <w:r>
              <w:rPr>
                <w:sz w:val="24"/>
              </w:rPr>
              <w:t xml:space="preserve">Прочистка просек</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1,6</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1155,69</w:t>
            </w:r>
          </w:p>
        </w:tc>
        <w:tc>
          <w:tcPr>
            <w:tcW w:w="1144" w:type="dxa"/>
          </w:tcPr>
          <w:p>
            <w:pPr>
              <w:pStyle w:val="0"/>
              <w:jc w:val="center"/>
            </w:pPr>
            <w:r>
              <w:rPr>
                <w:sz w:val="24"/>
              </w:rPr>
              <w:t xml:space="preserve">1155,69</w:t>
            </w:r>
          </w:p>
        </w:tc>
        <w:tc>
          <w:tcPr>
            <w:tcW w:w="1144" w:type="dxa"/>
          </w:tcPr>
          <w:p>
            <w:pPr>
              <w:pStyle w:val="0"/>
              <w:jc w:val="center"/>
            </w:pPr>
            <w:r>
              <w:rPr>
                <w:sz w:val="24"/>
              </w:rPr>
              <w:t xml:space="preserve">1155,69</w:t>
            </w:r>
          </w:p>
        </w:tc>
        <w:tc>
          <w:tcPr>
            <w:tcW w:w="1144" w:type="dxa"/>
          </w:tcPr>
          <w:p>
            <w:pPr>
              <w:pStyle w:val="0"/>
              <w:jc w:val="center"/>
            </w:pPr>
            <w:r>
              <w:rPr>
                <w:sz w:val="24"/>
              </w:rPr>
              <w:t xml:space="preserve">1155,69</w:t>
            </w:r>
          </w:p>
        </w:tc>
        <w:tc>
          <w:tcPr>
            <w:tcW w:w="1144" w:type="dxa"/>
          </w:tcPr>
          <w:p>
            <w:pPr>
              <w:pStyle w:val="0"/>
              <w:jc w:val="center"/>
            </w:pPr>
            <w:r>
              <w:rPr>
                <w:sz w:val="24"/>
              </w:rPr>
              <w:t xml:space="preserve">1155,69</w:t>
            </w:r>
          </w:p>
        </w:tc>
        <w:tc>
          <w:tcPr>
            <w:tcW w:w="1144" w:type="dxa"/>
          </w:tcPr>
          <w:p>
            <w:pPr>
              <w:pStyle w:val="0"/>
              <w:jc w:val="center"/>
            </w:pPr>
            <w:r>
              <w:rPr>
                <w:sz w:val="24"/>
              </w:rPr>
              <w:t xml:space="preserve">5780,05</w:t>
            </w:r>
          </w:p>
        </w:tc>
      </w:tr>
      <w:tr>
        <w:tc>
          <w:tcPr>
            <w:tcW w:w="1809" w:type="dxa"/>
          </w:tcPr>
          <w:p>
            <w:pPr>
              <w:pStyle w:val="0"/>
            </w:pPr>
            <w:r>
              <w:rPr>
                <w:sz w:val="24"/>
              </w:rPr>
              <w:t xml:space="preserve">Прочистка просек</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68,8</w:t>
            </w:r>
          </w:p>
        </w:tc>
        <w:tc>
          <w:tcPr>
            <w:tcW w:w="1024" w:type="dxa"/>
          </w:tcPr>
          <w:p>
            <w:pPr>
              <w:pStyle w:val="0"/>
              <w:jc w:val="center"/>
            </w:pPr>
            <w:r>
              <w:rPr>
                <w:sz w:val="24"/>
              </w:rPr>
              <w:t xml:space="preserve">110,8</w:t>
            </w:r>
          </w:p>
        </w:tc>
        <w:tc>
          <w:tcPr>
            <w:tcW w:w="1024" w:type="dxa"/>
          </w:tcPr>
          <w:p>
            <w:pPr>
              <w:pStyle w:val="0"/>
              <w:jc w:val="center"/>
            </w:pPr>
            <w:r>
              <w:rPr>
                <w:sz w:val="24"/>
              </w:rPr>
              <w:t xml:space="preserve">110,8</w:t>
            </w:r>
          </w:p>
        </w:tc>
        <w:tc>
          <w:tcPr>
            <w:tcW w:w="1024" w:type="dxa"/>
          </w:tcPr>
          <w:p>
            <w:pPr>
              <w:pStyle w:val="0"/>
              <w:jc w:val="center"/>
            </w:pPr>
            <w:r>
              <w:rPr>
                <w:sz w:val="24"/>
              </w:rPr>
              <w:t xml:space="preserve">110,8</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401,20</w:t>
            </w:r>
          </w:p>
        </w:tc>
      </w:tr>
      <w:tr>
        <w:tc>
          <w:tcPr>
            <w:tcW w:w="1809" w:type="dxa"/>
          </w:tcPr>
          <w:p>
            <w:pPr>
              <w:pStyle w:val="0"/>
            </w:pPr>
            <w:r>
              <w:rPr>
                <w:sz w:val="24"/>
              </w:rPr>
              <w:t xml:space="preserve">Прочистка противопожарных минерализованных полос и их обновление</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480,20</w:t>
            </w:r>
          </w:p>
        </w:tc>
        <w:tc>
          <w:tcPr>
            <w:tcW w:w="1024" w:type="dxa"/>
          </w:tcPr>
          <w:p>
            <w:pPr>
              <w:pStyle w:val="0"/>
              <w:jc w:val="center"/>
            </w:pPr>
            <w:r>
              <w:rPr>
                <w:sz w:val="24"/>
              </w:rPr>
              <w:t xml:space="preserve">866,7</w:t>
            </w:r>
          </w:p>
        </w:tc>
        <w:tc>
          <w:tcPr>
            <w:tcW w:w="1024" w:type="dxa"/>
          </w:tcPr>
          <w:p>
            <w:pPr>
              <w:pStyle w:val="0"/>
              <w:jc w:val="center"/>
            </w:pPr>
            <w:r>
              <w:rPr>
                <w:sz w:val="24"/>
              </w:rPr>
              <w:t xml:space="preserve">949,3</w:t>
            </w:r>
          </w:p>
        </w:tc>
        <w:tc>
          <w:tcPr>
            <w:tcW w:w="1024" w:type="dxa"/>
          </w:tcPr>
          <w:p>
            <w:pPr>
              <w:pStyle w:val="0"/>
              <w:jc w:val="center"/>
            </w:pPr>
            <w:r>
              <w:rPr>
                <w:sz w:val="24"/>
              </w:rPr>
              <w:t xml:space="preserve">955,1</w:t>
            </w:r>
          </w:p>
        </w:tc>
        <w:tc>
          <w:tcPr>
            <w:tcW w:w="1024" w:type="dxa"/>
          </w:tcPr>
          <w:p>
            <w:pPr>
              <w:pStyle w:val="0"/>
              <w:jc w:val="center"/>
            </w:pPr>
            <w:r>
              <w:rPr>
                <w:sz w:val="24"/>
              </w:rPr>
              <w:t xml:space="preserve">955,1</w:t>
            </w:r>
          </w:p>
        </w:tc>
        <w:tc>
          <w:tcPr>
            <w:tcW w:w="1024" w:type="dxa"/>
          </w:tcPr>
          <w:p>
            <w:pPr>
              <w:pStyle w:val="0"/>
              <w:jc w:val="center"/>
            </w:pPr>
            <w:r>
              <w:rPr>
                <w:sz w:val="24"/>
              </w:rPr>
              <w:t xml:space="preserve">955,1</w:t>
            </w:r>
          </w:p>
        </w:tc>
        <w:tc>
          <w:tcPr>
            <w:tcW w:w="1144" w:type="dxa"/>
          </w:tcPr>
          <w:p>
            <w:pPr>
              <w:pStyle w:val="0"/>
              <w:jc w:val="center"/>
            </w:pPr>
            <w:r>
              <w:rPr>
                <w:sz w:val="24"/>
              </w:rPr>
              <w:t xml:space="preserve">1052,32</w:t>
            </w:r>
          </w:p>
        </w:tc>
        <w:tc>
          <w:tcPr>
            <w:tcW w:w="1144" w:type="dxa"/>
          </w:tcPr>
          <w:p>
            <w:pPr>
              <w:pStyle w:val="0"/>
              <w:jc w:val="center"/>
            </w:pPr>
            <w:r>
              <w:rPr>
                <w:sz w:val="24"/>
              </w:rPr>
              <w:t xml:space="preserve">1094,41</w:t>
            </w:r>
          </w:p>
        </w:tc>
        <w:tc>
          <w:tcPr>
            <w:tcW w:w="1144" w:type="dxa"/>
          </w:tcPr>
          <w:p>
            <w:pPr>
              <w:pStyle w:val="0"/>
              <w:jc w:val="center"/>
            </w:pPr>
            <w:r>
              <w:rPr>
                <w:sz w:val="24"/>
              </w:rPr>
              <w:t xml:space="preserve">1138,19</w:t>
            </w:r>
          </w:p>
        </w:tc>
        <w:tc>
          <w:tcPr>
            <w:tcW w:w="1144" w:type="dxa"/>
          </w:tcPr>
          <w:p>
            <w:pPr>
              <w:pStyle w:val="0"/>
              <w:jc w:val="center"/>
            </w:pPr>
            <w:r>
              <w:rPr>
                <w:sz w:val="24"/>
              </w:rPr>
              <w:t xml:space="preserve">1183,72</w:t>
            </w:r>
          </w:p>
        </w:tc>
        <w:tc>
          <w:tcPr>
            <w:tcW w:w="1144" w:type="dxa"/>
          </w:tcPr>
          <w:p>
            <w:pPr>
              <w:pStyle w:val="0"/>
              <w:jc w:val="center"/>
            </w:pPr>
            <w:r>
              <w:rPr>
                <w:sz w:val="24"/>
              </w:rPr>
              <w:t xml:space="preserve">1231,07</w:t>
            </w:r>
          </w:p>
        </w:tc>
        <w:tc>
          <w:tcPr>
            <w:tcW w:w="1144" w:type="dxa"/>
          </w:tcPr>
          <w:p>
            <w:pPr>
              <w:pStyle w:val="0"/>
              <w:jc w:val="center"/>
            </w:pPr>
            <w:r>
              <w:rPr>
                <w:sz w:val="24"/>
              </w:rPr>
              <w:t xml:space="preserve">10381,01</w:t>
            </w:r>
          </w:p>
        </w:tc>
      </w:tr>
      <w:tr>
        <w:tc>
          <w:tcPr>
            <w:tcW w:w="1809" w:type="dxa"/>
          </w:tcPr>
          <w:p>
            <w:pPr>
              <w:pStyle w:val="0"/>
            </w:pPr>
            <w:r>
              <w:rPr>
                <w:sz w:val="24"/>
              </w:rPr>
              <w:t xml:space="preserve">Прочистка противопожарных минерализованных полос и их обновление</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687,6</w:t>
            </w:r>
          </w:p>
        </w:tc>
        <w:tc>
          <w:tcPr>
            <w:tcW w:w="1024" w:type="dxa"/>
          </w:tcPr>
          <w:p>
            <w:pPr>
              <w:pStyle w:val="0"/>
              <w:jc w:val="center"/>
            </w:pPr>
            <w:r>
              <w:rPr>
                <w:sz w:val="24"/>
              </w:rPr>
              <w:t xml:space="preserve">919,5</w:t>
            </w:r>
          </w:p>
        </w:tc>
        <w:tc>
          <w:tcPr>
            <w:tcW w:w="1024" w:type="dxa"/>
          </w:tcPr>
          <w:p>
            <w:pPr>
              <w:pStyle w:val="0"/>
              <w:jc w:val="center"/>
            </w:pPr>
            <w:r>
              <w:rPr>
                <w:sz w:val="24"/>
              </w:rPr>
              <w:t xml:space="preserve">944,2</w:t>
            </w:r>
          </w:p>
        </w:tc>
        <w:tc>
          <w:tcPr>
            <w:tcW w:w="1024" w:type="dxa"/>
          </w:tcPr>
          <w:p>
            <w:pPr>
              <w:pStyle w:val="0"/>
              <w:jc w:val="center"/>
            </w:pPr>
            <w:r>
              <w:rPr>
                <w:sz w:val="24"/>
              </w:rPr>
              <w:t xml:space="preserve">290,2</w:t>
            </w:r>
          </w:p>
        </w:tc>
        <w:tc>
          <w:tcPr>
            <w:tcW w:w="1024" w:type="dxa"/>
          </w:tcPr>
          <w:p>
            <w:pPr>
              <w:pStyle w:val="0"/>
              <w:jc w:val="center"/>
            </w:pPr>
            <w:r>
              <w:rPr>
                <w:sz w:val="24"/>
              </w:rPr>
              <w:t xml:space="preserve">290,2</w:t>
            </w:r>
          </w:p>
        </w:tc>
        <w:tc>
          <w:tcPr>
            <w:tcW w:w="1024" w:type="dxa"/>
          </w:tcPr>
          <w:p>
            <w:pPr>
              <w:pStyle w:val="0"/>
              <w:jc w:val="center"/>
            </w:pPr>
            <w:r>
              <w:rPr>
                <w:sz w:val="24"/>
              </w:rPr>
              <w:t xml:space="preserve">290,2</w:t>
            </w:r>
          </w:p>
        </w:tc>
        <w:tc>
          <w:tcPr>
            <w:tcW w:w="1144" w:type="dxa"/>
          </w:tcPr>
          <w:p>
            <w:pPr>
              <w:pStyle w:val="0"/>
              <w:jc w:val="center"/>
            </w:pPr>
            <w:r>
              <w:rPr>
                <w:sz w:val="24"/>
              </w:rPr>
              <w:t xml:space="preserve">1696,10</w:t>
            </w:r>
          </w:p>
        </w:tc>
        <w:tc>
          <w:tcPr>
            <w:tcW w:w="1144" w:type="dxa"/>
          </w:tcPr>
          <w:p>
            <w:pPr>
              <w:pStyle w:val="0"/>
              <w:jc w:val="center"/>
            </w:pPr>
            <w:r>
              <w:rPr>
                <w:sz w:val="24"/>
              </w:rPr>
              <w:t xml:space="preserve">1696,10</w:t>
            </w:r>
          </w:p>
        </w:tc>
        <w:tc>
          <w:tcPr>
            <w:tcW w:w="1144" w:type="dxa"/>
          </w:tcPr>
          <w:p>
            <w:pPr>
              <w:pStyle w:val="0"/>
              <w:jc w:val="center"/>
            </w:pPr>
            <w:r>
              <w:rPr>
                <w:sz w:val="24"/>
              </w:rPr>
              <w:t xml:space="preserve">1696,10</w:t>
            </w:r>
          </w:p>
        </w:tc>
        <w:tc>
          <w:tcPr>
            <w:tcW w:w="1144" w:type="dxa"/>
          </w:tcPr>
          <w:p>
            <w:pPr>
              <w:pStyle w:val="0"/>
              <w:jc w:val="center"/>
            </w:pPr>
            <w:r>
              <w:rPr>
                <w:sz w:val="24"/>
              </w:rPr>
              <w:t xml:space="preserve">1696,10</w:t>
            </w:r>
          </w:p>
        </w:tc>
        <w:tc>
          <w:tcPr>
            <w:tcW w:w="1144" w:type="dxa"/>
          </w:tcPr>
          <w:p>
            <w:pPr>
              <w:pStyle w:val="0"/>
              <w:jc w:val="center"/>
            </w:pPr>
            <w:r>
              <w:rPr>
                <w:sz w:val="24"/>
              </w:rPr>
              <w:t xml:space="preserve">1696,10</w:t>
            </w:r>
          </w:p>
        </w:tc>
        <w:tc>
          <w:tcPr>
            <w:tcW w:w="1144" w:type="dxa"/>
          </w:tcPr>
          <w:p>
            <w:pPr>
              <w:pStyle w:val="0"/>
              <w:jc w:val="center"/>
            </w:pPr>
            <w:r>
              <w:rPr>
                <w:sz w:val="24"/>
              </w:rPr>
              <w:t xml:space="preserve">11214,8</w:t>
            </w:r>
          </w:p>
        </w:tc>
      </w:tr>
      <w:tr>
        <w:tc>
          <w:tcPr>
            <w:tcW w:w="1809" w:type="dxa"/>
          </w:tcPr>
          <w:p>
            <w:pPr>
              <w:pStyle w:val="0"/>
            </w:pPr>
            <w:r>
              <w:rPr>
                <w:sz w:val="24"/>
              </w:rPr>
              <w:t xml:space="preserve">Эксплуатация пожарных наблюдательных пунктов (вышек, мачт, павильонов и других наблюдательных пунктов), пунктов сосредоточения противопожарного инвентаря</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600,0</w:t>
            </w:r>
          </w:p>
        </w:tc>
        <w:tc>
          <w:tcPr>
            <w:tcW w:w="1024" w:type="dxa"/>
          </w:tcPr>
          <w:p>
            <w:pPr>
              <w:pStyle w:val="0"/>
              <w:jc w:val="center"/>
            </w:pPr>
            <w:r>
              <w:rPr>
                <w:sz w:val="24"/>
              </w:rPr>
              <w:t xml:space="preserve">600,0</w:t>
            </w:r>
          </w:p>
        </w:tc>
        <w:tc>
          <w:tcPr>
            <w:tcW w:w="1024" w:type="dxa"/>
          </w:tcPr>
          <w:p>
            <w:pPr>
              <w:pStyle w:val="0"/>
              <w:jc w:val="center"/>
            </w:pPr>
            <w:r>
              <w:rPr>
                <w:sz w:val="24"/>
              </w:rPr>
              <w:t xml:space="preserve">600,00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1800,0</w:t>
            </w:r>
          </w:p>
        </w:tc>
      </w:tr>
      <w:tr>
        <w:tc>
          <w:tcPr>
            <w:tcW w:w="1809" w:type="dxa"/>
          </w:tcPr>
          <w:p>
            <w:pPr>
              <w:pStyle w:val="0"/>
            </w:pPr>
            <w:r>
              <w:rPr>
                <w:sz w:val="24"/>
              </w:rPr>
              <w:t xml:space="preserve">Устройство водоемов и подъездов к источникам противопожарного водоснабжения</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208,8</w:t>
            </w:r>
          </w:p>
        </w:tc>
        <w:tc>
          <w:tcPr>
            <w:tcW w:w="1024" w:type="dxa"/>
          </w:tcPr>
          <w:p>
            <w:pPr>
              <w:pStyle w:val="0"/>
              <w:jc w:val="center"/>
            </w:pPr>
            <w:r>
              <w:rPr>
                <w:sz w:val="24"/>
              </w:rPr>
              <w:t xml:space="preserve">208,8</w:t>
            </w:r>
          </w:p>
        </w:tc>
        <w:tc>
          <w:tcPr>
            <w:tcW w:w="1024" w:type="dxa"/>
          </w:tcPr>
          <w:p>
            <w:pPr>
              <w:pStyle w:val="0"/>
              <w:jc w:val="center"/>
            </w:pPr>
            <w:r>
              <w:rPr>
                <w:sz w:val="24"/>
              </w:rPr>
              <w:t xml:space="preserve">208,8</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626,4</w:t>
            </w:r>
          </w:p>
        </w:tc>
      </w:tr>
      <w:tr>
        <w:tc>
          <w:tcPr>
            <w:tcW w:w="1809" w:type="dxa"/>
          </w:tcPr>
          <w:p>
            <w:pPr>
              <w:pStyle w:val="0"/>
            </w:pPr>
            <w:r>
              <w:rPr>
                <w:sz w:val="24"/>
              </w:rPr>
              <w:t xml:space="preserve">Эксплуатация водоемов и подъездов к источникам противопожарного водоснабжения</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320,4</w:t>
            </w:r>
          </w:p>
        </w:tc>
        <w:tc>
          <w:tcPr>
            <w:tcW w:w="1024" w:type="dxa"/>
          </w:tcPr>
          <w:p>
            <w:pPr>
              <w:pStyle w:val="0"/>
              <w:jc w:val="center"/>
            </w:pPr>
            <w:r>
              <w:rPr>
                <w:sz w:val="24"/>
              </w:rPr>
              <w:t xml:space="preserve">123,2</w:t>
            </w:r>
          </w:p>
        </w:tc>
        <w:tc>
          <w:tcPr>
            <w:tcW w:w="1024" w:type="dxa"/>
          </w:tcPr>
          <w:p>
            <w:pPr>
              <w:pStyle w:val="0"/>
              <w:jc w:val="center"/>
            </w:pPr>
            <w:r>
              <w:rPr>
                <w:sz w:val="24"/>
              </w:rPr>
              <w:t xml:space="preserve">123,2</w:t>
            </w:r>
          </w:p>
        </w:tc>
        <w:tc>
          <w:tcPr>
            <w:tcW w:w="1024" w:type="dxa"/>
          </w:tcPr>
          <w:p>
            <w:pPr>
              <w:pStyle w:val="0"/>
              <w:jc w:val="center"/>
            </w:pPr>
            <w:r>
              <w:rPr>
                <w:sz w:val="24"/>
              </w:rPr>
              <w:t xml:space="preserve">123,2</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690,0</w:t>
            </w:r>
          </w:p>
        </w:tc>
      </w:tr>
      <w:tr>
        <w:tc>
          <w:tcPr>
            <w:tcW w:w="1809" w:type="dxa"/>
          </w:tcPr>
          <w:p>
            <w:pPr>
              <w:pStyle w:val="0"/>
            </w:pPr>
            <w:r>
              <w:rPr>
                <w:sz w:val="24"/>
              </w:rPr>
              <w:t xml:space="preserve">Установка и размещение стендов, знаков и указателей, содержащих информацию о мерах пожарной безопасности в лесах</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1233,1</w:t>
            </w:r>
          </w:p>
        </w:tc>
        <w:tc>
          <w:tcPr>
            <w:tcW w:w="1024" w:type="dxa"/>
          </w:tcPr>
          <w:p>
            <w:pPr>
              <w:pStyle w:val="0"/>
              <w:jc w:val="center"/>
            </w:pPr>
            <w:r>
              <w:rPr>
                <w:sz w:val="24"/>
              </w:rPr>
              <w:t xml:space="preserve">559,7</w:t>
            </w:r>
          </w:p>
        </w:tc>
        <w:tc>
          <w:tcPr>
            <w:tcW w:w="1024" w:type="dxa"/>
          </w:tcPr>
          <w:p>
            <w:pPr>
              <w:pStyle w:val="0"/>
              <w:jc w:val="center"/>
            </w:pPr>
            <w:r>
              <w:rPr>
                <w:sz w:val="24"/>
              </w:rPr>
              <w:t xml:space="preserve">559,7</w:t>
            </w:r>
          </w:p>
        </w:tc>
        <w:tc>
          <w:tcPr>
            <w:tcW w:w="1024" w:type="dxa"/>
          </w:tcPr>
          <w:p>
            <w:pPr>
              <w:pStyle w:val="0"/>
              <w:jc w:val="center"/>
            </w:pPr>
            <w:r>
              <w:rPr>
                <w:sz w:val="24"/>
              </w:rPr>
              <w:t xml:space="preserve">559,7</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2912,2</w:t>
            </w:r>
          </w:p>
        </w:tc>
      </w:tr>
      <w:tr>
        <w:tc>
          <w:tcPr>
            <w:tcW w:w="1809" w:type="dxa"/>
          </w:tcPr>
          <w:p>
            <w:pPr>
              <w:pStyle w:val="0"/>
            </w:pPr>
            <w:r>
              <w:rPr>
                <w:sz w:val="24"/>
              </w:rPr>
              <w:t xml:space="preserve">Обеспечение средствами предупреждения и тушения лесных пожаров, приобретение противопожарного снаряжения и инвентаря; содержание лесопожарных формирований, пожарной техники и оборудования, систем связи и оповещения; создание резерва пожарной техники и оборудования, противопожарного снаряжения и инвентаря, а также горюче-смазочных материалов</w:t>
            </w:r>
          </w:p>
        </w:tc>
        <w:tc>
          <w:tcPr>
            <w:tcW w:w="1276" w:type="dxa"/>
          </w:tcPr>
          <w:p>
            <w:pPr>
              <w:pStyle w:val="0"/>
              <w:jc w:val="center"/>
            </w:pPr>
            <w:r>
              <w:rPr>
                <w:sz w:val="24"/>
              </w:rPr>
              <w:t xml:space="preserve">средства бюджета Томской области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99091,7</w:t>
            </w:r>
          </w:p>
        </w:tc>
        <w:tc>
          <w:tcPr>
            <w:tcW w:w="1024" w:type="dxa"/>
          </w:tcPr>
          <w:p>
            <w:pPr>
              <w:pStyle w:val="0"/>
              <w:jc w:val="center"/>
            </w:pPr>
            <w:r>
              <w:rPr>
                <w:sz w:val="24"/>
              </w:rPr>
              <w:t xml:space="preserve">99091,7</w:t>
            </w:r>
          </w:p>
        </w:tc>
        <w:tc>
          <w:tcPr>
            <w:tcW w:w="1024" w:type="dxa"/>
          </w:tcPr>
          <w:p>
            <w:pPr>
              <w:pStyle w:val="0"/>
              <w:jc w:val="center"/>
            </w:pPr>
            <w:r>
              <w:rPr>
                <w:sz w:val="24"/>
              </w:rPr>
              <w:t xml:space="preserve">99091,7</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297275,1</w:t>
            </w:r>
          </w:p>
        </w:tc>
      </w:tr>
      <w:tr>
        <w:tc>
          <w:tcPr>
            <w:tcW w:w="1809" w:type="dxa"/>
          </w:tcPr>
          <w:p>
            <w:pPr>
              <w:pStyle w:val="0"/>
            </w:pPr>
            <w:r>
              <w:rPr>
                <w:sz w:val="24"/>
              </w:rPr>
              <w:t xml:space="preserve">Мониторинг пожарной опасности в лесах и лесных пожаров, в том числе:</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56575,3</w:t>
            </w:r>
          </w:p>
        </w:tc>
        <w:tc>
          <w:tcPr>
            <w:tcW w:w="1024" w:type="dxa"/>
          </w:tcPr>
          <w:p>
            <w:pPr>
              <w:pStyle w:val="0"/>
              <w:jc w:val="center"/>
            </w:pPr>
            <w:r>
              <w:rPr>
                <w:sz w:val="24"/>
              </w:rPr>
              <w:t xml:space="preserve">196885,8</w:t>
            </w:r>
          </w:p>
        </w:tc>
        <w:tc>
          <w:tcPr>
            <w:tcW w:w="1024" w:type="dxa"/>
          </w:tcPr>
          <w:p>
            <w:pPr>
              <w:pStyle w:val="0"/>
              <w:jc w:val="center"/>
            </w:pPr>
            <w:r>
              <w:rPr>
                <w:sz w:val="24"/>
              </w:rPr>
              <w:t xml:space="preserve">211521,2</w:t>
            </w:r>
          </w:p>
        </w:tc>
        <w:tc>
          <w:tcPr>
            <w:tcW w:w="1024" w:type="dxa"/>
          </w:tcPr>
          <w:p>
            <w:pPr>
              <w:pStyle w:val="0"/>
              <w:jc w:val="center"/>
            </w:pPr>
            <w:r>
              <w:rPr>
                <w:sz w:val="24"/>
              </w:rPr>
              <w:t xml:space="preserve">56261,1</w:t>
            </w:r>
          </w:p>
        </w:tc>
        <w:tc>
          <w:tcPr>
            <w:tcW w:w="1024" w:type="dxa"/>
          </w:tcPr>
          <w:p>
            <w:pPr>
              <w:pStyle w:val="0"/>
              <w:jc w:val="center"/>
            </w:pPr>
            <w:r>
              <w:rPr>
                <w:sz w:val="24"/>
              </w:rPr>
              <w:t xml:space="preserve">90926,3</w:t>
            </w:r>
          </w:p>
        </w:tc>
        <w:tc>
          <w:tcPr>
            <w:tcW w:w="1024" w:type="dxa"/>
          </w:tcPr>
          <w:p>
            <w:pPr>
              <w:pStyle w:val="0"/>
              <w:jc w:val="center"/>
            </w:pPr>
            <w:r>
              <w:rPr>
                <w:sz w:val="24"/>
              </w:rPr>
              <w:t xml:space="preserve">101153,4</w:t>
            </w:r>
          </w:p>
        </w:tc>
        <w:tc>
          <w:tcPr>
            <w:tcW w:w="1144" w:type="dxa"/>
          </w:tcPr>
          <w:p>
            <w:pPr>
              <w:pStyle w:val="0"/>
              <w:jc w:val="center"/>
            </w:pPr>
            <w:r>
              <w:rPr>
                <w:sz w:val="24"/>
              </w:rPr>
              <w:t xml:space="preserve">55100,0</w:t>
            </w:r>
          </w:p>
        </w:tc>
        <w:tc>
          <w:tcPr>
            <w:tcW w:w="1144" w:type="dxa"/>
          </w:tcPr>
          <w:p>
            <w:pPr>
              <w:pStyle w:val="0"/>
              <w:jc w:val="center"/>
            </w:pPr>
            <w:r>
              <w:rPr>
                <w:sz w:val="24"/>
              </w:rPr>
              <w:t xml:space="preserve">55100,0</w:t>
            </w:r>
          </w:p>
        </w:tc>
        <w:tc>
          <w:tcPr>
            <w:tcW w:w="1144" w:type="dxa"/>
          </w:tcPr>
          <w:p>
            <w:pPr>
              <w:pStyle w:val="0"/>
              <w:jc w:val="center"/>
            </w:pPr>
            <w:r>
              <w:rPr>
                <w:sz w:val="24"/>
              </w:rPr>
              <w:t xml:space="preserve">55100,0</w:t>
            </w:r>
          </w:p>
        </w:tc>
        <w:tc>
          <w:tcPr>
            <w:tcW w:w="1144" w:type="dxa"/>
          </w:tcPr>
          <w:p>
            <w:pPr>
              <w:pStyle w:val="0"/>
              <w:jc w:val="center"/>
            </w:pPr>
            <w:r>
              <w:rPr>
                <w:sz w:val="24"/>
              </w:rPr>
              <w:t xml:space="preserve">55100,0</w:t>
            </w:r>
          </w:p>
        </w:tc>
        <w:tc>
          <w:tcPr>
            <w:tcW w:w="1144" w:type="dxa"/>
          </w:tcPr>
          <w:p>
            <w:pPr>
              <w:pStyle w:val="0"/>
              <w:jc w:val="center"/>
            </w:pPr>
            <w:r>
              <w:rPr>
                <w:sz w:val="24"/>
              </w:rPr>
              <w:t xml:space="preserve">55100,0</w:t>
            </w:r>
          </w:p>
        </w:tc>
        <w:tc>
          <w:tcPr>
            <w:tcW w:w="1144" w:type="dxa"/>
          </w:tcPr>
          <w:p>
            <w:pPr>
              <w:pStyle w:val="0"/>
              <w:jc w:val="center"/>
            </w:pPr>
            <w:r>
              <w:rPr>
                <w:sz w:val="24"/>
              </w:rPr>
              <w:t xml:space="preserve">932247,8</w:t>
            </w:r>
          </w:p>
        </w:tc>
      </w:tr>
      <w:tr>
        <w:tc>
          <w:tcPr>
            <w:tcW w:w="1809" w:type="dxa"/>
          </w:tcPr>
          <w:p>
            <w:pPr>
              <w:pStyle w:val="0"/>
            </w:pPr>
            <w:r>
              <w:rPr>
                <w:sz w:val="24"/>
              </w:rPr>
              <w:t xml:space="preserve">организация наземного патрулирования</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16643,0</w:t>
            </w:r>
          </w:p>
        </w:tc>
        <w:tc>
          <w:tcPr>
            <w:tcW w:w="1024" w:type="dxa"/>
          </w:tcPr>
          <w:p>
            <w:pPr>
              <w:pStyle w:val="0"/>
              <w:jc w:val="center"/>
            </w:pPr>
            <w:r>
              <w:rPr>
                <w:sz w:val="24"/>
              </w:rPr>
              <w:t xml:space="preserve">15281,1</w:t>
            </w:r>
          </w:p>
        </w:tc>
        <w:tc>
          <w:tcPr>
            <w:tcW w:w="1024" w:type="dxa"/>
          </w:tcPr>
          <w:p>
            <w:pPr>
              <w:pStyle w:val="0"/>
              <w:jc w:val="center"/>
            </w:pPr>
            <w:r>
              <w:rPr>
                <w:sz w:val="24"/>
              </w:rPr>
              <w:t xml:space="preserve">15255,3</w:t>
            </w:r>
          </w:p>
        </w:tc>
        <w:tc>
          <w:tcPr>
            <w:tcW w:w="1024" w:type="dxa"/>
          </w:tcPr>
          <w:p>
            <w:pPr>
              <w:pStyle w:val="0"/>
              <w:jc w:val="center"/>
            </w:pPr>
            <w:r>
              <w:rPr>
                <w:sz w:val="24"/>
              </w:rPr>
              <w:t xml:space="preserve">25465,3</w:t>
            </w:r>
          </w:p>
        </w:tc>
        <w:tc>
          <w:tcPr>
            <w:tcW w:w="1024" w:type="dxa"/>
          </w:tcPr>
          <w:p>
            <w:pPr>
              <w:pStyle w:val="0"/>
              <w:jc w:val="center"/>
            </w:pPr>
            <w:r>
              <w:rPr>
                <w:sz w:val="24"/>
              </w:rPr>
              <w:t xml:space="preserve">29831,1</w:t>
            </w:r>
          </w:p>
        </w:tc>
        <w:tc>
          <w:tcPr>
            <w:tcW w:w="1024" w:type="dxa"/>
          </w:tcPr>
          <w:p>
            <w:pPr>
              <w:pStyle w:val="0"/>
              <w:jc w:val="center"/>
            </w:pPr>
            <w:r>
              <w:rPr>
                <w:sz w:val="24"/>
              </w:rPr>
              <w:t xml:space="preserve">34058,2</w:t>
            </w:r>
          </w:p>
        </w:tc>
        <w:tc>
          <w:tcPr>
            <w:tcW w:w="1144" w:type="dxa"/>
          </w:tcPr>
          <w:p>
            <w:pPr>
              <w:pStyle w:val="0"/>
              <w:jc w:val="center"/>
            </w:pPr>
            <w:r>
              <w:rPr>
                <w:sz w:val="24"/>
              </w:rPr>
              <w:t xml:space="preserve">10600,0</w:t>
            </w:r>
          </w:p>
        </w:tc>
        <w:tc>
          <w:tcPr>
            <w:tcW w:w="1144" w:type="dxa"/>
          </w:tcPr>
          <w:p>
            <w:pPr>
              <w:pStyle w:val="0"/>
              <w:jc w:val="center"/>
            </w:pPr>
            <w:r>
              <w:rPr>
                <w:sz w:val="24"/>
              </w:rPr>
              <w:t xml:space="preserve">10600,0</w:t>
            </w:r>
          </w:p>
        </w:tc>
        <w:tc>
          <w:tcPr>
            <w:tcW w:w="1144" w:type="dxa"/>
          </w:tcPr>
          <w:p>
            <w:pPr>
              <w:pStyle w:val="0"/>
              <w:jc w:val="center"/>
            </w:pPr>
            <w:r>
              <w:rPr>
                <w:sz w:val="24"/>
              </w:rPr>
              <w:t xml:space="preserve">10600,0</w:t>
            </w:r>
          </w:p>
        </w:tc>
        <w:tc>
          <w:tcPr>
            <w:tcW w:w="1144" w:type="dxa"/>
          </w:tcPr>
          <w:p>
            <w:pPr>
              <w:pStyle w:val="0"/>
              <w:jc w:val="center"/>
            </w:pPr>
            <w:r>
              <w:rPr>
                <w:sz w:val="24"/>
              </w:rPr>
              <w:t xml:space="preserve">10600,0</w:t>
            </w:r>
          </w:p>
        </w:tc>
        <w:tc>
          <w:tcPr>
            <w:tcW w:w="1144" w:type="dxa"/>
          </w:tcPr>
          <w:p>
            <w:pPr>
              <w:pStyle w:val="0"/>
              <w:jc w:val="center"/>
            </w:pPr>
            <w:r>
              <w:rPr>
                <w:sz w:val="24"/>
              </w:rPr>
              <w:t xml:space="preserve">10600,0</w:t>
            </w:r>
          </w:p>
        </w:tc>
        <w:tc>
          <w:tcPr>
            <w:tcW w:w="1144" w:type="dxa"/>
          </w:tcPr>
          <w:p>
            <w:pPr>
              <w:pStyle w:val="0"/>
              <w:jc w:val="center"/>
            </w:pPr>
            <w:r>
              <w:rPr>
                <w:sz w:val="24"/>
              </w:rPr>
              <w:t xml:space="preserve">172891,0</w:t>
            </w:r>
          </w:p>
        </w:tc>
      </w:tr>
      <w:tr>
        <w:tc>
          <w:tcPr>
            <w:tcW w:w="1809" w:type="dxa"/>
          </w:tcPr>
          <w:p>
            <w:pPr>
              <w:pStyle w:val="0"/>
            </w:pPr>
            <w:r>
              <w:rPr>
                <w:sz w:val="24"/>
              </w:rPr>
              <w:t xml:space="preserve">организация наземного патрулирования лесов</w:t>
            </w:r>
          </w:p>
        </w:tc>
        <w:tc>
          <w:tcPr>
            <w:tcW w:w="1276" w:type="dxa"/>
          </w:tcPr>
          <w:p>
            <w:pPr>
              <w:pStyle w:val="0"/>
              <w:jc w:val="center"/>
            </w:pPr>
            <w:r>
              <w:rPr>
                <w:sz w:val="24"/>
              </w:rPr>
              <w:t xml:space="preserve">средства бюджета Томской области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26828,9</w:t>
            </w:r>
          </w:p>
        </w:tc>
        <w:tc>
          <w:tcPr>
            <w:tcW w:w="1024" w:type="dxa"/>
          </w:tcPr>
          <w:p>
            <w:pPr>
              <w:pStyle w:val="0"/>
              <w:jc w:val="center"/>
            </w:pPr>
            <w:r>
              <w:rPr>
                <w:sz w:val="24"/>
              </w:rPr>
              <w:t xml:space="preserve">39850,1</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66679,0</w:t>
            </w:r>
          </w:p>
        </w:tc>
      </w:tr>
      <w:tr>
        <w:tc>
          <w:tcPr>
            <w:tcW w:w="1809" w:type="dxa"/>
          </w:tcPr>
          <w:p>
            <w:pPr>
              <w:pStyle w:val="0"/>
            </w:pPr>
            <w:r>
              <w:rPr>
                <w:sz w:val="24"/>
              </w:rPr>
              <w:t xml:space="preserve">организация наземного патрулирования лесов</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27141,4</w:t>
            </w:r>
          </w:p>
        </w:tc>
        <w:tc>
          <w:tcPr>
            <w:tcW w:w="1024" w:type="dxa"/>
          </w:tcPr>
          <w:p>
            <w:pPr>
              <w:pStyle w:val="0"/>
              <w:jc w:val="center"/>
            </w:pPr>
            <w:r>
              <w:rPr>
                <w:sz w:val="24"/>
              </w:rPr>
              <w:t xml:space="preserve">11964,9</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39106,3</w:t>
            </w:r>
          </w:p>
        </w:tc>
      </w:tr>
      <w:tr>
        <w:tc>
          <w:tcPr>
            <w:tcW w:w="1809" w:type="dxa"/>
          </w:tcPr>
          <w:p>
            <w:pPr>
              <w:pStyle w:val="0"/>
            </w:pPr>
            <w:r>
              <w:rPr>
                <w:sz w:val="24"/>
              </w:rPr>
              <w:t xml:space="preserve">авиационный мониторинг пожарной опасности в лесах и лесных пожаров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39932,3</w:t>
            </w:r>
          </w:p>
        </w:tc>
        <w:tc>
          <w:tcPr>
            <w:tcW w:w="1024" w:type="dxa"/>
          </w:tcPr>
          <w:p>
            <w:pPr>
              <w:pStyle w:val="0"/>
              <w:jc w:val="center"/>
            </w:pPr>
            <w:r>
              <w:rPr>
                <w:sz w:val="24"/>
              </w:rPr>
              <w:t xml:space="preserve">26763,2</w:t>
            </w:r>
          </w:p>
        </w:tc>
        <w:tc>
          <w:tcPr>
            <w:tcW w:w="1024" w:type="dxa"/>
          </w:tcPr>
          <w:p>
            <w:pPr>
              <w:pStyle w:val="0"/>
              <w:jc w:val="center"/>
            </w:pPr>
            <w:r>
              <w:rPr>
                <w:sz w:val="24"/>
              </w:rPr>
              <w:t xml:space="preserve">65145,9</w:t>
            </w:r>
          </w:p>
        </w:tc>
        <w:tc>
          <w:tcPr>
            <w:tcW w:w="1024" w:type="dxa"/>
          </w:tcPr>
          <w:p>
            <w:pPr>
              <w:pStyle w:val="0"/>
              <w:jc w:val="center"/>
            </w:pPr>
            <w:r>
              <w:rPr>
                <w:sz w:val="24"/>
              </w:rPr>
              <w:t xml:space="preserve">30795,8</w:t>
            </w:r>
          </w:p>
        </w:tc>
        <w:tc>
          <w:tcPr>
            <w:tcW w:w="1024" w:type="dxa"/>
          </w:tcPr>
          <w:p>
            <w:pPr>
              <w:pStyle w:val="0"/>
              <w:jc w:val="center"/>
            </w:pPr>
            <w:r>
              <w:rPr>
                <w:sz w:val="24"/>
              </w:rPr>
              <w:t xml:space="preserve">61095,2</w:t>
            </w:r>
          </w:p>
        </w:tc>
        <w:tc>
          <w:tcPr>
            <w:tcW w:w="1024" w:type="dxa"/>
          </w:tcPr>
          <w:p>
            <w:pPr>
              <w:pStyle w:val="0"/>
              <w:jc w:val="center"/>
            </w:pPr>
            <w:r>
              <w:rPr>
                <w:sz w:val="24"/>
              </w:rPr>
              <w:t xml:space="preserve">67095,2</w:t>
            </w:r>
          </w:p>
        </w:tc>
        <w:tc>
          <w:tcPr>
            <w:tcW w:w="1144" w:type="dxa"/>
          </w:tcPr>
          <w:p>
            <w:pPr>
              <w:pStyle w:val="0"/>
              <w:jc w:val="center"/>
            </w:pPr>
            <w:r>
              <w:rPr>
                <w:sz w:val="24"/>
              </w:rPr>
              <w:t xml:space="preserve">40500,0</w:t>
            </w:r>
          </w:p>
        </w:tc>
        <w:tc>
          <w:tcPr>
            <w:tcW w:w="1144" w:type="dxa"/>
          </w:tcPr>
          <w:p>
            <w:pPr>
              <w:pStyle w:val="0"/>
              <w:jc w:val="center"/>
            </w:pPr>
            <w:r>
              <w:rPr>
                <w:sz w:val="24"/>
              </w:rPr>
              <w:t xml:space="preserve">40500,0</w:t>
            </w:r>
          </w:p>
        </w:tc>
        <w:tc>
          <w:tcPr>
            <w:tcW w:w="1144" w:type="dxa"/>
          </w:tcPr>
          <w:p>
            <w:pPr>
              <w:pStyle w:val="0"/>
              <w:jc w:val="center"/>
            </w:pPr>
            <w:r>
              <w:rPr>
                <w:sz w:val="24"/>
              </w:rPr>
              <w:t xml:space="preserve">40500,0</w:t>
            </w:r>
          </w:p>
        </w:tc>
        <w:tc>
          <w:tcPr>
            <w:tcW w:w="1144" w:type="dxa"/>
          </w:tcPr>
          <w:p>
            <w:pPr>
              <w:pStyle w:val="0"/>
              <w:jc w:val="center"/>
            </w:pPr>
            <w:r>
              <w:rPr>
                <w:sz w:val="24"/>
              </w:rPr>
              <w:t xml:space="preserve">40500,0</w:t>
            </w:r>
          </w:p>
        </w:tc>
        <w:tc>
          <w:tcPr>
            <w:tcW w:w="1144" w:type="dxa"/>
          </w:tcPr>
          <w:p>
            <w:pPr>
              <w:pStyle w:val="0"/>
              <w:jc w:val="center"/>
            </w:pPr>
            <w:r>
              <w:rPr>
                <w:sz w:val="24"/>
              </w:rPr>
              <w:t xml:space="preserve">40500,0</w:t>
            </w:r>
          </w:p>
        </w:tc>
        <w:tc>
          <w:tcPr>
            <w:tcW w:w="1144" w:type="dxa"/>
          </w:tcPr>
          <w:p>
            <w:pPr>
              <w:pStyle w:val="0"/>
              <w:jc w:val="center"/>
            </w:pPr>
            <w:r>
              <w:rPr>
                <w:sz w:val="24"/>
              </w:rPr>
              <w:t xml:space="preserve">453395,3</w:t>
            </w:r>
          </w:p>
        </w:tc>
      </w:tr>
      <w:tr>
        <w:tc>
          <w:tcPr>
            <w:tcW w:w="1809" w:type="dxa"/>
          </w:tcPr>
          <w:p>
            <w:pPr>
              <w:pStyle w:val="0"/>
            </w:pPr>
            <w:r>
              <w:rPr>
                <w:sz w:val="24"/>
              </w:rPr>
              <w:t xml:space="preserve">авиационный мониторинг пожарной опасности в лесах и лесных пожаров</w:t>
            </w:r>
          </w:p>
        </w:tc>
        <w:tc>
          <w:tcPr>
            <w:tcW w:w="1276" w:type="dxa"/>
          </w:tcPr>
          <w:p>
            <w:pPr>
              <w:pStyle w:val="0"/>
              <w:jc w:val="center"/>
            </w:pPr>
            <w:r>
              <w:rPr>
                <w:sz w:val="24"/>
              </w:rPr>
              <w:t xml:space="preserve">средства бюджета Томской области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60125,5</w:t>
            </w:r>
          </w:p>
        </w:tc>
        <w:tc>
          <w:tcPr>
            <w:tcW w:w="1024" w:type="dxa"/>
          </w:tcPr>
          <w:p>
            <w:pPr>
              <w:pStyle w:val="0"/>
              <w:jc w:val="center"/>
            </w:pPr>
            <w:r>
              <w:rPr>
                <w:sz w:val="24"/>
              </w:rPr>
              <w:t xml:space="preserve">46009,1</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106134,6</w:t>
            </w:r>
          </w:p>
        </w:tc>
      </w:tr>
      <w:tr>
        <w:tc>
          <w:tcPr>
            <w:tcW w:w="1809" w:type="dxa"/>
          </w:tcPr>
          <w:p>
            <w:pPr>
              <w:pStyle w:val="0"/>
            </w:pPr>
            <w:r>
              <w:rPr>
                <w:sz w:val="24"/>
              </w:rPr>
              <w:t xml:space="preserve">авиационный мониторинг пожарной опасности в лесах и лесных пожаров</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40745,7</w:t>
            </w:r>
          </w:p>
        </w:tc>
        <w:tc>
          <w:tcPr>
            <w:tcW w:w="1024" w:type="dxa"/>
          </w:tcPr>
          <w:p>
            <w:pPr>
              <w:pStyle w:val="0"/>
              <w:jc w:val="center"/>
            </w:pPr>
            <w:r>
              <w:rPr>
                <w:sz w:val="24"/>
              </w:rPr>
              <w:t xml:space="preserve">33295,9</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74041,6</w:t>
            </w:r>
          </w:p>
        </w:tc>
      </w:tr>
      <w:tr>
        <w:tc>
          <w:tcPr>
            <w:tcW w:w="1809" w:type="dxa"/>
          </w:tcPr>
          <w:p>
            <w:pPr>
              <w:pStyle w:val="0"/>
            </w:pPr>
            <w:r>
              <w:rPr>
                <w:sz w:val="24"/>
              </w:rPr>
              <w:t xml:space="preserve">Тушение лесных пожаров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12644,0</w:t>
            </w:r>
          </w:p>
        </w:tc>
        <w:tc>
          <w:tcPr>
            <w:tcW w:w="1024" w:type="dxa"/>
          </w:tcPr>
          <w:p>
            <w:pPr>
              <w:pStyle w:val="0"/>
              <w:jc w:val="center"/>
            </w:pPr>
            <w:r>
              <w:rPr>
                <w:sz w:val="24"/>
              </w:rPr>
              <w:t xml:space="preserve">28140,1</w:t>
            </w:r>
          </w:p>
        </w:tc>
        <w:tc>
          <w:tcPr>
            <w:tcW w:w="1024" w:type="dxa"/>
          </w:tcPr>
          <w:p>
            <w:pPr>
              <w:pStyle w:val="0"/>
              <w:jc w:val="center"/>
            </w:pPr>
            <w:r>
              <w:rPr>
                <w:sz w:val="24"/>
              </w:rPr>
              <w:t xml:space="preserve">67839,3</w:t>
            </w:r>
          </w:p>
        </w:tc>
        <w:tc>
          <w:tcPr>
            <w:tcW w:w="1024" w:type="dxa"/>
          </w:tcPr>
          <w:p>
            <w:pPr>
              <w:pStyle w:val="0"/>
              <w:jc w:val="center"/>
            </w:pPr>
            <w:r>
              <w:rPr>
                <w:sz w:val="24"/>
              </w:rPr>
              <w:t xml:space="preserve">10000,0</w:t>
            </w:r>
          </w:p>
        </w:tc>
        <w:tc>
          <w:tcPr>
            <w:tcW w:w="1024" w:type="dxa"/>
          </w:tcPr>
          <w:p>
            <w:pPr>
              <w:pStyle w:val="0"/>
              <w:jc w:val="center"/>
            </w:pPr>
            <w:r>
              <w:rPr>
                <w:sz w:val="24"/>
              </w:rPr>
              <w:t xml:space="preserve">14807,8</w:t>
            </w:r>
          </w:p>
        </w:tc>
        <w:tc>
          <w:tcPr>
            <w:tcW w:w="1024" w:type="dxa"/>
          </w:tcPr>
          <w:p>
            <w:pPr>
              <w:pStyle w:val="0"/>
              <w:jc w:val="center"/>
            </w:pPr>
            <w:r>
              <w:rPr>
                <w:sz w:val="24"/>
              </w:rPr>
              <w:t xml:space="preserve">16801,5</w:t>
            </w:r>
          </w:p>
        </w:tc>
        <w:tc>
          <w:tcPr>
            <w:tcW w:w="1144" w:type="dxa"/>
          </w:tcPr>
          <w:p>
            <w:pPr>
              <w:pStyle w:val="0"/>
              <w:jc w:val="center"/>
            </w:pPr>
            <w:r>
              <w:rPr>
                <w:sz w:val="24"/>
              </w:rPr>
              <w:t xml:space="preserve">9010,6</w:t>
            </w:r>
          </w:p>
        </w:tc>
        <w:tc>
          <w:tcPr>
            <w:tcW w:w="1144" w:type="dxa"/>
          </w:tcPr>
          <w:p>
            <w:pPr>
              <w:pStyle w:val="0"/>
              <w:jc w:val="center"/>
            </w:pPr>
            <w:r>
              <w:rPr>
                <w:sz w:val="24"/>
              </w:rPr>
              <w:t xml:space="preserve">9010,6</w:t>
            </w:r>
          </w:p>
        </w:tc>
        <w:tc>
          <w:tcPr>
            <w:tcW w:w="1144" w:type="dxa"/>
          </w:tcPr>
          <w:p>
            <w:pPr>
              <w:pStyle w:val="0"/>
              <w:jc w:val="center"/>
            </w:pPr>
            <w:r>
              <w:rPr>
                <w:sz w:val="24"/>
              </w:rPr>
              <w:t xml:space="preserve">9010,6</w:t>
            </w:r>
          </w:p>
        </w:tc>
        <w:tc>
          <w:tcPr>
            <w:tcW w:w="1144" w:type="dxa"/>
          </w:tcPr>
          <w:p>
            <w:pPr>
              <w:pStyle w:val="0"/>
              <w:jc w:val="center"/>
            </w:pPr>
            <w:r>
              <w:rPr>
                <w:sz w:val="24"/>
              </w:rPr>
              <w:t xml:space="preserve">9010,6</w:t>
            </w:r>
          </w:p>
        </w:tc>
        <w:tc>
          <w:tcPr>
            <w:tcW w:w="1144" w:type="dxa"/>
          </w:tcPr>
          <w:p>
            <w:pPr>
              <w:pStyle w:val="0"/>
              <w:jc w:val="center"/>
            </w:pPr>
            <w:r>
              <w:rPr>
                <w:sz w:val="24"/>
              </w:rPr>
              <w:t xml:space="preserve">9010,6</w:t>
            </w:r>
          </w:p>
        </w:tc>
        <w:tc>
          <w:tcPr>
            <w:tcW w:w="1144" w:type="dxa"/>
          </w:tcPr>
          <w:p>
            <w:pPr>
              <w:pStyle w:val="0"/>
              <w:jc w:val="center"/>
            </w:pPr>
            <w:r>
              <w:rPr>
                <w:sz w:val="24"/>
              </w:rPr>
              <w:t xml:space="preserve">182641,7</w:t>
            </w:r>
          </w:p>
        </w:tc>
      </w:tr>
      <w:tr>
        <w:tc>
          <w:tcPr>
            <w:tcW w:w="1809" w:type="dxa"/>
          </w:tcPr>
          <w:p>
            <w:pPr>
              <w:pStyle w:val="0"/>
            </w:pPr>
            <w:r>
              <w:rPr>
                <w:sz w:val="24"/>
              </w:rPr>
              <w:t xml:space="preserve">Тушение лесных пожаров</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197,9</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197,9</w:t>
            </w:r>
          </w:p>
        </w:tc>
      </w:tr>
      <w:tr>
        <w:tc>
          <w:tcPr>
            <w:tcW w:w="1809" w:type="dxa"/>
          </w:tcPr>
          <w:p>
            <w:pPr>
              <w:pStyle w:val="0"/>
            </w:pPr>
            <w:r>
              <w:rPr>
                <w:sz w:val="24"/>
              </w:rPr>
              <w:t xml:space="preserve">Устройство противопожарных разрывов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787,97</w:t>
            </w:r>
          </w:p>
        </w:tc>
        <w:tc>
          <w:tcPr>
            <w:tcW w:w="1144" w:type="dxa"/>
          </w:tcPr>
          <w:p>
            <w:pPr>
              <w:pStyle w:val="0"/>
              <w:jc w:val="center"/>
            </w:pPr>
            <w:r>
              <w:rPr>
                <w:sz w:val="24"/>
              </w:rPr>
              <w:t xml:space="preserve">819,49</w:t>
            </w:r>
          </w:p>
        </w:tc>
        <w:tc>
          <w:tcPr>
            <w:tcW w:w="1144" w:type="dxa"/>
          </w:tcPr>
          <w:p>
            <w:pPr>
              <w:pStyle w:val="0"/>
              <w:jc w:val="center"/>
            </w:pPr>
            <w:r>
              <w:rPr>
                <w:sz w:val="24"/>
              </w:rPr>
              <w:t xml:space="preserve">852,27</w:t>
            </w:r>
          </w:p>
        </w:tc>
        <w:tc>
          <w:tcPr>
            <w:tcW w:w="1144" w:type="dxa"/>
          </w:tcPr>
          <w:p>
            <w:pPr>
              <w:pStyle w:val="0"/>
              <w:jc w:val="center"/>
            </w:pPr>
            <w:r>
              <w:rPr>
                <w:sz w:val="24"/>
              </w:rPr>
              <w:t xml:space="preserve">886,36</w:t>
            </w:r>
          </w:p>
        </w:tc>
        <w:tc>
          <w:tcPr>
            <w:tcW w:w="1144" w:type="dxa"/>
          </w:tcPr>
          <w:p>
            <w:pPr>
              <w:pStyle w:val="0"/>
              <w:jc w:val="center"/>
            </w:pPr>
            <w:r>
              <w:rPr>
                <w:sz w:val="24"/>
              </w:rPr>
              <w:t xml:space="preserve">921,81</w:t>
            </w:r>
          </w:p>
        </w:tc>
        <w:tc>
          <w:tcPr>
            <w:tcW w:w="1144" w:type="dxa"/>
          </w:tcPr>
          <w:p>
            <w:pPr>
              <w:pStyle w:val="0"/>
              <w:jc w:val="center"/>
            </w:pPr>
            <w:r>
              <w:rPr>
                <w:sz w:val="24"/>
              </w:rPr>
              <w:t xml:space="preserve">4267,9</w:t>
            </w:r>
          </w:p>
        </w:tc>
      </w:tr>
      <w:tr>
        <w:tc>
          <w:tcPr>
            <w:tcW w:w="1809" w:type="dxa"/>
          </w:tcPr>
          <w:p>
            <w:pPr>
              <w:pStyle w:val="0"/>
            </w:pPr>
            <w:r>
              <w:rPr>
                <w:sz w:val="24"/>
              </w:rPr>
              <w:t xml:space="preserve">Уход за противопожарными разрывами</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83,54</w:t>
            </w:r>
          </w:p>
        </w:tc>
        <w:tc>
          <w:tcPr>
            <w:tcW w:w="1144" w:type="dxa"/>
          </w:tcPr>
          <w:p>
            <w:pPr>
              <w:pStyle w:val="0"/>
              <w:jc w:val="center"/>
            </w:pPr>
            <w:r>
              <w:rPr>
                <w:sz w:val="24"/>
              </w:rPr>
              <w:t xml:space="preserve">86,88</w:t>
            </w:r>
          </w:p>
        </w:tc>
        <w:tc>
          <w:tcPr>
            <w:tcW w:w="1144" w:type="dxa"/>
          </w:tcPr>
          <w:p>
            <w:pPr>
              <w:pStyle w:val="0"/>
              <w:jc w:val="center"/>
            </w:pPr>
            <w:r>
              <w:rPr>
                <w:sz w:val="24"/>
              </w:rPr>
              <w:t xml:space="preserve">90,36</w:t>
            </w:r>
          </w:p>
        </w:tc>
        <w:tc>
          <w:tcPr>
            <w:tcW w:w="1144" w:type="dxa"/>
          </w:tcPr>
          <w:p>
            <w:pPr>
              <w:pStyle w:val="0"/>
              <w:jc w:val="center"/>
            </w:pPr>
            <w:r>
              <w:rPr>
                <w:sz w:val="24"/>
              </w:rPr>
              <w:t xml:space="preserve">93,97</w:t>
            </w:r>
          </w:p>
        </w:tc>
        <w:tc>
          <w:tcPr>
            <w:tcW w:w="1144" w:type="dxa"/>
          </w:tcPr>
          <w:p>
            <w:pPr>
              <w:pStyle w:val="0"/>
              <w:jc w:val="center"/>
            </w:pPr>
            <w:r>
              <w:rPr>
                <w:sz w:val="24"/>
              </w:rPr>
              <w:t xml:space="preserve">97,73</w:t>
            </w:r>
          </w:p>
        </w:tc>
        <w:tc>
          <w:tcPr>
            <w:tcW w:w="1144" w:type="dxa"/>
          </w:tcPr>
          <w:p>
            <w:pPr>
              <w:pStyle w:val="0"/>
              <w:jc w:val="center"/>
            </w:pPr>
            <w:r>
              <w:rPr>
                <w:sz w:val="24"/>
              </w:rPr>
              <w:t xml:space="preserve">452,48</w:t>
            </w:r>
          </w:p>
        </w:tc>
      </w:tr>
      <w:tr>
        <w:tc>
          <w:tcPr>
            <w:tcW w:w="1809" w:type="dxa"/>
          </w:tcPr>
          <w:p>
            <w:pPr>
              <w:pStyle w:val="0"/>
            </w:pPr>
            <w:r>
              <w:rPr>
                <w:sz w:val="24"/>
              </w:rPr>
              <w:t xml:space="preserve">По защите лесов:</w:t>
            </w:r>
          </w:p>
        </w:tc>
        <w:tc>
          <w:tcPr>
            <w:tcW w:w="1276" w:type="dxa"/>
          </w:tcPr>
          <w:p>
            <w:pPr>
              <w:pStyle w:val="0"/>
            </w:pPr>
            <w:r>
              <w:rPr>
                <w:sz w:val="24"/>
              </w:rPr>
            </w:r>
          </w:p>
        </w:tc>
        <w:tc>
          <w:tcPr>
            <w:tcW w:w="709"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r>
      <w:tr>
        <w:tc>
          <w:tcPr>
            <w:tcW w:w="1809" w:type="dxa"/>
          </w:tcPr>
          <w:p>
            <w:pPr>
              <w:pStyle w:val="0"/>
            </w:pPr>
            <w:r>
              <w:rPr>
                <w:sz w:val="24"/>
              </w:rPr>
              <w:t xml:space="preserve">Лесопатологические обследования</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2716,80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10,81</w:t>
            </w:r>
          </w:p>
        </w:tc>
        <w:tc>
          <w:tcPr>
            <w:tcW w:w="1144" w:type="dxa"/>
          </w:tcPr>
          <w:p>
            <w:pPr>
              <w:pStyle w:val="0"/>
              <w:jc w:val="center"/>
            </w:pPr>
            <w:r>
              <w:rPr>
                <w:sz w:val="24"/>
              </w:rPr>
              <w:t xml:space="preserve">11,24</w:t>
            </w:r>
          </w:p>
        </w:tc>
        <w:tc>
          <w:tcPr>
            <w:tcW w:w="1144" w:type="dxa"/>
          </w:tcPr>
          <w:p>
            <w:pPr>
              <w:pStyle w:val="0"/>
              <w:jc w:val="center"/>
            </w:pPr>
            <w:r>
              <w:rPr>
                <w:sz w:val="24"/>
              </w:rPr>
              <w:t xml:space="preserve">11,69</w:t>
            </w:r>
          </w:p>
        </w:tc>
        <w:tc>
          <w:tcPr>
            <w:tcW w:w="1144" w:type="dxa"/>
          </w:tcPr>
          <w:p>
            <w:pPr>
              <w:pStyle w:val="0"/>
              <w:jc w:val="center"/>
            </w:pPr>
            <w:r>
              <w:rPr>
                <w:sz w:val="24"/>
              </w:rPr>
              <w:t xml:space="preserve">12,16</w:t>
            </w:r>
          </w:p>
        </w:tc>
        <w:tc>
          <w:tcPr>
            <w:tcW w:w="1144" w:type="dxa"/>
          </w:tcPr>
          <w:p>
            <w:pPr>
              <w:pStyle w:val="0"/>
              <w:jc w:val="center"/>
            </w:pPr>
            <w:r>
              <w:rPr>
                <w:sz w:val="24"/>
              </w:rPr>
              <w:t xml:space="preserve">12,65</w:t>
            </w:r>
          </w:p>
        </w:tc>
        <w:tc>
          <w:tcPr>
            <w:tcW w:w="1144" w:type="dxa"/>
          </w:tcPr>
          <w:p>
            <w:pPr>
              <w:pStyle w:val="0"/>
              <w:jc w:val="center"/>
            </w:pPr>
            <w:r>
              <w:rPr>
                <w:sz w:val="24"/>
              </w:rPr>
              <w:t xml:space="preserve">58,55</w:t>
            </w:r>
          </w:p>
        </w:tc>
      </w:tr>
      <w:tr>
        <w:tc>
          <w:tcPr>
            <w:tcW w:w="1809" w:type="dxa"/>
          </w:tcPr>
          <w:p>
            <w:pPr>
              <w:pStyle w:val="0"/>
            </w:pPr>
            <w:r>
              <w:rPr>
                <w:sz w:val="24"/>
              </w:rPr>
              <w:t xml:space="preserve">Обследование очагов вредных организмов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2600,8</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2600,8</w:t>
            </w:r>
          </w:p>
        </w:tc>
      </w:tr>
      <w:tr>
        <w:tc>
          <w:tcPr>
            <w:tcW w:w="1809" w:type="dxa"/>
          </w:tcPr>
          <w:p>
            <w:pPr>
              <w:pStyle w:val="0"/>
            </w:pPr>
            <w:r>
              <w:rPr>
                <w:sz w:val="24"/>
              </w:rPr>
              <w:t xml:space="preserve">Локализация и ликвидация очагов вредных организмов, в том числе:</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333542,2</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при выполнении наземных работ</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5027,1</w:t>
            </w:r>
          </w:p>
        </w:tc>
        <w:tc>
          <w:tcPr>
            <w:tcW w:w="1024" w:type="dxa"/>
          </w:tcPr>
          <w:p>
            <w:pPr>
              <w:pStyle w:val="0"/>
              <w:jc w:val="center"/>
            </w:pPr>
            <w:r>
              <w:rPr>
                <w:sz w:val="24"/>
              </w:rPr>
              <w:t xml:space="preserve">0,00</w:t>
            </w:r>
          </w:p>
        </w:tc>
        <w:tc>
          <w:tcPr>
            <w:tcW w:w="1024" w:type="dxa"/>
          </w:tcPr>
          <w:p>
            <w:pPr>
              <w:pStyle w:val="0"/>
              <w:jc w:val="center"/>
            </w:pPr>
            <w:r>
              <w:rPr>
                <w:sz w:val="24"/>
              </w:rPr>
              <w:t xml:space="preserve">2536,5</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2536,5</w:t>
            </w:r>
          </w:p>
        </w:tc>
      </w:tr>
      <w:tr>
        <w:tc>
          <w:tcPr>
            <w:tcW w:w="1809" w:type="dxa"/>
          </w:tcPr>
          <w:p>
            <w:pPr>
              <w:pStyle w:val="0"/>
            </w:pPr>
            <w:r>
              <w:rPr>
                <w:sz w:val="24"/>
              </w:rPr>
              <w:t xml:space="preserve">при выполнении авиационных работ</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318088,5</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Локализация и ликвидация очагов вредных организмов, в том числе:</w:t>
            </w:r>
          </w:p>
        </w:tc>
        <w:tc>
          <w:tcPr>
            <w:tcW w:w="1276" w:type="dxa"/>
          </w:tcPr>
          <w:p>
            <w:pPr>
              <w:pStyle w:val="0"/>
              <w:jc w:val="center"/>
            </w:pPr>
            <w:r>
              <w:rPr>
                <w:sz w:val="24"/>
              </w:rPr>
              <w:t xml:space="preserve">средства бюджета Томской области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41567,9</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при выполнении наземных работ</w:t>
            </w:r>
          </w:p>
        </w:tc>
        <w:tc>
          <w:tcPr>
            <w:tcW w:w="1276" w:type="dxa"/>
          </w:tcPr>
          <w:p>
            <w:pPr>
              <w:pStyle w:val="0"/>
              <w:jc w:val="center"/>
            </w:pPr>
            <w:r>
              <w:rPr>
                <w:sz w:val="24"/>
              </w:rPr>
              <w:t xml:space="preserve">средства бюджета Томской области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6593,3</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при выполнении авиационных работ</w:t>
            </w:r>
          </w:p>
        </w:tc>
        <w:tc>
          <w:tcPr>
            <w:tcW w:w="1276" w:type="dxa"/>
          </w:tcPr>
          <w:p>
            <w:pPr>
              <w:pStyle w:val="0"/>
              <w:jc w:val="center"/>
            </w:pPr>
            <w:r>
              <w:rPr>
                <w:sz w:val="24"/>
              </w:rPr>
              <w:t xml:space="preserve">средства бюджета Томской области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30718,5</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Санитарно-оздоровительные мероприятия (сплошные санитарные рубки)</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116,9</w:t>
            </w:r>
          </w:p>
        </w:tc>
        <w:tc>
          <w:tcPr>
            <w:tcW w:w="1024" w:type="dxa"/>
          </w:tcPr>
          <w:p>
            <w:pPr>
              <w:pStyle w:val="0"/>
              <w:jc w:val="center"/>
            </w:pPr>
            <w:r>
              <w:rPr>
                <w:sz w:val="24"/>
              </w:rPr>
              <w:t xml:space="preserve">44,3</w:t>
            </w:r>
          </w:p>
        </w:tc>
        <w:tc>
          <w:tcPr>
            <w:tcW w:w="1024" w:type="dxa"/>
          </w:tcPr>
          <w:p>
            <w:pPr>
              <w:pStyle w:val="0"/>
              <w:jc w:val="center"/>
            </w:pPr>
            <w:r>
              <w:rPr>
                <w:sz w:val="24"/>
              </w:rPr>
              <w:t xml:space="preserve">19,8</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106677,30</w:t>
            </w:r>
          </w:p>
        </w:tc>
        <w:tc>
          <w:tcPr>
            <w:tcW w:w="1144" w:type="dxa"/>
          </w:tcPr>
          <w:p>
            <w:pPr>
              <w:pStyle w:val="0"/>
              <w:jc w:val="center"/>
            </w:pPr>
            <w:r>
              <w:rPr>
                <w:sz w:val="24"/>
              </w:rPr>
              <w:t xml:space="preserve">110944,39</w:t>
            </w:r>
          </w:p>
        </w:tc>
        <w:tc>
          <w:tcPr>
            <w:tcW w:w="1144" w:type="dxa"/>
          </w:tcPr>
          <w:p>
            <w:pPr>
              <w:pStyle w:val="0"/>
              <w:jc w:val="center"/>
            </w:pPr>
            <w:r>
              <w:rPr>
                <w:sz w:val="24"/>
              </w:rPr>
              <w:t xml:space="preserve">115382,17</w:t>
            </w:r>
          </w:p>
        </w:tc>
        <w:tc>
          <w:tcPr>
            <w:tcW w:w="1144" w:type="dxa"/>
          </w:tcPr>
          <w:p>
            <w:pPr>
              <w:pStyle w:val="0"/>
              <w:jc w:val="center"/>
            </w:pPr>
            <w:r>
              <w:rPr>
                <w:sz w:val="24"/>
              </w:rPr>
              <w:t xml:space="preserve">119997,46</w:t>
            </w:r>
          </w:p>
        </w:tc>
        <w:tc>
          <w:tcPr>
            <w:tcW w:w="1144" w:type="dxa"/>
          </w:tcPr>
          <w:p>
            <w:pPr>
              <w:pStyle w:val="0"/>
              <w:jc w:val="center"/>
            </w:pPr>
            <w:r>
              <w:rPr>
                <w:sz w:val="24"/>
              </w:rPr>
              <w:t xml:space="preserve">124797,36</w:t>
            </w:r>
          </w:p>
        </w:tc>
        <w:tc>
          <w:tcPr>
            <w:tcW w:w="1144" w:type="dxa"/>
          </w:tcPr>
          <w:p>
            <w:pPr>
              <w:pStyle w:val="0"/>
              <w:jc w:val="center"/>
            </w:pPr>
            <w:r>
              <w:rPr>
                <w:sz w:val="24"/>
              </w:rPr>
              <w:t xml:space="preserve">577862,78</w:t>
            </w:r>
          </w:p>
        </w:tc>
      </w:tr>
      <w:tr>
        <w:tc>
          <w:tcPr>
            <w:tcW w:w="1809" w:type="dxa"/>
          </w:tcPr>
          <w:p>
            <w:pPr>
              <w:pStyle w:val="0"/>
            </w:pPr>
            <w:r>
              <w:rPr>
                <w:sz w:val="24"/>
              </w:rPr>
              <w:t xml:space="preserve">Санитарно-оздоровительные мероприятия (сплошные санитарные рубки)</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15265,1</w:t>
            </w:r>
          </w:p>
        </w:tc>
        <w:tc>
          <w:tcPr>
            <w:tcW w:w="1024" w:type="dxa"/>
          </w:tcPr>
          <w:p>
            <w:pPr>
              <w:pStyle w:val="0"/>
              <w:jc w:val="center"/>
            </w:pPr>
            <w:r>
              <w:rPr>
                <w:sz w:val="24"/>
              </w:rPr>
              <w:t xml:space="preserve">8376,3</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23641,4</w:t>
            </w:r>
          </w:p>
        </w:tc>
      </w:tr>
      <w:tr>
        <w:tc>
          <w:tcPr>
            <w:tcW w:w="1809" w:type="dxa"/>
          </w:tcPr>
          <w:p>
            <w:pPr>
              <w:pStyle w:val="0"/>
            </w:pPr>
            <w:r>
              <w:rPr>
                <w:sz w:val="24"/>
              </w:rPr>
              <w:t xml:space="preserve">Санитарно-оздоровительные мероприятия (выборочные санитарные рубки)</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14,8</w:t>
            </w:r>
          </w:p>
        </w:tc>
        <w:tc>
          <w:tcPr>
            <w:tcW w:w="1024" w:type="dxa"/>
          </w:tcPr>
          <w:p>
            <w:pPr>
              <w:pStyle w:val="0"/>
              <w:jc w:val="center"/>
            </w:pPr>
            <w:r>
              <w:rPr>
                <w:sz w:val="24"/>
              </w:rPr>
              <w:t xml:space="preserve">10,7</w:t>
            </w:r>
          </w:p>
        </w:tc>
        <w:tc>
          <w:tcPr>
            <w:tcW w:w="1024" w:type="dxa"/>
          </w:tcPr>
          <w:p>
            <w:pPr>
              <w:pStyle w:val="0"/>
              <w:jc w:val="center"/>
            </w:pPr>
            <w:r>
              <w:rPr>
                <w:sz w:val="24"/>
              </w:rPr>
              <w:t xml:space="preserve">3,2</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21978,35</w:t>
            </w:r>
          </w:p>
        </w:tc>
        <w:tc>
          <w:tcPr>
            <w:tcW w:w="1144" w:type="dxa"/>
          </w:tcPr>
          <w:p>
            <w:pPr>
              <w:pStyle w:val="0"/>
              <w:jc w:val="center"/>
            </w:pPr>
            <w:r>
              <w:rPr>
                <w:sz w:val="24"/>
              </w:rPr>
              <w:t xml:space="preserve">22857,48</w:t>
            </w:r>
          </w:p>
        </w:tc>
        <w:tc>
          <w:tcPr>
            <w:tcW w:w="1144" w:type="dxa"/>
          </w:tcPr>
          <w:p>
            <w:pPr>
              <w:pStyle w:val="0"/>
              <w:jc w:val="center"/>
            </w:pPr>
            <w:r>
              <w:rPr>
                <w:sz w:val="24"/>
              </w:rPr>
              <w:t xml:space="preserve">23771,78</w:t>
            </w:r>
          </w:p>
        </w:tc>
        <w:tc>
          <w:tcPr>
            <w:tcW w:w="1144" w:type="dxa"/>
          </w:tcPr>
          <w:p>
            <w:pPr>
              <w:pStyle w:val="0"/>
              <w:jc w:val="center"/>
            </w:pPr>
            <w:r>
              <w:rPr>
                <w:sz w:val="24"/>
              </w:rPr>
              <w:t xml:space="preserve">24722,65</w:t>
            </w:r>
          </w:p>
        </w:tc>
        <w:tc>
          <w:tcPr>
            <w:tcW w:w="1144" w:type="dxa"/>
          </w:tcPr>
          <w:p>
            <w:pPr>
              <w:pStyle w:val="0"/>
              <w:jc w:val="center"/>
            </w:pPr>
            <w:r>
              <w:rPr>
                <w:sz w:val="24"/>
              </w:rPr>
              <w:t xml:space="preserve">25711,56</w:t>
            </w:r>
          </w:p>
        </w:tc>
        <w:tc>
          <w:tcPr>
            <w:tcW w:w="1144" w:type="dxa"/>
          </w:tcPr>
          <w:p>
            <w:pPr>
              <w:pStyle w:val="0"/>
              <w:jc w:val="center"/>
            </w:pPr>
            <w:r>
              <w:rPr>
                <w:sz w:val="24"/>
              </w:rPr>
              <w:t xml:space="preserve">119055,72</w:t>
            </w:r>
          </w:p>
        </w:tc>
      </w:tr>
      <w:tr>
        <w:tc>
          <w:tcPr>
            <w:tcW w:w="1809" w:type="dxa"/>
          </w:tcPr>
          <w:p>
            <w:pPr>
              <w:pStyle w:val="0"/>
            </w:pPr>
            <w:r>
              <w:rPr>
                <w:sz w:val="24"/>
              </w:rPr>
              <w:t xml:space="preserve">Санитарно-оздоровительные мероприятия (выборочные санитарные рубки)</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55,7</w:t>
            </w:r>
          </w:p>
        </w:tc>
        <w:tc>
          <w:tcPr>
            <w:tcW w:w="1024" w:type="dxa"/>
          </w:tcPr>
          <w:p>
            <w:pPr>
              <w:pStyle w:val="0"/>
              <w:jc w:val="center"/>
            </w:pPr>
            <w:r>
              <w:rPr>
                <w:sz w:val="24"/>
              </w:rPr>
              <w:t xml:space="preserve">179,7</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4049,00</w:t>
            </w:r>
          </w:p>
        </w:tc>
        <w:tc>
          <w:tcPr>
            <w:tcW w:w="1144" w:type="dxa"/>
          </w:tcPr>
          <w:p>
            <w:pPr>
              <w:pStyle w:val="0"/>
              <w:jc w:val="center"/>
            </w:pPr>
            <w:r>
              <w:rPr>
                <w:sz w:val="24"/>
              </w:rPr>
              <w:t xml:space="preserve">4049,00</w:t>
            </w:r>
          </w:p>
        </w:tc>
        <w:tc>
          <w:tcPr>
            <w:tcW w:w="1144" w:type="dxa"/>
          </w:tcPr>
          <w:p>
            <w:pPr>
              <w:pStyle w:val="0"/>
              <w:jc w:val="center"/>
            </w:pPr>
            <w:r>
              <w:rPr>
                <w:sz w:val="24"/>
              </w:rPr>
              <w:t xml:space="preserve">4049,00</w:t>
            </w:r>
          </w:p>
        </w:tc>
        <w:tc>
          <w:tcPr>
            <w:tcW w:w="1144" w:type="dxa"/>
          </w:tcPr>
          <w:p>
            <w:pPr>
              <w:pStyle w:val="0"/>
              <w:jc w:val="center"/>
            </w:pPr>
            <w:r>
              <w:rPr>
                <w:sz w:val="24"/>
              </w:rPr>
              <w:t xml:space="preserve">4049,00</w:t>
            </w:r>
          </w:p>
        </w:tc>
        <w:tc>
          <w:tcPr>
            <w:tcW w:w="1144" w:type="dxa"/>
          </w:tcPr>
          <w:p>
            <w:pPr>
              <w:pStyle w:val="0"/>
              <w:jc w:val="center"/>
            </w:pPr>
            <w:r>
              <w:rPr>
                <w:sz w:val="24"/>
              </w:rPr>
              <w:t xml:space="preserve">4049,00</w:t>
            </w:r>
          </w:p>
        </w:tc>
        <w:tc>
          <w:tcPr>
            <w:tcW w:w="1144" w:type="dxa"/>
          </w:tcPr>
          <w:p>
            <w:pPr>
              <w:pStyle w:val="0"/>
              <w:jc w:val="center"/>
            </w:pPr>
            <w:r>
              <w:rPr>
                <w:sz w:val="24"/>
              </w:rPr>
              <w:t xml:space="preserve">20424,7</w:t>
            </w:r>
          </w:p>
        </w:tc>
      </w:tr>
      <w:tr>
        <w:tc>
          <w:tcPr>
            <w:tcW w:w="1809" w:type="dxa"/>
          </w:tcPr>
          <w:p>
            <w:pPr>
              <w:pStyle w:val="0"/>
            </w:pPr>
            <w:r>
              <w:rPr>
                <w:sz w:val="24"/>
              </w:rPr>
              <w:t xml:space="preserve">Санитарно-оздоровительные мероприятия (очистка лесных насаждений от захламленности)</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0,3</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Уборка неликвидной древесины</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5120,27</w:t>
            </w:r>
          </w:p>
        </w:tc>
        <w:tc>
          <w:tcPr>
            <w:tcW w:w="1144" w:type="dxa"/>
          </w:tcPr>
          <w:p>
            <w:pPr>
              <w:pStyle w:val="0"/>
              <w:jc w:val="center"/>
            </w:pPr>
            <w:r>
              <w:rPr>
                <w:sz w:val="24"/>
              </w:rPr>
              <w:t xml:space="preserve">5325,08</w:t>
            </w:r>
          </w:p>
        </w:tc>
        <w:tc>
          <w:tcPr>
            <w:tcW w:w="1144" w:type="dxa"/>
          </w:tcPr>
          <w:p>
            <w:pPr>
              <w:pStyle w:val="0"/>
              <w:jc w:val="center"/>
            </w:pPr>
            <w:r>
              <w:rPr>
                <w:sz w:val="24"/>
              </w:rPr>
              <w:t xml:space="preserve">5538,08</w:t>
            </w:r>
          </w:p>
        </w:tc>
        <w:tc>
          <w:tcPr>
            <w:tcW w:w="1144" w:type="dxa"/>
          </w:tcPr>
          <w:p>
            <w:pPr>
              <w:pStyle w:val="0"/>
              <w:jc w:val="center"/>
            </w:pPr>
            <w:r>
              <w:rPr>
                <w:sz w:val="24"/>
              </w:rPr>
              <w:t xml:space="preserve">5759,60</w:t>
            </w:r>
          </w:p>
        </w:tc>
        <w:tc>
          <w:tcPr>
            <w:tcW w:w="1144" w:type="dxa"/>
          </w:tcPr>
          <w:p>
            <w:pPr>
              <w:pStyle w:val="0"/>
              <w:jc w:val="center"/>
            </w:pPr>
            <w:r>
              <w:rPr>
                <w:sz w:val="24"/>
              </w:rPr>
              <w:t xml:space="preserve">5989,98</w:t>
            </w:r>
          </w:p>
        </w:tc>
        <w:tc>
          <w:tcPr>
            <w:tcW w:w="1144" w:type="dxa"/>
          </w:tcPr>
          <w:p>
            <w:pPr>
              <w:pStyle w:val="0"/>
              <w:jc w:val="center"/>
            </w:pPr>
            <w:r>
              <w:rPr>
                <w:sz w:val="24"/>
              </w:rPr>
              <w:t xml:space="preserve">27733,01</w:t>
            </w:r>
          </w:p>
        </w:tc>
      </w:tr>
      <w:tr>
        <w:tc>
          <w:tcPr>
            <w:tcW w:w="1809" w:type="dxa"/>
          </w:tcPr>
          <w:p>
            <w:pPr>
              <w:pStyle w:val="0"/>
            </w:pPr>
            <w:r>
              <w:rPr>
                <w:sz w:val="24"/>
              </w:rPr>
              <w:t xml:space="preserve">Уборка аварийных деревьев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1510,12</w:t>
            </w:r>
          </w:p>
        </w:tc>
        <w:tc>
          <w:tcPr>
            <w:tcW w:w="1144" w:type="dxa"/>
          </w:tcPr>
          <w:p>
            <w:pPr>
              <w:pStyle w:val="0"/>
              <w:jc w:val="center"/>
            </w:pPr>
            <w:r>
              <w:rPr>
                <w:sz w:val="24"/>
              </w:rPr>
              <w:t xml:space="preserve">1570,52</w:t>
            </w:r>
          </w:p>
        </w:tc>
        <w:tc>
          <w:tcPr>
            <w:tcW w:w="1144" w:type="dxa"/>
          </w:tcPr>
          <w:p>
            <w:pPr>
              <w:pStyle w:val="0"/>
              <w:jc w:val="center"/>
            </w:pPr>
            <w:r>
              <w:rPr>
                <w:sz w:val="24"/>
              </w:rPr>
              <w:t xml:space="preserve">1633,34</w:t>
            </w:r>
          </w:p>
        </w:tc>
        <w:tc>
          <w:tcPr>
            <w:tcW w:w="1144" w:type="dxa"/>
          </w:tcPr>
          <w:p>
            <w:pPr>
              <w:pStyle w:val="0"/>
              <w:jc w:val="center"/>
            </w:pPr>
            <w:r>
              <w:rPr>
                <w:sz w:val="24"/>
              </w:rPr>
              <w:t xml:space="preserve">1698,67</w:t>
            </w:r>
          </w:p>
        </w:tc>
        <w:tc>
          <w:tcPr>
            <w:tcW w:w="1144" w:type="dxa"/>
          </w:tcPr>
          <w:p>
            <w:pPr>
              <w:pStyle w:val="0"/>
              <w:jc w:val="center"/>
            </w:pPr>
            <w:r>
              <w:rPr>
                <w:sz w:val="24"/>
              </w:rPr>
              <w:t xml:space="preserve">1766,62</w:t>
            </w:r>
          </w:p>
        </w:tc>
        <w:tc>
          <w:tcPr>
            <w:tcW w:w="1144" w:type="dxa"/>
          </w:tcPr>
          <w:p>
            <w:pPr>
              <w:pStyle w:val="0"/>
              <w:jc w:val="center"/>
            </w:pPr>
            <w:r>
              <w:rPr>
                <w:sz w:val="24"/>
              </w:rPr>
              <w:t xml:space="preserve">8179,27</w:t>
            </w:r>
          </w:p>
        </w:tc>
      </w:tr>
      <w:tr>
        <w:tc>
          <w:tcPr>
            <w:tcW w:w="1809" w:type="dxa"/>
          </w:tcPr>
          <w:p>
            <w:pPr>
              <w:pStyle w:val="0"/>
            </w:pPr>
            <w:r>
              <w:rPr>
                <w:sz w:val="24"/>
              </w:rPr>
              <w:t xml:space="preserve">Отвод лесосек под выборочные рубки (кроме санитарных рубок и рубок ухода в молодниках)</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2290,7</w:t>
            </w:r>
          </w:p>
        </w:tc>
        <w:tc>
          <w:tcPr>
            <w:tcW w:w="1024" w:type="dxa"/>
          </w:tcPr>
          <w:p>
            <w:pPr>
              <w:pStyle w:val="0"/>
              <w:jc w:val="center"/>
            </w:pPr>
            <w:r>
              <w:rPr>
                <w:sz w:val="24"/>
              </w:rPr>
              <w:t xml:space="preserve">2344,6</w:t>
            </w:r>
          </w:p>
        </w:tc>
        <w:tc>
          <w:tcPr>
            <w:tcW w:w="1024" w:type="dxa"/>
          </w:tcPr>
          <w:p>
            <w:pPr>
              <w:pStyle w:val="0"/>
              <w:jc w:val="center"/>
            </w:pPr>
            <w:r>
              <w:rPr>
                <w:sz w:val="24"/>
              </w:rPr>
              <w:t xml:space="preserve">2394,8</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7030,1</w:t>
            </w:r>
          </w:p>
        </w:tc>
      </w:tr>
      <w:tr>
        <w:tc>
          <w:tcPr>
            <w:tcW w:w="1809" w:type="dxa"/>
          </w:tcPr>
          <w:p>
            <w:pPr>
              <w:pStyle w:val="0"/>
            </w:pPr>
            <w:r>
              <w:rPr>
                <w:sz w:val="24"/>
              </w:rPr>
              <w:t xml:space="preserve">Отвод лесосек под выборочные рубки (кроме санитарных рубок и рубок ухода в молодниках)</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1715,2</w:t>
            </w:r>
          </w:p>
        </w:tc>
        <w:tc>
          <w:tcPr>
            <w:tcW w:w="1024" w:type="dxa"/>
          </w:tcPr>
          <w:p>
            <w:pPr>
              <w:pStyle w:val="0"/>
              <w:jc w:val="center"/>
            </w:pPr>
            <w:r>
              <w:rPr>
                <w:sz w:val="24"/>
              </w:rPr>
              <w:t xml:space="preserve">1715,2</w:t>
            </w:r>
          </w:p>
        </w:tc>
        <w:tc>
          <w:tcPr>
            <w:tcW w:w="1024" w:type="dxa"/>
          </w:tcPr>
          <w:p>
            <w:pPr>
              <w:pStyle w:val="0"/>
              <w:jc w:val="center"/>
            </w:pPr>
            <w:r>
              <w:rPr>
                <w:sz w:val="24"/>
              </w:rPr>
              <w:t xml:space="preserve">1715,2</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5145,6</w:t>
            </w:r>
          </w:p>
        </w:tc>
      </w:tr>
      <w:tr>
        <w:tc>
          <w:tcPr>
            <w:tcW w:w="1809" w:type="dxa"/>
          </w:tcPr>
          <w:p>
            <w:pPr>
              <w:pStyle w:val="0"/>
            </w:pPr>
            <w:r>
              <w:rPr>
                <w:sz w:val="24"/>
              </w:rPr>
              <w:t xml:space="preserve">Отвод лесосек под выборочные рубки (выборочные санитарные рубки, прореживание, проходные, рубки переформирования обновления, рубки реконструкции)</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118,1</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1959,54</w:t>
            </w:r>
          </w:p>
        </w:tc>
        <w:tc>
          <w:tcPr>
            <w:tcW w:w="1144" w:type="dxa"/>
          </w:tcPr>
          <w:p>
            <w:pPr>
              <w:pStyle w:val="0"/>
              <w:jc w:val="center"/>
            </w:pPr>
            <w:r>
              <w:rPr>
                <w:sz w:val="24"/>
              </w:rPr>
              <w:t xml:space="preserve">2037,92</w:t>
            </w:r>
          </w:p>
        </w:tc>
        <w:tc>
          <w:tcPr>
            <w:tcW w:w="1144" w:type="dxa"/>
          </w:tcPr>
          <w:p>
            <w:pPr>
              <w:pStyle w:val="0"/>
              <w:jc w:val="center"/>
            </w:pPr>
            <w:r>
              <w:rPr>
                <w:sz w:val="24"/>
              </w:rPr>
              <w:t xml:space="preserve">2119,44</w:t>
            </w:r>
          </w:p>
        </w:tc>
        <w:tc>
          <w:tcPr>
            <w:tcW w:w="1144" w:type="dxa"/>
          </w:tcPr>
          <w:p>
            <w:pPr>
              <w:pStyle w:val="0"/>
              <w:jc w:val="center"/>
            </w:pPr>
            <w:r>
              <w:rPr>
                <w:sz w:val="24"/>
              </w:rPr>
              <w:t xml:space="preserve">2204,22</w:t>
            </w:r>
          </w:p>
        </w:tc>
        <w:tc>
          <w:tcPr>
            <w:tcW w:w="1144" w:type="dxa"/>
          </w:tcPr>
          <w:p>
            <w:pPr>
              <w:pStyle w:val="0"/>
              <w:jc w:val="center"/>
            </w:pPr>
            <w:r>
              <w:rPr>
                <w:sz w:val="24"/>
              </w:rPr>
              <w:t xml:space="preserve">2292,39</w:t>
            </w:r>
          </w:p>
        </w:tc>
        <w:tc>
          <w:tcPr>
            <w:tcW w:w="1144" w:type="dxa"/>
          </w:tcPr>
          <w:p>
            <w:pPr>
              <w:pStyle w:val="0"/>
              <w:jc w:val="center"/>
            </w:pPr>
            <w:r>
              <w:rPr>
                <w:sz w:val="24"/>
              </w:rPr>
              <w:t xml:space="preserve">10613,51</w:t>
            </w:r>
          </w:p>
        </w:tc>
      </w:tr>
      <w:tr>
        <w:tc>
          <w:tcPr>
            <w:tcW w:w="1809" w:type="dxa"/>
          </w:tcPr>
          <w:p>
            <w:pPr>
              <w:pStyle w:val="0"/>
            </w:pPr>
            <w:r>
              <w:rPr>
                <w:sz w:val="24"/>
              </w:rPr>
              <w:t xml:space="preserve">Отвод лесосек под выборочные рубки (выборочные санитарные рубки, прореживание, проходные, рубки переформирования обновления, рубки реконструкции)</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4070,5</w:t>
            </w:r>
          </w:p>
        </w:tc>
        <w:tc>
          <w:tcPr>
            <w:tcW w:w="1024" w:type="dxa"/>
          </w:tcPr>
          <w:p>
            <w:pPr>
              <w:pStyle w:val="0"/>
              <w:jc w:val="center"/>
            </w:pPr>
            <w:r>
              <w:rPr>
                <w:sz w:val="24"/>
              </w:rPr>
              <w:t xml:space="preserve">15222,3</w:t>
            </w:r>
          </w:p>
        </w:tc>
        <w:tc>
          <w:tcPr>
            <w:tcW w:w="1024" w:type="dxa"/>
          </w:tcPr>
          <w:p>
            <w:pPr>
              <w:pStyle w:val="0"/>
              <w:jc w:val="center"/>
            </w:pPr>
            <w:r>
              <w:rPr>
                <w:sz w:val="24"/>
              </w:rPr>
              <w:t xml:space="preserve">7350,5</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210,33</w:t>
            </w:r>
          </w:p>
        </w:tc>
        <w:tc>
          <w:tcPr>
            <w:tcW w:w="1144" w:type="dxa"/>
          </w:tcPr>
          <w:p>
            <w:pPr>
              <w:pStyle w:val="0"/>
              <w:jc w:val="center"/>
            </w:pPr>
            <w:r>
              <w:rPr>
                <w:sz w:val="24"/>
              </w:rPr>
              <w:t xml:space="preserve">210,33</w:t>
            </w:r>
          </w:p>
        </w:tc>
        <w:tc>
          <w:tcPr>
            <w:tcW w:w="1144" w:type="dxa"/>
          </w:tcPr>
          <w:p>
            <w:pPr>
              <w:pStyle w:val="0"/>
              <w:jc w:val="center"/>
            </w:pPr>
            <w:r>
              <w:rPr>
                <w:sz w:val="24"/>
              </w:rPr>
              <w:t xml:space="preserve">210,33</w:t>
            </w:r>
          </w:p>
        </w:tc>
        <w:tc>
          <w:tcPr>
            <w:tcW w:w="1144" w:type="dxa"/>
          </w:tcPr>
          <w:p>
            <w:pPr>
              <w:pStyle w:val="0"/>
              <w:jc w:val="center"/>
            </w:pPr>
            <w:r>
              <w:rPr>
                <w:sz w:val="24"/>
              </w:rPr>
              <w:t xml:space="preserve">210,33</w:t>
            </w:r>
          </w:p>
        </w:tc>
        <w:tc>
          <w:tcPr>
            <w:tcW w:w="1144" w:type="dxa"/>
          </w:tcPr>
          <w:p>
            <w:pPr>
              <w:pStyle w:val="0"/>
              <w:jc w:val="center"/>
            </w:pPr>
            <w:r>
              <w:rPr>
                <w:sz w:val="24"/>
              </w:rPr>
              <w:t xml:space="preserve">210,33</w:t>
            </w:r>
          </w:p>
        </w:tc>
        <w:tc>
          <w:tcPr>
            <w:tcW w:w="1144" w:type="dxa"/>
          </w:tcPr>
          <w:p>
            <w:pPr>
              <w:pStyle w:val="0"/>
              <w:jc w:val="center"/>
            </w:pPr>
            <w:r>
              <w:rPr>
                <w:sz w:val="24"/>
              </w:rPr>
              <w:t xml:space="preserve">23624,45</w:t>
            </w:r>
          </w:p>
        </w:tc>
      </w:tr>
      <w:tr>
        <w:tc>
          <w:tcPr>
            <w:tcW w:w="1809" w:type="dxa"/>
          </w:tcPr>
          <w:p>
            <w:pPr>
              <w:pStyle w:val="0"/>
            </w:pPr>
            <w:r>
              <w:rPr>
                <w:sz w:val="24"/>
              </w:rPr>
              <w:t xml:space="preserve">Отвод лесосек под выборочные рубки (выборочные санитарные рубки, прореживание, проходные, рубки переформирования обновления, рубки реконструкции)</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2058,2</w:t>
            </w:r>
          </w:p>
        </w:tc>
        <w:tc>
          <w:tcPr>
            <w:tcW w:w="1024" w:type="dxa"/>
          </w:tcPr>
          <w:p>
            <w:pPr>
              <w:pStyle w:val="0"/>
              <w:jc w:val="center"/>
            </w:pPr>
            <w:r>
              <w:rPr>
                <w:sz w:val="24"/>
              </w:rPr>
              <w:t xml:space="preserve">2058,2</w:t>
            </w:r>
          </w:p>
        </w:tc>
        <w:tc>
          <w:tcPr>
            <w:tcW w:w="1024" w:type="dxa"/>
          </w:tcPr>
          <w:p>
            <w:pPr>
              <w:pStyle w:val="0"/>
              <w:jc w:val="center"/>
            </w:pPr>
            <w:r>
              <w:rPr>
                <w:sz w:val="24"/>
              </w:rPr>
              <w:t xml:space="preserve">2058,2</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6174,6</w:t>
            </w:r>
          </w:p>
        </w:tc>
      </w:tr>
      <w:tr>
        <w:tc>
          <w:tcPr>
            <w:tcW w:w="1809" w:type="dxa"/>
          </w:tcPr>
          <w:p>
            <w:pPr>
              <w:pStyle w:val="0"/>
            </w:pPr>
            <w:r>
              <w:rPr>
                <w:sz w:val="24"/>
              </w:rPr>
              <w:t xml:space="preserve">Отвод лесосек под рубки ухода в молодняках</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817,7</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Отвод лесосек под рубки ухода в молодняках</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3752,5</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7632,5</w:t>
            </w:r>
          </w:p>
        </w:tc>
        <w:tc>
          <w:tcPr>
            <w:tcW w:w="1024" w:type="dxa"/>
          </w:tcPr>
          <w:p>
            <w:pPr>
              <w:pStyle w:val="0"/>
              <w:jc w:val="center"/>
            </w:pPr>
            <w:r>
              <w:rPr>
                <w:sz w:val="24"/>
              </w:rPr>
              <w:t xml:space="preserve">6632,4</w:t>
            </w:r>
          </w:p>
        </w:tc>
        <w:tc>
          <w:tcPr>
            <w:tcW w:w="1024" w:type="dxa"/>
          </w:tcPr>
          <w:p>
            <w:pPr>
              <w:pStyle w:val="0"/>
              <w:jc w:val="center"/>
            </w:pPr>
            <w:r>
              <w:rPr>
                <w:sz w:val="24"/>
              </w:rPr>
              <w:t xml:space="preserve">6832,2</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21097,1</w:t>
            </w:r>
          </w:p>
        </w:tc>
      </w:tr>
      <w:tr>
        <w:tc>
          <w:tcPr>
            <w:tcW w:w="1809" w:type="dxa"/>
          </w:tcPr>
          <w:p>
            <w:pPr>
              <w:pStyle w:val="0"/>
            </w:pPr>
            <w:r>
              <w:rPr>
                <w:sz w:val="24"/>
              </w:rPr>
              <w:t xml:space="preserve">Отвод лесосек под сплошные санитарные рубки</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1327,4</w:t>
            </w:r>
          </w:p>
        </w:tc>
        <w:tc>
          <w:tcPr>
            <w:tcW w:w="1024" w:type="dxa"/>
          </w:tcPr>
          <w:p>
            <w:pPr>
              <w:pStyle w:val="0"/>
              <w:jc w:val="center"/>
            </w:pPr>
            <w:r>
              <w:rPr>
                <w:sz w:val="24"/>
              </w:rPr>
              <w:t xml:space="preserve">11,0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4422,65</w:t>
            </w:r>
          </w:p>
        </w:tc>
        <w:tc>
          <w:tcPr>
            <w:tcW w:w="1144" w:type="dxa"/>
          </w:tcPr>
          <w:p>
            <w:pPr>
              <w:pStyle w:val="0"/>
              <w:jc w:val="center"/>
            </w:pPr>
            <w:r>
              <w:rPr>
                <w:sz w:val="24"/>
              </w:rPr>
              <w:t xml:space="preserve">4599,56</w:t>
            </w:r>
          </w:p>
        </w:tc>
        <w:tc>
          <w:tcPr>
            <w:tcW w:w="1144" w:type="dxa"/>
          </w:tcPr>
          <w:p>
            <w:pPr>
              <w:pStyle w:val="0"/>
              <w:jc w:val="center"/>
            </w:pPr>
            <w:r>
              <w:rPr>
                <w:sz w:val="24"/>
              </w:rPr>
              <w:t xml:space="preserve">4783,54</w:t>
            </w:r>
          </w:p>
        </w:tc>
        <w:tc>
          <w:tcPr>
            <w:tcW w:w="1144" w:type="dxa"/>
          </w:tcPr>
          <w:p>
            <w:pPr>
              <w:pStyle w:val="0"/>
              <w:jc w:val="center"/>
            </w:pPr>
            <w:r>
              <w:rPr>
                <w:sz w:val="24"/>
              </w:rPr>
              <w:t xml:space="preserve">4974,88</w:t>
            </w:r>
          </w:p>
        </w:tc>
        <w:tc>
          <w:tcPr>
            <w:tcW w:w="1144" w:type="dxa"/>
          </w:tcPr>
          <w:p>
            <w:pPr>
              <w:pStyle w:val="0"/>
              <w:jc w:val="center"/>
            </w:pPr>
            <w:r>
              <w:rPr>
                <w:sz w:val="24"/>
              </w:rPr>
              <w:t xml:space="preserve">5173,88</w:t>
            </w:r>
          </w:p>
        </w:tc>
        <w:tc>
          <w:tcPr>
            <w:tcW w:w="1144" w:type="dxa"/>
          </w:tcPr>
          <w:p>
            <w:pPr>
              <w:pStyle w:val="0"/>
              <w:jc w:val="center"/>
            </w:pPr>
            <w:r>
              <w:rPr>
                <w:sz w:val="24"/>
              </w:rPr>
              <w:t xml:space="preserve">23965,51</w:t>
            </w:r>
          </w:p>
        </w:tc>
      </w:tr>
      <w:tr>
        <w:tc>
          <w:tcPr>
            <w:tcW w:w="1809" w:type="dxa"/>
          </w:tcPr>
          <w:p>
            <w:pPr>
              <w:pStyle w:val="0"/>
            </w:pPr>
            <w:r>
              <w:rPr>
                <w:sz w:val="24"/>
              </w:rPr>
              <w:t xml:space="preserve">Отвод лесосек под сплошные санитарные рубки</w:t>
            </w:r>
          </w:p>
        </w:tc>
        <w:tc>
          <w:tcPr>
            <w:tcW w:w="1276" w:type="dxa"/>
          </w:tcPr>
          <w:p>
            <w:pPr>
              <w:pStyle w:val="0"/>
              <w:jc w:val="center"/>
            </w:pPr>
            <w:r>
              <w:rPr>
                <w:sz w:val="24"/>
              </w:rPr>
              <w:t xml:space="preserve">средства бюджета Томской области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28,9</w:t>
            </w:r>
          </w:p>
        </w:tc>
        <w:tc>
          <w:tcPr>
            <w:tcW w:w="1024" w:type="dxa"/>
          </w:tcPr>
          <w:p>
            <w:pPr>
              <w:pStyle w:val="0"/>
              <w:jc w:val="center"/>
            </w:pPr>
            <w:r>
              <w:rPr>
                <w:sz w:val="24"/>
              </w:rPr>
              <w:t xml:space="preserve">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28,9</w:t>
            </w:r>
          </w:p>
        </w:tc>
      </w:tr>
      <w:tr>
        <w:tc>
          <w:tcPr>
            <w:tcW w:w="1809" w:type="dxa"/>
          </w:tcPr>
          <w:p>
            <w:pPr>
              <w:pStyle w:val="0"/>
            </w:pPr>
            <w:r>
              <w:rPr>
                <w:sz w:val="24"/>
              </w:rPr>
              <w:t xml:space="preserve">Отвод лесосек под сплошные санитарные рубки</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70497,5</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70497,5</w:t>
            </w:r>
          </w:p>
        </w:tc>
      </w:tr>
      <w:tr>
        <w:tc>
          <w:tcPr>
            <w:tcW w:w="1809" w:type="dxa"/>
          </w:tcPr>
          <w:p>
            <w:pPr>
              <w:pStyle w:val="0"/>
            </w:pPr>
            <w:r>
              <w:rPr>
                <w:sz w:val="24"/>
              </w:rPr>
              <w:t xml:space="preserve">Отвод лесосек под сплошные санитарные рубки</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13,4</w:t>
            </w:r>
          </w:p>
        </w:tc>
        <w:tc>
          <w:tcPr>
            <w:tcW w:w="1024" w:type="dxa"/>
          </w:tcPr>
          <w:p>
            <w:pPr>
              <w:pStyle w:val="0"/>
              <w:jc w:val="center"/>
            </w:pPr>
            <w:r>
              <w:rPr>
                <w:sz w:val="24"/>
              </w:rPr>
              <w:t xml:space="preserve">87,4</w:t>
            </w:r>
          </w:p>
        </w:tc>
        <w:tc>
          <w:tcPr>
            <w:tcW w:w="1024" w:type="dxa"/>
          </w:tcPr>
          <w:p>
            <w:pPr>
              <w:pStyle w:val="0"/>
              <w:jc w:val="center"/>
            </w:pPr>
            <w:r>
              <w:rPr>
                <w:sz w:val="24"/>
              </w:rPr>
              <w:t xml:space="preserve">32793,0</w:t>
            </w:r>
          </w:p>
        </w:tc>
        <w:tc>
          <w:tcPr>
            <w:tcW w:w="1024" w:type="dxa"/>
          </w:tcPr>
          <w:p>
            <w:pPr>
              <w:pStyle w:val="0"/>
              <w:jc w:val="center"/>
            </w:pPr>
            <w:r>
              <w:rPr>
                <w:sz w:val="24"/>
              </w:rPr>
              <w:t xml:space="preserve">8205,5</w:t>
            </w:r>
          </w:p>
        </w:tc>
        <w:tc>
          <w:tcPr>
            <w:tcW w:w="1024" w:type="dxa"/>
          </w:tcPr>
          <w:p>
            <w:pPr>
              <w:pStyle w:val="0"/>
              <w:jc w:val="center"/>
            </w:pPr>
            <w:r>
              <w:rPr>
                <w:sz w:val="24"/>
              </w:rPr>
              <w:t xml:space="preserve">8205,5</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49304,8</w:t>
            </w:r>
          </w:p>
        </w:tc>
      </w:tr>
      <w:tr>
        <w:tc>
          <w:tcPr>
            <w:tcW w:w="1809" w:type="dxa"/>
          </w:tcPr>
          <w:p>
            <w:pPr>
              <w:pStyle w:val="0"/>
            </w:pPr>
            <w:r>
              <w:rPr>
                <w:sz w:val="24"/>
              </w:rPr>
              <w:t xml:space="preserve">По воспроизводству лесов:</w:t>
            </w:r>
          </w:p>
        </w:tc>
        <w:tc>
          <w:tcPr>
            <w:tcW w:w="1276" w:type="dxa"/>
          </w:tcPr>
          <w:p>
            <w:pPr>
              <w:pStyle w:val="0"/>
            </w:pPr>
            <w:r>
              <w:rPr>
                <w:sz w:val="24"/>
              </w:rPr>
            </w:r>
          </w:p>
        </w:tc>
        <w:tc>
          <w:tcPr>
            <w:tcW w:w="709"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r>
      <w:tr>
        <w:tc>
          <w:tcPr>
            <w:tcW w:w="1809" w:type="dxa"/>
          </w:tcPr>
          <w:p>
            <w:pPr>
              <w:pStyle w:val="0"/>
            </w:pPr>
            <w:r>
              <w:rPr>
                <w:sz w:val="24"/>
              </w:rPr>
              <w:t xml:space="preserve">Искусственное лесовосстановление</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3408,20</w:t>
            </w:r>
          </w:p>
        </w:tc>
        <w:tc>
          <w:tcPr>
            <w:tcW w:w="1024" w:type="dxa"/>
          </w:tcPr>
          <w:p>
            <w:pPr>
              <w:pStyle w:val="0"/>
              <w:jc w:val="center"/>
            </w:pPr>
            <w:r>
              <w:rPr>
                <w:sz w:val="24"/>
              </w:rPr>
              <w:t xml:space="preserve">2088,5</w:t>
            </w:r>
          </w:p>
        </w:tc>
        <w:tc>
          <w:tcPr>
            <w:tcW w:w="1024" w:type="dxa"/>
          </w:tcPr>
          <w:p>
            <w:pPr>
              <w:pStyle w:val="0"/>
              <w:jc w:val="center"/>
            </w:pPr>
            <w:r>
              <w:rPr>
                <w:sz w:val="24"/>
              </w:rPr>
              <w:t xml:space="preserve">7723,8</w:t>
            </w:r>
          </w:p>
        </w:tc>
        <w:tc>
          <w:tcPr>
            <w:tcW w:w="1024" w:type="dxa"/>
          </w:tcPr>
          <w:p>
            <w:pPr>
              <w:pStyle w:val="0"/>
              <w:jc w:val="center"/>
            </w:pPr>
            <w:r>
              <w:rPr>
                <w:sz w:val="24"/>
              </w:rPr>
              <w:t xml:space="preserve">3653,3</w:t>
            </w:r>
          </w:p>
        </w:tc>
        <w:tc>
          <w:tcPr>
            <w:tcW w:w="1024" w:type="dxa"/>
          </w:tcPr>
          <w:p>
            <w:pPr>
              <w:pStyle w:val="0"/>
              <w:jc w:val="center"/>
            </w:pPr>
            <w:r>
              <w:rPr>
                <w:sz w:val="24"/>
              </w:rPr>
              <w:t xml:space="preserve">3653,3</w:t>
            </w:r>
          </w:p>
        </w:tc>
        <w:tc>
          <w:tcPr>
            <w:tcW w:w="1024" w:type="dxa"/>
          </w:tcPr>
          <w:p>
            <w:pPr>
              <w:pStyle w:val="0"/>
              <w:jc w:val="center"/>
            </w:pPr>
            <w:r>
              <w:rPr>
                <w:sz w:val="24"/>
              </w:rPr>
              <w:t xml:space="preserve">3653,3</w:t>
            </w:r>
          </w:p>
        </w:tc>
        <w:tc>
          <w:tcPr>
            <w:tcW w:w="1144" w:type="dxa"/>
          </w:tcPr>
          <w:p>
            <w:pPr>
              <w:pStyle w:val="0"/>
              <w:jc w:val="center"/>
            </w:pPr>
            <w:r>
              <w:rPr>
                <w:sz w:val="24"/>
              </w:rPr>
              <w:t xml:space="preserve">25926,32</w:t>
            </w:r>
          </w:p>
        </w:tc>
        <w:tc>
          <w:tcPr>
            <w:tcW w:w="1144" w:type="dxa"/>
          </w:tcPr>
          <w:p>
            <w:pPr>
              <w:pStyle w:val="0"/>
              <w:jc w:val="center"/>
            </w:pPr>
            <w:r>
              <w:rPr>
                <w:sz w:val="24"/>
              </w:rPr>
              <w:t xml:space="preserve">26963,37</w:t>
            </w:r>
          </w:p>
        </w:tc>
        <w:tc>
          <w:tcPr>
            <w:tcW w:w="1144" w:type="dxa"/>
          </w:tcPr>
          <w:p>
            <w:pPr>
              <w:pStyle w:val="0"/>
              <w:jc w:val="center"/>
            </w:pPr>
            <w:r>
              <w:rPr>
                <w:sz w:val="24"/>
              </w:rPr>
              <w:t xml:space="preserve">28041,90</w:t>
            </w:r>
          </w:p>
        </w:tc>
        <w:tc>
          <w:tcPr>
            <w:tcW w:w="1144" w:type="dxa"/>
          </w:tcPr>
          <w:p>
            <w:pPr>
              <w:pStyle w:val="0"/>
              <w:jc w:val="center"/>
            </w:pPr>
            <w:r>
              <w:rPr>
                <w:sz w:val="24"/>
              </w:rPr>
              <w:t xml:space="preserve">29163,58</w:t>
            </w:r>
          </w:p>
        </w:tc>
        <w:tc>
          <w:tcPr>
            <w:tcW w:w="1144" w:type="dxa"/>
          </w:tcPr>
          <w:p>
            <w:pPr>
              <w:pStyle w:val="0"/>
              <w:jc w:val="center"/>
            </w:pPr>
            <w:r>
              <w:rPr>
                <w:sz w:val="24"/>
              </w:rPr>
              <w:t xml:space="preserve">30330,12</w:t>
            </w:r>
          </w:p>
        </w:tc>
        <w:tc>
          <w:tcPr>
            <w:tcW w:w="1144" w:type="dxa"/>
          </w:tcPr>
          <w:p>
            <w:pPr>
              <w:pStyle w:val="0"/>
              <w:jc w:val="center"/>
            </w:pPr>
            <w:r>
              <w:rPr>
                <w:sz w:val="24"/>
              </w:rPr>
              <w:t xml:space="preserve">161197,49</w:t>
            </w:r>
          </w:p>
        </w:tc>
      </w:tr>
      <w:tr>
        <w:tc>
          <w:tcPr>
            <w:tcW w:w="1809" w:type="dxa"/>
          </w:tcPr>
          <w:p>
            <w:pPr>
              <w:pStyle w:val="0"/>
            </w:pPr>
            <w:r>
              <w:rPr>
                <w:sz w:val="24"/>
              </w:rPr>
              <w:t xml:space="preserve">Искусственное лесовосстановление</w:t>
            </w:r>
          </w:p>
        </w:tc>
        <w:tc>
          <w:tcPr>
            <w:tcW w:w="1276" w:type="dxa"/>
          </w:tcPr>
          <w:p>
            <w:pPr>
              <w:pStyle w:val="0"/>
              <w:jc w:val="center"/>
            </w:pPr>
            <w:r>
              <w:rPr>
                <w:sz w:val="24"/>
              </w:rPr>
              <w:t xml:space="preserve">средства бюджета Томской области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137,0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137,0</w:t>
            </w:r>
          </w:p>
        </w:tc>
      </w:tr>
      <w:tr>
        <w:tc>
          <w:tcPr>
            <w:tcW w:w="1809" w:type="dxa"/>
          </w:tcPr>
          <w:p>
            <w:pPr>
              <w:pStyle w:val="0"/>
            </w:pPr>
            <w:r>
              <w:rPr>
                <w:sz w:val="24"/>
              </w:rPr>
              <w:t xml:space="preserve">Искусственное лесовосстановление</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19242,8</w:t>
            </w:r>
          </w:p>
        </w:tc>
        <w:tc>
          <w:tcPr>
            <w:tcW w:w="1024" w:type="dxa"/>
          </w:tcPr>
          <w:p>
            <w:pPr>
              <w:pStyle w:val="0"/>
              <w:jc w:val="center"/>
            </w:pPr>
            <w:r>
              <w:rPr>
                <w:sz w:val="24"/>
              </w:rPr>
              <w:t xml:space="preserve">33403,4</w:t>
            </w:r>
          </w:p>
        </w:tc>
        <w:tc>
          <w:tcPr>
            <w:tcW w:w="1024" w:type="dxa"/>
          </w:tcPr>
          <w:p>
            <w:pPr>
              <w:pStyle w:val="0"/>
              <w:jc w:val="center"/>
            </w:pPr>
            <w:r>
              <w:rPr>
                <w:sz w:val="24"/>
              </w:rPr>
              <w:t xml:space="preserve">54934,7</w:t>
            </w:r>
          </w:p>
        </w:tc>
        <w:tc>
          <w:tcPr>
            <w:tcW w:w="1024" w:type="dxa"/>
          </w:tcPr>
          <w:p>
            <w:pPr>
              <w:pStyle w:val="0"/>
              <w:jc w:val="center"/>
            </w:pPr>
            <w:r>
              <w:rPr>
                <w:sz w:val="24"/>
              </w:rPr>
              <w:t xml:space="preserve">128780,2</w:t>
            </w:r>
          </w:p>
        </w:tc>
        <w:tc>
          <w:tcPr>
            <w:tcW w:w="1024" w:type="dxa"/>
          </w:tcPr>
          <w:p>
            <w:pPr>
              <w:pStyle w:val="0"/>
              <w:jc w:val="center"/>
            </w:pPr>
            <w:r>
              <w:rPr>
                <w:sz w:val="24"/>
              </w:rPr>
              <w:t xml:space="preserve">119097,0</w:t>
            </w:r>
          </w:p>
        </w:tc>
        <w:tc>
          <w:tcPr>
            <w:tcW w:w="1024" w:type="dxa"/>
          </w:tcPr>
          <w:p>
            <w:pPr>
              <w:pStyle w:val="0"/>
              <w:jc w:val="center"/>
            </w:pPr>
            <w:r>
              <w:rPr>
                <w:sz w:val="24"/>
              </w:rPr>
              <w:t xml:space="preserve">119074,1</w:t>
            </w:r>
          </w:p>
        </w:tc>
        <w:tc>
          <w:tcPr>
            <w:tcW w:w="1144" w:type="dxa"/>
          </w:tcPr>
          <w:p>
            <w:pPr>
              <w:pStyle w:val="0"/>
              <w:jc w:val="center"/>
            </w:pPr>
            <w:r>
              <w:rPr>
                <w:sz w:val="24"/>
              </w:rPr>
              <w:t xml:space="preserve">62720,00</w:t>
            </w:r>
          </w:p>
        </w:tc>
        <w:tc>
          <w:tcPr>
            <w:tcW w:w="1144" w:type="dxa"/>
          </w:tcPr>
          <w:p>
            <w:pPr>
              <w:pStyle w:val="0"/>
              <w:jc w:val="center"/>
            </w:pPr>
            <w:r>
              <w:rPr>
                <w:sz w:val="24"/>
              </w:rPr>
              <w:t xml:space="preserve">65228,80</w:t>
            </w:r>
          </w:p>
        </w:tc>
        <w:tc>
          <w:tcPr>
            <w:tcW w:w="1144" w:type="dxa"/>
          </w:tcPr>
          <w:p>
            <w:pPr>
              <w:pStyle w:val="0"/>
              <w:jc w:val="center"/>
            </w:pPr>
            <w:r>
              <w:rPr>
                <w:sz w:val="24"/>
              </w:rPr>
              <w:t xml:space="preserve">67837,95</w:t>
            </w:r>
          </w:p>
        </w:tc>
        <w:tc>
          <w:tcPr>
            <w:tcW w:w="1144" w:type="dxa"/>
          </w:tcPr>
          <w:p>
            <w:pPr>
              <w:pStyle w:val="0"/>
              <w:jc w:val="center"/>
            </w:pPr>
            <w:r>
              <w:rPr>
                <w:sz w:val="24"/>
              </w:rPr>
              <w:t xml:space="preserve">70551,47</w:t>
            </w:r>
          </w:p>
        </w:tc>
        <w:tc>
          <w:tcPr>
            <w:tcW w:w="1144" w:type="dxa"/>
          </w:tcPr>
          <w:p>
            <w:pPr>
              <w:pStyle w:val="0"/>
              <w:jc w:val="center"/>
            </w:pPr>
            <w:r>
              <w:rPr>
                <w:sz w:val="24"/>
              </w:rPr>
              <w:t xml:space="preserve">73373,53</w:t>
            </w:r>
          </w:p>
        </w:tc>
        <w:tc>
          <w:tcPr>
            <w:tcW w:w="1144" w:type="dxa"/>
          </w:tcPr>
          <w:p>
            <w:pPr>
              <w:pStyle w:val="0"/>
              <w:jc w:val="center"/>
            </w:pPr>
            <w:r>
              <w:rPr>
                <w:sz w:val="24"/>
              </w:rPr>
              <w:t xml:space="preserve">795001,15</w:t>
            </w:r>
          </w:p>
        </w:tc>
      </w:tr>
      <w:tr>
        <w:tc>
          <w:tcPr>
            <w:tcW w:w="1809" w:type="dxa"/>
          </w:tcPr>
          <w:p>
            <w:pPr>
              <w:pStyle w:val="0"/>
            </w:pPr>
            <w:r>
              <w:rPr>
                <w:sz w:val="24"/>
              </w:rPr>
              <w:t xml:space="preserve">Естественное лесовосстановление вследствие мер содействия естественному лесовосстановлению</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551,50</w:t>
            </w:r>
          </w:p>
        </w:tc>
        <w:tc>
          <w:tcPr>
            <w:tcW w:w="1024" w:type="dxa"/>
          </w:tcPr>
          <w:p>
            <w:pPr>
              <w:pStyle w:val="0"/>
              <w:jc w:val="center"/>
            </w:pPr>
            <w:r>
              <w:rPr>
                <w:sz w:val="24"/>
              </w:rPr>
              <w:t xml:space="preserve">512,9</w:t>
            </w:r>
          </w:p>
        </w:tc>
        <w:tc>
          <w:tcPr>
            <w:tcW w:w="1024" w:type="dxa"/>
          </w:tcPr>
          <w:p>
            <w:pPr>
              <w:pStyle w:val="0"/>
              <w:jc w:val="center"/>
            </w:pPr>
            <w:r>
              <w:rPr>
                <w:sz w:val="24"/>
              </w:rPr>
              <w:t xml:space="preserve">2507,9</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17218,59</w:t>
            </w:r>
          </w:p>
        </w:tc>
        <w:tc>
          <w:tcPr>
            <w:tcW w:w="1144" w:type="dxa"/>
          </w:tcPr>
          <w:p>
            <w:pPr>
              <w:pStyle w:val="0"/>
              <w:jc w:val="center"/>
            </w:pPr>
            <w:r>
              <w:rPr>
                <w:sz w:val="24"/>
              </w:rPr>
              <w:t xml:space="preserve">17907,33</w:t>
            </w:r>
          </w:p>
        </w:tc>
        <w:tc>
          <w:tcPr>
            <w:tcW w:w="1144" w:type="dxa"/>
          </w:tcPr>
          <w:p>
            <w:pPr>
              <w:pStyle w:val="0"/>
              <w:jc w:val="center"/>
            </w:pPr>
            <w:r>
              <w:rPr>
                <w:sz w:val="24"/>
              </w:rPr>
              <w:t xml:space="preserve">18623,62</w:t>
            </w:r>
          </w:p>
        </w:tc>
        <w:tc>
          <w:tcPr>
            <w:tcW w:w="1144" w:type="dxa"/>
          </w:tcPr>
          <w:p>
            <w:pPr>
              <w:pStyle w:val="0"/>
              <w:jc w:val="center"/>
            </w:pPr>
            <w:r>
              <w:rPr>
                <w:sz w:val="24"/>
              </w:rPr>
              <w:t xml:space="preserve">19368,56</w:t>
            </w:r>
          </w:p>
        </w:tc>
        <w:tc>
          <w:tcPr>
            <w:tcW w:w="1144" w:type="dxa"/>
          </w:tcPr>
          <w:p>
            <w:pPr>
              <w:pStyle w:val="0"/>
              <w:jc w:val="center"/>
            </w:pPr>
            <w:r>
              <w:rPr>
                <w:sz w:val="24"/>
              </w:rPr>
              <w:t xml:space="preserve">20143,30</w:t>
            </w:r>
          </w:p>
        </w:tc>
        <w:tc>
          <w:tcPr>
            <w:tcW w:w="1144" w:type="dxa"/>
          </w:tcPr>
          <w:p>
            <w:pPr>
              <w:pStyle w:val="0"/>
              <w:jc w:val="center"/>
            </w:pPr>
            <w:r>
              <w:rPr>
                <w:sz w:val="24"/>
              </w:rPr>
              <w:t xml:space="preserve">96282,2</w:t>
            </w:r>
          </w:p>
        </w:tc>
      </w:tr>
      <w:tr>
        <w:tc>
          <w:tcPr>
            <w:tcW w:w="1809" w:type="dxa"/>
          </w:tcPr>
          <w:p>
            <w:pPr>
              <w:pStyle w:val="0"/>
            </w:pPr>
            <w:r>
              <w:rPr>
                <w:sz w:val="24"/>
              </w:rPr>
              <w:t xml:space="preserve">Естественное лесовосстановление вследствие мер содействия естественному лесовосстановлению</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12626,6</w:t>
            </w:r>
          </w:p>
        </w:tc>
        <w:tc>
          <w:tcPr>
            <w:tcW w:w="1024" w:type="dxa"/>
          </w:tcPr>
          <w:p>
            <w:pPr>
              <w:pStyle w:val="0"/>
              <w:jc w:val="center"/>
            </w:pPr>
            <w:r>
              <w:rPr>
                <w:sz w:val="24"/>
              </w:rPr>
              <w:t xml:space="preserve">45928,4</w:t>
            </w:r>
          </w:p>
        </w:tc>
        <w:tc>
          <w:tcPr>
            <w:tcW w:w="1024" w:type="dxa"/>
          </w:tcPr>
          <w:p>
            <w:pPr>
              <w:pStyle w:val="0"/>
              <w:jc w:val="center"/>
            </w:pPr>
            <w:r>
              <w:rPr>
                <w:sz w:val="24"/>
              </w:rPr>
              <w:t xml:space="preserve">95129,4</w:t>
            </w:r>
          </w:p>
        </w:tc>
        <w:tc>
          <w:tcPr>
            <w:tcW w:w="1024" w:type="dxa"/>
          </w:tcPr>
          <w:p>
            <w:pPr>
              <w:pStyle w:val="0"/>
              <w:jc w:val="center"/>
            </w:pPr>
            <w:r>
              <w:rPr>
                <w:sz w:val="24"/>
              </w:rPr>
              <w:t xml:space="preserve">101328,4</w:t>
            </w:r>
          </w:p>
        </w:tc>
        <w:tc>
          <w:tcPr>
            <w:tcW w:w="1024" w:type="dxa"/>
          </w:tcPr>
          <w:p>
            <w:pPr>
              <w:pStyle w:val="0"/>
              <w:jc w:val="center"/>
            </w:pPr>
            <w:r>
              <w:rPr>
                <w:sz w:val="24"/>
              </w:rPr>
              <w:t xml:space="preserve">85181,1</w:t>
            </w:r>
          </w:p>
        </w:tc>
        <w:tc>
          <w:tcPr>
            <w:tcW w:w="1024" w:type="dxa"/>
          </w:tcPr>
          <w:p>
            <w:pPr>
              <w:pStyle w:val="0"/>
              <w:jc w:val="center"/>
            </w:pPr>
            <w:r>
              <w:rPr>
                <w:sz w:val="24"/>
              </w:rPr>
              <w:t xml:space="preserve">92572,9</w:t>
            </w:r>
          </w:p>
        </w:tc>
        <w:tc>
          <w:tcPr>
            <w:tcW w:w="1144" w:type="dxa"/>
          </w:tcPr>
          <w:p>
            <w:pPr>
              <w:pStyle w:val="0"/>
              <w:jc w:val="center"/>
            </w:pPr>
            <w:r>
              <w:rPr>
                <w:sz w:val="24"/>
              </w:rPr>
              <w:t xml:space="preserve">52798,74</w:t>
            </w:r>
          </w:p>
        </w:tc>
        <w:tc>
          <w:tcPr>
            <w:tcW w:w="1144" w:type="dxa"/>
          </w:tcPr>
          <w:p>
            <w:pPr>
              <w:pStyle w:val="0"/>
              <w:jc w:val="center"/>
            </w:pPr>
            <w:r>
              <w:rPr>
                <w:sz w:val="24"/>
              </w:rPr>
              <w:t xml:space="preserve">51728,0</w:t>
            </w:r>
          </w:p>
        </w:tc>
        <w:tc>
          <w:tcPr>
            <w:tcW w:w="1144" w:type="dxa"/>
          </w:tcPr>
          <w:p>
            <w:pPr>
              <w:pStyle w:val="0"/>
              <w:jc w:val="center"/>
            </w:pPr>
            <w:r>
              <w:rPr>
                <w:sz w:val="24"/>
              </w:rPr>
              <w:t xml:space="preserve">50673,23</w:t>
            </w:r>
          </w:p>
        </w:tc>
        <w:tc>
          <w:tcPr>
            <w:tcW w:w="1144" w:type="dxa"/>
          </w:tcPr>
          <w:p>
            <w:pPr>
              <w:pStyle w:val="0"/>
              <w:jc w:val="center"/>
            </w:pPr>
            <w:r>
              <w:rPr>
                <w:sz w:val="24"/>
              </w:rPr>
              <w:t xml:space="preserve">49642,38</w:t>
            </w:r>
          </w:p>
        </w:tc>
        <w:tc>
          <w:tcPr>
            <w:tcW w:w="1144" w:type="dxa"/>
          </w:tcPr>
          <w:p>
            <w:pPr>
              <w:pStyle w:val="0"/>
              <w:jc w:val="center"/>
            </w:pPr>
            <w:r>
              <w:rPr>
                <w:sz w:val="24"/>
              </w:rPr>
              <w:t xml:space="preserve">48551,71</w:t>
            </w:r>
          </w:p>
        </w:tc>
        <w:tc>
          <w:tcPr>
            <w:tcW w:w="1144" w:type="dxa"/>
          </w:tcPr>
          <w:p>
            <w:pPr>
              <w:pStyle w:val="0"/>
              <w:jc w:val="center"/>
            </w:pPr>
            <w:r>
              <w:rPr>
                <w:sz w:val="24"/>
              </w:rPr>
              <w:t xml:space="preserve">673534,26</w:t>
            </w:r>
          </w:p>
        </w:tc>
      </w:tr>
      <w:tr>
        <w:tc>
          <w:tcPr>
            <w:tcW w:w="1809" w:type="dxa"/>
          </w:tcPr>
          <w:p>
            <w:pPr>
              <w:pStyle w:val="0"/>
            </w:pPr>
            <w:r>
              <w:rPr>
                <w:sz w:val="24"/>
              </w:rPr>
              <w:t xml:space="preserve">Комбинированное лесовосстановление</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1101,4</w:t>
            </w:r>
          </w:p>
        </w:tc>
        <w:tc>
          <w:tcPr>
            <w:tcW w:w="1024" w:type="dxa"/>
          </w:tcPr>
          <w:p>
            <w:pPr>
              <w:pStyle w:val="0"/>
              <w:jc w:val="center"/>
            </w:pPr>
            <w:r>
              <w:rPr>
                <w:sz w:val="24"/>
              </w:rPr>
              <w:t xml:space="preserve">656,5</w:t>
            </w:r>
          </w:p>
        </w:tc>
        <w:tc>
          <w:tcPr>
            <w:tcW w:w="1024" w:type="dxa"/>
          </w:tcPr>
          <w:p>
            <w:pPr>
              <w:pStyle w:val="0"/>
              <w:jc w:val="center"/>
            </w:pPr>
            <w:r>
              <w:rPr>
                <w:sz w:val="24"/>
              </w:rPr>
              <w:t xml:space="preserve">656,5</w:t>
            </w:r>
          </w:p>
        </w:tc>
        <w:tc>
          <w:tcPr>
            <w:tcW w:w="1024" w:type="dxa"/>
          </w:tcPr>
          <w:p>
            <w:pPr>
              <w:pStyle w:val="0"/>
              <w:jc w:val="center"/>
            </w:pPr>
            <w:r>
              <w:rPr>
                <w:sz w:val="24"/>
              </w:rPr>
              <w:t xml:space="preserve">656,5</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3070,9</w:t>
            </w:r>
          </w:p>
        </w:tc>
      </w:tr>
      <w:tr>
        <w:tc>
          <w:tcPr>
            <w:tcW w:w="1809" w:type="dxa"/>
          </w:tcPr>
          <w:p>
            <w:pPr>
              <w:pStyle w:val="0"/>
              <w:jc w:val="both"/>
            </w:pPr>
            <w:r>
              <w:rPr>
                <w:sz w:val="24"/>
              </w:rPr>
              <w:t xml:space="preserve">Комбинированное лесовосстановление</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20406,7</w:t>
            </w:r>
          </w:p>
        </w:tc>
        <w:tc>
          <w:tcPr>
            <w:tcW w:w="1024" w:type="dxa"/>
          </w:tcPr>
          <w:p>
            <w:pPr>
              <w:pStyle w:val="0"/>
              <w:jc w:val="center"/>
            </w:pPr>
            <w:r>
              <w:rPr>
                <w:sz w:val="24"/>
              </w:rPr>
              <w:t xml:space="preserve">0,00</w:t>
            </w:r>
          </w:p>
        </w:tc>
        <w:tc>
          <w:tcPr>
            <w:tcW w:w="1024" w:type="dxa"/>
          </w:tcPr>
          <w:p>
            <w:pPr>
              <w:pStyle w:val="0"/>
              <w:jc w:val="center"/>
            </w:pPr>
            <w:r>
              <w:rPr>
                <w:sz w:val="24"/>
              </w:rPr>
              <w:t xml:space="preserve">19265,4</w:t>
            </w:r>
          </w:p>
        </w:tc>
        <w:tc>
          <w:tcPr>
            <w:tcW w:w="1024" w:type="dxa"/>
          </w:tcPr>
          <w:p>
            <w:pPr>
              <w:pStyle w:val="0"/>
              <w:jc w:val="center"/>
            </w:pPr>
            <w:r>
              <w:rPr>
                <w:sz w:val="24"/>
              </w:rPr>
              <w:t xml:space="preserve">15100,1</w:t>
            </w:r>
          </w:p>
        </w:tc>
        <w:tc>
          <w:tcPr>
            <w:tcW w:w="1024" w:type="dxa"/>
          </w:tcPr>
          <w:p>
            <w:pPr>
              <w:pStyle w:val="0"/>
              <w:jc w:val="center"/>
            </w:pPr>
            <w:r>
              <w:rPr>
                <w:sz w:val="24"/>
              </w:rPr>
              <w:t xml:space="preserve">16102,3</w:t>
            </w:r>
          </w:p>
        </w:tc>
        <w:tc>
          <w:tcPr>
            <w:tcW w:w="1024" w:type="dxa"/>
          </w:tcPr>
          <w:p>
            <w:pPr>
              <w:pStyle w:val="0"/>
              <w:jc w:val="center"/>
            </w:pPr>
            <w:r>
              <w:rPr>
                <w:sz w:val="24"/>
              </w:rPr>
              <w:t xml:space="preserve">17463,6</w:t>
            </w:r>
          </w:p>
        </w:tc>
        <w:tc>
          <w:tcPr>
            <w:tcW w:w="1144" w:type="dxa"/>
          </w:tcPr>
          <w:p>
            <w:pPr>
              <w:pStyle w:val="0"/>
              <w:jc w:val="center"/>
            </w:pPr>
            <w:r>
              <w:rPr>
                <w:sz w:val="24"/>
              </w:rPr>
              <w:t xml:space="preserve">20036,16</w:t>
            </w:r>
          </w:p>
        </w:tc>
        <w:tc>
          <w:tcPr>
            <w:tcW w:w="1144" w:type="dxa"/>
          </w:tcPr>
          <w:p>
            <w:pPr>
              <w:pStyle w:val="0"/>
              <w:jc w:val="center"/>
            </w:pPr>
            <w:r>
              <w:rPr>
                <w:sz w:val="24"/>
              </w:rPr>
              <w:t xml:space="preserve">20837,61</w:t>
            </w:r>
          </w:p>
        </w:tc>
        <w:tc>
          <w:tcPr>
            <w:tcW w:w="1144" w:type="dxa"/>
          </w:tcPr>
          <w:p>
            <w:pPr>
              <w:pStyle w:val="0"/>
              <w:jc w:val="center"/>
            </w:pPr>
            <w:r>
              <w:rPr>
                <w:sz w:val="24"/>
              </w:rPr>
              <w:t xml:space="preserve">21671,11</w:t>
            </w:r>
          </w:p>
        </w:tc>
        <w:tc>
          <w:tcPr>
            <w:tcW w:w="1144" w:type="dxa"/>
          </w:tcPr>
          <w:p>
            <w:pPr>
              <w:pStyle w:val="0"/>
              <w:jc w:val="center"/>
            </w:pPr>
            <w:r>
              <w:rPr>
                <w:sz w:val="24"/>
              </w:rPr>
              <w:t xml:space="preserve">22537,95</w:t>
            </w:r>
          </w:p>
        </w:tc>
        <w:tc>
          <w:tcPr>
            <w:tcW w:w="1144" w:type="dxa"/>
          </w:tcPr>
          <w:p>
            <w:pPr>
              <w:pStyle w:val="0"/>
              <w:jc w:val="center"/>
            </w:pPr>
            <w:r>
              <w:rPr>
                <w:sz w:val="24"/>
              </w:rPr>
              <w:t xml:space="preserve">23439,47</w:t>
            </w:r>
          </w:p>
        </w:tc>
        <w:tc>
          <w:tcPr>
            <w:tcW w:w="1144" w:type="dxa"/>
          </w:tcPr>
          <w:p>
            <w:pPr>
              <w:pStyle w:val="0"/>
              <w:jc w:val="center"/>
            </w:pPr>
            <w:r>
              <w:rPr>
                <w:sz w:val="24"/>
              </w:rPr>
              <w:t xml:space="preserve">176453,7</w:t>
            </w:r>
          </w:p>
        </w:tc>
      </w:tr>
      <w:tr>
        <w:tc>
          <w:tcPr>
            <w:tcW w:w="1809" w:type="dxa"/>
          </w:tcPr>
          <w:p>
            <w:pPr>
              <w:pStyle w:val="0"/>
            </w:pPr>
            <w:r>
              <w:rPr>
                <w:sz w:val="24"/>
              </w:rPr>
              <w:t xml:space="preserve">Проведение агротехнического и лесоводственного ухода за лесными культурами</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272,70</w:t>
            </w:r>
          </w:p>
        </w:tc>
        <w:tc>
          <w:tcPr>
            <w:tcW w:w="1024" w:type="dxa"/>
          </w:tcPr>
          <w:p>
            <w:pPr>
              <w:pStyle w:val="0"/>
              <w:jc w:val="center"/>
            </w:pPr>
            <w:r>
              <w:rPr>
                <w:sz w:val="24"/>
              </w:rPr>
              <w:t xml:space="preserve">1363,8</w:t>
            </w:r>
          </w:p>
        </w:tc>
        <w:tc>
          <w:tcPr>
            <w:tcW w:w="1024" w:type="dxa"/>
          </w:tcPr>
          <w:p>
            <w:pPr>
              <w:pStyle w:val="0"/>
              <w:jc w:val="center"/>
            </w:pPr>
            <w:r>
              <w:rPr>
                <w:sz w:val="24"/>
              </w:rPr>
              <w:t xml:space="preserve">5046,8</w:t>
            </w:r>
          </w:p>
        </w:tc>
        <w:tc>
          <w:tcPr>
            <w:tcW w:w="1024" w:type="dxa"/>
          </w:tcPr>
          <w:p>
            <w:pPr>
              <w:pStyle w:val="0"/>
              <w:jc w:val="center"/>
            </w:pPr>
            <w:r>
              <w:rPr>
                <w:sz w:val="24"/>
              </w:rPr>
              <w:t xml:space="preserve">4450,0</w:t>
            </w:r>
          </w:p>
        </w:tc>
        <w:tc>
          <w:tcPr>
            <w:tcW w:w="1024" w:type="dxa"/>
          </w:tcPr>
          <w:p>
            <w:pPr>
              <w:pStyle w:val="0"/>
              <w:jc w:val="center"/>
            </w:pPr>
            <w:r>
              <w:rPr>
                <w:sz w:val="24"/>
              </w:rPr>
              <w:t xml:space="preserve">4427,9</w:t>
            </w:r>
          </w:p>
        </w:tc>
        <w:tc>
          <w:tcPr>
            <w:tcW w:w="1024" w:type="dxa"/>
          </w:tcPr>
          <w:p>
            <w:pPr>
              <w:pStyle w:val="0"/>
              <w:jc w:val="center"/>
            </w:pPr>
            <w:r>
              <w:rPr>
                <w:sz w:val="24"/>
              </w:rPr>
              <w:t xml:space="preserve">4433,5</w:t>
            </w:r>
          </w:p>
        </w:tc>
        <w:tc>
          <w:tcPr>
            <w:tcW w:w="1144" w:type="dxa"/>
          </w:tcPr>
          <w:p>
            <w:pPr>
              <w:pStyle w:val="0"/>
              <w:jc w:val="center"/>
            </w:pPr>
            <w:r>
              <w:rPr>
                <w:sz w:val="24"/>
              </w:rPr>
              <w:t xml:space="preserve">3723,09</w:t>
            </w:r>
          </w:p>
        </w:tc>
        <w:tc>
          <w:tcPr>
            <w:tcW w:w="1144" w:type="dxa"/>
          </w:tcPr>
          <w:p>
            <w:pPr>
              <w:pStyle w:val="0"/>
              <w:jc w:val="center"/>
            </w:pPr>
            <w:r>
              <w:rPr>
                <w:sz w:val="24"/>
              </w:rPr>
              <w:t xml:space="preserve">3872,01</w:t>
            </w:r>
          </w:p>
        </w:tc>
        <w:tc>
          <w:tcPr>
            <w:tcW w:w="1144" w:type="dxa"/>
          </w:tcPr>
          <w:p>
            <w:pPr>
              <w:pStyle w:val="0"/>
              <w:jc w:val="center"/>
            </w:pPr>
            <w:r>
              <w:rPr>
                <w:sz w:val="24"/>
              </w:rPr>
              <w:t xml:space="preserve">4026,89</w:t>
            </w:r>
          </w:p>
        </w:tc>
        <w:tc>
          <w:tcPr>
            <w:tcW w:w="1144" w:type="dxa"/>
          </w:tcPr>
          <w:p>
            <w:pPr>
              <w:pStyle w:val="0"/>
              <w:jc w:val="center"/>
            </w:pPr>
            <w:r>
              <w:rPr>
                <w:sz w:val="24"/>
              </w:rPr>
              <w:t xml:space="preserve">4187,97</w:t>
            </w:r>
          </w:p>
        </w:tc>
        <w:tc>
          <w:tcPr>
            <w:tcW w:w="1144" w:type="dxa"/>
          </w:tcPr>
          <w:p>
            <w:pPr>
              <w:pStyle w:val="0"/>
              <w:jc w:val="center"/>
            </w:pPr>
            <w:r>
              <w:rPr>
                <w:sz w:val="24"/>
              </w:rPr>
              <w:t xml:space="preserve">4355,49</w:t>
            </w:r>
          </w:p>
        </w:tc>
        <w:tc>
          <w:tcPr>
            <w:tcW w:w="1144" w:type="dxa"/>
          </w:tcPr>
          <w:p>
            <w:pPr>
              <w:pStyle w:val="0"/>
              <w:jc w:val="center"/>
            </w:pPr>
            <w:r>
              <w:rPr>
                <w:sz w:val="24"/>
              </w:rPr>
              <w:t xml:space="preserve">39887,45</w:t>
            </w:r>
          </w:p>
        </w:tc>
      </w:tr>
      <w:tr>
        <w:tc>
          <w:tcPr>
            <w:tcW w:w="1809" w:type="dxa"/>
          </w:tcPr>
          <w:p>
            <w:pPr>
              <w:pStyle w:val="0"/>
            </w:pPr>
            <w:r>
              <w:rPr>
                <w:sz w:val="24"/>
              </w:rPr>
              <w:t xml:space="preserve">Проведение агротехнического и лесоводственного ухода за лесными культурами</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3510,2</w:t>
            </w:r>
          </w:p>
        </w:tc>
        <w:tc>
          <w:tcPr>
            <w:tcW w:w="1024" w:type="dxa"/>
          </w:tcPr>
          <w:p>
            <w:pPr>
              <w:pStyle w:val="0"/>
              <w:jc w:val="center"/>
            </w:pPr>
            <w:r>
              <w:rPr>
                <w:sz w:val="24"/>
              </w:rPr>
              <w:t xml:space="preserve">1137,1</w:t>
            </w:r>
          </w:p>
        </w:tc>
        <w:tc>
          <w:tcPr>
            <w:tcW w:w="1024" w:type="dxa"/>
          </w:tcPr>
          <w:p>
            <w:pPr>
              <w:pStyle w:val="0"/>
              <w:jc w:val="center"/>
            </w:pPr>
            <w:r>
              <w:rPr>
                <w:sz w:val="24"/>
              </w:rPr>
              <w:t xml:space="preserve">17817,7</w:t>
            </w:r>
          </w:p>
        </w:tc>
        <w:tc>
          <w:tcPr>
            <w:tcW w:w="1024" w:type="dxa"/>
          </w:tcPr>
          <w:p>
            <w:pPr>
              <w:pStyle w:val="0"/>
              <w:jc w:val="center"/>
            </w:pPr>
            <w:r>
              <w:rPr>
                <w:sz w:val="24"/>
              </w:rPr>
              <w:t xml:space="preserve">19933,3</w:t>
            </w:r>
          </w:p>
        </w:tc>
        <w:tc>
          <w:tcPr>
            <w:tcW w:w="1024" w:type="dxa"/>
          </w:tcPr>
          <w:p>
            <w:pPr>
              <w:pStyle w:val="0"/>
              <w:jc w:val="center"/>
            </w:pPr>
            <w:r>
              <w:rPr>
                <w:sz w:val="24"/>
              </w:rPr>
              <w:t xml:space="preserve">20503,5</w:t>
            </w:r>
          </w:p>
        </w:tc>
        <w:tc>
          <w:tcPr>
            <w:tcW w:w="1024" w:type="dxa"/>
          </w:tcPr>
          <w:p>
            <w:pPr>
              <w:pStyle w:val="0"/>
              <w:jc w:val="center"/>
            </w:pPr>
            <w:r>
              <w:rPr>
                <w:sz w:val="24"/>
              </w:rPr>
              <w:t xml:space="preserve">21028,7</w:t>
            </w:r>
          </w:p>
        </w:tc>
        <w:tc>
          <w:tcPr>
            <w:tcW w:w="1144" w:type="dxa"/>
          </w:tcPr>
          <w:p>
            <w:pPr>
              <w:pStyle w:val="0"/>
              <w:jc w:val="center"/>
            </w:pPr>
            <w:r>
              <w:rPr>
                <w:sz w:val="24"/>
              </w:rPr>
              <w:t xml:space="preserve">14892,33</w:t>
            </w:r>
          </w:p>
        </w:tc>
        <w:tc>
          <w:tcPr>
            <w:tcW w:w="1144" w:type="dxa"/>
          </w:tcPr>
          <w:p>
            <w:pPr>
              <w:pStyle w:val="0"/>
              <w:jc w:val="center"/>
            </w:pPr>
            <w:r>
              <w:rPr>
                <w:sz w:val="24"/>
              </w:rPr>
              <w:t xml:space="preserve">15488,02</w:t>
            </w:r>
          </w:p>
        </w:tc>
        <w:tc>
          <w:tcPr>
            <w:tcW w:w="1144" w:type="dxa"/>
          </w:tcPr>
          <w:p>
            <w:pPr>
              <w:pStyle w:val="0"/>
              <w:jc w:val="center"/>
            </w:pPr>
            <w:r>
              <w:rPr>
                <w:sz w:val="24"/>
              </w:rPr>
              <w:t xml:space="preserve">16107,54</w:t>
            </w:r>
          </w:p>
        </w:tc>
        <w:tc>
          <w:tcPr>
            <w:tcW w:w="1144" w:type="dxa"/>
          </w:tcPr>
          <w:p>
            <w:pPr>
              <w:pStyle w:val="0"/>
              <w:jc w:val="center"/>
            </w:pPr>
            <w:r>
              <w:rPr>
                <w:sz w:val="24"/>
              </w:rPr>
              <w:t xml:space="preserve">16751,84</w:t>
            </w:r>
          </w:p>
        </w:tc>
        <w:tc>
          <w:tcPr>
            <w:tcW w:w="1144" w:type="dxa"/>
          </w:tcPr>
          <w:p>
            <w:pPr>
              <w:pStyle w:val="0"/>
              <w:jc w:val="center"/>
            </w:pPr>
            <w:r>
              <w:rPr>
                <w:sz w:val="24"/>
              </w:rPr>
              <w:t xml:space="preserve">17421,91</w:t>
            </w:r>
          </w:p>
        </w:tc>
        <w:tc>
          <w:tcPr>
            <w:tcW w:w="1144" w:type="dxa"/>
          </w:tcPr>
          <w:p>
            <w:pPr>
              <w:pStyle w:val="0"/>
              <w:jc w:val="center"/>
            </w:pPr>
            <w:r>
              <w:rPr>
                <w:sz w:val="24"/>
              </w:rPr>
              <w:t xml:space="preserve">161081,94</w:t>
            </w:r>
          </w:p>
        </w:tc>
      </w:tr>
      <w:tr>
        <w:tc>
          <w:tcPr>
            <w:tcW w:w="1809" w:type="dxa"/>
          </w:tcPr>
          <w:p>
            <w:pPr>
              <w:pStyle w:val="0"/>
            </w:pPr>
            <w:r>
              <w:rPr>
                <w:sz w:val="24"/>
              </w:rPr>
              <w:t xml:space="preserve">Компенсационное лесовосстановление и лесоразведение, предусмотренное </w:t>
            </w:r>
            <w:r>
              <w:rPr>
                <w:sz w:val="24"/>
              </w:rPr>
              <w:t xml:space="preserve">N 212-ФЗ</w:t>
            </w:r>
            <w:r>
              <w:rPr>
                <w:sz w:val="24"/>
              </w:rPr>
              <w:t xml:space="preserve"> от 19.07.2018 и </w:t>
            </w:r>
            <w:r>
              <w:rPr>
                <w:sz w:val="24"/>
              </w:rPr>
              <w:t xml:space="preserve">N 280-ФЗ</w:t>
            </w:r>
            <w:r>
              <w:rPr>
                <w:sz w:val="24"/>
              </w:rPr>
              <w:t xml:space="preserve"> от 29.07.2017</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40765,76</w:t>
            </w:r>
          </w:p>
        </w:tc>
        <w:tc>
          <w:tcPr>
            <w:tcW w:w="1144" w:type="dxa"/>
          </w:tcPr>
          <w:p>
            <w:pPr>
              <w:pStyle w:val="0"/>
              <w:jc w:val="center"/>
            </w:pPr>
            <w:r>
              <w:rPr>
                <w:sz w:val="24"/>
              </w:rPr>
              <w:t xml:space="preserve">38842,84</w:t>
            </w:r>
          </w:p>
        </w:tc>
        <w:tc>
          <w:tcPr>
            <w:tcW w:w="1144" w:type="dxa"/>
          </w:tcPr>
          <w:p>
            <w:pPr>
              <w:pStyle w:val="0"/>
              <w:jc w:val="center"/>
            </w:pPr>
            <w:r>
              <w:rPr>
                <w:sz w:val="24"/>
              </w:rPr>
              <w:t xml:space="preserve">36919,93</w:t>
            </w:r>
          </w:p>
        </w:tc>
        <w:tc>
          <w:tcPr>
            <w:tcW w:w="1144" w:type="dxa"/>
          </w:tcPr>
          <w:p>
            <w:pPr>
              <w:pStyle w:val="0"/>
              <w:jc w:val="center"/>
            </w:pPr>
            <w:r>
              <w:rPr>
                <w:sz w:val="24"/>
              </w:rPr>
              <w:t xml:space="preserve">35381,6</w:t>
            </w:r>
          </w:p>
        </w:tc>
        <w:tc>
          <w:tcPr>
            <w:tcW w:w="1144" w:type="dxa"/>
          </w:tcPr>
          <w:p>
            <w:pPr>
              <w:pStyle w:val="0"/>
              <w:jc w:val="center"/>
            </w:pPr>
            <w:r>
              <w:rPr>
                <w:sz w:val="24"/>
              </w:rPr>
              <w:t xml:space="preserve">34612,43</w:t>
            </w:r>
          </w:p>
        </w:tc>
        <w:tc>
          <w:tcPr>
            <w:tcW w:w="1144" w:type="dxa"/>
          </w:tcPr>
          <w:p>
            <w:pPr>
              <w:pStyle w:val="0"/>
              <w:jc w:val="center"/>
            </w:pPr>
            <w:r>
              <w:rPr>
                <w:sz w:val="24"/>
              </w:rPr>
              <w:t xml:space="preserve">186522,56</w:t>
            </w:r>
          </w:p>
        </w:tc>
      </w:tr>
      <w:tr>
        <w:tc>
          <w:tcPr>
            <w:tcW w:w="1809" w:type="dxa"/>
          </w:tcPr>
          <w:p>
            <w:pPr>
              <w:pStyle w:val="0"/>
            </w:pPr>
            <w:r>
              <w:rPr>
                <w:sz w:val="24"/>
              </w:rPr>
              <w:t xml:space="preserve">Обработка почвы под лесные культуры</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172,80</w:t>
            </w:r>
          </w:p>
        </w:tc>
        <w:tc>
          <w:tcPr>
            <w:tcW w:w="1024" w:type="dxa"/>
          </w:tcPr>
          <w:p>
            <w:pPr>
              <w:pStyle w:val="0"/>
              <w:jc w:val="center"/>
            </w:pPr>
            <w:r>
              <w:rPr>
                <w:sz w:val="24"/>
              </w:rPr>
              <w:t xml:space="preserve">132,1</w:t>
            </w:r>
          </w:p>
        </w:tc>
        <w:tc>
          <w:tcPr>
            <w:tcW w:w="1024" w:type="dxa"/>
          </w:tcPr>
          <w:p>
            <w:pPr>
              <w:pStyle w:val="0"/>
              <w:jc w:val="center"/>
            </w:pPr>
            <w:r>
              <w:rPr>
                <w:sz w:val="24"/>
              </w:rPr>
              <w:t xml:space="preserve">711,4</w:t>
            </w:r>
          </w:p>
        </w:tc>
        <w:tc>
          <w:tcPr>
            <w:tcW w:w="1024" w:type="dxa"/>
          </w:tcPr>
          <w:p>
            <w:pPr>
              <w:pStyle w:val="0"/>
              <w:jc w:val="center"/>
            </w:pPr>
            <w:r>
              <w:rPr>
                <w:sz w:val="24"/>
              </w:rPr>
              <w:t xml:space="preserve">383,4</w:t>
            </w:r>
          </w:p>
        </w:tc>
        <w:tc>
          <w:tcPr>
            <w:tcW w:w="1024" w:type="dxa"/>
          </w:tcPr>
          <w:p>
            <w:pPr>
              <w:pStyle w:val="0"/>
              <w:jc w:val="center"/>
            </w:pPr>
            <w:r>
              <w:rPr>
                <w:sz w:val="24"/>
              </w:rPr>
              <w:t xml:space="preserve">383,4</w:t>
            </w:r>
          </w:p>
        </w:tc>
        <w:tc>
          <w:tcPr>
            <w:tcW w:w="1024" w:type="dxa"/>
          </w:tcPr>
          <w:p>
            <w:pPr>
              <w:pStyle w:val="0"/>
              <w:jc w:val="center"/>
            </w:pPr>
            <w:r>
              <w:rPr>
                <w:sz w:val="24"/>
              </w:rPr>
              <w:t xml:space="preserve">383,4</w:t>
            </w:r>
          </w:p>
        </w:tc>
        <w:tc>
          <w:tcPr>
            <w:tcW w:w="1144" w:type="dxa"/>
          </w:tcPr>
          <w:p>
            <w:pPr>
              <w:pStyle w:val="0"/>
              <w:jc w:val="center"/>
            </w:pPr>
            <w:r>
              <w:rPr>
                <w:sz w:val="24"/>
              </w:rPr>
              <w:t xml:space="preserve">1664,22</w:t>
            </w:r>
          </w:p>
        </w:tc>
        <w:tc>
          <w:tcPr>
            <w:tcW w:w="1144" w:type="dxa"/>
          </w:tcPr>
          <w:p>
            <w:pPr>
              <w:pStyle w:val="0"/>
              <w:jc w:val="center"/>
            </w:pPr>
            <w:r>
              <w:rPr>
                <w:sz w:val="24"/>
              </w:rPr>
              <w:t xml:space="preserve">1730,79</w:t>
            </w:r>
          </w:p>
        </w:tc>
        <w:tc>
          <w:tcPr>
            <w:tcW w:w="1144" w:type="dxa"/>
          </w:tcPr>
          <w:p>
            <w:pPr>
              <w:pStyle w:val="0"/>
              <w:jc w:val="center"/>
            </w:pPr>
            <w:r>
              <w:rPr>
                <w:sz w:val="24"/>
              </w:rPr>
              <w:t xml:space="preserve">1800,02</w:t>
            </w:r>
          </w:p>
        </w:tc>
        <w:tc>
          <w:tcPr>
            <w:tcW w:w="1144" w:type="dxa"/>
          </w:tcPr>
          <w:p>
            <w:pPr>
              <w:pStyle w:val="0"/>
              <w:jc w:val="center"/>
            </w:pPr>
            <w:r>
              <w:rPr>
                <w:sz w:val="24"/>
              </w:rPr>
              <w:t xml:space="preserve">1872,02</w:t>
            </w:r>
          </w:p>
        </w:tc>
        <w:tc>
          <w:tcPr>
            <w:tcW w:w="1144" w:type="dxa"/>
          </w:tcPr>
          <w:p>
            <w:pPr>
              <w:pStyle w:val="0"/>
              <w:jc w:val="center"/>
            </w:pPr>
            <w:r>
              <w:rPr>
                <w:sz w:val="24"/>
              </w:rPr>
              <w:t xml:space="preserve">1946,90</w:t>
            </w:r>
          </w:p>
        </w:tc>
        <w:tc>
          <w:tcPr>
            <w:tcW w:w="1144" w:type="dxa"/>
          </w:tcPr>
          <w:p>
            <w:pPr>
              <w:pStyle w:val="0"/>
              <w:jc w:val="center"/>
            </w:pPr>
            <w:r>
              <w:rPr>
                <w:sz w:val="24"/>
              </w:rPr>
              <w:t xml:space="preserve">11007,65</w:t>
            </w:r>
          </w:p>
        </w:tc>
      </w:tr>
      <w:tr>
        <w:tc>
          <w:tcPr>
            <w:tcW w:w="1809" w:type="dxa"/>
          </w:tcPr>
          <w:p>
            <w:pPr>
              <w:pStyle w:val="0"/>
            </w:pPr>
            <w:r>
              <w:rPr>
                <w:sz w:val="24"/>
              </w:rPr>
              <w:t xml:space="preserve">Обработка почвы под лесные культуры</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1951,0</w:t>
            </w:r>
          </w:p>
        </w:tc>
        <w:tc>
          <w:tcPr>
            <w:tcW w:w="1024" w:type="dxa"/>
          </w:tcPr>
          <w:p>
            <w:pPr>
              <w:pStyle w:val="0"/>
              <w:jc w:val="center"/>
            </w:pPr>
            <w:r>
              <w:rPr>
                <w:sz w:val="24"/>
              </w:rPr>
              <w:t xml:space="preserve">6067,8</w:t>
            </w:r>
          </w:p>
        </w:tc>
        <w:tc>
          <w:tcPr>
            <w:tcW w:w="1024" w:type="dxa"/>
          </w:tcPr>
          <w:p>
            <w:pPr>
              <w:pStyle w:val="0"/>
              <w:jc w:val="center"/>
            </w:pPr>
            <w:r>
              <w:rPr>
                <w:sz w:val="24"/>
              </w:rPr>
              <w:t xml:space="preserve">7389,5</w:t>
            </w:r>
          </w:p>
        </w:tc>
        <w:tc>
          <w:tcPr>
            <w:tcW w:w="1024" w:type="dxa"/>
          </w:tcPr>
          <w:p>
            <w:pPr>
              <w:pStyle w:val="0"/>
              <w:jc w:val="center"/>
            </w:pPr>
            <w:r>
              <w:rPr>
                <w:sz w:val="24"/>
              </w:rPr>
              <w:t xml:space="preserve">11948,4</w:t>
            </w:r>
          </w:p>
        </w:tc>
        <w:tc>
          <w:tcPr>
            <w:tcW w:w="1024" w:type="dxa"/>
          </w:tcPr>
          <w:p>
            <w:pPr>
              <w:pStyle w:val="0"/>
              <w:jc w:val="center"/>
            </w:pPr>
            <w:r>
              <w:rPr>
                <w:sz w:val="24"/>
              </w:rPr>
              <w:t xml:space="preserve">12216,7</w:t>
            </w:r>
          </w:p>
        </w:tc>
        <w:tc>
          <w:tcPr>
            <w:tcW w:w="1024" w:type="dxa"/>
          </w:tcPr>
          <w:p>
            <w:pPr>
              <w:pStyle w:val="0"/>
              <w:jc w:val="center"/>
            </w:pPr>
            <w:r>
              <w:rPr>
                <w:sz w:val="24"/>
              </w:rPr>
              <w:t xml:space="preserve">12434,0</w:t>
            </w:r>
          </w:p>
        </w:tc>
        <w:tc>
          <w:tcPr>
            <w:tcW w:w="1144" w:type="dxa"/>
          </w:tcPr>
          <w:p>
            <w:pPr>
              <w:pStyle w:val="0"/>
              <w:jc w:val="center"/>
            </w:pPr>
            <w:r>
              <w:rPr>
                <w:sz w:val="24"/>
              </w:rPr>
              <w:t xml:space="preserve">4024,72</w:t>
            </w:r>
          </w:p>
        </w:tc>
        <w:tc>
          <w:tcPr>
            <w:tcW w:w="1144" w:type="dxa"/>
          </w:tcPr>
          <w:p>
            <w:pPr>
              <w:pStyle w:val="0"/>
              <w:jc w:val="center"/>
            </w:pPr>
            <w:r>
              <w:rPr>
                <w:sz w:val="24"/>
              </w:rPr>
              <w:t xml:space="preserve">4185,71</w:t>
            </w:r>
          </w:p>
        </w:tc>
        <w:tc>
          <w:tcPr>
            <w:tcW w:w="1144" w:type="dxa"/>
          </w:tcPr>
          <w:p>
            <w:pPr>
              <w:pStyle w:val="0"/>
              <w:jc w:val="center"/>
            </w:pPr>
            <w:r>
              <w:rPr>
                <w:sz w:val="24"/>
              </w:rPr>
              <w:t xml:space="preserve">4353,14</w:t>
            </w:r>
          </w:p>
        </w:tc>
        <w:tc>
          <w:tcPr>
            <w:tcW w:w="1144" w:type="dxa"/>
          </w:tcPr>
          <w:p>
            <w:pPr>
              <w:pStyle w:val="0"/>
              <w:jc w:val="center"/>
            </w:pPr>
            <w:r>
              <w:rPr>
                <w:sz w:val="24"/>
              </w:rPr>
              <w:t xml:space="preserve">4527,27</w:t>
            </w:r>
          </w:p>
        </w:tc>
        <w:tc>
          <w:tcPr>
            <w:tcW w:w="1144" w:type="dxa"/>
          </w:tcPr>
          <w:p>
            <w:pPr>
              <w:pStyle w:val="0"/>
              <w:jc w:val="center"/>
            </w:pPr>
            <w:r>
              <w:rPr>
                <w:sz w:val="24"/>
              </w:rPr>
              <w:t xml:space="preserve">4708,36</w:t>
            </w:r>
          </w:p>
        </w:tc>
        <w:tc>
          <w:tcPr>
            <w:tcW w:w="1144" w:type="dxa"/>
          </w:tcPr>
          <w:p>
            <w:pPr>
              <w:pStyle w:val="0"/>
              <w:jc w:val="center"/>
            </w:pPr>
            <w:r>
              <w:rPr>
                <w:sz w:val="24"/>
              </w:rPr>
              <w:t xml:space="preserve">71855,6</w:t>
            </w:r>
          </w:p>
        </w:tc>
      </w:tr>
      <w:tr>
        <w:tc>
          <w:tcPr>
            <w:tcW w:w="1809" w:type="dxa"/>
          </w:tcPr>
          <w:p>
            <w:pPr>
              <w:pStyle w:val="0"/>
            </w:pPr>
            <w:r>
              <w:rPr>
                <w:sz w:val="24"/>
              </w:rPr>
              <w:t xml:space="preserve">Обработка почвы под лесные культуры</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4,1</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4,1</w:t>
            </w:r>
          </w:p>
        </w:tc>
      </w:tr>
      <w:tr>
        <w:tc>
          <w:tcPr>
            <w:tcW w:w="1809" w:type="dxa"/>
          </w:tcPr>
          <w:p>
            <w:pPr>
              <w:pStyle w:val="0"/>
            </w:pPr>
            <w:r>
              <w:rPr>
                <w:sz w:val="24"/>
              </w:rPr>
              <w:t xml:space="preserve">Дополнение лесных культур</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952,5</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Дополнение лесных культур</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73,9</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Подготовка лесных участков для создания лесных культур путем сплошной или полосной (частичной) расчистки площади от древесины, камней, нежелательной древесной растительности, мелких пней, стволов усохших деревьев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1644,1</w:t>
            </w:r>
          </w:p>
        </w:tc>
        <w:tc>
          <w:tcPr>
            <w:tcW w:w="1024" w:type="dxa"/>
          </w:tcPr>
          <w:p>
            <w:pPr>
              <w:pStyle w:val="0"/>
              <w:jc w:val="center"/>
            </w:pPr>
            <w:r>
              <w:rPr>
                <w:sz w:val="24"/>
              </w:rPr>
              <w:t xml:space="preserve">1096,1</w:t>
            </w:r>
          </w:p>
        </w:tc>
        <w:tc>
          <w:tcPr>
            <w:tcW w:w="1024" w:type="dxa"/>
          </w:tcPr>
          <w:p>
            <w:pPr>
              <w:pStyle w:val="0"/>
              <w:jc w:val="center"/>
            </w:pPr>
            <w:r>
              <w:rPr>
                <w:sz w:val="24"/>
              </w:rPr>
              <w:t xml:space="preserve">1233,1</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3973,3</w:t>
            </w:r>
          </w:p>
        </w:tc>
      </w:tr>
      <w:tr>
        <w:tc>
          <w:tcPr>
            <w:tcW w:w="1809" w:type="dxa"/>
          </w:tcPr>
          <w:p>
            <w:pPr>
              <w:pStyle w:val="0"/>
            </w:pPr>
            <w:r>
              <w:rPr>
                <w:sz w:val="24"/>
              </w:rPr>
              <w:t xml:space="preserve">Рубки лесных насаждений при уходе за лесами (осветление и прочистка)</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1353,90</w:t>
            </w:r>
          </w:p>
        </w:tc>
        <w:tc>
          <w:tcPr>
            <w:tcW w:w="1024" w:type="dxa"/>
          </w:tcPr>
          <w:p>
            <w:pPr>
              <w:pStyle w:val="0"/>
              <w:jc w:val="center"/>
            </w:pPr>
            <w:r>
              <w:rPr>
                <w:sz w:val="24"/>
              </w:rPr>
              <w:t xml:space="preserve">200,0</w:t>
            </w:r>
          </w:p>
        </w:tc>
        <w:tc>
          <w:tcPr>
            <w:tcW w:w="1024" w:type="dxa"/>
          </w:tcPr>
          <w:p>
            <w:pPr>
              <w:pStyle w:val="0"/>
              <w:jc w:val="center"/>
            </w:pPr>
            <w:r>
              <w:rPr>
                <w:sz w:val="24"/>
              </w:rPr>
              <w:t xml:space="preserve">1387,9</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9559,09</w:t>
            </w:r>
          </w:p>
        </w:tc>
        <w:tc>
          <w:tcPr>
            <w:tcW w:w="1144" w:type="dxa"/>
          </w:tcPr>
          <w:p>
            <w:pPr>
              <w:pStyle w:val="0"/>
              <w:jc w:val="center"/>
            </w:pPr>
            <w:r>
              <w:rPr>
                <w:sz w:val="24"/>
              </w:rPr>
              <w:t xml:space="preserve">9941,45</w:t>
            </w:r>
          </w:p>
        </w:tc>
        <w:tc>
          <w:tcPr>
            <w:tcW w:w="1144" w:type="dxa"/>
          </w:tcPr>
          <w:p>
            <w:pPr>
              <w:pStyle w:val="0"/>
              <w:jc w:val="center"/>
            </w:pPr>
            <w:r>
              <w:rPr>
                <w:sz w:val="24"/>
              </w:rPr>
              <w:t xml:space="preserve">10339,11</w:t>
            </w:r>
          </w:p>
        </w:tc>
        <w:tc>
          <w:tcPr>
            <w:tcW w:w="1144" w:type="dxa"/>
          </w:tcPr>
          <w:p>
            <w:pPr>
              <w:pStyle w:val="0"/>
              <w:jc w:val="center"/>
            </w:pPr>
            <w:r>
              <w:rPr>
                <w:sz w:val="24"/>
              </w:rPr>
              <w:t xml:space="preserve">10752,67</w:t>
            </w:r>
          </w:p>
        </w:tc>
        <w:tc>
          <w:tcPr>
            <w:tcW w:w="1144" w:type="dxa"/>
          </w:tcPr>
          <w:p>
            <w:pPr>
              <w:pStyle w:val="0"/>
              <w:jc w:val="center"/>
            </w:pPr>
            <w:r>
              <w:rPr>
                <w:sz w:val="24"/>
              </w:rPr>
              <w:t xml:space="preserve">11182,78</w:t>
            </w:r>
          </w:p>
        </w:tc>
        <w:tc>
          <w:tcPr>
            <w:tcW w:w="1144" w:type="dxa"/>
          </w:tcPr>
          <w:p>
            <w:pPr>
              <w:pStyle w:val="0"/>
              <w:jc w:val="center"/>
            </w:pPr>
            <w:r>
              <w:rPr>
                <w:sz w:val="24"/>
              </w:rPr>
              <w:t xml:space="preserve">53363,0</w:t>
            </w:r>
          </w:p>
        </w:tc>
      </w:tr>
      <w:tr>
        <w:tc>
          <w:tcPr>
            <w:tcW w:w="1809" w:type="dxa"/>
          </w:tcPr>
          <w:p>
            <w:pPr>
              <w:pStyle w:val="0"/>
            </w:pPr>
            <w:r>
              <w:rPr>
                <w:sz w:val="24"/>
              </w:rPr>
              <w:t xml:space="preserve">Рубки лесных насаждений при уходе за лесами (осветление и прочистка)</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4691,9</w:t>
            </w:r>
          </w:p>
        </w:tc>
        <w:tc>
          <w:tcPr>
            <w:tcW w:w="1024" w:type="dxa"/>
          </w:tcPr>
          <w:p>
            <w:pPr>
              <w:pStyle w:val="0"/>
              <w:jc w:val="center"/>
            </w:pPr>
            <w:r>
              <w:rPr>
                <w:sz w:val="24"/>
              </w:rPr>
              <w:t xml:space="preserve">10100,2</w:t>
            </w:r>
          </w:p>
        </w:tc>
        <w:tc>
          <w:tcPr>
            <w:tcW w:w="1024" w:type="dxa"/>
          </w:tcPr>
          <w:p>
            <w:pPr>
              <w:pStyle w:val="0"/>
              <w:jc w:val="center"/>
            </w:pPr>
            <w:r>
              <w:rPr>
                <w:sz w:val="24"/>
              </w:rPr>
              <w:t xml:space="preserve">10575,0</w:t>
            </w:r>
          </w:p>
        </w:tc>
        <w:tc>
          <w:tcPr>
            <w:tcW w:w="1024" w:type="dxa"/>
          </w:tcPr>
          <w:p>
            <w:pPr>
              <w:pStyle w:val="0"/>
              <w:jc w:val="center"/>
            </w:pPr>
            <w:r>
              <w:rPr>
                <w:sz w:val="24"/>
              </w:rPr>
              <w:t xml:space="preserve">53588,9</w:t>
            </w:r>
          </w:p>
        </w:tc>
        <w:tc>
          <w:tcPr>
            <w:tcW w:w="1024" w:type="dxa"/>
          </w:tcPr>
          <w:p>
            <w:pPr>
              <w:pStyle w:val="0"/>
              <w:jc w:val="center"/>
            </w:pPr>
            <w:r>
              <w:rPr>
                <w:sz w:val="24"/>
              </w:rPr>
              <w:t xml:space="preserve">55107,0</w:t>
            </w:r>
          </w:p>
        </w:tc>
        <w:tc>
          <w:tcPr>
            <w:tcW w:w="1024" w:type="dxa"/>
          </w:tcPr>
          <w:p>
            <w:pPr>
              <w:pStyle w:val="0"/>
              <w:jc w:val="center"/>
            </w:pPr>
            <w:r>
              <w:rPr>
                <w:sz w:val="24"/>
              </w:rPr>
              <w:t xml:space="preserve">56697,8</w:t>
            </w:r>
          </w:p>
        </w:tc>
        <w:tc>
          <w:tcPr>
            <w:tcW w:w="1144" w:type="dxa"/>
          </w:tcPr>
          <w:p>
            <w:pPr>
              <w:pStyle w:val="0"/>
              <w:jc w:val="center"/>
            </w:pPr>
            <w:r>
              <w:rPr>
                <w:sz w:val="24"/>
              </w:rPr>
              <w:t xml:space="preserve">9110,98</w:t>
            </w:r>
          </w:p>
        </w:tc>
        <w:tc>
          <w:tcPr>
            <w:tcW w:w="1144" w:type="dxa"/>
          </w:tcPr>
          <w:p>
            <w:pPr>
              <w:pStyle w:val="0"/>
              <w:jc w:val="center"/>
            </w:pPr>
            <w:r>
              <w:rPr>
                <w:sz w:val="24"/>
              </w:rPr>
              <w:t xml:space="preserve">9475,42</w:t>
            </w:r>
          </w:p>
        </w:tc>
        <w:tc>
          <w:tcPr>
            <w:tcW w:w="1144" w:type="dxa"/>
          </w:tcPr>
          <w:p>
            <w:pPr>
              <w:pStyle w:val="0"/>
              <w:jc w:val="center"/>
            </w:pPr>
            <w:r>
              <w:rPr>
                <w:sz w:val="24"/>
              </w:rPr>
              <w:t xml:space="preserve">9854,44</w:t>
            </w:r>
          </w:p>
        </w:tc>
        <w:tc>
          <w:tcPr>
            <w:tcW w:w="1144" w:type="dxa"/>
          </w:tcPr>
          <w:p>
            <w:pPr>
              <w:pStyle w:val="0"/>
              <w:jc w:val="center"/>
            </w:pPr>
            <w:r>
              <w:rPr>
                <w:sz w:val="24"/>
              </w:rPr>
              <w:t xml:space="preserve">10248,62</w:t>
            </w:r>
          </w:p>
        </w:tc>
        <w:tc>
          <w:tcPr>
            <w:tcW w:w="1144" w:type="dxa"/>
          </w:tcPr>
          <w:p>
            <w:pPr>
              <w:pStyle w:val="0"/>
              <w:jc w:val="center"/>
            </w:pPr>
            <w:r>
              <w:rPr>
                <w:sz w:val="24"/>
              </w:rPr>
              <w:t xml:space="preserve">10658,56</w:t>
            </w:r>
          </w:p>
        </w:tc>
        <w:tc>
          <w:tcPr>
            <w:tcW w:w="1144" w:type="dxa"/>
          </w:tcPr>
          <w:p>
            <w:pPr>
              <w:pStyle w:val="0"/>
              <w:jc w:val="center"/>
            </w:pPr>
            <w:r>
              <w:rPr>
                <w:sz w:val="24"/>
              </w:rPr>
              <w:t xml:space="preserve">235416,92</w:t>
            </w:r>
          </w:p>
        </w:tc>
      </w:tr>
      <w:tr>
        <w:tc>
          <w:tcPr>
            <w:tcW w:w="1809" w:type="dxa"/>
          </w:tcPr>
          <w:p>
            <w:pPr>
              <w:pStyle w:val="0"/>
            </w:pPr>
            <w:r>
              <w:rPr>
                <w:sz w:val="24"/>
              </w:rPr>
              <w:t xml:space="preserve">Рубки прореживания, проводимые в целях ухода за лесами</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22,5</w:t>
            </w:r>
          </w:p>
        </w:tc>
        <w:tc>
          <w:tcPr>
            <w:tcW w:w="1024" w:type="dxa"/>
          </w:tcPr>
          <w:p>
            <w:pPr>
              <w:pStyle w:val="0"/>
              <w:jc w:val="center"/>
            </w:pPr>
            <w:r>
              <w:rPr>
                <w:sz w:val="24"/>
              </w:rPr>
              <w:t xml:space="preserve">0,8</w:t>
            </w:r>
          </w:p>
        </w:tc>
        <w:tc>
          <w:tcPr>
            <w:tcW w:w="1024" w:type="dxa"/>
          </w:tcPr>
          <w:p>
            <w:pPr>
              <w:pStyle w:val="0"/>
              <w:jc w:val="center"/>
            </w:pPr>
            <w:r>
              <w:rPr>
                <w:sz w:val="24"/>
              </w:rPr>
              <w:t xml:space="preserve">1,2</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2,00</w:t>
            </w:r>
          </w:p>
        </w:tc>
      </w:tr>
      <w:tr>
        <w:tc>
          <w:tcPr>
            <w:tcW w:w="1809" w:type="dxa"/>
          </w:tcPr>
          <w:p>
            <w:pPr>
              <w:pStyle w:val="0"/>
            </w:pPr>
            <w:r>
              <w:rPr>
                <w:sz w:val="24"/>
              </w:rPr>
              <w:t xml:space="preserve">Рубки прореживания, проводимые в целях ухода за лесами</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34271,4</w:t>
            </w:r>
          </w:p>
        </w:tc>
        <w:tc>
          <w:tcPr>
            <w:tcW w:w="1024" w:type="dxa"/>
          </w:tcPr>
          <w:p>
            <w:pPr>
              <w:pStyle w:val="0"/>
              <w:jc w:val="center"/>
            </w:pPr>
            <w:r>
              <w:rPr>
                <w:sz w:val="24"/>
              </w:rPr>
              <w:t xml:space="preserve">0,00</w:t>
            </w:r>
          </w:p>
        </w:tc>
        <w:tc>
          <w:tcPr>
            <w:tcW w:w="1024" w:type="dxa"/>
          </w:tcPr>
          <w:p>
            <w:pPr>
              <w:pStyle w:val="0"/>
              <w:jc w:val="center"/>
            </w:pPr>
            <w:r>
              <w:rPr>
                <w:sz w:val="24"/>
              </w:rPr>
              <w:t xml:space="preserve">65698,5</w:t>
            </w:r>
          </w:p>
        </w:tc>
        <w:tc>
          <w:tcPr>
            <w:tcW w:w="1024" w:type="dxa"/>
          </w:tcPr>
          <w:p>
            <w:pPr>
              <w:pStyle w:val="0"/>
              <w:jc w:val="center"/>
            </w:pPr>
            <w:r>
              <w:rPr>
                <w:sz w:val="24"/>
              </w:rPr>
              <w:t xml:space="preserve">15114,5</w:t>
            </w:r>
          </w:p>
        </w:tc>
        <w:tc>
          <w:tcPr>
            <w:tcW w:w="1024" w:type="dxa"/>
          </w:tcPr>
          <w:p>
            <w:pPr>
              <w:pStyle w:val="0"/>
              <w:jc w:val="center"/>
            </w:pPr>
            <w:r>
              <w:rPr>
                <w:sz w:val="24"/>
              </w:rPr>
              <w:t xml:space="preserve">15445,0</w:t>
            </w:r>
          </w:p>
        </w:tc>
        <w:tc>
          <w:tcPr>
            <w:tcW w:w="1024" w:type="dxa"/>
          </w:tcPr>
          <w:p>
            <w:pPr>
              <w:pStyle w:val="0"/>
              <w:jc w:val="center"/>
            </w:pPr>
            <w:r>
              <w:rPr>
                <w:sz w:val="24"/>
              </w:rPr>
              <w:t xml:space="preserve">15832,6</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112090,6</w:t>
            </w:r>
          </w:p>
        </w:tc>
      </w:tr>
      <w:tr>
        <w:tc>
          <w:tcPr>
            <w:tcW w:w="1809" w:type="dxa"/>
          </w:tcPr>
          <w:p>
            <w:pPr>
              <w:pStyle w:val="0"/>
            </w:pPr>
            <w:r>
              <w:rPr>
                <w:sz w:val="24"/>
              </w:rPr>
              <w:t xml:space="preserve">Проходные рубки, проводимые в целях ухода за лесами</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16,9</w:t>
            </w:r>
          </w:p>
        </w:tc>
        <w:tc>
          <w:tcPr>
            <w:tcW w:w="1024" w:type="dxa"/>
          </w:tcPr>
          <w:p>
            <w:pPr>
              <w:pStyle w:val="0"/>
              <w:jc w:val="center"/>
            </w:pPr>
            <w:r>
              <w:rPr>
                <w:sz w:val="24"/>
              </w:rPr>
              <w:t xml:space="preserve">2,5</w:t>
            </w:r>
          </w:p>
        </w:tc>
        <w:tc>
          <w:tcPr>
            <w:tcW w:w="1024" w:type="dxa"/>
          </w:tcPr>
          <w:p>
            <w:pPr>
              <w:pStyle w:val="0"/>
              <w:jc w:val="center"/>
            </w:pPr>
            <w:r>
              <w:rPr>
                <w:sz w:val="24"/>
              </w:rPr>
              <w:t xml:space="preserve">2,0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4,5</w:t>
            </w:r>
          </w:p>
        </w:tc>
      </w:tr>
      <w:tr>
        <w:tc>
          <w:tcPr>
            <w:tcW w:w="1809" w:type="dxa"/>
          </w:tcPr>
          <w:p>
            <w:pPr>
              <w:pStyle w:val="0"/>
            </w:pPr>
            <w:r>
              <w:rPr>
                <w:sz w:val="24"/>
              </w:rPr>
              <w:t xml:space="preserve">Проходные рубки, проводимые в целях ухода за лесами</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6598,8</w:t>
            </w:r>
          </w:p>
        </w:tc>
        <w:tc>
          <w:tcPr>
            <w:tcW w:w="1024" w:type="dxa"/>
          </w:tcPr>
          <w:p>
            <w:pPr>
              <w:pStyle w:val="0"/>
              <w:jc w:val="center"/>
            </w:pPr>
            <w:r>
              <w:rPr>
                <w:sz w:val="24"/>
              </w:rPr>
              <w:t xml:space="preserve">0,00</w:t>
            </w:r>
          </w:p>
        </w:tc>
        <w:tc>
          <w:tcPr>
            <w:tcW w:w="1024" w:type="dxa"/>
          </w:tcPr>
          <w:p>
            <w:pPr>
              <w:pStyle w:val="0"/>
              <w:jc w:val="center"/>
            </w:pPr>
            <w:r>
              <w:rPr>
                <w:sz w:val="24"/>
              </w:rPr>
              <w:t xml:space="preserve">19606,1</w:t>
            </w:r>
          </w:p>
        </w:tc>
        <w:tc>
          <w:tcPr>
            <w:tcW w:w="1024" w:type="dxa"/>
          </w:tcPr>
          <w:p>
            <w:pPr>
              <w:pStyle w:val="0"/>
              <w:jc w:val="center"/>
            </w:pPr>
            <w:r>
              <w:rPr>
                <w:sz w:val="24"/>
              </w:rPr>
              <w:t xml:space="preserve">7863,2</w:t>
            </w:r>
          </w:p>
        </w:tc>
        <w:tc>
          <w:tcPr>
            <w:tcW w:w="1024" w:type="dxa"/>
          </w:tcPr>
          <w:p>
            <w:pPr>
              <w:pStyle w:val="0"/>
              <w:jc w:val="center"/>
            </w:pPr>
            <w:r>
              <w:rPr>
                <w:sz w:val="24"/>
              </w:rPr>
              <w:t xml:space="preserve">8082,5</w:t>
            </w:r>
          </w:p>
        </w:tc>
        <w:tc>
          <w:tcPr>
            <w:tcW w:w="1024" w:type="dxa"/>
          </w:tcPr>
          <w:p>
            <w:pPr>
              <w:pStyle w:val="0"/>
              <w:jc w:val="center"/>
            </w:pPr>
            <w:r>
              <w:rPr>
                <w:sz w:val="24"/>
              </w:rPr>
              <w:t xml:space="preserve">8176,5</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43728,3</w:t>
            </w:r>
          </w:p>
        </w:tc>
      </w:tr>
      <w:tr>
        <w:tc>
          <w:tcPr>
            <w:tcW w:w="1809" w:type="dxa"/>
          </w:tcPr>
          <w:p>
            <w:pPr>
              <w:pStyle w:val="0"/>
            </w:pPr>
            <w:r>
              <w:rPr>
                <w:sz w:val="24"/>
              </w:rPr>
              <w:t xml:space="preserve">Проходные рубки, проводимые в целях ухода за лесами</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10,7</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10,7</w:t>
            </w:r>
          </w:p>
        </w:tc>
      </w:tr>
      <w:tr>
        <w:tc>
          <w:tcPr>
            <w:tcW w:w="1809" w:type="dxa"/>
          </w:tcPr>
          <w:p>
            <w:pPr>
              <w:pStyle w:val="0"/>
            </w:pPr>
            <w:r>
              <w:rPr>
                <w:sz w:val="24"/>
              </w:rPr>
              <w:t xml:space="preserve">Рубки реконструкции, проводимые в целях ухода за лесами, в том числе в целях удаления малоценных лесных насаждений или их частей</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228,3</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228,3</w:t>
            </w:r>
          </w:p>
        </w:tc>
      </w:tr>
      <w:tr>
        <w:tc>
          <w:tcPr>
            <w:tcW w:w="1809" w:type="dxa"/>
          </w:tcPr>
          <w:p>
            <w:pPr>
              <w:pStyle w:val="0"/>
            </w:pPr>
            <w:r>
              <w:rPr>
                <w:sz w:val="24"/>
              </w:rPr>
              <w:t xml:space="preserve">Уход за постоянными лесосеменными участками (ПЛСУ)</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35,10</w:t>
            </w:r>
          </w:p>
        </w:tc>
        <w:tc>
          <w:tcPr>
            <w:tcW w:w="1024" w:type="dxa"/>
          </w:tcPr>
          <w:p>
            <w:pPr>
              <w:pStyle w:val="0"/>
              <w:jc w:val="center"/>
            </w:pPr>
            <w:r>
              <w:rPr>
                <w:sz w:val="24"/>
              </w:rPr>
              <w:t xml:space="preserve">27,4</w:t>
            </w:r>
          </w:p>
        </w:tc>
        <w:tc>
          <w:tcPr>
            <w:tcW w:w="1024" w:type="dxa"/>
          </w:tcPr>
          <w:p>
            <w:pPr>
              <w:pStyle w:val="0"/>
              <w:jc w:val="center"/>
            </w:pPr>
            <w:r>
              <w:rPr>
                <w:sz w:val="24"/>
              </w:rPr>
              <w:t xml:space="preserve">63,3</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66,55</w:t>
            </w:r>
          </w:p>
        </w:tc>
        <w:tc>
          <w:tcPr>
            <w:tcW w:w="1144" w:type="dxa"/>
          </w:tcPr>
          <w:p>
            <w:pPr>
              <w:pStyle w:val="0"/>
              <w:jc w:val="center"/>
            </w:pPr>
            <w:r>
              <w:rPr>
                <w:sz w:val="24"/>
              </w:rPr>
              <w:t xml:space="preserve">69,21</w:t>
            </w:r>
          </w:p>
        </w:tc>
        <w:tc>
          <w:tcPr>
            <w:tcW w:w="1144" w:type="dxa"/>
          </w:tcPr>
          <w:p>
            <w:pPr>
              <w:pStyle w:val="0"/>
              <w:jc w:val="center"/>
            </w:pPr>
            <w:r>
              <w:rPr>
                <w:sz w:val="24"/>
              </w:rPr>
              <w:t xml:space="preserve">71,98</w:t>
            </w:r>
          </w:p>
        </w:tc>
        <w:tc>
          <w:tcPr>
            <w:tcW w:w="1144" w:type="dxa"/>
          </w:tcPr>
          <w:p>
            <w:pPr>
              <w:pStyle w:val="0"/>
              <w:jc w:val="center"/>
            </w:pPr>
            <w:r>
              <w:rPr>
                <w:sz w:val="24"/>
              </w:rPr>
              <w:t xml:space="preserve">74,86</w:t>
            </w:r>
          </w:p>
        </w:tc>
        <w:tc>
          <w:tcPr>
            <w:tcW w:w="1144" w:type="dxa"/>
          </w:tcPr>
          <w:p>
            <w:pPr>
              <w:pStyle w:val="0"/>
              <w:jc w:val="center"/>
            </w:pPr>
            <w:r>
              <w:rPr>
                <w:sz w:val="24"/>
              </w:rPr>
              <w:t xml:space="preserve">77,85</w:t>
            </w:r>
          </w:p>
        </w:tc>
        <w:tc>
          <w:tcPr>
            <w:tcW w:w="1144" w:type="dxa"/>
          </w:tcPr>
          <w:p>
            <w:pPr>
              <w:pStyle w:val="0"/>
              <w:jc w:val="center"/>
            </w:pPr>
            <w:r>
              <w:rPr>
                <w:sz w:val="24"/>
              </w:rPr>
              <w:t xml:space="preserve">451,15</w:t>
            </w:r>
          </w:p>
        </w:tc>
      </w:tr>
      <w:tr>
        <w:tc>
          <w:tcPr>
            <w:tcW w:w="1809" w:type="dxa"/>
          </w:tcPr>
          <w:p>
            <w:pPr>
              <w:pStyle w:val="0"/>
            </w:pPr>
            <w:r>
              <w:rPr>
                <w:sz w:val="24"/>
              </w:rPr>
              <w:t xml:space="preserve">Уход за архивами клонов и маточных плантаций</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16,40</w:t>
            </w:r>
          </w:p>
        </w:tc>
        <w:tc>
          <w:tcPr>
            <w:tcW w:w="1024" w:type="dxa"/>
          </w:tcPr>
          <w:p>
            <w:pPr>
              <w:pStyle w:val="0"/>
              <w:jc w:val="center"/>
            </w:pPr>
            <w:r>
              <w:rPr>
                <w:sz w:val="24"/>
              </w:rPr>
              <w:t xml:space="preserve">11,0</w:t>
            </w:r>
          </w:p>
        </w:tc>
        <w:tc>
          <w:tcPr>
            <w:tcW w:w="1024" w:type="dxa"/>
          </w:tcPr>
          <w:p>
            <w:pPr>
              <w:pStyle w:val="0"/>
              <w:jc w:val="center"/>
            </w:pPr>
            <w:r>
              <w:rPr>
                <w:sz w:val="24"/>
              </w:rPr>
              <w:t xml:space="preserve">31,8</w:t>
            </w:r>
          </w:p>
        </w:tc>
        <w:tc>
          <w:tcPr>
            <w:tcW w:w="1024" w:type="dxa"/>
          </w:tcPr>
          <w:p>
            <w:pPr>
              <w:pStyle w:val="0"/>
              <w:jc w:val="center"/>
            </w:pPr>
            <w:r>
              <w:rPr>
                <w:sz w:val="24"/>
              </w:rPr>
              <w:t xml:space="preserve">95,70</w:t>
            </w:r>
          </w:p>
        </w:tc>
        <w:tc>
          <w:tcPr>
            <w:tcW w:w="1024" w:type="dxa"/>
          </w:tcPr>
          <w:p>
            <w:pPr>
              <w:pStyle w:val="0"/>
              <w:jc w:val="center"/>
            </w:pPr>
            <w:r>
              <w:rPr>
                <w:sz w:val="24"/>
              </w:rPr>
              <w:t xml:space="preserve">95,70</w:t>
            </w:r>
          </w:p>
        </w:tc>
        <w:tc>
          <w:tcPr>
            <w:tcW w:w="1024" w:type="dxa"/>
          </w:tcPr>
          <w:p>
            <w:pPr>
              <w:pStyle w:val="0"/>
              <w:jc w:val="center"/>
            </w:pPr>
            <w:r>
              <w:rPr>
                <w:sz w:val="24"/>
              </w:rPr>
              <w:t xml:space="preserve">95,70</w:t>
            </w:r>
          </w:p>
        </w:tc>
        <w:tc>
          <w:tcPr>
            <w:tcW w:w="1144" w:type="dxa"/>
          </w:tcPr>
          <w:p>
            <w:pPr>
              <w:pStyle w:val="0"/>
              <w:jc w:val="center"/>
            </w:pPr>
            <w:r>
              <w:rPr>
                <w:sz w:val="24"/>
              </w:rPr>
              <w:t xml:space="preserve">26,77</w:t>
            </w:r>
          </w:p>
        </w:tc>
        <w:tc>
          <w:tcPr>
            <w:tcW w:w="1144" w:type="dxa"/>
          </w:tcPr>
          <w:p>
            <w:pPr>
              <w:pStyle w:val="0"/>
              <w:jc w:val="center"/>
            </w:pPr>
            <w:r>
              <w:rPr>
                <w:sz w:val="24"/>
              </w:rPr>
              <w:t xml:space="preserve">27,84</w:t>
            </w:r>
          </w:p>
        </w:tc>
        <w:tc>
          <w:tcPr>
            <w:tcW w:w="1144" w:type="dxa"/>
          </w:tcPr>
          <w:p>
            <w:pPr>
              <w:pStyle w:val="0"/>
              <w:jc w:val="center"/>
            </w:pPr>
            <w:r>
              <w:rPr>
                <w:sz w:val="24"/>
              </w:rPr>
              <w:t xml:space="preserve">28,95</w:t>
            </w:r>
          </w:p>
        </w:tc>
        <w:tc>
          <w:tcPr>
            <w:tcW w:w="1144" w:type="dxa"/>
          </w:tcPr>
          <w:p>
            <w:pPr>
              <w:pStyle w:val="0"/>
              <w:jc w:val="center"/>
            </w:pPr>
            <w:r>
              <w:rPr>
                <w:sz w:val="24"/>
              </w:rPr>
              <w:t xml:space="preserve">30,11</w:t>
            </w:r>
          </w:p>
        </w:tc>
        <w:tc>
          <w:tcPr>
            <w:tcW w:w="1144" w:type="dxa"/>
          </w:tcPr>
          <w:p>
            <w:pPr>
              <w:pStyle w:val="0"/>
              <w:jc w:val="center"/>
            </w:pPr>
            <w:r>
              <w:rPr>
                <w:sz w:val="24"/>
              </w:rPr>
              <w:t xml:space="preserve">31,31</w:t>
            </w:r>
          </w:p>
        </w:tc>
        <w:tc>
          <w:tcPr>
            <w:tcW w:w="1144" w:type="dxa"/>
          </w:tcPr>
          <w:p>
            <w:pPr>
              <w:pStyle w:val="0"/>
              <w:jc w:val="center"/>
            </w:pPr>
            <w:r>
              <w:rPr>
                <w:sz w:val="24"/>
              </w:rPr>
              <w:t xml:space="preserve">474,88</w:t>
            </w:r>
          </w:p>
        </w:tc>
      </w:tr>
      <w:tr>
        <w:tc>
          <w:tcPr>
            <w:tcW w:w="1809" w:type="dxa"/>
          </w:tcPr>
          <w:p>
            <w:pPr>
              <w:pStyle w:val="0"/>
            </w:pPr>
            <w:r>
              <w:rPr>
                <w:sz w:val="24"/>
              </w:rPr>
              <w:t xml:space="preserve">Уход за лесосеменными плантациями (ЛСП)</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253,90</w:t>
            </w:r>
          </w:p>
        </w:tc>
        <w:tc>
          <w:tcPr>
            <w:tcW w:w="1024" w:type="dxa"/>
          </w:tcPr>
          <w:p>
            <w:pPr>
              <w:pStyle w:val="0"/>
              <w:jc w:val="center"/>
            </w:pPr>
            <w:r>
              <w:rPr>
                <w:sz w:val="24"/>
              </w:rPr>
              <w:t xml:space="preserve">93,5</w:t>
            </w:r>
          </w:p>
        </w:tc>
        <w:tc>
          <w:tcPr>
            <w:tcW w:w="1024" w:type="dxa"/>
          </w:tcPr>
          <w:p>
            <w:pPr>
              <w:pStyle w:val="0"/>
              <w:jc w:val="center"/>
            </w:pPr>
            <w:r>
              <w:rPr>
                <w:sz w:val="24"/>
              </w:rPr>
              <w:t xml:space="preserve">231,8</w:t>
            </w:r>
          </w:p>
        </w:tc>
        <w:tc>
          <w:tcPr>
            <w:tcW w:w="1024" w:type="dxa"/>
          </w:tcPr>
          <w:p>
            <w:pPr>
              <w:pStyle w:val="0"/>
              <w:jc w:val="center"/>
            </w:pPr>
            <w:r>
              <w:rPr>
                <w:sz w:val="24"/>
              </w:rPr>
              <w:t xml:space="preserve">233,9</w:t>
            </w:r>
          </w:p>
        </w:tc>
        <w:tc>
          <w:tcPr>
            <w:tcW w:w="1024" w:type="dxa"/>
          </w:tcPr>
          <w:p>
            <w:pPr>
              <w:pStyle w:val="0"/>
              <w:jc w:val="center"/>
            </w:pPr>
            <w:r>
              <w:rPr>
                <w:sz w:val="24"/>
              </w:rPr>
              <w:t xml:space="preserve">233,9</w:t>
            </w:r>
          </w:p>
        </w:tc>
        <w:tc>
          <w:tcPr>
            <w:tcW w:w="1024" w:type="dxa"/>
          </w:tcPr>
          <w:p>
            <w:pPr>
              <w:pStyle w:val="0"/>
              <w:jc w:val="center"/>
            </w:pPr>
            <w:r>
              <w:rPr>
                <w:sz w:val="24"/>
              </w:rPr>
              <w:t xml:space="preserve">233,9</w:t>
            </w:r>
          </w:p>
        </w:tc>
        <w:tc>
          <w:tcPr>
            <w:tcW w:w="1144" w:type="dxa"/>
          </w:tcPr>
          <w:p>
            <w:pPr>
              <w:pStyle w:val="0"/>
              <w:jc w:val="center"/>
            </w:pPr>
            <w:r>
              <w:rPr>
                <w:sz w:val="24"/>
              </w:rPr>
              <w:t xml:space="preserve">226,95</w:t>
            </w:r>
          </w:p>
        </w:tc>
        <w:tc>
          <w:tcPr>
            <w:tcW w:w="1144" w:type="dxa"/>
          </w:tcPr>
          <w:p>
            <w:pPr>
              <w:pStyle w:val="0"/>
              <w:jc w:val="center"/>
            </w:pPr>
            <w:r>
              <w:rPr>
                <w:sz w:val="24"/>
              </w:rPr>
              <w:t xml:space="preserve">236,03</w:t>
            </w:r>
          </w:p>
        </w:tc>
        <w:tc>
          <w:tcPr>
            <w:tcW w:w="1144" w:type="dxa"/>
          </w:tcPr>
          <w:p>
            <w:pPr>
              <w:pStyle w:val="0"/>
              <w:jc w:val="center"/>
            </w:pPr>
            <w:r>
              <w:rPr>
                <w:sz w:val="24"/>
              </w:rPr>
              <w:t xml:space="preserve">245,47</w:t>
            </w:r>
          </w:p>
        </w:tc>
        <w:tc>
          <w:tcPr>
            <w:tcW w:w="1144" w:type="dxa"/>
          </w:tcPr>
          <w:p>
            <w:pPr>
              <w:pStyle w:val="0"/>
              <w:jc w:val="center"/>
            </w:pPr>
            <w:r>
              <w:rPr>
                <w:sz w:val="24"/>
              </w:rPr>
              <w:t xml:space="preserve">255,29</w:t>
            </w:r>
          </w:p>
        </w:tc>
        <w:tc>
          <w:tcPr>
            <w:tcW w:w="1144" w:type="dxa"/>
          </w:tcPr>
          <w:p>
            <w:pPr>
              <w:pStyle w:val="0"/>
              <w:jc w:val="center"/>
            </w:pPr>
            <w:r>
              <w:rPr>
                <w:sz w:val="24"/>
              </w:rPr>
              <w:t xml:space="preserve">265,50</w:t>
            </w:r>
          </w:p>
        </w:tc>
        <w:tc>
          <w:tcPr>
            <w:tcW w:w="1144" w:type="dxa"/>
          </w:tcPr>
          <w:p>
            <w:pPr>
              <w:pStyle w:val="0"/>
              <w:jc w:val="center"/>
            </w:pPr>
            <w:r>
              <w:rPr>
                <w:sz w:val="24"/>
              </w:rPr>
              <w:t xml:space="preserve">2256,24</w:t>
            </w:r>
          </w:p>
        </w:tc>
      </w:tr>
      <w:tr>
        <w:tc>
          <w:tcPr>
            <w:tcW w:w="1809" w:type="dxa"/>
          </w:tcPr>
          <w:p>
            <w:pPr>
              <w:pStyle w:val="0"/>
            </w:pPr>
            <w:r>
              <w:rPr>
                <w:sz w:val="24"/>
              </w:rPr>
              <w:t xml:space="preserve">Выращивание посадочного материала</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4130,60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6572,6</w:t>
            </w:r>
          </w:p>
        </w:tc>
        <w:tc>
          <w:tcPr>
            <w:tcW w:w="1024" w:type="dxa"/>
          </w:tcPr>
          <w:p>
            <w:pPr>
              <w:pStyle w:val="0"/>
              <w:jc w:val="center"/>
            </w:pPr>
            <w:r>
              <w:rPr>
                <w:sz w:val="24"/>
              </w:rPr>
              <w:t xml:space="preserve">7215,3</w:t>
            </w:r>
          </w:p>
        </w:tc>
        <w:tc>
          <w:tcPr>
            <w:tcW w:w="1024" w:type="dxa"/>
          </w:tcPr>
          <w:p>
            <w:pPr>
              <w:pStyle w:val="0"/>
              <w:jc w:val="center"/>
            </w:pPr>
            <w:r>
              <w:rPr>
                <w:sz w:val="24"/>
              </w:rPr>
              <w:t xml:space="preserve">7847,4</w:t>
            </w:r>
          </w:p>
        </w:tc>
        <w:tc>
          <w:tcPr>
            <w:tcW w:w="1144" w:type="dxa"/>
          </w:tcPr>
          <w:p>
            <w:pPr>
              <w:pStyle w:val="0"/>
              <w:jc w:val="center"/>
            </w:pPr>
            <w:r>
              <w:rPr>
                <w:sz w:val="24"/>
              </w:rPr>
              <w:t xml:space="preserve">6464,28</w:t>
            </w:r>
          </w:p>
        </w:tc>
        <w:tc>
          <w:tcPr>
            <w:tcW w:w="1144" w:type="dxa"/>
          </w:tcPr>
          <w:p>
            <w:pPr>
              <w:pStyle w:val="0"/>
              <w:jc w:val="center"/>
            </w:pPr>
            <w:r>
              <w:rPr>
                <w:sz w:val="24"/>
              </w:rPr>
              <w:t xml:space="preserve">6722,85</w:t>
            </w:r>
          </w:p>
        </w:tc>
        <w:tc>
          <w:tcPr>
            <w:tcW w:w="1144" w:type="dxa"/>
          </w:tcPr>
          <w:p>
            <w:pPr>
              <w:pStyle w:val="0"/>
              <w:jc w:val="center"/>
            </w:pPr>
            <w:r>
              <w:rPr>
                <w:sz w:val="24"/>
              </w:rPr>
              <w:t xml:space="preserve">6991,76</w:t>
            </w:r>
          </w:p>
        </w:tc>
        <w:tc>
          <w:tcPr>
            <w:tcW w:w="1144" w:type="dxa"/>
          </w:tcPr>
          <w:p>
            <w:pPr>
              <w:pStyle w:val="0"/>
              <w:jc w:val="center"/>
            </w:pPr>
            <w:r>
              <w:rPr>
                <w:sz w:val="24"/>
              </w:rPr>
              <w:t xml:space="preserve">7271,43</w:t>
            </w:r>
          </w:p>
        </w:tc>
        <w:tc>
          <w:tcPr>
            <w:tcW w:w="1144" w:type="dxa"/>
          </w:tcPr>
          <w:p>
            <w:pPr>
              <w:pStyle w:val="0"/>
              <w:jc w:val="center"/>
            </w:pPr>
            <w:r>
              <w:rPr>
                <w:sz w:val="24"/>
              </w:rPr>
              <w:t xml:space="preserve">7562,29</w:t>
            </w:r>
          </w:p>
        </w:tc>
        <w:tc>
          <w:tcPr>
            <w:tcW w:w="1144" w:type="dxa"/>
          </w:tcPr>
          <w:p>
            <w:pPr>
              <w:pStyle w:val="0"/>
              <w:jc w:val="center"/>
            </w:pPr>
            <w:r>
              <w:rPr>
                <w:sz w:val="24"/>
              </w:rPr>
              <w:t xml:space="preserve">56647,91</w:t>
            </w:r>
          </w:p>
        </w:tc>
      </w:tr>
      <w:tr>
        <w:tc>
          <w:tcPr>
            <w:tcW w:w="1809" w:type="dxa"/>
          </w:tcPr>
          <w:p>
            <w:pPr>
              <w:pStyle w:val="0"/>
            </w:pPr>
            <w:r>
              <w:rPr>
                <w:sz w:val="24"/>
              </w:rPr>
              <w:t xml:space="preserve">Заготовка семян лесных растений</w:t>
            </w:r>
          </w:p>
        </w:tc>
        <w:tc>
          <w:tcPr>
            <w:tcW w:w="1276" w:type="dxa"/>
          </w:tcPr>
          <w:p>
            <w:pPr>
              <w:pStyle w:val="0"/>
              <w:jc w:val="center"/>
            </w:pPr>
            <w:r>
              <w:rPr>
                <w:sz w:val="24"/>
              </w:rPr>
              <w:t xml:space="preserve">средства бюджета Томской области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2000,0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2000,0</w:t>
            </w:r>
          </w:p>
        </w:tc>
      </w:tr>
      <w:tr>
        <w:tc>
          <w:tcPr>
            <w:tcW w:w="1809" w:type="dxa"/>
          </w:tcPr>
          <w:p>
            <w:pPr>
              <w:pStyle w:val="0"/>
            </w:pPr>
            <w:r>
              <w:rPr>
                <w:sz w:val="24"/>
              </w:rPr>
              <w:t xml:space="preserve">Заготовка семян лесных растений</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185,1</w:t>
            </w:r>
          </w:p>
        </w:tc>
        <w:tc>
          <w:tcPr>
            <w:tcW w:w="1024" w:type="dxa"/>
          </w:tcPr>
          <w:p>
            <w:pPr>
              <w:pStyle w:val="0"/>
              <w:jc w:val="center"/>
            </w:pPr>
            <w:r>
              <w:rPr>
                <w:sz w:val="24"/>
              </w:rPr>
              <w:t xml:space="preserve">0,00</w:t>
            </w:r>
          </w:p>
        </w:tc>
        <w:tc>
          <w:tcPr>
            <w:tcW w:w="1024" w:type="dxa"/>
          </w:tcPr>
          <w:p>
            <w:pPr>
              <w:pStyle w:val="0"/>
              <w:jc w:val="center"/>
            </w:pPr>
            <w:r>
              <w:rPr>
                <w:sz w:val="24"/>
              </w:rPr>
              <w:t xml:space="preserve">1080,0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1080,0</w:t>
            </w:r>
          </w:p>
        </w:tc>
      </w:tr>
      <w:tr>
        <w:tc>
          <w:tcPr>
            <w:tcW w:w="1809" w:type="dxa"/>
          </w:tcPr>
          <w:p>
            <w:pPr>
              <w:pStyle w:val="0"/>
            </w:pPr>
            <w:r>
              <w:rPr>
                <w:sz w:val="24"/>
              </w:rPr>
              <w:t xml:space="preserve">Заготовка семян лесных растений</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1046,6</w:t>
            </w:r>
          </w:p>
        </w:tc>
        <w:tc>
          <w:tcPr>
            <w:tcW w:w="1024" w:type="dxa"/>
          </w:tcPr>
          <w:p>
            <w:pPr>
              <w:pStyle w:val="0"/>
              <w:jc w:val="center"/>
            </w:pPr>
            <w:r>
              <w:rPr>
                <w:sz w:val="24"/>
              </w:rPr>
              <w:t xml:space="preserve">3086,1</w:t>
            </w:r>
          </w:p>
        </w:tc>
        <w:tc>
          <w:tcPr>
            <w:tcW w:w="1024" w:type="dxa"/>
          </w:tcPr>
          <w:p>
            <w:pPr>
              <w:pStyle w:val="0"/>
              <w:jc w:val="center"/>
            </w:pPr>
            <w:r>
              <w:rPr>
                <w:sz w:val="24"/>
              </w:rPr>
              <w:t xml:space="preserve">7,4</w:t>
            </w:r>
          </w:p>
        </w:tc>
        <w:tc>
          <w:tcPr>
            <w:tcW w:w="1024" w:type="dxa"/>
          </w:tcPr>
          <w:p>
            <w:pPr>
              <w:pStyle w:val="0"/>
              <w:jc w:val="center"/>
            </w:pPr>
            <w:r>
              <w:rPr>
                <w:sz w:val="24"/>
              </w:rPr>
              <w:t xml:space="preserve">49825,8</w:t>
            </w:r>
          </w:p>
        </w:tc>
        <w:tc>
          <w:tcPr>
            <w:tcW w:w="1024" w:type="dxa"/>
          </w:tcPr>
          <w:p>
            <w:pPr>
              <w:pStyle w:val="0"/>
              <w:jc w:val="center"/>
            </w:pPr>
            <w:r>
              <w:rPr>
                <w:sz w:val="24"/>
              </w:rPr>
              <w:t xml:space="preserve">54297,3</w:t>
            </w:r>
          </w:p>
        </w:tc>
        <w:tc>
          <w:tcPr>
            <w:tcW w:w="1024" w:type="dxa"/>
          </w:tcPr>
          <w:p>
            <w:pPr>
              <w:pStyle w:val="0"/>
              <w:jc w:val="center"/>
            </w:pPr>
            <w:r>
              <w:rPr>
                <w:sz w:val="24"/>
              </w:rPr>
              <w:t xml:space="preserve">58768,9</w:t>
            </w:r>
          </w:p>
        </w:tc>
        <w:tc>
          <w:tcPr>
            <w:tcW w:w="1144" w:type="dxa"/>
          </w:tcPr>
          <w:p>
            <w:pPr>
              <w:pStyle w:val="0"/>
              <w:jc w:val="center"/>
            </w:pPr>
            <w:r>
              <w:rPr>
                <w:sz w:val="24"/>
              </w:rPr>
              <w:t xml:space="preserve">841,29</w:t>
            </w:r>
          </w:p>
        </w:tc>
        <w:tc>
          <w:tcPr>
            <w:tcW w:w="1144" w:type="dxa"/>
          </w:tcPr>
          <w:p>
            <w:pPr>
              <w:pStyle w:val="0"/>
              <w:jc w:val="center"/>
            </w:pPr>
            <w:r>
              <w:rPr>
                <w:sz w:val="24"/>
              </w:rPr>
              <w:t xml:space="preserve">874,94</w:t>
            </w:r>
          </w:p>
        </w:tc>
        <w:tc>
          <w:tcPr>
            <w:tcW w:w="1144" w:type="dxa"/>
          </w:tcPr>
          <w:p>
            <w:pPr>
              <w:pStyle w:val="0"/>
              <w:jc w:val="center"/>
            </w:pPr>
            <w:r>
              <w:rPr>
                <w:sz w:val="24"/>
              </w:rPr>
              <w:t xml:space="preserve">909,94</w:t>
            </w:r>
          </w:p>
        </w:tc>
        <w:tc>
          <w:tcPr>
            <w:tcW w:w="1144" w:type="dxa"/>
          </w:tcPr>
          <w:p>
            <w:pPr>
              <w:pStyle w:val="0"/>
              <w:jc w:val="center"/>
            </w:pPr>
            <w:r>
              <w:rPr>
                <w:sz w:val="24"/>
              </w:rPr>
              <w:t xml:space="preserve">946,34</w:t>
            </w:r>
          </w:p>
        </w:tc>
        <w:tc>
          <w:tcPr>
            <w:tcW w:w="1144" w:type="dxa"/>
          </w:tcPr>
          <w:p>
            <w:pPr>
              <w:pStyle w:val="0"/>
              <w:jc w:val="center"/>
            </w:pPr>
            <w:r>
              <w:rPr>
                <w:sz w:val="24"/>
              </w:rPr>
              <w:t xml:space="preserve">984,19</w:t>
            </w:r>
          </w:p>
        </w:tc>
        <w:tc>
          <w:tcPr>
            <w:tcW w:w="1144" w:type="dxa"/>
          </w:tcPr>
          <w:p>
            <w:pPr>
              <w:pStyle w:val="0"/>
              <w:jc w:val="center"/>
            </w:pPr>
            <w:r>
              <w:rPr>
                <w:sz w:val="24"/>
              </w:rPr>
              <w:t xml:space="preserve">170542,2</w:t>
            </w:r>
          </w:p>
        </w:tc>
      </w:tr>
      <w:tr>
        <w:tc>
          <w:tcPr>
            <w:tcW w:w="1809" w:type="dxa"/>
          </w:tcPr>
          <w:p>
            <w:pPr>
              <w:pStyle w:val="0"/>
            </w:pPr>
            <w:r>
              <w:rPr>
                <w:sz w:val="24"/>
              </w:rPr>
              <w:t xml:space="preserve">Хранение семян лесных растений</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55,2</w:t>
            </w:r>
          </w:p>
        </w:tc>
        <w:tc>
          <w:tcPr>
            <w:tcW w:w="1024" w:type="dxa"/>
          </w:tcPr>
          <w:p>
            <w:pPr>
              <w:pStyle w:val="0"/>
              <w:jc w:val="center"/>
            </w:pPr>
            <w:r>
              <w:rPr>
                <w:sz w:val="24"/>
              </w:rPr>
              <w:t xml:space="preserve">55,2</w:t>
            </w:r>
          </w:p>
        </w:tc>
        <w:tc>
          <w:tcPr>
            <w:tcW w:w="1024" w:type="dxa"/>
          </w:tcPr>
          <w:p>
            <w:pPr>
              <w:pStyle w:val="0"/>
              <w:jc w:val="center"/>
            </w:pPr>
            <w:r>
              <w:rPr>
                <w:sz w:val="24"/>
              </w:rPr>
              <w:t xml:space="preserve">55,2</w:t>
            </w:r>
          </w:p>
        </w:tc>
        <w:tc>
          <w:tcPr>
            <w:tcW w:w="1024" w:type="dxa"/>
          </w:tcPr>
          <w:p>
            <w:pPr>
              <w:pStyle w:val="0"/>
              <w:jc w:val="center"/>
            </w:pPr>
            <w:r>
              <w:rPr>
                <w:sz w:val="24"/>
              </w:rPr>
              <w:t xml:space="preserve">55,2</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220,8</w:t>
            </w:r>
          </w:p>
        </w:tc>
      </w:tr>
      <w:tr>
        <w:tc>
          <w:tcPr>
            <w:tcW w:w="1809" w:type="dxa"/>
          </w:tcPr>
          <w:p>
            <w:pPr>
              <w:pStyle w:val="0"/>
            </w:pPr>
            <w:r>
              <w:rPr>
                <w:sz w:val="24"/>
              </w:rPr>
              <w:t xml:space="preserve">Приобретение семян лесных растений</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805,0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Лесоустройство и таксация лесосек</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10000,0</w:t>
            </w:r>
          </w:p>
        </w:tc>
        <w:tc>
          <w:tcPr>
            <w:tcW w:w="1024" w:type="dxa"/>
          </w:tcPr>
          <w:p>
            <w:pPr>
              <w:pStyle w:val="0"/>
              <w:jc w:val="center"/>
            </w:pPr>
            <w:r>
              <w:rPr>
                <w:sz w:val="24"/>
              </w:rPr>
              <w:t xml:space="preserve">6000,0</w:t>
            </w:r>
          </w:p>
        </w:tc>
        <w:tc>
          <w:tcPr>
            <w:tcW w:w="1024" w:type="dxa"/>
          </w:tcPr>
          <w:p>
            <w:pPr>
              <w:pStyle w:val="0"/>
              <w:jc w:val="center"/>
            </w:pPr>
            <w:r>
              <w:rPr>
                <w:sz w:val="24"/>
              </w:rPr>
              <w:t xml:space="preserve">8865,1</w:t>
            </w:r>
          </w:p>
        </w:tc>
        <w:tc>
          <w:tcPr>
            <w:tcW w:w="1024" w:type="dxa"/>
          </w:tcPr>
          <w:p>
            <w:pPr>
              <w:pStyle w:val="0"/>
              <w:jc w:val="center"/>
            </w:pPr>
            <w:r>
              <w:rPr>
                <w:sz w:val="24"/>
              </w:rPr>
              <w:t xml:space="preserve">7988,5</w:t>
            </w:r>
          </w:p>
        </w:tc>
        <w:tc>
          <w:tcPr>
            <w:tcW w:w="1024" w:type="dxa"/>
          </w:tcPr>
          <w:p>
            <w:pPr>
              <w:pStyle w:val="0"/>
              <w:jc w:val="center"/>
            </w:pPr>
            <w:r>
              <w:rPr>
                <w:sz w:val="24"/>
              </w:rPr>
              <w:t xml:space="preserve">2661,5</w:t>
            </w:r>
          </w:p>
        </w:tc>
        <w:tc>
          <w:tcPr>
            <w:tcW w:w="1024" w:type="dxa"/>
          </w:tcPr>
          <w:p>
            <w:pPr>
              <w:pStyle w:val="0"/>
              <w:jc w:val="center"/>
            </w:pPr>
            <w:r>
              <w:rPr>
                <w:sz w:val="24"/>
              </w:rPr>
              <w:t xml:space="preserve">13307,7</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38822,8</w:t>
            </w:r>
          </w:p>
        </w:tc>
      </w:tr>
      <w:tr>
        <w:tc>
          <w:tcPr>
            <w:gridSpan w:val="15"/>
            <w:tcW w:w="16802" w:type="dxa"/>
          </w:tcPr>
          <w:p>
            <w:pPr>
              <w:pStyle w:val="0"/>
              <w:outlineLvl w:val="2"/>
              <w:jc w:val="center"/>
            </w:pPr>
            <w:r>
              <w:rPr>
                <w:sz w:val="24"/>
              </w:rPr>
              <w:t xml:space="preserve">Городские леса</w:t>
            </w:r>
          </w:p>
        </w:tc>
      </w:tr>
      <w:tr>
        <w:tc>
          <w:tcPr>
            <w:tcW w:w="1809" w:type="dxa"/>
          </w:tcPr>
          <w:p>
            <w:pPr>
              <w:pStyle w:val="0"/>
              <w:jc w:val="center"/>
            </w:pPr>
            <w:r>
              <w:rPr>
                <w:sz w:val="24"/>
              </w:rPr>
              <w:t xml:space="preserve">По охране лесов</w:t>
            </w:r>
          </w:p>
        </w:tc>
        <w:tc>
          <w:tcPr>
            <w:tcW w:w="1276" w:type="dxa"/>
          </w:tcPr>
          <w:p>
            <w:pPr>
              <w:pStyle w:val="0"/>
              <w:jc w:val="center"/>
            </w:pPr>
            <w:r>
              <w:rPr>
                <w:sz w:val="24"/>
              </w:rPr>
              <w:t xml:space="preserve">-</w:t>
            </w:r>
          </w:p>
        </w:tc>
        <w:tc>
          <w:tcPr>
            <w:tcW w:w="709"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r>
      <w:tr>
        <w:tc>
          <w:tcPr>
            <w:tcW w:w="1809" w:type="dxa"/>
          </w:tcPr>
          <w:p>
            <w:pPr>
              <w:pStyle w:val="0"/>
              <w:jc w:val="center"/>
            </w:pPr>
            <w:r>
              <w:rPr>
                <w:sz w:val="24"/>
              </w:rPr>
              <w:t xml:space="preserve">По защите лесов</w:t>
            </w:r>
          </w:p>
        </w:tc>
        <w:tc>
          <w:tcPr>
            <w:tcW w:w="1276" w:type="dxa"/>
          </w:tcPr>
          <w:p>
            <w:pPr>
              <w:pStyle w:val="0"/>
              <w:jc w:val="center"/>
            </w:pPr>
            <w:r>
              <w:rPr>
                <w:sz w:val="24"/>
              </w:rPr>
              <w:t xml:space="preserve">-</w:t>
            </w:r>
          </w:p>
        </w:tc>
        <w:tc>
          <w:tcPr>
            <w:tcW w:w="709"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r>
      <w:tr>
        <w:tc>
          <w:tcPr>
            <w:tcW w:w="1809" w:type="dxa"/>
          </w:tcPr>
          <w:p>
            <w:pPr>
              <w:pStyle w:val="0"/>
              <w:jc w:val="center"/>
            </w:pPr>
            <w:r>
              <w:rPr>
                <w:sz w:val="24"/>
              </w:rPr>
              <w:t xml:space="preserve">По воспроизводству лесов</w:t>
            </w:r>
          </w:p>
        </w:tc>
        <w:tc>
          <w:tcPr>
            <w:tcW w:w="1276" w:type="dxa"/>
          </w:tcPr>
          <w:p>
            <w:pPr>
              <w:pStyle w:val="0"/>
              <w:jc w:val="center"/>
            </w:pPr>
            <w:r>
              <w:rPr>
                <w:sz w:val="24"/>
              </w:rPr>
              <w:t xml:space="preserve">-</w:t>
            </w:r>
          </w:p>
        </w:tc>
        <w:tc>
          <w:tcPr>
            <w:tcW w:w="709"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r>
      <w:tr>
        <w:tc>
          <w:tcPr>
            <w:gridSpan w:val="15"/>
            <w:tcW w:w="16802" w:type="dxa"/>
          </w:tcPr>
          <w:p>
            <w:pPr>
              <w:pStyle w:val="0"/>
              <w:outlineLvl w:val="2"/>
              <w:jc w:val="center"/>
            </w:pPr>
            <w:r>
              <w:rPr>
                <w:sz w:val="24"/>
              </w:rPr>
              <w:t xml:space="preserve">Леса, расположенные на землях особо охраняемых природных территорий</w:t>
            </w:r>
          </w:p>
        </w:tc>
      </w:tr>
      <w:tr>
        <w:tc>
          <w:tcPr>
            <w:tcW w:w="1809" w:type="dxa"/>
          </w:tcPr>
          <w:p>
            <w:pPr>
              <w:pStyle w:val="0"/>
              <w:jc w:val="center"/>
            </w:pPr>
            <w:r>
              <w:rPr>
                <w:sz w:val="24"/>
              </w:rPr>
              <w:t xml:space="preserve">По охране лесов</w:t>
            </w:r>
          </w:p>
        </w:tc>
        <w:tc>
          <w:tcPr>
            <w:tcW w:w="1276" w:type="dxa"/>
          </w:tcPr>
          <w:p>
            <w:pPr>
              <w:pStyle w:val="0"/>
              <w:jc w:val="center"/>
            </w:pPr>
            <w:r>
              <w:rPr>
                <w:sz w:val="24"/>
              </w:rPr>
              <w:t xml:space="preserve">-</w:t>
            </w:r>
          </w:p>
        </w:tc>
        <w:tc>
          <w:tcPr>
            <w:tcW w:w="709"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r>
      <w:tr>
        <w:tc>
          <w:tcPr>
            <w:tcW w:w="1809" w:type="dxa"/>
          </w:tcPr>
          <w:p>
            <w:pPr>
              <w:pStyle w:val="0"/>
              <w:jc w:val="center"/>
            </w:pPr>
            <w:r>
              <w:rPr>
                <w:sz w:val="24"/>
              </w:rPr>
              <w:t xml:space="preserve">По защите лесов</w:t>
            </w:r>
          </w:p>
        </w:tc>
        <w:tc>
          <w:tcPr>
            <w:tcW w:w="1276" w:type="dxa"/>
          </w:tcPr>
          <w:p>
            <w:pPr>
              <w:pStyle w:val="0"/>
              <w:jc w:val="center"/>
            </w:pPr>
            <w:r>
              <w:rPr>
                <w:sz w:val="24"/>
              </w:rPr>
              <w:t xml:space="preserve">-</w:t>
            </w:r>
          </w:p>
        </w:tc>
        <w:tc>
          <w:tcPr>
            <w:tcW w:w="709"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r>
      <w:tr>
        <w:tc>
          <w:tcPr>
            <w:tcW w:w="1809" w:type="dxa"/>
          </w:tcPr>
          <w:p>
            <w:pPr>
              <w:pStyle w:val="0"/>
              <w:jc w:val="center"/>
            </w:pPr>
            <w:r>
              <w:rPr>
                <w:sz w:val="24"/>
              </w:rPr>
              <w:t xml:space="preserve">По воспроизводству лесов</w:t>
            </w:r>
          </w:p>
        </w:tc>
        <w:tc>
          <w:tcPr>
            <w:tcW w:w="1276" w:type="dxa"/>
          </w:tcPr>
          <w:p>
            <w:pPr>
              <w:pStyle w:val="0"/>
              <w:jc w:val="center"/>
            </w:pPr>
            <w:r>
              <w:rPr>
                <w:sz w:val="24"/>
              </w:rPr>
              <w:t xml:space="preserve">-</w:t>
            </w:r>
          </w:p>
        </w:tc>
        <w:tc>
          <w:tcPr>
            <w:tcW w:w="709"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02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c>
          <w:tcPr>
            <w:tcW w:w="1144" w:type="dxa"/>
          </w:tcPr>
          <w:p>
            <w:pPr>
              <w:pStyle w:val="0"/>
              <w:jc w:val="center"/>
            </w:pPr>
            <w:r>
              <w:rPr>
                <w:sz w:val="24"/>
              </w:rPr>
              <w:t xml:space="preserve">-</w:t>
            </w:r>
          </w:p>
        </w:tc>
      </w:tr>
      <w:tr>
        <w:tc>
          <w:tcPr>
            <w:gridSpan w:val="15"/>
            <w:tcW w:w="16802" w:type="dxa"/>
          </w:tcPr>
          <w:p>
            <w:pPr>
              <w:pStyle w:val="0"/>
              <w:outlineLvl w:val="2"/>
              <w:jc w:val="center"/>
            </w:pPr>
            <w:r>
              <w:rPr>
                <w:sz w:val="24"/>
              </w:rPr>
              <w:t xml:space="preserve">Всего по субъекту Российской Федерации (по видам мероприятий)</w:t>
            </w:r>
          </w:p>
        </w:tc>
      </w:tr>
      <w:tr>
        <w:tc>
          <w:tcPr>
            <w:tcW w:w="1809" w:type="dxa"/>
          </w:tcPr>
          <w:p>
            <w:pPr>
              <w:pStyle w:val="0"/>
              <w:jc w:val="center"/>
            </w:pPr>
            <w:r>
              <w:rPr>
                <w:sz w:val="24"/>
              </w:rPr>
              <w:t xml:space="preserve">По охране лесов:</w:t>
            </w:r>
          </w:p>
        </w:tc>
        <w:tc>
          <w:tcPr>
            <w:tcW w:w="1276" w:type="dxa"/>
          </w:tcPr>
          <w:p>
            <w:pPr>
              <w:pStyle w:val="0"/>
            </w:pPr>
            <w:r>
              <w:rPr>
                <w:sz w:val="24"/>
              </w:rPr>
            </w:r>
          </w:p>
        </w:tc>
        <w:tc>
          <w:tcPr>
            <w:tcW w:w="709"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r>
      <w:tr>
        <w:tc>
          <w:tcPr>
            <w:tcW w:w="1809" w:type="dxa"/>
          </w:tcPr>
          <w:p>
            <w:pPr>
              <w:pStyle w:val="0"/>
            </w:pPr>
            <w:r>
              <w:rPr>
                <w:sz w:val="24"/>
              </w:rPr>
              <w:t xml:space="preserve">Создание лесных дорог, предназначенных для охраны лесов от пожаров</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849,7</w:t>
            </w:r>
          </w:p>
        </w:tc>
        <w:tc>
          <w:tcPr>
            <w:tcW w:w="1024" w:type="dxa"/>
          </w:tcPr>
          <w:p>
            <w:pPr>
              <w:pStyle w:val="0"/>
              <w:jc w:val="center"/>
            </w:pPr>
            <w:r>
              <w:rPr>
                <w:sz w:val="24"/>
              </w:rPr>
              <w:t xml:space="preserve">0,00</w:t>
            </w:r>
          </w:p>
        </w:tc>
        <w:tc>
          <w:tcPr>
            <w:tcW w:w="1024" w:type="dxa"/>
          </w:tcPr>
          <w:p>
            <w:pPr>
              <w:pStyle w:val="0"/>
              <w:jc w:val="center"/>
            </w:pPr>
            <w:r>
              <w:rPr>
                <w:sz w:val="24"/>
              </w:rPr>
              <w:t xml:space="preserve">3383,0</w:t>
            </w:r>
          </w:p>
        </w:tc>
        <w:tc>
          <w:tcPr>
            <w:tcW w:w="1024" w:type="dxa"/>
          </w:tcPr>
          <w:p>
            <w:pPr>
              <w:pStyle w:val="0"/>
              <w:jc w:val="center"/>
            </w:pPr>
            <w:r>
              <w:rPr>
                <w:sz w:val="24"/>
              </w:rPr>
              <w:t xml:space="preserve">3383,0</w:t>
            </w:r>
          </w:p>
        </w:tc>
        <w:tc>
          <w:tcPr>
            <w:tcW w:w="1024" w:type="dxa"/>
          </w:tcPr>
          <w:p>
            <w:pPr>
              <w:pStyle w:val="0"/>
              <w:jc w:val="center"/>
            </w:pPr>
            <w:r>
              <w:rPr>
                <w:sz w:val="24"/>
              </w:rPr>
              <w:t xml:space="preserve">3383,0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849,7</w:t>
            </w:r>
          </w:p>
        </w:tc>
      </w:tr>
      <w:tr>
        <w:tc>
          <w:tcPr>
            <w:tcW w:w="1809" w:type="dxa"/>
          </w:tcPr>
          <w:p>
            <w:pPr>
              <w:pStyle w:val="0"/>
            </w:pPr>
            <w:r>
              <w:rPr>
                <w:sz w:val="24"/>
              </w:rPr>
              <w:t xml:space="preserve">Реконструкция лесных дорог, предназначенных для охраны лесов от пожаров</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111,4</w:t>
            </w:r>
          </w:p>
        </w:tc>
        <w:tc>
          <w:tcPr>
            <w:tcW w:w="1024" w:type="dxa"/>
          </w:tcPr>
          <w:p>
            <w:pPr>
              <w:pStyle w:val="0"/>
              <w:jc w:val="center"/>
            </w:pPr>
            <w:r>
              <w:rPr>
                <w:sz w:val="24"/>
              </w:rPr>
              <w:t xml:space="preserve">0,00</w:t>
            </w:r>
          </w:p>
        </w:tc>
        <w:tc>
          <w:tcPr>
            <w:tcW w:w="1024" w:type="dxa"/>
          </w:tcPr>
          <w:p>
            <w:pPr>
              <w:pStyle w:val="0"/>
              <w:jc w:val="center"/>
            </w:pPr>
            <w:r>
              <w:rPr>
                <w:sz w:val="24"/>
              </w:rPr>
              <w:t xml:space="preserve">3742,6</w:t>
            </w:r>
          </w:p>
        </w:tc>
        <w:tc>
          <w:tcPr>
            <w:tcW w:w="1024" w:type="dxa"/>
          </w:tcPr>
          <w:p>
            <w:pPr>
              <w:pStyle w:val="0"/>
              <w:jc w:val="center"/>
            </w:pPr>
            <w:r>
              <w:rPr>
                <w:sz w:val="24"/>
              </w:rPr>
              <w:t xml:space="preserve">3742,6</w:t>
            </w:r>
          </w:p>
        </w:tc>
        <w:tc>
          <w:tcPr>
            <w:tcW w:w="1024" w:type="dxa"/>
          </w:tcPr>
          <w:p>
            <w:pPr>
              <w:pStyle w:val="0"/>
              <w:jc w:val="center"/>
            </w:pPr>
            <w:r>
              <w:rPr>
                <w:sz w:val="24"/>
              </w:rPr>
              <w:t xml:space="preserve">3742,6</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111,4</w:t>
            </w:r>
          </w:p>
        </w:tc>
      </w:tr>
      <w:tr>
        <w:tc>
          <w:tcPr>
            <w:tcW w:w="1809" w:type="dxa"/>
          </w:tcPr>
          <w:p>
            <w:pPr>
              <w:pStyle w:val="0"/>
            </w:pPr>
            <w:r>
              <w:rPr>
                <w:sz w:val="24"/>
              </w:rPr>
              <w:t xml:space="preserve">Эксплуатация лесных дорог, предназначенных для охраны лесов от пожаров</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2372,8</w:t>
            </w:r>
          </w:p>
        </w:tc>
        <w:tc>
          <w:tcPr>
            <w:tcW w:w="1024" w:type="dxa"/>
          </w:tcPr>
          <w:p>
            <w:pPr>
              <w:pStyle w:val="0"/>
              <w:jc w:val="center"/>
            </w:pPr>
            <w:r>
              <w:rPr>
                <w:sz w:val="24"/>
              </w:rPr>
              <w:t xml:space="preserve">0,00</w:t>
            </w:r>
          </w:p>
        </w:tc>
        <w:tc>
          <w:tcPr>
            <w:tcW w:w="1024" w:type="dxa"/>
          </w:tcPr>
          <w:p>
            <w:pPr>
              <w:pStyle w:val="0"/>
              <w:jc w:val="center"/>
            </w:pPr>
            <w:r>
              <w:rPr>
                <w:sz w:val="24"/>
              </w:rPr>
              <w:t xml:space="preserve">1121,3</w:t>
            </w:r>
          </w:p>
        </w:tc>
        <w:tc>
          <w:tcPr>
            <w:tcW w:w="1024" w:type="dxa"/>
          </w:tcPr>
          <w:p>
            <w:pPr>
              <w:pStyle w:val="0"/>
              <w:jc w:val="center"/>
            </w:pPr>
            <w:r>
              <w:rPr>
                <w:sz w:val="24"/>
              </w:rPr>
              <w:t xml:space="preserve">1121,3</w:t>
            </w:r>
          </w:p>
        </w:tc>
        <w:tc>
          <w:tcPr>
            <w:tcW w:w="1024" w:type="dxa"/>
          </w:tcPr>
          <w:p>
            <w:pPr>
              <w:pStyle w:val="0"/>
              <w:jc w:val="center"/>
            </w:pPr>
            <w:r>
              <w:rPr>
                <w:sz w:val="24"/>
              </w:rPr>
              <w:t xml:space="preserve">1121,3</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5736,7</w:t>
            </w:r>
          </w:p>
        </w:tc>
      </w:tr>
      <w:tr>
        <w:tc>
          <w:tcPr>
            <w:tcW w:w="1809" w:type="dxa"/>
          </w:tcPr>
          <w:p>
            <w:pPr>
              <w:pStyle w:val="0"/>
            </w:pPr>
            <w:r>
              <w:rPr>
                <w:sz w:val="24"/>
              </w:rPr>
              <w:t xml:space="preserve">Реконструкция посадочных площадок для самолетов, вертолетов, используемых в целях проведения авиационных работ по охране и защите лесов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1050,0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Реконструкция посадочных площадок для вертолетов, используемых в целях проведения авиационных работ по охране и защите лесов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50,0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Реконструкция посадочных площадок для самолетов, используемых в целях проведения авиационных работ по охране и защите лесов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1000,0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Прокладка просек, противопожарных разрывов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41,8</w:t>
            </w:r>
          </w:p>
        </w:tc>
        <w:tc>
          <w:tcPr>
            <w:tcW w:w="1024" w:type="dxa"/>
          </w:tcPr>
          <w:p>
            <w:pPr>
              <w:pStyle w:val="0"/>
              <w:jc w:val="center"/>
            </w:pPr>
            <w:r>
              <w:rPr>
                <w:sz w:val="24"/>
              </w:rPr>
              <w:t xml:space="preserve">0,1</w:t>
            </w:r>
          </w:p>
        </w:tc>
        <w:tc>
          <w:tcPr>
            <w:tcW w:w="1024" w:type="dxa"/>
          </w:tcPr>
          <w:p>
            <w:pPr>
              <w:pStyle w:val="0"/>
              <w:jc w:val="center"/>
            </w:pPr>
            <w:r>
              <w:rPr>
                <w:sz w:val="24"/>
              </w:rPr>
              <w:t xml:space="preserve">0,6</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782,02</w:t>
            </w:r>
          </w:p>
        </w:tc>
        <w:tc>
          <w:tcPr>
            <w:tcW w:w="1144" w:type="dxa"/>
          </w:tcPr>
          <w:p>
            <w:pPr>
              <w:pStyle w:val="0"/>
              <w:jc w:val="center"/>
            </w:pPr>
            <w:r>
              <w:rPr>
                <w:sz w:val="24"/>
              </w:rPr>
              <w:t xml:space="preserve">813,30</w:t>
            </w:r>
          </w:p>
        </w:tc>
        <w:tc>
          <w:tcPr>
            <w:tcW w:w="1144" w:type="dxa"/>
          </w:tcPr>
          <w:p>
            <w:pPr>
              <w:pStyle w:val="0"/>
              <w:jc w:val="center"/>
            </w:pPr>
            <w:r>
              <w:rPr>
                <w:sz w:val="24"/>
              </w:rPr>
              <w:t xml:space="preserve">845,83</w:t>
            </w:r>
          </w:p>
        </w:tc>
        <w:tc>
          <w:tcPr>
            <w:tcW w:w="1144" w:type="dxa"/>
          </w:tcPr>
          <w:p>
            <w:pPr>
              <w:pStyle w:val="0"/>
              <w:jc w:val="center"/>
            </w:pPr>
            <w:r>
              <w:rPr>
                <w:sz w:val="24"/>
              </w:rPr>
              <w:t xml:space="preserve">879,66</w:t>
            </w:r>
          </w:p>
        </w:tc>
        <w:tc>
          <w:tcPr>
            <w:tcW w:w="1144" w:type="dxa"/>
          </w:tcPr>
          <w:p>
            <w:pPr>
              <w:pStyle w:val="0"/>
              <w:jc w:val="center"/>
            </w:pPr>
            <w:r>
              <w:rPr>
                <w:sz w:val="24"/>
              </w:rPr>
              <w:t xml:space="preserve">914,85</w:t>
            </w:r>
          </w:p>
        </w:tc>
        <w:tc>
          <w:tcPr>
            <w:tcW w:w="1144" w:type="dxa"/>
          </w:tcPr>
          <w:p>
            <w:pPr>
              <w:pStyle w:val="0"/>
              <w:jc w:val="center"/>
            </w:pPr>
            <w:r>
              <w:rPr>
                <w:sz w:val="24"/>
              </w:rPr>
              <w:t xml:space="preserve">4236,36</w:t>
            </w:r>
          </w:p>
        </w:tc>
      </w:tr>
      <w:tr>
        <w:tc>
          <w:tcPr>
            <w:tcW w:w="1809" w:type="dxa"/>
          </w:tcPr>
          <w:p>
            <w:pPr>
              <w:pStyle w:val="0"/>
            </w:pPr>
            <w:r>
              <w:rPr>
                <w:sz w:val="24"/>
              </w:rPr>
              <w:t xml:space="preserve">Прокладка просек, противопожарных разрывов</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117,5</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117,5</w:t>
            </w:r>
          </w:p>
        </w:tc>
      </w:tr>
      <w:tr>
        <w:tc>
          <w:tcPr>
            <w:tcW w:w="1809" w:type="dxa"/>
          </w:tcPr>
          <w:p>
            <w:pPr>
              <w:pStyle w:val="0"/>
            </w:pPr>
            <w:r>
              <w:rPr>
                <w:sz w:val="24"/>
              </w:rPr>
              <w:t xml:space="preserve">Прокладка просек, противопожарных разрывов</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20722,7</w:t>
            </w:r>
          </w:p>
        </w:tc>
        <w:tc>
          <w:tcPr>
            <w:tcW w:w="1024" w:type="dxa"/>
          </w:tcPr>
          <w:p>
            <w:pPr>
              <w:pStyle w:val="0"/>
              <w:jc w:val="center"/>
            </w:pPr>
            <w:r>
              <w:rPr>
                <w:sz w:val="24"/>
              </w:rPr>
              <w:t xml:space="preserve">20722,7</w:t>
            </w:r>
          </w:p>
        </w:tc>
        <w:tc>
          <w:tcPr>
            <w:tcW w:w="1024" w:type="dxa"/>
          </w:tcPr>
          <w:p>
            <w:pPr>
              <w:pStyle w:val="0"/>
              <w:jc w:val="center"/>
            </w:pPr>
            <w:r>
              <w:rPr>
                <w:sz w:val="24"/>
              </w:rPr>
              <w:t xml:space="preserve">20722,7</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62168,1</w:t>
            </w:r>
          </w:p>
        </w:tc>
      </w:tr>
      <w:tr>
        <w:tc>
          <w:tcPr>
            <w:tcW w:w="1809" w:type="dxa"/>
          </w:tcPr>
          <w:p>
            <w:pPr>
              <w:pStyle w:val="0"/>
            </w:pPr>
            <w:r>
              <w:rPr>
                <w:sz w:val="24"/>
              </w:rPr>
              <w:t xml:space="preserve">Устройство противопожарных минерализованных полос</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627,10</w:t>
            </w:r>
          </w:p>
        </w:tc>
        <w:tc>
          <w:tcPr>
            <w:tcW w:w="1024" w:type="dxa"/>
          </w:tcPr>
          <w:p>
            <w:pPr>
              <w:pStyle w:val="0"/>
              <w:jc w:val="center"/>
            </w:pPr>
            <w:r>
              <w:rPr>
                <w:sz w:val="24"/>
              </w:rPr>
              <w:t xml:space="preserve">1071,40</w:t>
            </w:r>
          </w:p>
        </w:tc>
        <w:tc>
          <w:tcPr>
            <w:tcW w:w="1024" w:type="dxa"/>
          </w:tcPr>
          <w:p>
            <w:pPr>
              <w:pStyle w:val="0"/>
              <w:jc w:val="center"/>
            </w:pPr>
            <w:r>
              <w:rPr>
                <w:sz w:val="24"/>
              </w:rPr>
              <w:t xml:space="preserve">1182,7</w:t>
            </w:r>
          </w:p>
        </w:tc>
        <w:tc>
          <w:tcPr>
            <w:tcW w:w="1024" w:type="dxa"/>
          </w:tcPr>
          <w:p>
            <w:pPr>
              <w:pStyle w:val="0"/>
              <w:jc w:val="center"/>
            </w:pPr>
            <w:r>
              <w:rPr>
                <w:sz w:val="24"/>
              </w:rPr>
              <w:t xml:space="preserve">1189,8</w:t>
            </w:r>
          </w:p>
        </w:tc>
        <w:tc>
          <w:tcPr>
            <w:tcW w:w="1024" w:type="dxa"/>
          </w:tcPr>
          <w:p>
            <w:pPr>
              <w:pStyle w:val="0"/>
              <w:jc w:val="center"/>
            </w:pPr>
            <w:r>
              <w:rPr>
                <w:sz w:val="24"/>
              </w:rPr>
              <w:t xml:space="preserve">1189,8</w:t>
            </w:r>
          </w:p>
        </w:tc>
        <w:tc>
          <w:tcPr>
            <w:tcW w:w="1024" w:type="dxa"/>
          </w:tcPr>
          <w:p>
            <w:pPr>
              <w:pStyle w:val="0"/>
              <w:jc w:val="center"/>
            </w:pPr>
            <w:r>
              <w:rPr>
                <w:sz w:val="24"/>
              </w:rPr>
              <w:t xml:space="preserve">1189,8</w:t>
            </w:r>
          </w:p>
        </w:tc>
        <w:tc>
          <w:tcPr>
            <w:tcW w:w="1144" w:type="dxa"/>
          </w:tcPr>
          <w:p>
            <w:pPr>
              <w:pStyle w:val="0"/>
              <w:jc w:val="center"/>
            </w:pPr>
            <w:r>
              <w:rPr>
                <w:sz w:val="24"/>
              </w:rPr>
              <w:t xml:space="preserve">1301,00</w:t>
            </w:r>
          </w:p>
        </w:tc>
        <w:tc>
          <w:tcPr>
            <w:tcW w:w="1144" w:type="dxa"/>
          </w:tcPr>
          <w:p>
            <w:pPr>
              <w:pStyle w:val="0"/>
              <w:jc w:val="center"/>
            </w:pPr>
            <w:r>
              <w:rPr>
                <w:sz w:val="24"/>
              </w:rPr>
              <w:t xml:space="preserve">1353,04</w:t>
            </w:r>
          </w:p>
        </w:tc>
        <w:tc>
          <w:tcPr>
            <w:tcW w:w="1144" w:type="dxa"/>
          </w:tcPr>
          <w:p>
            <w:pPr>
              <w:pStyle w:val="0"/>
              <w:jc w:val="center"/>
            </w:pPr>
            <w:r>
              <w:rPr>
                <w:sz w:val="24"/>
              </w:rPr>
              <w:t xml:space="preserve">1407,16</w:t>
            </w:r>
          </w:p>
        </w:tc>
        <w:tc>
          <w:tcPr>
            <w:tcW w:w="1144" w:type="dxa"/>
          </w:tcPr>
          <w:p>
            <w:pPr>
              <w:pStyle w:val="0"/>
              <w:jc w:val="center"/>
            </w:pPr>
            <w:r>
              <w:rPr>
                <w:sz w:val="24"/>
              </w:rPr>
              <w:t xml:space="preserve">1463,45</w:t>
            </w:r>
          </w:p>
        </w:tc>
        <w:tc>
          <w:tcPr>
            <w:tcW w:w="1144" w:type="dxa"/>
          </w:tcPr>
          <w:p>
            <w:pPr>
              <w:pStyle w:val="0"/>
              <w:jc w:val="center"/>
            </w:pPr>
            <w:r>
              <w:rPr>
                <w:sz w:val="24"/>
              </w:rPr>
              <w:t xml:space="preserve">1521,99</w:t>
            </w:r>
          </w:p>
        </w:tc>
        <w:tc>
          <w:tcPr>
            <w:tcW w:w="1144" w:type="dxa"/>
          </w:tcPr>
          <w:p>
            <w:pPr>
              <w:pStyle w:val="0"/>
              <w:jc w:val="center"/>
            </w:pPr>
            <w:r>
              <w:rPr>
                <w:sz w:val="24"/>
              </w:rPr>
              <w:t xml:space="preserve">12870,14</w:t>
            </w:r>
          </w:p>
        </w:tc>
      </w:tr>
      <w:tr>
        <w:tc>
          <w:tcPr>
            <w:tcW w:w="1809" w:type="dxa"/>
          </w:tcPr>
          <w:p>
            <w:pPr>
              <w:pStyle w:val="0"/>
            </w:pPr>
            <w:r>
              <w:rPr>
                <w:sz w:val="24"/>
              </w:rPr>
              <w:t xml:space="preserve">Устройство противопожарных минерализованных полос</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546,6</w:t>
            </w:r>
          </w:p>
        </w:tc>
        <w:tc>
          <w:tcPr>
            <w:tcW w:w="1024" w:type="dxa"/>
          </w:tcPr>
          <w:p>
            <w:pPr>
              <w:pStyle w:val="0"/>
              <w:jc w:val="center"/>
            </w:pPr>
            <w:r>
              <w:rPr>
                <w:sz w:val="24"/>
              </w:rPr>
              <w:t xml:space="preserve">290,2</w:t>
            </w:r>
          </w:p>
        </w:tc>
        <w:tc>
          <w:tcPr>
            <w:tcW w:w="1024" w:type="dxa"/>
          </w:tcPr>
          <w:p>
            <w:pPr>
              <w:pStyle w:val="0"/>
              <w:jc w:val="center"/>
            </w:pPr>
            <w:r>
              <w:rPr>
                <w:sz w:val="24"/>
              </w:rPr>
              <w:t xml:space="preserve">210,6</w:t>
            </w:r>
          </w:p>
        </w:tc>
        <w:tc>
          <w:tcPr>
            <w:tcW w:w="1024" w:type="dxa"/>
          </w:tcPr>
          <w:p>
            <w:pPr>
              <w:pStyle w:val="0"/>
              <w:jc w:val="center"/>
            </w:pPr>
            <w:r>
              <w:rPr>
                <w:sz w:val="24"/>
              </w:rPr>
              <w:t xml:space="preserve">159,1</w:t>
            </w:r>
          </w:p>
        </w:tc>
        <w:tc>
          <w:tcPr>
            <w:tcW w:w="1024" w:type="dxa"/>
          </w:tcPr>
          <w:p>
            <w:pPr>
              <w:pStyle w:val="0"/>
              <w:jc w:val="center"/>
            </w:pPr>
            <w:r>
              <w:rPr>
                <w:sz w:val="24"/>
              </w:rPr>
              <w:t xml:space="preserve">159,1</w:t>
            </w:r>
          </w:p>
        </w:tc>
        <w:tc>
          <w:tcPr>
            <w:tcW w:w="1024" w:type="dxa"/>
          </w:tcPr>
          <w:p>
            <w:pPr>
              <w:pStyle w:val="0"/>
              <w:jc w:val="center"/>
            </w:pPr>
            <w:r>
              <w:rPr>
                <w:sz w:val="24"/>
              </w:rPr>
              <w:t xml:space="preserve">159,1</w:t>
            </w:r>
          </w:p>
        </w:tc>
        <w:tc>
          <w:tcPr>
            <w:tcW w:w="1144" w:type="dxa"/>
          </w:tcPr>
          <w:p>
            <w:pPr>
              <w:pStyle w:val="0"/>
              <w:jc w:val="center"/>
            </w:pPr>
            <w:r>
              <w:rPr>
                <w:sz w:val="24"/>
              </w:rPr>
              <w:t xml:space="preserve">2153,30</w:t>
            </w:r>
          </w:p>
        </w:tc>
        <w:tc>
          <w:tcPr>
            <w:tcW w:w="1144" w:type="dxa"/>
          </w:tcPr>
          <w:p>
            <w:pPr>
              <w:pStyle w:val="0"/>
              <w:jc w:val="center"/>
            </w:pPr>
            <w:r>
              <w:rPr>
                <w:sz w:val="24"/>
              </w:rPr>
              <w:t xml:space="preserve">2153,30</w:t>
            </w:r>
          </w:p>
        </w:tc>
        <w:tc>
          <w:tcPr>
            <w:tcW w:w="1144" w:type="dxa"/>
          </w:tcPr>
          <w:p>
            <w:pPr>
              <w:pStyle w:val="0"/>
              <w:jc w:val="center"/>
            </w:pPr>
            <w:r>
              <w:rPr>
                <w:sz w:val="24"/>
              </w:rPr>
              <w:t xml:space="preserve">2153,30</w:t>
            </w:r>
          </w:p>
        </w:tc>
        <w:tc>
          <w:tcPr>
            <w:tcW w:w="1144" w:type="dxa"/>
          </w:tcPr>
          <w:p>
            <w:pPr>
              <w:pStyle w:val="0"/>
              <w:jc w:val="center"/>
            </w:pPr>
            <w:r>
              <w:rPr>
                <w:sz w:val="24"/>
              </w:rPr>
              <w:t xml:space="preserve">2153,30</w:t>
            </w:r>
          </w:p>
        </w:tc>
        <w:tc>
          <w:tcPr>
            <w:tcW w:w="1144" w:type="dxa"/>
          </w:tcPr>
          <w:p>
            <w:pPr>
              <w:pStyle w:val="0"/>
              <w:jc w:val="center"/>
            </w:pPr>
            <w:r>
              <w:rPr>
                <w:sz w:val="24"/>
              </w:rPr>
              <w:t xml:space="preserve">2153,30</w:t>
            </w:r>
          </w:p>
        </w:tc>
        <w:tc>
          <w:tcPr>
            <w:tcW w:w="1144" w:type="dxa"/>
          </w:tcPr>
          <w:p>
            <w:pPr>
              <w:pStyle w:val="0"/>
              <w:jc w:val="center"/>
            </w:pPr>
            <w:r>
              <w:rPr>
                <w:sz w:val="24"/>
              </w:rPr>
              <w:t xml:space="preserve">11744,6</w:t>
            </w:r>
          </w:p>
        </w:tc>
      </w:tr>
      <w:tr>
        <w:tc>
          <w:tcPr>
            <w:tcW w:w="1809" w:type="dxa"/>
          </w:tcPr>
          <w:p>
            <w:pPr>
              <w:pStyle w:val="0"/>
            </w:pPr>
            <w:r>
              <w:rPr>
                <w:sz w:val="24"/>
              </w:rPr>
              <w:t xml:space="preserve">Устройство пожарных водоемов и подъездов к источникам противопожарного водоснабжения</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1023,1</w:t>
            </w:r>
          </w:p>
        </w:tc>
        <w:tc>
          <w:tcPr>
            <w:tcW w:w="1024" w:type="dxa"/>
          </w:tcPr>
          <w:p>
            <w:pPr>
              <w:pStyle w:val="0"/>
              <w:jc w:val="center"/>
            </w:pPr>
            <w:r>
              <w:rPr>
                <w:sz w:val="24"/>
              </w:rPr>
              <w:t xml:space="preserve">208,8</w:t>
            </w:r>
          </w:p>
        </w:tc>
        <w:tc>
          <w:tcPr>
            <w:tcW w:w="1024" w:type="dxa"/>
          </w:tcPr>
          <w:p>
            <w:pPr>
              <w:pStyle w:val="0"/>
              <w:jc w:val="center"/>
            </w:pPr>
            <w:r>
              <w:rPr>
                <w:sz w:val="24"/>
              </w:rPr>
              <w:t xml:space="preserve">208,8</w:t>
            </w:r>
          </w:p>
        </w:tc>
        <w:tc>
          <w:tcPr>
            <w:tcW w:w="1024" w:type="dxa"/>
          </w:tcPr>
          <w:p>
            <w:pPr>
              <w:pStyle w:val="0"/>
              <w:jc w:val="center"/>
            </w:pPr>
            <w:r>
              <w:rPr>
                <w:sz w:val="24"/>
              </w:rPr>
              <w:t xml:space="preserve">208,8</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1649,5</w:t>
            </w:r>
          </w:p>
        </w:tc>
      </w:tr>
      <w:tr>
        <w:tc>
          <w:tcPr>
            <w:tcW w:w="1809" w:type="dxa"/>
          </w:tcPr>
          <w:p>
            <w:pPr>
              <w:pStyle w:val="0"/>
            </w:pPr>
            <w:r>
              <w:rPr>
                <w:sz w:val="24"/>
              </w:rPr>
              <w:t xml:space="preserve">Снижение природной пожарной опасности лесов путем проведения санитарно-оздоровительных мероприятий</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2000,0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Проведение профилактического контролируемого противопожарного выжигания хвороста, лесной подстилки, сухой травы и других лесных горючих материалов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585,00</w:t>
            </w:r>
          </w:p>
        </w:tc>
        <w:tc>
          <w:tcPr>
            <w:tcW w:w="1024" w:type="dxa"/>
          </w:tcPr>
          <w:p>
            <w:pPr>
              <w:pStyle w:val="0"/>
              <w:jc w:val="center"/>
            </w:pPr>
            <w:r>
              <w:rPr>
                <w:sz w:val="24"/>
              </w:rPr>
              <w:t xml:space="preserve">615,1</w:t>
            </w:r>
          </w:p>
        </w:tc>
        <w:tc>
          <w:tcPr>
            <w:tcW w:w="1024" w:type="dxa"/>
          </w:tcPr>
          <w:p>
            <w:pPr>
              <w:pStyle w:val="0"/>
              <w:jc w:val="center"/>
            </w:pPr>
            <w:r>
              <w:rPr>
                <w:sz w:val="24"/>
              </w:rPr>
              <w:t xml:space="preserve">1952,4</w:t>
            </w:r>
          </w:p>
        </w:tc>
        <w:tc>
          <w:tcPr>
            <w:tcW w:w="1024" w:type="dxa"/>
          </w:tcPr>
          <w:p>
            <w:pPr>
              <w:pStyle w:val="0"/>
              <w:jc w:val="center"/>
            </w:pPr>
            <w:r>
              <w:rPr>
                <w:sz w:val="24"/>
              </w:rPr>
              <w:t xml:space="preserve">1967,1</w:t>
            </w:r>
          </w:p>
        </w:tc>
        <w:tc>
          <w:tcPr>
            <w:tcW w:w="1024" w:type="dxa"/>
          </w:tcPr>
          <w:p>
            <w:pPr>
              <w:pStyle w:val="0"/>
              <w:jc w:val="center"/>
            </w:pPr>
            <w:r>
              <w:rPr>
                <w:sz w:val="24"/>
              </w:rPr>
              <w:t xml:space="preserve">1967,1</w:t>
            </w:r>
          </w:p>
        </w:tc>
        <w:tc>
          <w:tcPr>
            <w:tcW w:w="1024" w:type="dxa"/>
          </w:tcPr>
          <w:p>
            <w:pPr>
              <w:pStyle w:val="0"/>
              <w:jc w:val="center"/>
            </w:pPr>
            <w:r>
              <w:rPr>
                <w:sz w:val="24"/>
              </w:rPr>
              <w:t xml:space="preserve">1967,1</w:t>
            </w:r>
          </w:p>
        </w:tc>
        <w:tc>
          <w:tcPr>
            <w:tcW w:w="1144" w:type="dxa"/>
          </w:tcPr>
          <w:p>
            <w:pPr>
              <w:pStyle w:val="0"/>
              <w:jc w:val="center"/>
            </w:pPr>
            <w:r>
              <w:rPr>
                <w:sz w:val="24"/>
              </w:rPr>
              <w:t xml:space="preserve">2044,06</w:t>
            </w:r>
          </w:p>
        </w:tc>
        <w:tc>
          <w:tcPr>
            <w:tcW w:w="1144" w:type="dxa"/>
          </w:tcPr>
          <w:p>
            <w:pPr>
              <w:pStyle w:val="0"/>
              <w:jc w:val="center"/>
            </w:pPr>
            <w:r>
              <w:rPr>
                <w:sz w:val="24"/>
              </w:rPr>
              <w:t xml:space="preserve">2125,82</w:t>
            </w:r>
          </w:p>
        </w:tc>
        <w:tc>
          <w:tcPr>
            <w:tcW w:w="1144" w:type="dxa"/>
          </w:tcPr>
          <w:p>
            <w:pPr>
              <w:pStyle w:val="0"/>
              <w:jc w:val="center"/>
            </w:pPr>
            <w:r>
              <w:rPr>
                <w:sz w:val="24"/>
              </w:rPr>
              <w:t xml:space="preserve">2210,85</w:t>
            </w:r>
          </w:p>
        </w:tc>
        <w:tc>
          <w:tcPr>
            <w:tcW w:w="1144" w:type="dxa"/>
          </w:tcPr>
          <w:p>
            <w:pPr>
              <w:pStyle w:val="0"/>
              <w:jc w:val="center"/>
            </w:pPr>
            <w:r>
              <w:rPr>
                <w:sz w:val="24"/>
              </w:rPr>
              <w:t xml:space="preserve">2299,28</w:t>
            </w:r>
          </w:p>
        </w:tc>
        <w:tc>
          <w:tcPr>
            <w:tcW w:w="1144" w:type="dxa"/>
          </w:tcPr>
          <w:p>
            <w:pPr>
              <w:pStyle w:val="0"/>
              <w:jc w:val="center"/>
            </w:pPr>
            <w:r>
              <w:rPr>
                <w:sz w:val="24"/>
              </w:rPr>
              <w:t xml:space="preserve">2391,25</w:t>
            </w:r>
          </w:p>
        </w:tc>
        <w:tc>
          <w:tcPr>
            <w:tcW w:w="1144" w:type="dxa"/>
          </w:tcPr>
          <w:p>
            <w:pPr>
              <w:pStyle w:val="0"/>
              <w:jc w:val="center"/>
            </w:pPr>
            <w:r>
              <w:rPr>
                <w:sz w:val="24"/>
              </w:rPr>
              <w:t xml:space="preserve">19540,06</w:t>
            </w:r>
          </w:p>
        </w:tc>
      </w:tr>
      <w:tr>
        <w:tc>
          <w:tcPr>
            <w:tcW w:w="1809" w:type="dxa"/>
          </w:tcPr>
          <w:p>
            <w:pPr>
              <w:pStyle w:val="0"/>
            </w:pPr>
            <w:r>
              <w:rPr>
                <w:sz w:val="24"/>
              </w:rPr>
              <w:t xml:space="preserve">Прочистка просек</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1,6</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1155,69</w:t>
            </w:r>
          </w:p>
        </w:tc>
        <w:tc>
          <w:tcPr>
            <w:tcW w:w="1144" w:type="dxa"/>
          </w:tcPr>
          <w:p>
            <w:pPr>
              <w:pStyle w:val="0"/>
              <w:jc w:val="center"/>
            </w:pPr>
            <w:r>
              <w:rPr>
                <w:sz w:val="24"/>
              </w:rPr>
              <w:t xml:space="preserve">1155,69</w:t>
            </w:r>
          </w:p>
        </w:tc>
        <w:tc>
          <w:tcPr>
            <w:tcW w:w="1144" w:type="dxa"/>
          </w:tcPr>
          <w:p>
            <w:pPr>
              <w:pStyle w:val="0"/>
              <w:jc w:val="center"/>
            </w:pPr>
            <w:r>
              <w:rPr>
                <w:sz w:val="24"/>
              </w:rPr>
              <w:t xml:space="preserve">1155,69</w:t>
            </w:r>
          </w:p>
        </w:tc>
        <w:tc>
          <w:tcPr>
            <w:tcW w:w="1144" w:type="dxa"/>
          </w:tcPr>
          <w:p>
            <w:pPr>
              <w:pStyle w:val="0"/>
              <w:jc w:val="center"/>
            </w:pPr>
            <w:r>
              <w:rPr>
                <w:sz w:val="24"/>
              </w:rPr>
              <w:t xml:space="preserve">1155,69</w:t>
            </w:r>
          </w:p>
        </w:tc>
        <w:tc>
          <w:tcPr>
            <w:tcW w:w="1144" w:type="dxa"/>
          </w:tcPr>
          <w:p>
            <w:pPr>
              <w:pStyle w:val="0"/>
              <w:jc w:val="center"/>
            </w:pPr>
            <w:r>
              <w:rPr>
                <w:sz w:val="24"/>
              </w:rPr>
              <w:t xml:space="preserve">1155,69</w:t>
            </w:r>
          </w:p>
        </w:tc>
        <w:tc>
          <w:tcPr>
            <w:tcW w:w="1144" w:type="dxa"/>
          </w:tcPr>
          <w:p>
            <w:pPr>
              <w:pStyle w:val="0"/>
              <w:jc w:val="center"/>
            </w:pPr>
            <w:r>
              <w:rPr>
                <w:sz w:val="24"/>
              </w:rPr>
              <w:t xml:space="preserve">5780,05</w:t>
            </w:r>
          </w:p>
        </w:tc>
      </w:tr>
      <w:tr>
        <w:tc>
          <w:tcPr>
            <w:tcW w:w="1809" w:type="dxa"/>
          </w:tcPr>
          <w:p>
            <w:pPr>
              <w:pStyle w:val="0"/>
            </w:pPr>
            <w:r>
              <w:rPr>
                <w:sz w:val="24"/>
              </w:rPr>
              <w:t xml:space="preserve">Прочистка просек</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68,8</w:t>
            </w:r>
          </w:p>
        </w:tc>
        <w:tc>
          <w:tcPr>
            <w:tcW w:w="1024" w:type="dxa"/>
          </w:tcPr>
          <w:p>
            <w:pPr>
              <w:pStyle w:val="0"/>
              <w:jc w:val="center"/>
            </w:pPr>
            <w:r>
              <w:rPr>
                <w:sz w:val="24"/>
              </w:rPr>
              <w:t xml:space="preserve">110,8</w:t>
            </w:r>
          </w:p>
        </w:tc>
        <w:tc>
          <w:tcPr>
            <w:tcW w:w="1024" w:type="dxa"/>
          </w:tcPr>
          <w:p>
            <w:pPr>
              <w:pStyle w:val="0"/>
              <w:jc w:val="center"/>
            </w:pPr>
            <w:r>
              <w:rPr>
                <w:sz w:val="24"/>
              </w:rPr>
              <w:t xml:space="preserve">110,8</w:t>
            </w:r>
          </w:p>
        </w:tc>
        <w:tc>
          <w:tcPr>
            <w:tcW w:w="1024" w:type="dxa"/>
          </w:tcPr>
          <w:p>
            <w:pPr>
              <w:pStyle w:val="0"/>
              <w:jc w:val="center"/>
            </w:pPr>
            <w:r>
              <w:rPr>
                <w:sz w:val="24"/>
              </w:rPr>
              <w:t xml:space="preserve">110,8</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401,20</w:t>
            </w:r>
          </w:p>
        </w:tc>
      </w:tr>
      <w:tr>
        <w:tc>
          <w:tcPr>
            <w:tcW w:w="1809" w:type="dxa"/>
          </w:tcPr>
          <w:p>
            <w:pPr>
              <w:pStyle w:val="0"/>
            </w:pPr>
            <w:r>
              <w:rPr>
                <w:sz w:val="24"/>
              </w:rPr>
              <w:t xml:space="preserve">Прочистка противопожарных минерализованных полос и их обновление</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480,20</w:t>
            </w:r>
          </w:p>
        </w:tc>
        <w:tc>
          <w:tcPr>
            <w:tcW w:w="1024" w:type="dxa"/>
          </w:tcPr>
          <w:p>
            <w:pPr>
              <w:pStyle w:val="0"/>
              <w:jc w:val="center"/>
            </w:pPr>
            <w:r>
              <w:rPr>
                <w:sz w:val="24"/>
              </w:rPr>
              <w:t xml:space="preserve">866,7</w:t>
            </w:r>
          </w:p>
        </w:tc>
        <w:tc>
          <w:tcPr>
            <w:tcW w:w="1024" w:type="dxa"/>
          </w:tcPr>
          <w:p>
            <w:pPr>
              <w:pStyle w:val="0"/>
              <w:jc w:val="center"/>
            </w:pPr>
            <w:r>
              <w:rPr>
                <w:sz w:val="24"/>
              </w:rPr>
              <w:t xml:space="preserve">949,3</w:t>
            </w:r>
          </w:p>
        </w:tc>
        <w:tc>
          <w:tcPr>
            <w:tcW w:w="1024" w:type="dxa"/>
          </w:tcPr>
          <w:p>
            <w:pPr>
              <w:pStyle w:val="0"/>
              <w:jc w:val="center"/>
            </w:pPr>
            <w:r>
              <w:rPr>
                <w:sz w:val="24"/>
              </w:rPr>
              <w:t xml:space="preserve">955,1</w:t>
            </w:r>
          </w:p>
        </w:tc>
        <w:tc>
          <w:tcPr>
            <w:tcW w:w="1024" w:type="dxa"/>
          </w:tcPr>
          <w:p>
            <w:pPr>
              <w:pStyle w:val="0"/>
              <w:jc w:val="center"/>
            </w:pPr>
            <w:r>
              <w:rPr>
                <w:sz w:val="24"/>
              </w:rPr>
              <w:t xml:space="preserve">955,1</w:t>
            </w:r>
          </w:p>
        </w:tc>
        <w:tc>
          <w:tcPr>
            <w:tcW w:w="1024" w:type="dxa"/>
          </w:tcPr>
          <w:p>
            <w:pPr>
              <w:pStyle w:val="0"/>
              <w:jc w:val="center"/>
            </w:pPr>
            <w:r>
              <w:rPr>
                <w:sz w:val="24"/>
              </w:rPr>
              <w:t xml:space="preserve">955,1</w:t>
            </w:r>
          </w:p>
        </w:tc>
        <w:tc>
          <w:tcPr>
            <w:tcW w:w="1144" w:type="dxa"/>
          </w:tcPr>
          <w:p>
            <w:pPr>
              <w:pStyle w:val="0"/>
              <w:jc w:val="center"/>
            </w:pPr>
            <w:r>
              <w:rPr>
                <w:sz w:val="24"/>
              </w:rPr>
              <w:t xml:space="preserve">1052,32</w:t>
            </w:r>
          </w:p>
        </w:tc>
        <w:tc>
          <w:tcPr>
            <w:tcW w:w="1144" w:type="dxa"/>
          </w:tcPr>
          <w:p>
            <w:pPr>
              <w:pStyle w:val="0"/>
              <w:jc w:val="center"/>
            </w:pPr>
            <w:r>
              <w:rPr>
                <w:sz w:val="24"/>
              </w:rPr>
              <w:t xml:space="preserve">1094,41</w:t>
            </w:r>
          </w:p>
        </w:tc>
        <w:tc>
          <w:tcPr>
            <w:tcW w:w="1144" w:type="dxa"/>
          </w:tcPr>
          <w:p>
            <w:pPr>
              <w:pStyle w:val="0"/>
              <w:jc w:val="center"/>
            </w:pPr>
            <w:r>
              <w:rPr>
                <w:sz w:val="24"/>
              </w:rPr>
              <w:t xml:space="preserve">1138,19</w:t>
            </w:r>
          </w:p>
        </w:tc>
        <w:tc>
          <w:tcPr>
            <w:tcW w:w="1144" w:type="dxa"/>
          </w:tcPr>
          <w:p>
            <w:pPr>
              <w:pStyle w:val="0"/>
              <w:jc w:val="center"/>
            </w:pPr>
            <w:r>
              <w:rPr>
                <w:sz w:val="24"/>
              </w:rPr>
              <w:t xml:space="preserve">1183,72</w:t>
            </w:r>
          </w:p>
        </w:tc>
        <w:tc>
          <w:tcPr>
            <w:tcW w:w="1144" w:type="dxa"/>
          </w:tcPr>
          <w:p>
            <w:pPr>
              <w:pStyle w:val="0"/>
              <w:jc w:val="center"/>
            </w:pPr>
            <w:r>
              <w:rPr>
                <w:sz w:val="24"/>
              </w:rPr>
              <w:t xml:space="preserve">1231,07</w:t>
            </w:r>
          </w:p>
        </w:tc>
        <w:tc>
          <w:tcPr>
            <w:tcW w:w="1144" w:type="dxa"/>
          </w:tcPr>
          <w:p>
            <w:pPr>
              <w:pStyle w:val="0"/>
              <w:jc w:val="center"/>
            </w:pPr>
            <w:r>
              <w:rPr>
                <w:sz w:val="24"/>
              </w:rPr>
              <w:t xml:space="preserve">10381,01</w:t>
            </w:r>
          </w:p>
        </w:tc>
      </w:tr>
      <w:tr>
        <w:tc>
          <w:tcPr>
            <w:tcW w:w="1809" w:type="dxa"/>
          </w:tcPr>
          <w:p>
            <w:pPr>
              <w:pStyle w:val="0"/>
            </w:pPr>
            <w:r>
              <w:rPr>
                <w:sz w:val="24"/>
              </w:rPr>
              <w:t xml:space="preserve">Прочистка противопожарных минерализованных полос и их обновление</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687,6</w:t>
            </w:r>
          </w:p>
        </w:tc>
        <w:tc>
          <w:tcPr>
            <w:tcW w:w="1024" w:type="dxa"/>
          </w:tcPr>
          <w:p>
            <w:pPr>
              <w:pStyle w:val="0"/>
              <w:jc w:val="center"/>
            </w:pPr>
            <w:r>
              <w:rPr>
                <w:sz w:val="24"/>
              </w:rPr>
              <w:t xml:space="preserve">919,5</w:t>
            </w:r>
          </w:p>
        </w:tc>
        <w:tc>
          <w:tcPr>
            <w:tcW w:w="1024" w:type="dxa"/>
          </w:tcPr>
          <w:p>
            <w:pPr>
              <w:pStyle w:val="0"/>
              <w:jc w:val="center"/>
            </w:pPr>
            <w:r>
              <w:rPr>
                <w:sz w:val="24"/>
              </w:rPr>
              <w:t xml:space="preserve">944,2</w:t>
            </w:r>
          </w:p>
        </w:tc>
        <w:tc>
          <w:tcPr>
            <w:tcW w:w="1024" w:type="dxa"/>
          </w:tcPr>
          <w:p>
            <w:pPr>
              <w:pStyle w:val="0"/>
              <w:jc w:val="center"/>
            </w:pPr>
            <w:r>
              <w:rPr>
                <w:sz w:val="24"/>
              </w:rPr>
              <w:t xml:space="preserve">290,2</w:t>
            </w:r>
          </w:p>
        </w:tc>
        <w:tc>
          <w:tcPr>
            <w:tcW w:w="1024" w:type="dxa"/>
          </w:tcPr>
          <w:p>
            <w:pPr>
              <w:pStyle w:val="0"/>
              <w:jc w:val="center"/>
            </w:pPr>
            <w:r>
              <w:rPr>
                <w:sz w:val="24"/>
              </w:rPr>
              <w:t xml:space="preserve">290,2</w:t>
            </w:r>
          </w:p>
        </w:tc>
        <w:tc>
          <w:tcPr>
            <w:tcW w:w="1024" w:type="dxa"/>
          </w:tcPr>
          <w:p>
            <w:pPr>
              <w:pStyle w:val="0"/>
              <w:jc w:val="center"/>
            </w:pPr>
            <w:r>
              <w:rPr>
                <w:sz w:val="24"/>
              </w:rPr>
              <w:t xml:space="preserve">290,2</w:t>
            </w:r>
          </w:p>
        </w:tc>
        <w:tc>
          <w:tcPr>
            <w:tcW w:w="1144" w:type="dxa"/>
          </w:tcPr>
          <w:p>
            <w:pPr>
              <w:pStyle w:val="0"/>
              <w:jc w:val="center"/>
            </w:pPr>
            <w:r>
              <w:rPr>
                <w:sz w:val="24"/>
              </w:rPr>
              <w:t xml:space="preserve">1696,10</w:t>
            </w:r>
          </w:p>
        </w:tc>
        <w:tc>
          <w:tcPr>
            <w:tcW w:w="1144" w:type="dxa"/>
          </w:tcPr>
          <w:p>
            <w:pPr>
              <w:pStyle w:val="0"/>
              <w:jc w:val="center"/>
            </w:pPr>
            <w:r>
              <w:rPr>
                <w:sz w:val="24"/>
              </w:rPr>
              <w:t xml:space="preserve">1696,10</w:t>
            </w:r>
          </w:p>
        </w:tc>
        <w:tc>
          <w:tcPr>
            <w:tcW w:w="1144" w:type="dxa"/>
          </w:tcPr>
          <w:p>
            <w:pPr>
              <w:pStyle w:val="0"/>
              <w:jc w:val="center"/>
            </w:pPr>
            <w:r>
              <w:rPr>
                <w:sz w:val="24"/>
              </w:rPr>
              <w:t xml:space="preserve">1696,10</w:t>
            </w:r>
          </w:p>
        </w:tc>
        <w:tc>
          <w:tcPr>
            <w:tcW w:w="1144" w:type="dxa"/>
          </w:tcPr>
          <w:p>
            <w:pPr>
              <w:pStyle w:val="0"/>
              <w:jc w:val="center"/>
            </w:pPr>
            <w:r>
              <w:rPr>
                <w:sz w:val="24"/>
              </w:rPr>
              <w:t xml:space="preserve">1696,10</w:t>
            </w:r>
          </w:p>
        </w:tc>
        <w:tc>
          <w:tcPr>
            <w:tcW w:w="1144" w:type="dxa"/>
          </w:tcPr>
          <w:p>
            <w:pPr>
              <w:pStyle w:val="0"/>
              <w:jc w:val="center"/>
            </w:pPr>
            <w:r>
              <w:rPr>
                <w:sz w:val="24"/>
              </w:rPr>
              <w:t xml:space="preserve">1696,10</w:t>
            </w:r>
          </w:p>
        </w:tc>
        <w:tc>
          <w:tcPr>
            <w:tcW w:w="1144" w:type="dxa"/>
          </w:tcPr>
          <w:p>
            <w:pPr>
              <w:pStyle w:val="0"/>
              <w:jc w:val="center"/>
            </w:pPr>
            <w:r>
              <w:rPr>
                <w:sz w:val="24"/>
              </w:rPr>
              <w:t xml:space="preserve">11214,8</w:t>
            </w:r>
          </w:p>
        </w:tc>
      </w:tr>
      <w:tr>
        <w:tc>
          <w:tcPr>
            <w:tcW w:w="1809" w:type="dxa"/>
          </w:tcPr>
          <w:p>
            <w:pPr>
              <w:pStyle w:val="0"/>
            </w:pPr>
            <w:r>
              <w:rPr>
                <w:sz w:val="24"/>
              </w:rPr>
              <w:t xml:space="preserve">Эксплуатация пожарных наблюдательных пунктов (вышек, мачт, павильонов и других наблюдательных пунктов), пунктов сосредоточения противопожарного инвентаря</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600,0</w:t>
            </w:r>
          </w:p>
        </w:tc>
        <w:tc>
          <w:tcPr>
            <w:tcW w:w="1024" w:type="dxa"/>
          </w:tcPr>
          <w:p>
            <w:pPr>
              <w:pStyle w:val="0"/>
              <w:jc w:val="center"/>
            </w:pPr>
            <w:r>
              <w:rPr>
                <w:sz w:val="24"/>
              </w:rPr>
              <w:t xml:space="preserve">600,0</w:t>
            </w:r>
          </w:p>
        </w:tc>
        <w:tc>
          <w:tcPr>
            <w:tcW w:w="1024" w:type="dxa"/>
          </w:tcPr>
          <w:p>
            <w:pPr>
              <w:pStyle w:val="0"/>
              <w:jc w:val="center"/>
            </w:pPr>
            <w:r>
              <w:rPr>
                <w:sz w:val="24"/>
              </w:rPr>
              <w:t xml:space="preserve">600,00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1800,0</w:t>
            </w:r>
          </w:p>
        </w:tc>
      </w:tr>
      <w:tr>
        <w:tc>
          <w:tcPr>
            <w:tcW w:w="1809" w:type="dxa"/>
          </w:tcPr>
          <w:p>
            <w:pPr>
              <w:pStyle w:val="0"/>
            </w:pPr>
            <w:r>
              <w:rPr>
                <w:sz w:val="24"/>
              </w:rPr>
              <w:t xml:space="preserve">Устройство водоемов и подъездов к источникам противопожарного водоснабжения</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208,8</w:t>
            </w:r>
          </w:p>
        </w:tc>
        <w:tc>
          <w:tcPr>
            <w:tcW w:w="1024" w:type="dxa"/>
          </w:tcPr>
          <w:p>
            <w:pPr>
              <w:pStyle w:val="0"/>
              <w:jc w:val="center"/>
            </w:pPr>
            <w:r>
              <w:rPr>
                <w:sz w:val="24"/>
              </w:rPr>
              <w:t xml:space="preserve">208,8</w:t>
            </w:r>
          </w:p>
        </w:tc>
        <w:tc>
          <w:tcPr>
            <w:tcW w:w="1024" w:type="dxa"/>
          </w:tcPr>
          <w:p>
            <w:pPr>
              <w:pStyle w:val="0"/>
              <w:jc w:val="center"/>
            </w:pPr>
            <w:r>
              <w:rPr>
                <w:sz w:val="24"/>
              </w:rPr>
              <w:t xml:space="preserve">208,8</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626,4</w:t>
            </w:r>
          </w:p>
        </w:tc>
      </w:tr>
      <w:tr>
        <w:tc>
          <w:tcPr>
            <w:tcW w:w="1809" w:type="dxa"/>
          </w:tcPr>
          <w:p>
            <w:pPr>
              <w:pStyle w:val="0"/>
            </w:pPr>
            <w:r>
              <w:rPr>
                <w:sz w:val="24"/>
              </w:rPr>
              <w:t xml:space="preserve">Эксплуатация водоемов и подъездов к источникам противопожарного водоснабжения</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320,4</w:t>
            </w:r>
          </w:p>
        </w:tc>
        <w:tc>
          <w:tcPr>
            <w:tcW w:w="1024" w:type="dxa"/>
          </w:tcPr>
          <w:p>
            <w:pPr>
              <w:pStyle w:val="0"/>
              <w:jc w:val="center"/>
            </w:pPr>
            <w:r>
              <w:rPr>
                <w:sz w:val="24"/>
              </w:rPr>
              <w:t xml:space="preserve">123,2</w:t>
            </w:r>
          </w:p>
        </w:tc>
        <w:tc>
          <w:tcPr>
            <w:tcW w:w="1024" w:type="dxa"/>
          </w:tcPr>
          <w:p>
            <w:pPr>
              <w:pStyle w:val="0"/>
              <w:jc w:val="center"/>
            </w:pPr>
            <w:r>
              <w:rPr>
                <w:sz w:val="24"/>
              </w:rPr>
              <w:t xml:space="preserve">123,2</w:t>
            </w:r>
          </w:p>
        </w:tc>
        <w:tc>
          <w:tcPr>
            <w:tcW w:w="1024" w:type="dxa"/>
          </w:tcPr>
          <w:p>
            <w:pPr>
              <w:pStyle w:val="0"/>
              <w:jc w:val="center"/>
            </w:pPr>
            <w:r>
              <w:rPr>
                <w:sz w:val="24"/>
              </w:rPr>
              <w:t xml:space="preserve">123,2</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690,0</w:t>
            </w:r>
          </w:p>
        </w:tc>
      </w:tr>
      <w:tr>
        <w:tc>
          <w:tcPr>
            <w:tcW w:w="1809" w:type="dxa"/>
          </w:tcPr>
          <w:p>
            <w:pPr>
              <w:pStyle w:val="0"/>
            </w:pPr>
            <w:r>
              <w:rPr>
                <w:sz w:val="24"/>
              </w:rPr>
              <w:t xml:space="preserve">Установка и размещение стендов, знаков и указателей, содержащих информацию о мерах пожарной безопасности в лесах</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1233,1</w:t>
            </w:r>
          </w:p>
        </w:tc>
        <w:tc>
          <w:tcPr>
            <w:tcW w:w="1024" w:type="dxa"/>
          </w:tcPr>
          <w:p>
            <w:pPr>
              <w:pStyle w:val="0"/>
              <w:jc w:val="center"/>
            </w:pPr>
            <w:r>
              <w:rPr>
                <w:sz w:val="24"/>
              </w:rPr>
              <w:t xml:space="preserve">559,7</w:t>
            </w:r>
          </w:p>
        </w:tc>
        <w:tc>
          <w:tcPr>
            <w:tcW w:w="1024" w:type="dxa"/>
          </w:tcPr>
          <w:p>
            <w:pPr>
              <w:pStyle w:val="0"/>
              <w:jc w:val="center"/>
            </w:pPr>
            <w:r>
              <w:rPr>
                <w:sz w:val="24"/>
              </w:rPr>
              <w:t xml:space="preserve">559,7</w:t>
            </w:r>
          </w:p>
        </w:tc>
        <w:tc>
          <w:tcPr>
            <w:tcW w:w="1024" w:type="dxa"/>
          </w:tcPr>
          <w:p>
            <w:pPr>
              <w:pStyle w:val="0"/>
              <w:jc w:val="center"/>
            </w:pPr>
            <w:r>
              <w:rPr>
                <w:sz w:val="24"/>
              </w:rPr>
              <w:t xml:space="preserve">559,7</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2912,2</w:t>
            </w:r>
          </w:p>
        </w:tc>
      </w:tr>
      <w:tr>
        <w:tc>
          <w:tcPr>
            <w:tcW w:w="1809" w:type="dxa"/>
          </w:tcPr>
          <w:p>
            <w:pPr>
              <w:pStyle w:val="0"/>
            </w:pPr>
            <w:r>
              <w:rPr>
                <w:sz w:val="24"/>
              </w:rPr>
              <w:t xml:space="preserve">Обеспечение средствами предупреждения и тушения лесных пожаров, приобретение противопожарного снаряжения и инвентаря; содержание лесопожарных формирований, пожарной техники и оборудования, систем связи и оповещения; создание резерва пожарной техники и оборудования, противопожарного снаряжения и инвентаря, а также горюче-смазочных материалов</w:t>
            </w:r>
          </w:p>
        </w:tc>
        <w:tc>
          <w:tcPr>
            <w:tcW w:w="1276" w:type="dxa"/>
          </w:tcPr>
          <w:p>
            <w:pPr>
              <w:pStyle w:val="0"/>
              <w:jc w:val="center"/>
            </w:pPr>
            <w:r>
              <w:rPr>
                <w:sz w:val="24"/>
              </w:rPr>
              <w:t xml:space="preserve">средства бюджета Томской области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99091,7</w:t>
            </w:r>
          </w:p>
        </w:tc>
        <w:tc>
          <w:tcPr>
            <w:tcW w:w="1024" w:type="dxa"/>
          </w:tcPr>
          <w:p>
            <w:pPr>
              <w:pStyle w:val="0"/>
              <w:jc w:val="center"/>
            </w:pPr>
            <w:r>
              <w:rPr>
                <w:sz w:val="24"/>
              </w:rPr>
              <w:t xml:space="preserve">99091,7</w:t>
            </w:r>
          </w:p>
        </w:tc>
        <w:tc>
          <w:tcPr>
            <w:tcW w:w="1024" w:type="dxa"/>
          </w:tcPr>
          <w:p>
            <w:pPr>
              <w:pStyle w:val="0"/>
              <w:jc w:val="center"/>
            </w:pPr>
            <w:r>
              <w:rPr>
                <w:sz w:val="24"/>
              </w:rPr>
              <w:t xml:space="preserve">99091,7</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297275,1</w:t>
            </w:r>
          </w:p>
        </w:tc>
      </w:tr>
      <w:tr>
        <w:tc>
          <w:tcPr>
            <w:tcW w:w="1809" w:type="dxa"/>
          </w:tcPr>
          <w:p>
            <w:pPr>
              <w:pStyle w:val="0"/>
            </w:pPr>
            <w:r>
              <w:rPr>
                <w:sz w:val="24"/>
              </w:rPr>
              <w:t xml:space="preserve">Мониторинг пожарной опасности в лесах и лесных пожаров, в том числе:</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56575,3</w:t>
            </w:r>
          </w:p>
        </w:tc>
        <w:tc>
          <w:tcPr>
            <w:tcW w:w="1024" w:type="dxa"/>
          </w:tcPr>
          <w:p>
            <w:pPr>
              <w:pStyle w:val="0"/>
              <w:jc w:val="center"/>
            </w:pPr>
            <w:r>
              <w:rPr>
                <w:sz w:val="24"/>
              </w:rPr>
              <w:t xml:space="preserve">196885,8</w:t>
            </w:r>
          </w:p>
        </w:tc>
        <w:tc>
          <w:tcPr>
            <w:tcW w:w="1024" w:type="dxa"/>
          </w:tcPr>
          <w:p>
            <w:pPr>
              <w:pStyle w:val="0"/>
              <w:jc w:val="center"/>
            </w:pPr>
            <w:r>
              <w:rPr>
                <w:sz w:val="24"/>
              </w:rPr>
              <w:t xml:space="preserve">211521,2</w:t>
            </w:r>
          </w:p>
        </w:tc>
        <w:tc>
          <w:tcPr>
            <w:tcW w:w="1024" w:type="dxa"/>
          </w:tcPr>
          <w:p>
            <w:pPr>
              <w:pStyle w:val="0"/>
              <w:jc w:val="center"/>
            </w:pPr>
            <w:r>
              <w:rPr>
                <w:sz w:val="24"/>
              </w:rPr>
              <w:t xml:space="preserve">56261,1</w:t>
            </w:r>
          </w:p>
        </w:tc>
        <w:tc>
          <w:tcPr>
            <w:tcW w:w="1024" w:type="dxa"/>
          </w:tcPr>
          <w:p>
            <w:pPr>
              <w:pStyle w:val="0"/>
              <w:jc w:val="center"/>
            </w:pPr>
            <w:r>
              <w:rPr>
                <w:sz w:val="24"/>
              </w:rPr>
              <w:t xml:space="preserve">90926,3</w:t>
            </w:r>
          </w:p>
        </w:tc>
        <w:tc>
          <w:tcPr>
            <w:tcW w:w="1024" w:type="dxa"/>
          </w:tcPr>
          <w:p>
            <w:pPr>
              <w:pStyle w:val="0"/>
              <w:jc w:val="center"/>
            </w:pPr>
            <w:r>
              <w:rPr>
                <w:sz w:val="24"/>
              </w:rPr>
              <w:t xml:space="preserve">101153,4</w:t>
            </w:r>
          </w:p>
        </w:tc>
        <w:tc>
          <w:tcPr>
            <w:tcW w:w="1144" w:type="dxa"/>
          </w:tcPr>
          <w:p>
            <w:pPr>
              <w:pStyle w:val="0"/>
              <w:jc w:val="center"/>
            </w:pPr>
            <w:r>
              <w:rPr>
                <w:sz w:val="24"/>
              </w:rPr>
              <w:t xml:space="preserve">55100,0</w:t>
            </w:r>
          </w:p>
        </w:tc>
        <w:tc>
          <w:tcPr>
            <w:tcW w:w="1144" w:type="dxa"/>
          </w:tcPr>
          <w:p>
            <w:pPr>
              <w:pStyle w:val="0"/>
              <w:jc w:val="center"/>
            </w:pPr>
            <w:r>
              <w:rPr>
                <w:sz w:val="24"/>
              </w:rPr>
              <w:t xml:space="preserve">55100,0</w:t>
            </w:r>
          </w:p>
        </w:tc>
        <w:tc>
          <w:tcPr>
            <w:tcW w:w="1144" w:type="dxa"/>
          </w:tcPr>
          <w:p>
            <w:pPr>
              <w:pStyle w:val="0"/>
              <w:jc w:val="center"/>
            </w:pPr>
            <w:r>
              <w:rPr>
                <w:sz w:val="24"/>
              </w:rPr>
              <w:t xml:space="preserve">55100,0</w:t>
            </w:r>
          </w:p>
        </w:tc>
        <w:tc>
          <w:tcPr>
            <w:tcW w:w="1144" w:type="dxa"/>
          </w:tcPr>
          <w:p>
            <w:pPr>
              <w:pStyle w:val="0"/>
              <w:jc w:val="center"/>
            </w:pPr>
            <w:r>
              <w:rPr>
                <w:sz w:val="24"/>
              </w:rPr>
              <w:t xml:space="preserve">55100,0</w:t>
            </w:r>
          </w:p>
        </w:tc>
        <w:tc>
          <w:tcPr>
            <w:tcW w:w="1144" w:type="dxa"/>
          </w:tcPr>
          <w:p>
            <w:pPr>
              <w:pStyle w:val="0"/>
              <w:jc w:val="center"/>
            </w:pPr>
            <w:r>
              <w:rPr>
                <w:sz w:val="24"/>
              </w:rPr>
              <w:t xml:space="preserve">55100,0</w:t>
            </w:r>
          </w:p>
        </w:tc>
        <w:tc>
          <w:tcPr>
            <w:tcW w:w="1144" w:type="dxa"/>
          </w:tcPr>
          <w:p>
            <w:pPr>
              <w:pStyle w:val="0"/>
              <w:jc w:val="center"/>
            </w:pPr>
            <w:r>
              <w:rPr>
                <w:sz w:val="24"/>
              </w:rPr>
              <w:t xml:space="preserve">932247,8</w:t>
            </w:r>
          </w:p>
        </w:tc>
      </w:tr>
      <w:tr>
        <w:tc>
          <w:tcPr>
            <w:tcW w:w="1809" w:type="dxa"/>
          </w:tcPr>
          <w:p>
            <w:pPr>
              <w:pStyle w:val="0"/>
            </w:pPr>
            <w:r>
              <w:rPr>
                <w:sz w:val="24"/>
              </w:rPr>
              <w:t xml:space="preserve">организация наземного патрулирования лесов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16643,0</w:t>
            </w:r>
          </w:p>
        </w:tc>
        <w:tc>
          <w:tcPr>
            <w:tcW w:w="1024" w:type="dxa"/>
          </w:tcPr>
          <w:p>
            <w:pPr>
              <w:pStyle w:val="0"/>
              <w:jc w:val="center"/>
            </w:pPr>
            <w:r>
              <w:rPr>
                <w:sz w:val="24"/>
              </w:rPr>
              <w:t xml:space="preserve">15281,1</w:t>
            </w:r>
          </w:p>
        </w:tc>
        <w:tc>
          <w:tcPr>
            <w:tcW w:w="1024" w:type="dxa"/>
          </w:tcPr>
          <w:p>
            <w:pPr>
              <w:pStyle w:val="0"/>
              <w:jc w:val="center"/>
            </w:pPr>
            <w:r>
              <w:rPr>
                <w:sz w:val="24"/>
              </w:rPr>
              <w:t xml:space="preserve">15255,3</w:t>
            </w:r>
          </w:p>
        </w:tc>
        <w:tc>
          <w:tcPr>
            <w:tcW w:w="1024" w:type="dxa"/>
          </w:tcPr>
          <w:p>
            <w:pPr>
              <w:pStyle w:val="0"/>
              <w:jc w:val="center"/>
            </w:pPr>
            <w:r>
              <w:rPr>
                <w:sz w:val="24"/>
              </w:rPr>
              <w:t xml:space="preserve">25465,3</w:t>
            </w:r>
          </w:p>
        </w:tc>
        <w:tc>
          <w:tcPr>
            <w:tcW w:w="1024" w:type="dxa"/>
          </w:tcPr>
          <w:p>
            <w:pPr>
              <w:pStyle w:val="0"/>
              <w:jc w:val="center"/>
            </w:pPr>
            <w:r>
              <w:rPr>
                <w:sz w:val="24"/>
              </w:rPr>
              <w:t xml:space="preserve">29831,1</w:t>
            </w:r>
          </w:p>
        </w:tc>
        <w:tc>
          <w:tcPr>
            <w:tcW w:w="1024" w:type="dxa"/>
          </w:tcPr>
          <w:p>
            <w:pPr>
              <w:pStyle w:val="0"/>
              <w:jc w:val="center"/>
            </w:pPr>
            <w:r>
              <w:rPr>
                <w:sz w:val="24"/>
              </w:rPr>
              <w:t xml:space="preserve">34058,2</w:t>
            </w:r>
          </w:p>
        </w:tc>
        <w:tc>
          <w:tcPr>
            <w:tcW w:w="1144" w:type="dxa"/>
          </w:tcPr>
          <w:p>
            <w:pPr>
              <w:pStyle w:val="0"/>
              <w:jc w:val="center"/>
            </w:pPr>
            <w:r>
              <w:rPr>
                <w:sz w:val="24"/>
              </w:rPr>
              <w:t xml:space="preserve">10600,0</w:t>
            </w:r>
          </w:p>
        </w:tc>
        <w:tc>
          <w:tcPr>
            <w:tcW w:w="1144" w:type="dxa"/>
          </w:tcPr>
          <w:p>
            <w:pPr>
              <w:pStyle w:val="0"/>
              <w:jc w:val="center"/>
            </w:pPr>
            <w:r>
              <w:rPr>
                <w:sz w:val="24"/>
              </w:rPr>
              <w:t xml:space="preserve">10600,0</w:t>
            </w:r>
          </w:p>
        </w:tc>
        <w:tc>
          <w:tcPr>
            <w:tcW w:w="1144" w:type="dxa"/>
          </w:tcPr>
          <w:p>
            <w:pPr>
              <w:pStyle w:val="0"/>
              <w:jc w:val="center"/>
            </w:pPr>
            <w:r>
              <w:rPr>
                <w:sz w:val="24"/>
              </w:rPr>
              <w:t xml:space="preserve">10600,0</w:t>
            </w:r>
          </w:p>
        </w:tc>
        <w:tc>
          <w:tcPr>
            <w:tcW w:w="1144" w:type="dxa"/>
          </w:tcPr>
          <w:p>
            <w:pPr>
              <w:pStyle w:val="0"/>
              <w:jc w:val="center"/>
            </w:pPr>
            <w:r>
              <w:rPr>
                <w:sz w:val="24"/>
              </w:rPr>
              <w:t xml:space="preserve">10600,0</w:t>
            </w:r>
          </w:p>
        </w:tc>
        <w:tc>
          <w:tcPr>
            <w:tcW w:w="1144" w:type="dxa"/>
          </w:tcPr>
          <w:p>
            <w:pPr>
              <w:pStyle w:val="0"/>
              <w:jc w:val="center"/>
            </w:pPr>
            <w:r>
              <w:rPr>
                <w:sz w:val="24"/>
              </w:rPr>
              <w:t xml:space="preserve">10600,0</w:t>
            </w:r>
          </w:p>
        </w:tc>
        <w:tc>
          <w:tcPr>
            <w:tcW w:w="1144" w:type="dxa"/>
          </w:tcPr>
          <w:p>
            <w:pPr>
              <w:pStyle w:val="0"/>
              <w:jc w:val="center"/>
            </w:pPr>
            <w:r>
              <w:rPr>
                <w:sz w:val="24"/>
              </w:rPr>
              <w:t xml:space="preserve">172891,0</w:t>
            </w:r>
          </w:p>
        </w:tc>
      </w:tr>
      <w:tr>
        <w:tc>
          <w:tcPr>
            <w:tcW w:w="1809" w:type="dxa"/>
          </w:tcPr>
          <w:p>
            <w:pPr>
              <w:pStyle w:val="0"/>
            </w:pPr>
            <w:r>
              <w:rPr>
                <w:sz w:val="24"/>
              </w:rPr>
              <w:t xml:space="preserve">организация наземного патрулирования лесов</w:t>
            </w:r>
          </w:p>
        </w:tc>
        <w:tc>
          <w:tcPr>
            <w:tcW w:w="1276" w:type="dxa"/>
          </w:tcPr>
          <w:p>
            <w:pPr>
              <w:pStyle w:val="0"/>
              <w:jc w:val="center"/>
            </w:pPr>
            <w:r>
              <w:rPr>
                <w:sz w:val="24"/>
              </w:rPr>
              <w:t xml:space="preserve">средства бюджета Томской области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26828,9</w:t>
            </w:r>
          </w:p>
        </w:tc>
        <w:tc>
          <w:tcPr>
            <w:tcW w:w="1024" w:type="dxa"/>
          </w:tcPr>
          <w:p>
            <w:pPr>
              <w:pStyle w:val="0"/>
              <w:jc w:val="center"/>
            </w:pPr>
            <w:r>
              <w:rPr>
                <w:sz w:val="24"/>
              </w:rPr>
              <w:t xml:space="preserve">39850,1</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66679,0</w:t>
            </w:r>
          </w:p>
        </w:tc>
      </w:tr>
      <w:tr>
        <w:tc>
          <w:tcPr>
            <w:tcW w:w="1809" w:type="dxa"/>
          </w:tcPr>
          <w:p>
            <w:pPr>
              <w:pStyle w:val="0"/>
            </w:pPr>
            <w:r>
              <w:rPr>
                <w:sz w:val="24"/>
              </w:rPr>
              <w:t xml:space="preserve">организация наземного патрулирования лесов</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27141,4</w:t>
            </w:r>
          </w:p>
        </w:tc>
        <w:tc>
          <w:tcPr>
            <w:tcW w:w="1024" w:type="dxa"/>
          </w:tcPr>
          <w:p>
            <w:pPr>
              <w:pStyle w:val="0"/>
              <w:jc w:val="center"/>
            </w:pPr>
            <w:r>
              <w:rPr>
                <w:sz w:val="24"/>
              </w:rPr>
              <w:t xml:space="preserve">11964,9</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39106,3</w:t>
            </w:r>
          </w:p>
        </w:tc>
      </w:tr>
      <w:tr>
        <w:tc>
          <w:tcPr>
            <w:tcW w:w="1809" w:type="dxa"/>
          </w:tcPr>
          <w:p>
            <w:pPr>
              <w:pStyle w:val="0"/>
            </w:pPr>
            <w:r>
              <w:rPr>
                <w:sz w:val="24"/>
              </w:rPr>
              <w:t xml:space="preserve">авиационный мониторинг пожарной опасности в лесах и лесных пожаров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39932,3</w:t>
            </w:r>
          </w:p>
        </w:tc>
        <w:tc>
          <w:tcPr>
            <w:tcW w:w="1024" w:type="dxa"/>
          </w:tcPr>
          <w:p>
            <w:pPr>
              <w:pStyle w:val="0"/>
              <w:jc w:val="center"/>
            </w:pPr>
            <w:r>
              <w:rPr>
                <w:sz w:val="24"/>
              </w:rPr>
              <w:t xml:space="preserve">26763,2</w:t>
            </w:r>
          </w:p>
        </w:tc>
        <w:tc>
          <w:tcPr>
            <w:tcW w:w="1024" w:type="dxa"/>
          </w:tcPr>
          <w:p>
            <w:pPr>
              <w:pStyle w:val="0"/>
              <w:jc w:val="center"/>
            </w:pPr>
            <w:r>
              <w:rPr>
                <w:sz w:val="24"/>
              </w:rPr>
              <w:t xml:space="preserve">65145,9</w:t>
            </w:r>
          </w:p>
        </w:tc>
        <w:tc>
          <w:tcPr>
            <w:tcW w:w="1024" w:type="dxa"/>
          </w:tcPr>
          <w:p>
            <w:pPr>
              <w:pStyle w:val="0"/>
              <w:jc w:val="center"/>
            </w:pPr>
            <w:r>
              <w:rPr>
                <w:sz w:val="24"/>
              </w:rPr>
              <w:t xml:space="preserve">30795,8</w:t>
            </w:r>
          </w:p>
        </w:tc>
        <w:tc>
          <w:tcPr>
            <w:tcW w:w="1024" w:type="dxa"/>
          </w:tcPr>
          <w:p>
            <w:pPr>
              <w:pStyle w:val="0"/>
              <w:jc w:val="center"/>
            </w:pPr>
            <w:r>
              <w:rPr>
                <w:sz w:val="24"/>
              </w:rPr>
              <w:t xml:space="preserve">61095,2</w:t>
            </w:r>
          </w:p>
        </w:tc>
        <w:tc>
          <w:tcPr>
            <w:tcW w:w="1024" w:type="dxa"/>
          </w:tcPr>
          <w:p>
            <w:pPr>
              <w:pStyle w:val="0"/>
              <w:jc w:val="center"/>
            </w:pPr>
            <w:r>
              <w:rPr>
                <w:sz w:val="24"/>
              </w:rPr>
              <w:t xml:space="preserve">67095,2</w:t>
            </w:r>
          </w:p>
        </w:tc>
        <w:tc>
          <w:tcPr>
            <w:tcW w:w="1144" w:type="dxa"/>
          </w:tcPr>
          <w:p>
            <w:pPr>
              <w:pStyle w:val="0"/>
              <w:jc w:val="center"/>
            </w:pPr>
            <w:r>
              <w:rPr>
                <w:sz w:val="24"/>
              </w:rPr>
              <w:t xml:space="preserve">40500,0</w:t>
            </w:r>
          </w:p>
        </w:tc>
        <w:tc>
          <w:tcPr>
            <w:tcW w:w="1144" w:type="dxa"/>
          </w:tcPr>
          <w:p>
            <w:pPr>
              <w:pStyle w:val="0"/>
              <w:jc w:val="center"/>
            </w:pPr>
            <w:r>
              <w:rPr>
                <w:sz w:val="24"/>
              </w:rPr>
              <w:t xml:space="preserve">40500,0</w:t>
            </w:r>
          </w:p>
        </w:tc>
        <w:tc>
          <w:tcPr>
            <w:tcW w:w="1144" w:type="dxa"/>
          </w:tcPr>
          <w:p>
            <w:pPr>
              <w:pStyle w:val="0"/>
              <w:jc w:val="center"/>
            </w:pPr>
            <w:r>
              <w:rPr>
                <w:sz w:val="24"/>
              </w:rPr>
              <w:t xml:space="preserve">40500,0</w:t>
            </w:r>
          </w:p>
        </w:tc>
        <w:tc>
          <w:tcPr>
            <w:tcW w:w="1144" w:type="dxa"/>
          </w:tcPr>
          <w:p>
            <w:pPr>
              <w:pStyle w:val="0"/>
              <w:jc w:val="center"/>
            </w:pPr>
            <w:r>
              <w:rPr>
                <w:sz w:val="24"/>
              </w:rPr>
              <w:t xml:space="preserve">40500,0</w:t>
            </w:r>
          </w:p>
        </w:tc>
        <w:tc>
          <w:tcPr>
            <w:tcW w:w="1144" w:type="dxa"/>
          </w:tcPr>
          <w:p>
            <w:pPr>
              <w:pStyle w:val="0"/>
              <w:jc w:val="center"/>
            </w:pPr>
            <w:r>
              <w:rPr>
                <w:sz w:val="24"/>
              </w:rPr>
              <w:t xml:space="preserve">40500,0</w:t>
            </w:r>
          </w:p>
        </w:tc>
        <w:tc>
          <w:tcPr>
            <w:tcW w:w="1144" w:type="dxa"/>
          </w:tcPr>
          <w:p>
            <w:pPr>
              <w:pStyle w:val="0"/>
              <w:jc w:val="center"/>
            </w:pPr>
            <w:r>
              <w:rPr>
                <w:sz w:val="24"/>
              </w:rPr>
              <w:t xml:space="preserve">453395,3</w:t>
            </w:r>
          </w:p>
        </w:tc>
      </w:tr>
      <w:tr>
        <w:tc>
          <w:tcPr>
            <w:tcW w:w="1809" w:type="dxa"/>
          </w:tcPr>
          <w:p>
            <w:pPr>
              <w:pStyle w:val="0"/>
            </w:pPr>
            <w:r>
              <w:rPr>
                <w:sz w:val="24"/>
              </w:rPr>
              <w:t xml:space="preserve">авиационный мониторинг пожарной опасности в лесах и лесных пожаров</w:t>
            </w:r>
          </w:p>
        </w:tc>
        <w:tc>
          <w:tcPr>
            <w:tcW w:w="1276" w:type="dxa"/>
          </w:tcPr>
          <w:p>
            <w:pPr>
              <w:pStyle w:val="0"/>
              <w:jc w:val="center"/>
            </w:pPr>
            <w:r>
              <w:rPr>
                <w:sz w:val="24"/>
              </w:rPr>
              <w:t xml:space="preserve">средства бюджета Томской области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60125,5</w:t>
            </w:r>
          </w:p>
        </w:tc>
        <w:tc>
          <w:tcPr>
            <w:tcW w:w="1024" w:type="dxa"/>
          </w:tcPr>
          <w:p>
            <w:pPr>
              <w:pStyle w:val="0"/>
              <w:jc w:val="center"/>
            </w:pPr>
            <w:r>
              <w:rPr>
                <w:sz w:val="24"/>
              </w:rPr>
              <w:t xml:space="preserve">46009,1</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106134,6</w:t>
            </w:r>
          </w:p>
        </w:tc>
      </w:tr>
      <w:tr>
        <w:tc>
          <w:tcPr>
            <w:tcW w:w="1809" w:type="dxa"/>
          </w:tcPr>
          <w:p>
            <w:pPr>
              <w:pStyle w:val="0"/>
            </w:pPr>
            <w:r>
              <w:rPr>
                <w:sz w:val="24"/>
              </w:rPr>
              <w:t xml:space="preserve">авиационный мониторинг пожарной опасности в лесах и лесных пожаров</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40745,7</w:t>
            </w:r>
          </w:p>
        </w:tc>
        <w:tc>
          <w:tcPr>
            <w:tcW w:w="1024" w:type="dxa"/>
          </w:tcPr>
          <w:p>
            <w:pPr>
              <w:pStyle w:val="0"/>
              <w:jc w:val="center"/>
            </w:pPr>
            <w:r>
              <w:rPr>
                <w:sz w:val="24"/>
              </w:rPr>
              <w:t xml:space="preserve">33295,9</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74041,6</w:t>
            </w:r>
          </w:p>
        </w:tc>
      </w:tr>
      <w:tr>
        <w:tc>
          <w:tcPr>
            <w:tcW w:w="1809" w:type="dxa"/>
          </w:tcPr>
          <w:p>
            <w:pPr>
              <w:pStyle w:val="0"/>
            </w:pPr>
            <w:r>
              <w:rPr>
                <w:sz w:val="24"/>
              </w:rPr>
              <w:t xml:space="preserve">Тушение лесных пожаров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12644,0</w:t>
            </w:r>
          </w:p>
        </w:tc>
        <w:tc>
          <w:tcPr>
            <w:tcW w:w="1024" w:type="dxa"/>
          </w:tcPr>
          <w:p>
            <w:pPr>
              <w:pStyle w:val="0"/>
              <w:jc w:val="center"/>
            </w:pPr>
            <w:r>
              <w:rPr>
                <w:sz w:val="24"/>
              </w:rPr>
              <w:t xml:space="preserve">28140,1</w:t>
            </w:r>
          </w:p>
        </w:tc>
        <w:tc>
          <w:tcPr>
            <w:tcW w:w="1024" w:type="dxa"/>
          </w:tcPr>
          <w:p>
            <w:pPr>
              <w:pStyle w:val="0"/>
              <w:jc w:val="center"/>
            </w:pPr>
            <w:r>
              <w:rPr>
                <w:sz w:val="24"/>
              </w:rPr>
              <w:t xml:space="preserve">67839,3</w:t>
            </w:r>
          </w:p>
        </w:tc>
        <w:tc>
          <w:tcPr>
            <w:tcW w:w="1024" w:type="dxa"/>
          </w:tcPr>
          <w:p>
            <w:pPr>
              <w:pStyle w:val="0"/>
              <w:jc w:val="center"/>
            </w:pPr>
            <w:r>
              <w:rPr>
                <w:sz w:val="24"/>
              </w:rPr>
              <w:t xml:space="preserve">10000,0</w:t>
            </w:r>
          </w:p>
        </w:tc>
        <w:tc>
          <w:tcPr>
            <w:tcW w:w="1024" w:type="dxa"/>
          </w:tcPr>
          <w:p>
            <w:pPr>
              <w:pStyle w:val="0"/>
              <w:jc w:val="center"/>
            </w:pPr>
            <w:r>
              <w:rPr>
                <w:sz w:val="24"/>
              </w:rPr>
              <w:t xml:space="preserve">14807,8</w:t>
            </w:r>
          </w:p>
        </w:tc>
        <w:tc>
          <w:tcPr>
            <w:tcW w:w="1024" w:type="dxa"/>
          </w:tcPr>
          <w:p>
            <w:pPr>
              <w:pStyle w:val="0"/>
              <w:jc w:val="center"/>
            </w:pPr>
            <w:r>
              <w:rPr>
                <w:sz w:val="24"/>
              </w:rPr>
              <w:t xml:space="preserve">16801,5</w:t>
            </w:r>
          </w:p>
        </w:tc>
        <w:tc>
          <w:tcPr>
            <w:tcW w:w="1144" w:type="dxa"/>
          </w:tcPr>
          <w:p>
            <w:pPr>
              <w:pStyle w:val="0"/>
              <w:jc w:val="center"/>
            </w:pPr>
            <w:r>
              <w:rPr>
                <w:sz w:val="24"/>
              </w:rPr>
              <w:t xml:space="preserve">9010,6</w:t>
            </w:r>
          </w:p>
        </w:tc>
        <w:tc>
          <w:tcPr>
            <w:tcW w:w="1144" w:type="dxa"/>
          </w:tcPr>
          <w:p>
            <w:pPr>
              <w:pStyle w:val="0"/>
              <w:jc w:val="center"/>
            </w:pPr>
            <w:r>
              <w:rPr>
                <w:sz w:val="24"/>
              </w:rPr>
              <w:t xml:space="preserve">9010,6</w:t>
            </w:r>
          </w:p>
        </w:tc>
        <w:tc>
          <w:tcPr>
            <w:tcW w:w="1144" w:type="dxa"/>
          </w:tcPr>
          <w:p>
            <w:pPr>
              <w:pStyle w:val="0"/>
              <w:jc w:val="center"/>
            </w:pPr>
            <w:r>
              <w:rPr>
                <w:sz w:val="24"/>
              </w:rPr>
              <w:t xml:space="preserve">9010,6</w:t>
            </w:r>
          </w:p>
        </w:tc>
        <w:tc>
          <w:tcPr>
            <w:tcW w:w="1144" w:type="dxa"/>
          </w:tcPr>
          <w:p>
            <w:pPr>
              <w:pStyle w:val="0"/>
              <w:jc w:val="center"/>
            </w:pPr>
            <w:r>
              <w:rPr>
                <w:sz w:val="24"/>
              </w:rPr>
              <w:t xml:space="preserve">9010,6</w:t>
            </w:r>
          </w:p>
        </w:tc>
        <w:tc>
          <w:tcPr>
            <w:tcW w:w="1144" w:type="dxa"/>
          </w:tcPr>
          <w:p>
            <w:pPr>
              <w:pStyle w:val="0"/>
              <w:jc w:val="center"/>
            </w:pPr>
            <w:r>
              <w:rPr>
                <w:sz w:val="24"/>
              </w:rPr>
              <w:t xml:space="preserve">9010,6</w:t>
            </w:r>
          </w:p>
        </w:tc>
        <w:tc>
          <w:tcPr>
            <w:tcW w:w="1144" w:type="dxa"/>
          </w:tcPr>
          <w:p>
            <w:pPr>
              <w:pStyle w:val="0"/>
              <w:jc w:val="center"/>
            </w:pPr>
            <w:r>
              <w:rPr>
                <w:sz w:val="24"/>
              </w:rPr>
              <w:t xml:space="preserve">182641,7</w:t>
            </w:r>
          </w:p>
        </w:tc>
      </w:tr>
      <w:tr>
        <w:tc>
          <w:tcPr>
            <w:tcW w:w="1809" w:type="dxa"/>
          </w:tcPr>
          <w:p>
            <w:pPr>
              <w:pStyle w:val="0"/>
            </w:pPr>
            <w:r>
              <w:rPr>
                <w:sz w:val="24"/>
              </w:rPr>
              <w:t xml:space="preserve">Тушение лесных пожаров</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197,9</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197,9</w:t>
            </w:r>
          </w:p>
        </w:tc>
      </w:tr>
      <w:tr>
        <w:tc>
          <w:tcPr>
            <w:tcW w:w="1809" w:type="dxa"/>
          </w:tcPr>
          <w:p>
            <w:pPr>
              <w:pStyle w:val="0"/>
            </w:pPr>
            <w:r>
              <w:rPr>
                <w:sz w:val="24"/>
              </w:rPr>
              <w:t xml:space="preserve">Устройство противопожарных разрывов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787,97</w:t>
            </w:r>
          </w:p>
        </w:tc>
        <w:tc>
          <w:tcPr>
            <w:tcW w:w="1144" w:type="dxa"/>
          </w:tcPr>
          <w:p>
            <w:pPr>
              <w:pStyle w:val="0"/>
              <w:jc w:val="center"/>
            </w:pPr>
            <w:r>
              <w:rPr>
                <w:sz w:val="24"/>
              </w:rPr>
              <w:t xml:space="preserve">819,49</w:t>
            </w:r>
          </w:p>
        </w:tc>
        <w:tc>
          <w:tcPr>
            <w:tcW w:w="1144" w:type="dxa"/>
          </w:tcPr>
          <w:p>
            <w:pPr>
              <w:pStyle w:val="0"/>
              <w:jc w:val="center"/>
            </w:pPr>
            <w:r>
              <w:rPr>
                <w:sz w:val="24"/>
              </w:rPr>
              <w:t xml:space="preserve">852,27</w:t>
            </w:r>
          </w:p>
        </w:tc>
        <w:tc>
          <w:tcPr>
            <w:tcW w:w="1144" w:type="dxa"/>
          </w:tcPr>
          <w:p>
            <w:pPr>
              <w:pStyle w:val="0"/>
              <w:jc w:val="center"/>
            </w:pPr>
            <w:r>
              <w:rPr>
                <w:sz w:val="24"/>
              </w:rPr>
              <w:t xml:space="preserve">886,36</w:t>
            </w:r>
          </w:p>
        </w:tc>
        <w:tc>
          <w:tcPr>
            <w:tcW w:w="1144" w:type="dxa"/>
          </w:tcPr>
          <w:p>
            <w:pPr>
              <w:pStyle w:val="0"/>
              <w:jc w:val="center"/>
            </w:pPr>
            <w:r>
              <w:rPr>
                <w:sz w:val="24"/>
              </w:rPr>
              <w:t xml:space="preserve">921,81</w:t>
            </w:r>
          </w:p>
        </w:tc>
        <w:tc>
          <w:tcPr>
            <w:tcW w:w="1144" w:type="dxa"/>
          </w:tcPr>
          <w:p>
            <w:pPr>
              <w:pStyle w:val="0"/>
              <w:jc w:val="center"/>
            </w:pPr>
            <w:r>
              <w:rPr>
                <w:sz w:val="24"/>
              </w:rPr>
              <w:t xml:space="preserve">4267,9</w:t>
            </w:r>
          </w:p>
        </w:tc>
      </w:tr>
      <w:tr>
        <w:tc>
          <w:tcPr>
            <w:tcW w:w="1809" w:type="dxa"/>
          </w:tcPr>
          <w:p>
            <w:pPr>
              <w:pStyle w:val="0"/>
            </w:pPr>
            <w:r>
              <w:rPr>
                <w:sz w:val="24"/>
              </w:rPr>
              <w:t xml:space="preserve">Уход за противопожарными разрывами</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83,54</w:t>
            </w:r>
          </w:p>
        </w:tc>
        <w:tc>
          <w:tcPr>
            <w:tcW w:w="1144" w:type="dxa"/>
          </w:tcPr>
          <w:p>
            <w:pPr>
              <w:pStyle w:val="0"/>
              <w:jc w:val="center"/>
            </w:pPr>
            <w:r>
              <w:rPr>
                <w:sz w:val="24"/>
              </w:rPr>
              <w:t xml:space="preserve">86,88</w:t>
            </w:r>
          </w:p>
        </w:tc>
        <w:tc>
          <w:tcPr>
            <w:tcW w:w="1144" w:type="dxa"/>
          </w:tcPr>
          <w:p>
            <w:pPr>
              <w:pStyle w:val="0"/>
              <w:jc w:val="center"/>
            </w:pPr>
            <w:r>
              <w:rPr>
                <w:sz w:val="24"/>
              </w:rPr>
              <w:t xml:space="preserve">90,36</w:t>
            </w:r>
          </w:p>
        </w:tc>
        <w:tc>
          <w:tcPr>
            <w:tcW w:w="1144" w:type="dxa"/>
          </w:tcPr>
          <w:p>
            <w:pPr>
              <w:pStyle w:val="0"/>
              <w:jc w:val="center"/>
            </w:pPr>
            <w:r>
              <w:rPr>
                <w:sz w:val="24"/>
              </w:rPr>
              <w:t xml:space="preserve">93,97</w:t>
            </w:r>
          </w:p>
        </w:tc>
        <w:tc>
          <w:tcPr>
            <w:tcW w:w="1144" w:type="dxa"/>
          </w:tcPr>
          <w:p>
            <w:pPr>
              <w:pStyle w:val="0"/>
              <w:jc w:val="center"/>
            </w:pPr>
            <w:r>
              <w:rPr>
                <w:sz w:val="24"/>
              </w:rPr>
              <w:t xml:space="preserve">97,73</w:t>
            </w:r>
          </w:p>
        </w:tc>
        <w:tc>
          <w:tcPr>
            <w:tcW w:w="1144" w:type="dxa"/>
          </w:tcPr>
          <w:p>
            <w:pPr>
              <w:pStyle w:val="0"/>
              <w:jc w:val="center"/>
            </w:pPr>
            <w:r>
              <w:rPr>
                <w:sz w:val="24"/>
              </w:rPr>
              <w:t xml:space="preserve">452,48</w:t>
            </w:r>
          </w:p>
        </w:tc>
      </w:tr>
      <w:tr>
        <w:tc>
          <w:tcPr>
            <w:tcW w:w="1809" w:type="dxa"/>
          </w:tcPr>
          <w:p>
            <w:pPr>
              <w:pStyle w:val="0"/>
            </w:pPr>
            <w:r>
              <w:rPr>
                <w:sz w:val="24"/>
              </w:rPr>
              <w:t xml:space="preserve">По защите лесов:</w:t>
            </w:r>
          </w:p>
        </w:tc>
        <w:tc>
          <w:tcPr>
            <w:tcW w:w="1276" w:type="dxa"/>
          </w:tcPr>
          <w:p>
            <w:pPr>
              <w:pStyle w:val="0"/>
            </w:pPr>
            <w:r>
              <w:rPr>
                <w:sz w:val="24"/>
              </w:rPr>
            </w:r>
          </w:p>
        </w:tc>
        <w:tc>
          <w:tcPr>
            <w:tcW w:w="709"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r>
      <w:tr>
        <w:tc>
          <w:tcPr>
            <w:tcW w:w="1809" w:type="dxa"/>
          </w:tcPr>
          <w:p>
            <w:pPr>
              <w:pStyle w:val="0"/>
            </w:pPr>
            <w:r>
              <w:rPr>
                <w:sz w:val="24"/>
              </w:rPr>
              <w:t xml:space="preserve">Лесопатологические обследования</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2716,80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10,81</w:t>
            </w:r>
          </w:p>
        </w:tc>
        <w:tc>
          <w:tcPr>
            <w:tcW w:w="1144" w:type="dxa"/>
          </w:tcPr>
          <w:p>
            <w:pPr>
              <w:pStyle w:val="0"/>
              <w:jc w:val="center"/>
            </w:pPr>
            <w:r>
              <w:rPr>
                <w:sz w:val="24"/>
              </w:rPr>
              <w:t xml:space="preserve">11,24</w:t>
            </w:r>
          </w:p>
        </w:tc>
        <w:tc>
          <w:tcPr>
            <w:tcW w:w="1144" w:type="dxa"/>
          </w:tcPr>
          <w:p>
            <w:pPr>
              <w:pStyle w:val="0"/>
              <w:jc w:val="center"/>
            </w:pPr>
            <w:r>
              <w:rPr>
                <w:sz w:val="24"/>
              </w:rPr>
              <w:t xml:space="preserve">11,69</w:t>
            </w:r>
          </w:p>
        </w:tc>
        <w:tc>
          <w:tcPr>
            <w:tcW w:w="1144" w:type="dxa"/>
          </w:tcPr>
          <w:p>
            <w:pPr>
              <w:pStyle w:val="0"/>
              <w:jc w:val="center"/>
            </w:pPr>
            <w:r>
              <w:rPr>
                <w:sz w:val="24"/>
              </w:rPr>
              <w:t xml:space="preserve">12,16</w:t>
            </w:r>
          </w:p>
        </w:tc>
        <w:tc>
          <w:tcPr>
            <w:tcW w:w="1144" w:type="dxa"/>
          </w:tcPr>
          <w:p>
            <w:pPr>
              <w:pStyle w:val="0"/>
              <w:jc w:val="center"/>
            </w:pPr>
            <w:r>
              <w:rPr>
                <w:sz w:val="24"/>
              </w:rPr>
              <w:t xml:space="preserve">12,65</w:t>
            </w:r>
          </w:p>
        </w:tc>
        <w:tc>
          <w:tcPr>
            <w:tcW w:w="1144" w:type="dxa"/>
          </w:tcPr>
          <w:p>
            <w:pPr>
              <w:pStyle w:val="0"/>
              <w:jc w:val="center"/>
            </w:pPr>
            <w:r>
              <w:rPr>
                <w:sz w:val="24"/>
              </w:rPr>
              <w:t xml:space="preserve">58,55</w:t>
            </w:r>
          </w:p>
        </w:tc>
      </w:tr>
      <w:tr>
        <w:tc>
          <w:tcPr>
            <w:tcW w:w="1809" w:type="dxa"/>
          </w:tcPr>
          <w:p>
            <w:pPr>
              <w:pStyle w:val="0"/>
            </w:pPr>
            <w:r>
              <w:rPr>
                <w:sz w:val="24"/>
              </w:rPr>
              <w:t xml:space="preserve">Обследование очагов вредных организмов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2600,8</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2600,8</w:t>
            </w:r>
          </w:p>
        </w:tc>
      </w:tr>
      <w:tr>
        <w:tc>
          <w:tcPr>
            <w:tcW w:w="1809" w:type="dxa"/>
          </w:tcPr>
          <w:p>
            <w:pPr>
              <w:pStyle w:val="0"/>
            </w:pPr>
            <w:r>
              <w:rPr>
                <w:sz w:val="24"/>
              </w:rPr>
              <w:t xml:space="preserve">Локализация и ликвидация очагов вредных организмов, в том числе:</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333542,2</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при выполнении наземных работ</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5027,1</w:t>
            </w:r>
          </w:p>
        </w:tc>
        <w:tc>
          <w:tcPr>
            <w:tcW w:w="1024" w:type="dxa"/>
          </w:tcPr>
          <w:p>
            <w:pPr>
              <w:pStyle w:val="0"/>
              <w:jc w:val="center"/>
            </w:pPr>
            <w:r>
              <w:rPr>
                <w:sz w:val="24"/>
              </w:rPr>
              <w:t xml:space="preserve">0,00</w:t>
            </w:r>
          </w:p>
        </w:tc>
        <w:tc>
          <w:tcPr>
            <w:tcW w:w="1024" w:type="dxa"/>
          </w:tcPr>
          <w:p>
            <w:pPr>
              <w:pStyle w:val="0"/>
              <w:jc w:val="center"/>
            </w:pPr>
            <w:r>
              <w:rPr>
                <w:sz w:val="24"/>
              </w:rPr>
              <w:t xml:space="preserve">2536,5</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2536,5</w:t>
            </w:r>
          </w:p>
        </w:tc>
      </w:tr>
      <w:tr>
        <w:tc>
          <w:tcPr>
            <w:tcW w:w="1809" w:type="dxa"/>
          </w:tcPr>
          <w:p>
            <w:pPr>
              <w:pStyle w:val="0"/>
            </w:pPr>
            <w:r>
              <w:rPr>
                <w:sz w:val="24"/>
              </w:rPr>
              <w:t xml:space="preserve">при выполнении авиационных работ</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318088,5</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Локализация и ликвидация очагов вредных организмов, в том числе:</w:t>
            </w:r>
          </w:p>
        </w:tc>
        <w:tc>
          <w:tcPr>
            <w:tcW w:w="1276" w:type="dxa"/>
          </w:tcPr>
          <w:p>
            <w:pPr>
              <w:pStyle w:val="0"/>
              <w:jc w:val="center"/>
            </w:pPr>
            <w:r>
              <w:rPr>
                <w:sz w:val="24"/>
              </w:rPr>
              <w:t xml:space="preserve">средства бюджета Томской области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41567,9</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при выполнении наземных работ</w:t>
            </w:r>
          </w:p>
        </w:tc>
        <w:tc>
          <w:tcPr>
            <w:tcW w:w="1276" w:type="dxa"/>
          </w:tcPr>
          <w:p>
            <w:pPr>
              <w:pStyle w:val="0"/>
              <w:jc w:val="center"/>
            </w:pPr>
            <w:r>
              <w:rPr>
                <w:sz w:val="24"/>
              </w:rPr>
              <w:t xml:space="preserve">средства бюджета Томской области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6593,3</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при выполнении авиационных работ</w:t>
            </w:r>
          </w:p>
        </w:tc>
        <w:tc>
          <w:tcPr>
            <w:tcW w:w="1276" w:type="dxa"/>
          </w:tcPr>
          <w:p>
            <w:pPr>
              <w:pStyle w:val="0"/>
              <w:jc w:val="center"/>
            </w:pPr>
            <w:r>
              <w:rPr>
                <w:sz w:val="24"/>
              </w:rPr>
              <w:t xml:space="preserve">средства бюджета Томской области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30718,5</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Санитарно-оздоровительные мероприятия (сплошные санитарные рубки)</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116,9</w:t>
            </w:r>
          </w:p>
        </w:tc>
        <w:tc>
          <w:tcPr>
            <w:tcW w:w="1024" w:type="dxa"/>
          </w:tcPr>
          <w:p>
            <w:pPr>
              <w:pStyle w:val="0"/>
              <w:jc w:val="center"/>
            </w:pPr>
            <w:r>
              <w:rPr>
                <w:sz w:val="24"/>
              </w:rPr>
              <w:t xml:space="preserve">44,3</w:t>
            </w:r>
          </w:p>
        </w:tc>
        <w:tc>
          <w:tcPr>
            <w:tcW w:w="1024" w:type="dxa"/>
          </w:tcPr>
          <w:p>
            <w:pPr>
              <w:pStyle w:val="0"/>
              <w:jc w:val="center"/>
            </w:pPr>
            <w:r>
              <w:rPr>
                <w:sz w:val="24"/>
              </w:rPr>
              <w:t xml:space="preserve">19,8</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106677,30</w:t>
            </w:r>
          </w:p>
        </w:tc>
        <w:tc>
          <w:tcPr>
            <w:tcW w:w="1144" w:type="dxa"/>
          </w:tcPr>
          <w:p>
            <w:pPr>
              <w:pStyle w:val="0"/>
              <w:jc w:val="center"/>
            </w:pPr>
            <w:r>
              <w:rPr>
                <w:sz w:val="24"/>
              </w:rPr>
              <w:t xml:space="preserve">110944,39</w:t>
            </w:r>
          </w:p>
        </w:tc>
        <w:tc>
          <w:tcPr>
            <w:tcW w:w="1144" w:type="dxa"/>
          </w:tcPr>
          <w:p>
            <w:pPr>
              <w:pStyle w:val="0"/>
              <w:jc w:val="center"/>
            </w:pPr>
            <w:r>
              <w:rPr>
                <w:sz w:val="24"/>
              </w:rPr>
              <w:t xml:space="preserve">115382,17</w:t>
            </w:r>
          </w:p>
        </w:tc>
        <w:tc>
          <w:tcPr>
            <w:tcW w:w="1144" w:type="dxa"/>
          </w:tcPr>
          <w:p>
            <w:pPr>
              <w:pStyle w:val="0"/>
              <w:jc w:val="center"/>
            </w:pPr>
            <w:r>
              <w:rPr>
                <w:sz w:val="24"/>
              </w:rPr>
              <w:t xml:space="preserve">119997,46</w:t>
            </w:r>
          </w:p>
        </w:tc>
        <w:tc>
          <w:tcPr>
            <w:tcW w:w="1144" w:type="dxa"/>
          </w:tcPr>
          <w:p>
            <w:pPr>
              <w:pStyle w:val="0"/>
              <w:jc w:val="center"/>
            </w:pPr>
            <w:r>
              <w:rPr>
                <w:sz w:val="24"/>
              </w:rPr>
              <w:t xml:space="preserve">124797,36</w:t>
            </w:r>
          </w:p>
        </w:tc>
        <w:tc>
          <w:tcPr>
            <w:tcW w:w="1144" w:type="dxa"/>
          </w:tcPr>
          <w:p>
            <w:pPr>
              <w:pStyle w:val="0"/>
              <w:jc w:val="center"/>
            </w:pPr>
            <w:r>
              <w:rPr>
                <w:sz w:val="24"/>
              </w:rPr>
              <w:t xml:space="preserve">577862,78</w:t>
            </w:r>
          </w:p>
        </w:tc>
      </w:tr>
      <w:tr>
        <w:tc>
          <w:tcPr>
            <w:tcW w:w="1809" w:type="dxa"/>
          </w:tcPr>
          <w:p>
            <w:pPr>
              <w:pStyle w:val="0"/>
            </w:pPr>
            <w:r>
              <w:rPr>
                <w:sz w:val="24"/>
              </w:rPr>
              <w:t xml:space="preserve">Санитарно-оздоровительные мероприятия (сплошные санитарные рубки)</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15265,1</w:t>
            </w:r>
          </w:p>
        </w:tc>
        <w:tc>
          <w:tcPr>
            <w:tcW w:w="1024" w:type="dxa"/>
          </w:tcPr>
          <w:p>
            <w:pPr>
              <w:pStyle w:val="0"/>
              <w:jc w:val="center"/>
            </w:pPr>
            <w:r>
              <w:rPr>
                <w:sz w:val="24"/>
              </w:rPr>
              <w:t xml:space="preserve">8376,3</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23641,4</w:t>
            </w:r>
          </w:p>
        </w:tc>
      </w:tr>
      <w:tr>
        <w:tc>
          <w:tcPr>
            <w:tcW w:w="1809" w:type="dxa"/>
          </w:tcPr>
          <w:p>
            <w:pPr>
              <w:pStyle w:val="0"/>
            </w:pPr>
            <w:r>
              <w:rPr>
                <w:sz w:val="24"/>
              </w:rPr>
              <w:t xml:space="preserve">Санитарно-оздоровительные мероприятия (выборочные санитарные рубки)</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14,8</w:t>
            </w:r>
          </w:p>
        </w:tc>
        <w:tc>
          <w:tcPr>
            <w:tcW w:w="1024" w:type="dxa"/>
          </w:tcPr>
          <w:p>
            <w:pPr>
              <w:pStyle w:val="0"/>
              <w:jc w:val="center"/>
            </w:pPr>
            <w:r>
              <w:rPr>
                <w:sz w:val="24"/>
              </w:rPr>
              <w:t xml:space="preserve">10,7</w:t>
            </w:r>
          </w:p>
        </w:tc>
        <w:tc>
          <w:tcPr>
            <w:tcW w:w="1024" w:type="dxa"/>
          </w:tcPr>
          <w:p>
            <w:pPr>
              <w:pStyle w:val="0"/>
              <w:jc w:val="center"/>
            </w:pPr>
            <w:r>
              <w:rPr>
                <w:sz w:val="24"/>
              </w:rPr>
              <w:t xml:space="preserve">3,2</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21978,35</w:t>
            </w:r>
          </w:p>
        </w:tc>
        <w:tc>
          <w:tcPr>
            <w:tcW w:w="1144" w:type="dxa"/>
          </w:tcPr>
          <w:p>
            <w:pPr>
              <w:pStyle w:val="0"/>
              <w:jc w:val="center"/>
            </w:pPr>
            <w:r>
              <w:rPr>
                <w:sz w:val="24"/>
              </w:rPr>
              <w:t xml:space="preserve">22857,48</w:t>
            </w:r>
          </w:p>
        </w:tc>
        <w:tc>
          <w:tcPr>
            <w:tcW w:w="1144" w:type="dxa"/>
          </w:tcPr>
          <w:p>
            <w:pPr>
              <w:pStyle w:val="0"/>
              <w:jc w:val="center"/>
            </w:pPr>
            <w:r>
              <w:rPr>
                <w:sz w:val="24"/>
              </w:rPr>
              <w:t xml:space="preserve">23771,78</w:t>
            </w:r>
          </w:p>
        </w:tc>
        <w:tc>
          <w:tcPr>
            <w:tcW w:w="1144" w:type="dxa"/>
          </w:tcPr>
          <w:p>
            <w:pPr>
              <w:pStyle w:val="0"/>
              <w:jc w:val="center"/>
            </w:pPr>
            <w:r>
              <w:rPr>
                <w:sz w:val="24"/>
              </w:rPr>
              <w:t xml:space="preserve">24722,65</w:t>
            </w:r>
          </w:p>
        </w:tc>
        <w:tc>
          <w:tcPr>
            <w:tcW w:w="1144" w:type="dxa"/>
          </w:tcPr>
          <w:p>
            <w:pPr>
              <w:pStyle w:val="0"/>
              <w:jc w:val="center"/>
            </w:pPr>
            <w:r>
              <w:rPr>
                <w:sz w:val="24"/>
              </w:rPr>
              <w:t xml:space="preserve">25711,56</w:t>
            </w:r>
          </w:p>
        </w:tc>
        <w:tc>
          <w:tcPr>
            <w:tcW w:w="1144" w:type="dxa"/>
          </w:tcPr>
          <w:p>
            <w:pPr>
              <w:pStyle w:val="0"/>
              <w:jc w:val="center"/>
            </w:pPr>
            <w:r>
              <w:rPr>
                <w:sz w:val="24"/>
              </w:rPr>
              <w:t xml:space="preserve">119055,72</w:t>
            </w:r>
          </w:p>
        </w:tc>
      </w:tr>
      <w:tr>
        <w:tc>
          <w:tcPr>
            <w:tcW w:w="1809" w:type="dxa"/>
          </w:tcPr>
          <w:p>
            <w:pPr>
              <w:pStyle w:val="0"/>
            </w:pPr>
            <w:r>
              <w:rPr>
                <w:sz w:val="24"/>
              </w:rPr>
              <w:t xml:space="preserve">Санитарно-оздоровительные мероприятия (выборочные санитарные рубки)</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55,7</w:t>
            </w:r>
          </w:p>
        </w:tc>
        <w:tc>
          <w:tcPr>
            <w:tcW w:w="1024" w:type="dxa"/>
          </w:tcPr>
          <w:p>
            <w:pPr>
              <w:pStyle w:val="0"/>
              <w:jc w:val="center"/>
            </w:pPr>
            <w:r>
              <w:rPr>
                <w:sz w:val="24"/>
              </w:rPr>
              <w:t xml:space="preserve">179,7</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4049,00</w:t>
            </w:r>
          </w:p>
        </w:tc>
        <w:tc>
          <w:tcPr>
            <w:tcW w:w="1144" w:type="dxa"/>
          </w:tcPr>
          <w:p>
            <w:pPr>
              <w:pStyle w:val="0"/>
              <w:jc w:val="center"/>
            </w:pPr>
            <w:r>
              <w:rPr>
                <w:sz w:val="24"/>
              </w:rPr>
              <w:t xml:space="preserve">4049,00</w:t>
            </w:r>
          </w:p>
        </w:tc>
        <w:tc>
          <w:tcPr>
            <w:tcW w:w="1144" w:type="dxa"/>
          </w:tcPr>
          <w:p>
            <w:pPr>
              <w:pStyle w:val="0"/>
              <w:jc w:val="center"/>
            </w:pPr>
            <w:r>
              <w:rPr>
                <w:sz w:val="24"/>
              </w:rPr>
              <w:t xml:space="preserve">4049,00</w:t>
            </w:r>
          </w:p>
        </w:tc>
        <w:tc>
          <w:tcPr>
            <w:tcW w:w="1144" w:type="dxa"/>
          </w:tcPr>
          <w:p>
            <w:pPr>
              <w:pStyle w:val="0"/>
              <w:jc w:val="center"/>
            </w:pPr>
            <w:r>
              <w:rPr>
                <w:sz w:val="24"/>
              </w:rPr>
              <w:t xml:space="preserve">4049,00</w:t>
            </w:r>
          </w:p>
        </w:tc>
        <w:tc>
          <w:tcPr>
            <w:tcW w:w="1144" w:type="dxa"/>
          </w:tcPr>
          <w:p>
            <w:pPr>
              <w:pStyle w:val="0"/>
              <w:jc w:val="center"/>
            </w:pPr>
            <w:r>
              <w:rPr>
                <w:sz w:val="24"/>
              </w:rPr>
              <w:t xml:space="preserve">4049,00</w:t>
            </w:r>
          </w:p>
        </w:tc>
        <w:tc>
          <w:tcPr>
            <w:tcW w:w="1144" w:type="dxa"/>
          </w:tcPr>
          <w:p>
            <w:pPr>
              <w:pStyle w:val="0"/>
              <w:jc w:val="center"/>
            </w:pPr>
            <w:r>
              <w:rPr>
                <w:sz w:val="24"/>
              </w:rPr>
              <w:t xml:space="preserve">20424,7</w:t>
            </w:r>
          </w:p>
        </w:tc>
      </w:tr>
      <w:tr>
        <w:tc>
          <w:tcPr>
            <w:tcW w:w="1809" w:type="dxa"/>
          </w:tcPr>
          <w:p>
            <w:pPr>
              <w:pStyle w:val="0"/>
            </w:pPr>
            <w:r>
              <w:rPr>
                <w:sz w:val="24"/>
              </w:rPr>
              <w:t xml:space="preserve">Санитарно-оздоровительные мероприятия (очистка лесных насаждений от захламленности)</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0,3</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Уборка неликвидной древесины</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5120,27</w:t>
            </w:r>
          </w:p>
        </w:tc>
        <w:tc>
          <w:tcPr>
            <w:tcW w:w="1144" w:type="dxa"/>
          </w:tcPr>
          <w:p>
            <w:pPr>
              <w:pStyle w:val="0"/>
              <w:jc w:val="center"/>
            </w:pPr>
            <w:r>
              <w:rPr>
                <w:sz w:val="24"/>
              </w:rPr>
              <w:t xml:space="preserve">5325,08</w:t>
            </w:r>
          </w:p>
        </w:tc>
        <w:tc>
          <w:tcPr>
            <w:tcW w:w="1144" w:type="dxa"/>
          </w:tcPr>
          <w:p>
            <w:pPr>
              <w:pStyle w:val="0"/>
              <w:jc w:val="center"/>
            </w:pPr>
            <w:r>
              <w:rPr>
                <w:sz w:val="24"/>
              </w:rPr>
              <w:t xml:space="preserve">5538,08</w:t>
            </w:r>
          </w:p>
        </w:tc>
        <w:tc>
          <w:tcPr>
            <w:tcW w:w="1144" w:type="dxa"/>
          </w:tcPr>
          <w:p>
            <w:pPr>
              <w:pStyle w:val="0"/>
              <w:jc w:val="center"/>
            </w:pPr>
            <w:r>
              <w:rPr>
                <w:sz w:val="24"/>
              </w:rPr>
              <w:t xml:space="preserve">5759,60</w:t>
            </w:r>
          </w:p>
        </w:tc>
        <w:tc>
          <w:tcPr>
            <w:tcW w:w="1144" w:type="dxa"/>
          </w:tcPr>
          <w:p>
            <w:pPr>
              <w:pStyle w:val="0"/>
              <w:jc w:val="center"/>
            </w:pPr>
            <w:r>
              <w:rPr>
                <w:sz w:val="24"/>
              </w:rPr>
              <w:t xml:space="preserve">5989,98</w:t>
            </w:r>
          </w:p>
        </w:tc>
        <w:tc>
          <w:tcPr>
            <w:tcW w:w="1144" w:type="dxa"/>
          </w:tcPr>
          <w:p>
            <w:pPr>
              <w:pStyle w:val="0"/>
              <w:jc w:val="center"/>
            </w:pPr>
            <w:r>
              <w:rPr>
                <w:sz w:val="24"/>
              </w:rPr>
              <w:t xml:space="preserve">27733,01</w:t>
            </w:r>
          </w:p>
        </w:tc>
      </w:tr>
      <w:tr>
        <w:tc>
          <w:tcPr>
            <w:tcW w:w="1809" w:type="dxa"/>
          </w:tcPr>
          <w:p>
            <w:pPr>
              <w:pStyle w:val="0"/>
            </w:pPr>
            <w:r>
              <w:rPr>
                <w:sz w:val="24"/>
              </w:rPr>
              <w:t xml:space="preserve">Уборка аварийных деревьев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1510,12</w:t>
            </w:r>
          </w:p>
        </w:tc>
        <w:tc>
          <w:tcPr>
            <w:tcW w:w="1144" w:type="dxa"/>
          </w:tcPr>
          <w:p>
            <w:pPr>
              <w:pStyle w:val="0"/>
              <w:jc w:val="center"/>
            </w:pPr>
            <w:r>
              <w:rPr>
                <w:sz w:val="24"/>
              </w:rPr>
              <w:t xml:space="preserve">1570,52</w:t>
            </w:r>
          </w:p>
        </w:tc>
        <w:tc>
          <w:tcPr>
            <w:tcW w:w="1144" w:type="dxa"/>
          </w:tcPr>
          <w:p>
            <w:pPr>
              <w:pStyle w:val="0"/>
              <w:jc w:val="center"/>
            </w:pPr>
            <w:r>
              <w:rPr>
                <w:sz w:val="24"/>
              </w:rPr>
              <w:t xml:space="preserve">1633,34</w:t>
            </w:r>
          </w:p>
        </w:tc>
        <w:tc>
          <w:tcPr>
            <w:tcW w:w="1144" w:type="dxa"/>
          </w:tcPr>
          <w:p>
            <w:pPr>
              <w:pStyle w:val="0"/>
              <w:jc w:val="center"/>
            </w:pPr>
            <w:r>
              <w:rPr>
                <w:sz w:val="24"/>
              </w:rPr>
              <w:t xml:space="preserve">1698,67</w:t>
            </w:r>
          </w:p>
        </w:tc>
        <w:tc>
          <w:tcPr>
            <w:tcW w:w="1144" w:type="dxa"/>
          </w:tcPr>
          <w:p>
            <w:pPr>
              <w:pStyle w:val="0"/>
              <w:jc w:val="center"/>
            </w:pPr>
            <w:r>
              <w:rPr>
                <w:sz w:val="24"/>
              </w:rPr>
              <w:t xml:space="preserve">1766,62</w:t>
            </w:r>
          </w:p>
        </w:tc>
        <w:tc>
          <w:tcPr>
            <w:tcW w:w="1144" w:type="dxa"/>
          </w:tcPr>
          <w:p>
            <w:pPr>
              <w:pStyle w:val="0"/>
              <w:jc w:val="center"/>
            </w:pPr>
            <w:r>
              <w:rPr>
                <w:sz w:val="24"/>
              </w:rPr>
              <w:t xml:space="preserve">8179,27</w:t>
            </w:r>
          </w:p>
        </w:tc>
      </w:tr>
      <w:tr>
        <w:tc>
          <w:tcPr>
            <w:tcW w:w="1809" w:type="dxa"/>
          </w:tcPr>
          <w:p>
            <w:pPr>
              <w:pStyle w:val="0"/>
            </w:pPr>
            <w:r>
              <w:rPr>
                <w:sz w:val="24"/>
              </w:rPr>
              <w:t xml:space="preserve">Отвод лесосек под выборочные рубки (кроме санитарных рубок и рубок ухода в молодниках)</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2290,7</w:t>
            </w:r>
          </w:p>
        </w:tc>
        <w:tc>
          <w:tcPr>
            <w:tcW w:w="1024" w:type="dxa"/>
          </w:tcPr>
          <w:p>
            <w:pPr>
              <w:pStyle w:val="0"/>
              <w:jc w:val="center"/>
            </w:pPr>
            <w:r>
              <w:rPr>
                <w:sz w:val="24"/>
              </w:rPr>
              <w:t xml:space="preserve">2344,6</w:t>
            </w:r>
          </w:p>
        </w:tc>
        <w:tc>
          <w:tcPr>
            <w:tcW w:w="1024" w:type="dxa"/>
          </w:tcPr>
          <w:p>
            <w:pPr>
              <w:pStyle w:val="0"/>
              <w:jc w:val="center"/>
            </w:pPr>
            <w:r>
              <w:rPr>
                <w:sz w:val="24"/>
              </w:rPr>
              <w:t xml:space="preserve">2394,8</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7030,1</w:t>
            </w:r>
          </w:p>
        </w:tc>
      </w:tr>
      <w:tr>
        <w:tc>
          <w:tcPr>
            <w:tcW w:w="1809" w:type="dxa"/>
          </w:tcPr>
          <w:p>
            <w:pPr>
              <w:pStyle w:val="0"/>
            </w:pPr>
            <w:r>
              <w:rPr>
                <w:sz w:val="24"/>
              </w:rPr>
              <w:t xml:space="preserve">Отвод лесосек под выборочные рубки (кроме санитарных рубок и рубок ухода в молодниках)</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1715,2</w:t>
            </w:r>
          </w:p>
        </w:tc>
        <w:tc>
          <w:tcPr>
            <w:tcW w:w="1024" w:type="dxa"/>
          </w:tcPr>
          <w:p>
            <w:pPr>
              <w:pStyle w:val="0"/>
              <w:jc w:val="center"/>
            </w:pPr>
            <w:r>
              <w:rPr>
                <w:sz w:val="24"/>
              </w:rPr>
              <w:t xml:space="preserve">1715,2</w:t>
            </w:r>
          </w:p>
        </w:tc>
        <w:tc>
          <w:tcPr>
            <w:tcW w:w="1024" w:type="dxa"/>
          </w:tcPr>
          <w:p>
            <w:pPr>
              <w:pStyle w:val="0"/>
              <w:jc w:val="center"/>
            </w:pPr>
            <w:r>
              <w:rPr>
                <w:sz w:val="24"/>
              </w:rPr>
              <w:t xml:space="preserve">1715,2</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5145,6</w:t>
            </w:r>
          </w:p>
        </w:tc>
      </w:tr>
      <w:tr>
        <w:tc>
          <w:tcPr>
            <w:tcW w:w="1809" w:type="dxa"/>
          </w:tcPr>
          <w:p>
            <w:pPr>
              <w:pStyle w:val="0"/>
            </w:pPr>
            <w:r>
              <w:rPr>
                <w:sz w:val="24"/>
              </w:rPr>
              <w:t xml:space="preserve">Отвод лесосек под выборочные рубки (выборочные санитарные рубки, прореживание, проходные, рубки переформирования обновления, рубки реконструкции)</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118,1</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1959,54</w:t>
            </w:r>
          </w:p>
        </w:tc>
        <w:tc>
          <w:tcPr>
            <w:tcW w:w="1144" w:type="dxa"/>
          </w:tcPr>
          <w:p>
            <w:pPr>
              <w:pStyle w:val="0"/>
              <w:jc w:val="center"/>
            </w:pPr>
            <w:r>
              <w:rPr>
                <w:sz w:val="24"/>
              </w:rPr>
              <w:t xml:space="preserve">2037,92</w:t>
            </w:r>
          </w:p>
        </w:tc>
        <w:tc>
          <w:tcPr>
            <w:tcW w:w="1144" w:type="dxa"/>
          </w:tcPr>
          <w:p>
            <w:pPr>
              <w:pStyle w:val="0"/>
              <w:jc w:val="center"/>
            </w:pPr>
            <w:r>
              <w:rPr>
                <w:sz w:val="24"/>
              </w:rPr>
              <w:t xml:space="preserve">2119,44</w:t>
            </w:r>
          </w:p>
        </w:tc>
        <w:tc>
          <w:tcPr>
            <w:tcW w:w="1144" w:type="dxa"/>
          </w:tcPr>
          <w:p>
            <w:pPr>
              <w:pStyle w:val="0"/>
              <w:jc w:val="center"/>
            </w:pPr>
            <w:r>
              <w:rPr>
                <w:sz w:val="24"/>
              </w:rPr>
              <w:t xml:space="preserve">2204,22</w:t>
            </w:r>
          </w:p>
        </w:tc>
        <w:tc>
          <w:tcPr>
            <w:tcW w:w="1144" w:type="dxa"/>
          </w:tcPr>
          <w:p>
            <w:pPr>
              <w:pStyle w:val="0"/>
              <w:jc w:val="center"/>
            </w:pPr>
            <w:r>
              <w:rPr>
                <w:sz w:val="24"/>
              </w:rPr>
              <w:t xml:space="preserve">2292,39</w:t>
            </w:r>
          </w:p>
        </w:tc>
        <w:tc>
          <w:tcPr>
            <w:tcW w:w="1144" w:type="dxa"/>
          </w:tcPr>
          <w:p>
            <w:pPr>
              <w:pStyle w:val="0"/>
              <w:jc w:val="center"/>
            </w:pPr>
            <w:r>
              <w:rPr>
                <w:sz w:val="24"/>
              </w:rPr>
              <w:t xml:space="preserve">10613,51</w:t>
            </w:r>
          </w:p>
        </w:tc>
      </w:tr>
      <w:tr>
        <w:tc>
          <w:tcPr>
            <w:tcW w:w="1809" w:type="dxa"/>
          </w:tcPr>
          <w:p>
            <w:pPr>
              <w:pStyle w:val="0"/>
            </w:pPr>
            <w:r>
              <w:rPr>
                <w:sz w:val="24"/>
              </w:rPr>
              <w:t xml:space="preserve">Отвод лесосек под выборочные рубки (выборочные санитарные рубки, прореживание, проходные, рубки переформирования обновления, рубки реконструкции)</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4070,5</w:t>
            </w:r>
          </w:p>
        </w:tc>
        <w:tc>
          <w:tcPr>
            <w:tcW w:w="1024" w:type="dxa"/>
          </w:tcPr>
          <w:p>
            <w:pPr>
              <w:pStyle w:val="0"/>
              <w:jc w:val="center"/>
            </w:pPr>
            <w:r>
              <w:rPr>
                <w:sz w:val="24"/>
              </w:rPr>
              <w:t xml:space="preserve">15222,3</w:t>
            </w:r>
          </w:p>
        </w:tc>
        <w:tc>
          <w:tcPr>
            <w:tcW w:w="1024" w:type="dxa"/>
          </w:tcPr>
          <w:p>
            <w:pPr>
              <w:pStyle w:val="0"/>
              <w:jc w:val="center"/>
            </w:pPr>
            <w:r>
              <w:rPr>
                <w:sz w:val="24"/>
              </w:rPr>
              <w:t xml:space="preserve">7350,5</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210,33</w:t>
            </w:r>
          </w:p>
        </w:tc>
        <w:tc>
          <w:tcPr>
            <w:tcW w:w="1144" w:type="dxa"/>
          </w:tcPr>
          <w:p>
            <w:pPr>
              <w:pStyle w:val="0"/>
              <w:jc w:val="center"/>
            </w:pPr>
            <w:r>
              <w:rPr>
                <w:sz w:val="24"/>
              </w:rPr>
              <w:t xml:space="preserve">210,33</w:t>
            </w:r>
          </w:p>
        </w:tc>
        <w:tc>
          <w:tcPr>
            <w:tcW w:w="1144" w:type="dxa"/>
          </w:tcPr>
          <w:p>
            <w:pPr>
              <w:pStyle w:val="0"/>
              <w:jc w:val="center"/>
            </w:pPr>
            <w:r>
              <w:rPr>
                <w:sz w:val="24"/>
              </w:rPr>
              <w:t xml:space="preserve">210,33</w:t>
            </w:r>
          </w:p>
        </w:tc>
        <w:tc>
          <w:tcPr>
            <w:tcW w:w="1144" w:type="dxa"/>
          </w:tcPr>
          <w:p>
            <w:pPr>
              <w:pStyle w:val="0"/>
              <w:jc w:val="center"/>
            </w:pPr>
            <w:r>
              <w:rPr>
                <w:sz w:val="24"/>
              </w:rPr>
              <w:t xml:space="preserve">210,33</w:t>
            </w:r>
          </w:p>
        </w:tc>
        <w:tc>
          <w:tcPr>
            <w:tcW w:w="1144" w:type="dxa"/>
          </w:tcPr>
          <w:p>
            <w:pPr>
              <w:pStyle w:val="0"/>
              <w:jc w:val="center"/>
            </w:pPr>
            <w:r>
              <w:rPr>
                <w:sz w:val="24"/>
              </w:rPr>
              <w:t xml:space="preserve">210,33</w:t>
            </w:r>
          </w:p>
        </w:tc>
        <w:tc>
          <w:tcPr>
            <w:tcW w:w="1144" w:type="dxa"/>
          </w:tcPr>
          <w:p>
            <w:pPr>
              <w:pStyle w:val="0"/>
              <w:jc w:val="center"/>
            </w:pPr>
            <w:r>
              <w:rPr>
                <w:sz w:val="24"/>
              </w:rPr>
              <w:t xml:space="preserve">23624,45</w:t>
            </w:r>
          </w:p>
        </w:tc>
      </w:tr>
      <w:tr>
        <w:tc>
          <w:tcPr>
            <w:tcW w:w="1809" w:type="dxa"/>
          </w:tcPr>
          <w:p>
            <w:pPr>
              <w:pStyle w:val="0"/>
            </w:pPr>
            <w:r>
              <w:rPr>
                <w:sz w:val="24"/>
              </w:rPr>
              <w:t xml:space="preserve">Отвод лесосек под выборочные рубки (выборочные санитарные рубки, прореживание, проходные, рубки переформирования обновления, рубки реконструкции)</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2058,2</w:t>
            </w:r>
          </w:p>
        </w:tc>
        <w:tc>
          <w:tcPr>
            <w:tcW w:w="1024" w:type="dxa"/>
          </w:tcPr>
          <w:p>
            <w:pPr>
              <w:pStyle w:val="0"/>
              <w:jc w:val="center"/>
            </w:pPr>
            <w:r>
              <w:rPr>
                <w:sz w:val="24"/>
              </w:rPr>
              <w:t xml:space="preserve">2058,2</w:t>
            </w:r>
          </w:p>
        </w:tc>
        <w:tc>
          <w:tcPr>
            <w:tcW w:w="1024" w:type="dxa"/>
          </w:tcPr>
          <w:p>
            <w:pPr>
              <w:pStyle w:val="0"/>
              <w:jc w:val="center"/>
            </w:pPr>
            <w:r>
              <w:rPr>
                <w:sz w:val="24"/>
              </w:rPr>
              <w:t xml:space="preserve">2058,2</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6174,6</w:t>
            </w:r>
          </w:p>
        </w:tc>
      </w:tr>
      <w:tr>
        <w:tc>
          <w:tcPr>
            <w:tcW w:w="1809" w:type="dxa"/>
          </w:tcPr>
          <w:p>
            <w:pPr>
              <w:pStyle w:val="0"/>
            </w:pPr>
            <w:r>
              <w:rPr>
                <w:sz w:val="24"/>
              </w:rPr>
              <w:t xml:space="preserve">Отвод лесосек под рубки ухода в молодняках</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817,7</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Отвод лесосек под рубки ухода в молодняках</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3752,5</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7632,5</w:t>
            </w:r>
          </w:p>
        </w:tc>
        <w:tc>
          <w:tcPr>
            <w:tcW w:w="1024" w:type="dxa"/>
          </w:tcPr>
          <w:p>
            <w:pPr>
              <w:pStyle w:val="0"/>
              <w:jc w:val="center"/>
            </w:pPr>
            <w:r>
              <w:rPr>
                <w:sz w:val="24"/>
              </w:rPr>
              <w:t xml:space="preserve">6632,4</w:t>
            </w:r>
          </w:p>
        </w:tc>
        <w:tc>
          <w:tcPr>
            <w:tcW w:w="1024" w:type="dxa"/>
          </w:tcPr>
          <w:p>
            <w:pPr>
              <w:pStyle w:val="0"/>
              <w:jc w:val="center"/>
            </w:pPr>
            <w:r>
              <w:rPr>
                <w:sz w:val="24"/>
              </w:rPr>
              <w:t xml:space="preserve">6832,2</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21097,1</w:t>
            </w:r>
          </w:p>
        </w:tc>
      </w:tr>
      <w:tr>
        <w:tc>
          <w:tcPr>
            <w:tcW w:w="1809" w:type="dxa"/>
          </w:tcPr>
          <w:p>
            <w:pPr>
              <w:pStyle w:val="0"/>
            </w:pPr>
            <w:r>
              <w:rPr>
                <w:sz w:val="24"/>
              </w:rPr>
              <w:t xml:space="preserve">Отвод лесосек под сплошные санитарные рубки</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1327,4</w:t>
            </w:r>
          </w:p>
        </w:tc>
        <w:tc>
          <w:tcPr>
            <w:tcW w:w="1024" w:type="dxa"/>
          </w:tcPr>
          <w:p>
            <w:pPr>
              <w:pStyle w:val="0"/>
              <w:jc w:val="center"/>
            </w:pPr>
            <w:r>
              <w:rPr>
                <w:sz w:val="24"/>
              </w:rPr>
              <w:t xml:space="preserve">11,0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4422,65</w:t>
            </w:r>
          </w:p>
        </w:tc>
        <w:tc>
          <w:tcPr>
            <w:tcW w:w="1144" w:type="dxa"/>
          </w:tcPr>
          <w:p>
            <w:pPr>
              <w:pStyle w:val="0"/>
              <w:jc w:val="center"/>
            </w:pPr>
            <w:r>
              <w:rPr>
                <w:sz w:val="24"/>
              </w:rPr>
              <w:t xml:space="preserve">4599,56</w:t>
            </w:r>
          </w:p>
        </w:tc>
        <w:tc>
          <w:tcPr>
            <w:tcW w:w="1144" w:type="dxa"/>
          </w:tcPr>
          <w:p>
            <w:pPr>
              <w:pStyle w:val="0"/>
              <w:jc w:val="center"/>
            </w:pPr>
            <w:r>
              <w:rPr>
                <w:sz w:val="24"/>
              </w:rPr>
              <w:t xml:space="preserve">4783,54</w:t>
            </w:r>
          </w:p>
        </w:tc>
        <w:tc>
          <w:tcPr>
            <w:tcW w:w="1144" w:type="dxa"/>
          </w:tcPr>
          <w:p>
            <w:pPr>
              <w:pStyle w:val="0"/>
              <w:jc w:val="center"/>
            </w:pPr>
            <w:r>
              <w:rPr>
                <w:sz w:val="24"/>
              </w:rPr>
              <w:t xml:space="preserve">4974,88</w:t>
            </w:r>
          </w:p>
        </w:tc>
        <w:tc>
          <w:tcPr>
            <w:tcW w:w="1144" w:type="dxa"/>
          </w:tcPr>
          <w:p>
            <w:pPr>
              <w:pStyle w:val="0"/>
              <w:jc w:val="center"/>
            </w:pPr>
            <w:r>
              <w:rPr>
                <w:sz w:val="24"/>
              </w:rPr>
              <w:t xml:space="preserve">5173,88</w:t>
            </w:r>
          </w:p>
        </w:tc>
        <w:tc>
          <w:tcPr>
            <w:tcW w:w="1144" w:type="dxa"/>
          </w:tcPr>
          <w:p>
            <w:pPr>
              <w:pStyle w:val="0"/>
              <w:jc w:val="center"/>
            </w:pPr>
            <w:r>
              <w:rPr>
                <w:sz w:val="24"/>
              </w:rPr>
              <w:t xml:space="preserve">23965,51</w:t>
            </w:r>
          </w:p>
        </w:tc>
      </w:tr>
      <w:tr>
        <w:tc>
          <w:tcPr>
            <w:tcW w:w="1809" w:type="dxa"/>
          </w:tcPr>
          <w:p>
            <w:pPr>
              <w:pStyle w:val="0"/>
            </w:pPr>
            <w:r>
              <w:rPr>
                <w:sz w:val="24"/>
              </w:rPr>
              <w:t xml:space="preserve">Отвод лесосек под сплошные санитарные рубки</w:t>
            </w:r>
          </w:p>
        </w:tc>
        <w:tc>
          <w:tcPr>
            <w:tcW w:w="1276" w:type="dxa"/>
          </w:tcPr>
          <w:p>
            <w:pPr>
              <w:pStyle w:val="0"/>
              <w:jc w:val="center"/>
            </w:pPr>
            <w:r>
              <w:rPr>
                <w:sz w:val="24"/>
              </w:rPr>
              <w:t xml:space="preserve">средства бюджета Томской области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28,9</w:t>
            </w:r>
          </w:p>
        </w:tc>
        <w:tc>
          <w:tcPr>
            <w:tcW w:w="1024" w:type="dxa"/>
          </w:tcPr>
          <w:p>
            <w:pPr>
              <w:pStyle w:val="0"/>
              <w:jc w:val="center"/>
            </w:pPr>
            <w:r>
              <w:rPr>
                <w:sz w:val="24"/>
              </w:rPr>
              <w:t xml:space="preserve">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28,9</w:t>
            </w:r>
          </w:p>
        </w:tc>
      </w:tr>
      <w:tr>
        <w:tc>
          <w:tcPr>
            <w:tcW w:w="1809" w:type="dxa"/>
          </w:tcPr>
          <w:p>
            <w:pPr>
              <w:pStyle w:val="0"/>
            </w:pPr>
            <w:r>
              <w:rPr>
                <w:sz w:val="24"/>
              </w:rPr>
              <w:t xml:space="preserve">Отвод лесосек под сплошные санитарные рубки</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70497,5</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70497,5</w:t>
            </w:r>
          </w:p>
        </w:tc>
      </w:tr>
      <w:tr>
        <w:tc>
          <w:tcPr>
            <w:tcW w:w="1809" w:type="dxa"/>
          </w:tcPr>
          <w:p>
            <w:pPr>
              <w:pStyle w:val="0"/>
            </w:pPr>
            <w:r>
              <w:rPr>
                <w:sz w:val="24"/>
              </w:rPr>
              <w:t xml:space="preserve">Отвод лесосек под сплошные санитарные рубки</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13,4</w:t>
            </w:r>
          </w:p>
        </w:tc>
        <w:tc>
          <w:tcPr>
            <w:tcW w:w="1024" w:type="dxa"/>
          </w:tcPr>
          <w:p>
            <w:pPr>
              <w:pStyle w:val="0"/>
              <w:jc w:val="center"/>
            </w:pPr>
            <w:r>
              <w:rPr>
                <w:sz w:val="24"/>
              </w:rPr>
              <w:t xml:space="preserve">87,4</w:t>
            </w:r>
          </w:p>
        </w:tc>
        <w:tc>
          <w:tcPr>
            <w:tcW w:w="1024" w:type="dxa"/>
          </w:tcPr>
          <w:p>
            <w:pPr>
              <w:pStyle w:val="0"/>
              <w:jc w:val="center"/>
            </w:pPr>
            <w:r>
              <w:rPr>
                <w:sz w:val="24"/>
              </w:rPr>
              <w:t xml:space="preserve">32793,0</w:t>
            </w:r>
          </w:p>
        </w:tc>
        <w:tc>
          <w:tcPr>
            <w:tcW w:w="1024" w:type="dxa"/>
          </w:tcPr>
          <w:p>
            <w:pPr>
              <w:pStyle w:val="0"/>
              <w:jc w:val="center"/>
            </w:pPr>
            <w:r>
              <w:rPr>
                <w:sz w:val="24"/>
              </w:rPr>
              <w:t xml:space="preserve">8205,5</w:t>
            </w:r>
          </w:p>
        </w:tc>
        <w:tc>
          <w:tcPr>
            <w:tcW w:w="1024" w:type="dxa"/>
          </w:tcPr>
          <w:p>
            <w:pPr>
              <w:pStyle w:val="0"/>
              <w:jc w:val="center"/>
            </w:pPr>
            <w:r>
              <w:rPr>
                <w:sz w:val="24"/>
              </w:rPr>
              <w:t xml:space="preserve">8205,5</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49304,8</w:t>
            </w:r>
          </w:p>
        </w:tc>
      </w:tr>
      <w:tr>
        <w:tc>
          <w:tcPr>
            <w:tcW w:w="1809" w:type="dxa"/>
          </w:tcPr>
          <w:p>
            <w:pPr>
              <w:pStyle w:val="0"/>
            </w:pPr>
            <w:r>
              <w:rPr>
                <w:sz w:val="24"/>
              </w:rPr>
              <w:t xml:space="preserve">По воспроизводству лесов:</w:t>
            </w:r>
          </w:p>
        </w:tc>
        <w:tc>
          <w:tcPr>
            <w:tcW w:w="1276" w:type="dxa"/>
          </w:tcPr>
          <w:p>
            <w:pPr>
              <w:pStyle w:val="0"/>
            </w:pPr>
            <w:r>
              <w:rPr>
                <w:sz w:val="24"/>
              </w:rPr>
            </w:r>
          </w:p>
        </w:tc>
        <w:tc>
          <w:tcPr>
            <w:tcW w:w="709"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02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c>
          <w:tcPr>
            <w:tcW w:w="1144" w:type="dxa"/>
          </w:tcPr>
          <w:p>
            <w:pPr>
              <w:pStyle w:val="0"/>
            </w:pPr>
            <w:r>
              <w:rPr>
                <w:sz w:val="24"/>
              </w:rPr>
            </w:r>
          </w:p>
        </w:tc>
      </w:tr>
      <w:tr>
        <w:tc>
          <w:tcPr>
            <w:tcW w:w="1809" w:type="dxa"/>
          </w:tcPr>
          <w:p>
            <w:pPr>
              <w:pStyle w:val="0"/>
            </w:pPr>
            <w:r>
              <w:rPr>
                <w:sz w:val="24"/>
              </w:rPr>
              <w:t xml:space="preserve">Искусственное лесовосстановление</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3408,20</w:t>
            </w:r>
          </w:p>
        </w:tc>
        <w:tc>
          <w:tcPr>
            <w:tcW w:w="1024" w:type="dxa"/>
          </w:tcPr>
          <w:p>
            <w:pPr>
              <w:pStyle w:val="0"/>
              <w:jc w:val="center"/>
            </w:pPr>
            <w:r>
              <w:rPr>
                <w:sz w:val="24"/>
              </w:rPr>
              <w:t xml:space="preserve">2088,5</w:t>
            </w:r>
          </w:p>
        </w:tc>
        <w:tc>
          <w:tcPr>
            <w:tcW w:w="1024" w:type="dxa"/>
          </w:tcPr>
          <w:p>
            <w:pPr>
              <w:pStyle w:val="0"/>
              <w:jc w:val="center"/>
            </w:pPr>
            <w:r>
              <w:rPr>
                <w:sz w:val="24"/>
              </w:rPr>
              <w:t xml:space="preserve">7723,8</w:t>
            </w:r>
          </w:p>
        </w:tc>
        <w:tc>
          <w:tcPr>
            <w:tcW w:w="1024" w:type="dxa"/>
          </w:tcPr>
          <w:p>
            <w:pPr>
              <w:pStyle w:val="0"/>
              <w:jc w:val="center"/>
            </w:pPr>
            <w:r>
              <w:rPr>
                <w:sz w:val="24"/>
              </w:rPr>
              <w:t xml:space="preserve">3653,3</w:t>
            </w:r>
          </w:p>
        </w:tc>
        <w:tc>
          <w:tcPr>
            <w:tcW w:w="1024" w:type="dxa"/>
          </w:tcPr>
          <w:p>
            <w:pPr>
              <w:pStyle w:val="0"/>
              <w:jc w:val="center"/>
            </w:pPr>
            <w:r>
              <w:rPr>
                <w:sz w:val="24"/>
              </w:rPr>
              <w:t xml:space="preserve">3653,3</w:t>
            </w:r>
          </w:p>
        </w:tc>
        <w:tc>
          <w:tcPr>
            <w:tcW w:w="1024" w:type="dxa"/>
          </w:tcPr>
          <w:p>
            <w:pPr>
              <w:pStyle w:val="0"/>
              <w:jc w:val="center"/>
            </w:pPr>
            <w:r>
              <w:rPr>
                <w:sz w:val="24"/>
              </w:rPr>
              <w:t xml:space="preserve">3653,3</w:t>
            </w:r>
          </w:p>
        </w:tc>
        <w:tc>
          <w:tcPr>
            <w:tcW w:w="1144" w:type="dxa"/>
          </w:tcPr>
          <w:p>
            <w:pPr>
              <w:pStyle w:val="0"/>
              <w:jc w:val="center"/>
            </w:pPr>
            <w:r>
              <w:rPr>
                <w:sz w:val="24"/>
              </w:rPr>
              <w:t xml:space="preserve">25926,32</w:t>
            </w:r>
          </w:p>
        </w:tc>
        <w:tc>
          <w:tcPr>
            <w:tcW w:w="1144" w:type="dxa"/>
          </w:tcPr>
          <w:p>
            <w:pPr>
              <w:pStyle w:val="0"/>
              <w:jc w:val="center"/>
            </w:pPr>
            <w:r>
              <w:rPr>
                <w:sz w:val="24"/>
              </w:rPr>
              <w:t xml:space="preserve">26963,37</w:t>
            </w:r>
          </w:p>
        </w:tc>
        <w:tc>
          <w:tcPr>
            <w:tcW w:w="1144" w:type="dxa"/>
          </w:tcPr>
          <w:p>
            <w:pPr>
              <w:pStyle w:val="0"/>
              <w:jc w:val="center"/>
            </w:pPr>
            <w:r>
              <w:rPr>
                <w:sz w:val="24"/>
              </w:rPr>
              <w:t xml:space="preserve">28041,90</w:t>
            </w:r>
          </w:p>
        </w:tc>
        <w:tc>
          <w:tcPr>
            <w:tcW w:w="1144" w:type="dxa"/>
          </w:tcPr>
          <w:p>
            <w:pPr>
              <w:pStyle w:val="0"/>
              <w:jc w:val="center"/>
            </w:pPr>
            <w:r>
              <w:rPr>
                <w:sz w:val="24"/>
              </w:rPr>
              <w:t xml:space="preserve">29163,58</w:t>
            </w:r>
          </w:p>
        </w:tc>
        <w:tc>
          <w:tcPr>
            <w:tcW w:w="1144" w:type="dxa"/>
          </w:tcPr>
          <w:p>
            <w:pPr>
              <w:pStyle w:val="0"/>
              <w:jc w:val="center"/>
            </w:pPr>
            <w:r>
              <w:rPr>
                <w:sz w:val="24"/>
              </w:rPr>
              <w:t xml:space="preserve">30330,12</w:t>
            </w:r>
          </w:p>
        </w:tc>
        <w:tc>
          <w:tcPr>
            <w:tcW w:w="1144" w:type="dxa"/>
          </w:tcPr>
          <w:p>
            <w:pPr>
              <w:pStyle w:val="0"/>
              <w:jc w:val="center"/>
            </w:pPr>
            <w:r>
              <w:rPr>
                <w:sz w:val="24"/>
              </w:rPr>
              <w:t xml:space="preserve">161197,49</w:t>
            </w:r>
          </w:p>
        </w:tc>
      </w:tr>
      <w:tr>
        <w:tc>
          <w:tcPr>
            <w:tcW w:w="1809" w:type="dxa"/>
          </w:tcPr>
          <w:p>
            <w:pPr>
              <w:pStyle w:val="0"/>
            </w:pPr>
            <w:r>
              <w:rPr>
                <w:sz w:val="24"/>
              </w:rPr>
              <w:t xml:space="preserve">Искусственное лесовосстановление</w:t>
            </w:r>
          </w:p>
        </w:tc>
        <w:tc>
          <w:tcPr>
            <w:tcW w:w="1276" w:type="dxa"/>
          </w:tcPr>
          <w:p>
            <w:pPr>
              <w:pStyle w:val="0"/>
              <w:jc w:val="center"/>
            </w:pPr>
            <w:r>
              <w:rPr>
                <w:sz w:val="24"/>
              </w:rPr>
              <w:t xml:space="preserve">средства бюджета Томской области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137,0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137,0</w:t>
            </w:r>
          </w:p>
        </w:tc>
      </w:tr>
      <w:tr>
        <w:tc>
          <w:tcPr>
            <w:tcW w:w="1809" w:type="dxa"/>
          </w:tcPr>
          <w:p>
            <w:pPr>
              <w:pStyle w:val="0"/>
            </w:pPr>
            <w:r>
              <w:rPr>
                <w:sz w:val="24"/>
              </w:rPr>
              <w:t xml:space="preserve">Искусственное лесовосстановление</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19242,8</w:t>
            </w:r>
          </w:p>
        </w:tc>
        <w:tc>
          <w:tcPr>
            <w:tcW w:w="1024" w:type="dxa"/>
          </w:tcPr>
          <w:p>
            <w:pPr>
              <w:pStyle w:val="0"/>
              <w:jc w:val="center"/>
            </w:pPr>
            <w:r>
              <w:rPr>
                <w:sz w:val="24"/>
              </w:rPr>
              <w:t xml:space="preserve">33403,4</w:t>
            </w:r>
          </w:p>
        </w:tc>
        <w:tc>
          <w:tcPr>
            <w:tcW w:w="1024" w:type="dxa"/>
          </w:tcPr>
          <w:p>
            <w:pPr>
              <w:pStyle w:val="0"/>
              <w:jc w:val="center"/>
            </w:pPr>
            <w:r>
              <w:rPr>
                <w:sz w:val="24"/>
              </w:rPr>
              <w:t xml:space="preserve">54934,7</w:t>
            </w:r>
          </w:p>
        </w:tc>
        <w:tc>
          <w:tcPr>
            <w:tcW w:w="1024" w:type="dxa"/>
          </w:tcPr>
          <w:p>
            <w:pPr>
              <w:pStyle w:val="0"/>
              <w:jc w:val="center"/>
            </w:pPr>
            <w:r>
              <w:rPr>
                <w:sz w:val="24"/>
              </w:rPr>
              <w:t xml:space="preserve">128780,2</w:t>
            </w:r>
          </w:p>
        </w:tc>
        <w:tc>
          <w:tcPr>
            <w:tcW w:w="1024" w:type="dxa"/>
          </w:tcPr>
          <w:p>
            <w:pPr>
              <w:pStyle w:val="0"/>
              <w:jc w:val="center"/>
            </w:pPr>
            <w:r>
              <w:rPr>
                <w:sz w:val="24"/>
              </w:rPr>
              <w:t xml:space="preserve">119097,0</w:t>
            </w:r>
          </w:p>
        </w:tc>
        <w:tc>
          <w:tcPr>
            <w:tcW w:w="1024" w:type="dxa"/>
          </w:tcPr>
          <w:p>
            <w:pPr>
              <w:pStyle w:val="0"/>
              <w:jc w:val="center"/>
            </w:pPr>
            <w:r>
              <w:rPr>
                <w:sz w:val="24"/>
              </w:rPr>
              <w:t xml:space="preserve">119074,1</w:t>
            </w:r>
          </w:p>
        </w:tc>
        <w:tc>
          <w:tcPr>
            <w:tcW w:w="1144" w:type="dxa"/>
          </w:tcPr>
          <w:p>
            <w:pPr>
              <w:pStyle w:val="0"/>
              <w:jc w:val="center"/>
            </w:pPr>
            <w:r>
              <w:rPr>
                <w:sz w:val="24"/>
              </w:rPr>
              <w:t xml:space="preserve">62720,00</w:t>
            </w:r>
          </w:p>
        </w:tc>
        <w:tc>
          <w:tcPr>
            <w:tcW w:w="1144" w:type="dxa"/>
          </w:tcPr>
          <w:p>
            <w:pPr>
              <w:pStyle w:val="0"/>
              <w:jc w:val="center"/>
            </w:pPr>
            <w:r>
              <w:rPr>
                <w:sz w:val="24"/>
              </w:rPr>
              <w:t xml:space="preserve">65228,80</w:t>
            </w:r>
          </w:p>
        </w:tc>
        <w:tc>
          <w:tcPr>
            <w:tcW w:w="1144" w:type="dxa"/>
          </w:tcPr>
          <w:p>
            <w:pPr>
              <w:pStyle w:val="0"/>
              <w:jc w:val="center"/>
            </w:pPr>
            <w:r>
              <w:rPr>
                <w:sz w:val="24"/>
              </w:rPr>
              <w:t xml:space="preserve">67837,95</w:t>
            </w:r>
          </w:p>
        </w:tc>
        <w:tc>
          <w:tcPr>
            <w:tcW w:w="1144" w:type="dxa"/>
          </w:tcPr>
          <w:p>
            <w:pPr>
              <w:pStyle w:val="0"/>
              <w:jc w:val="center"/>
            </w:pPr>
            <w:r>
              <w:rPr>
                <w:sz w:val="24"/>
              </w:rPr>
              <w:t xml:space="preserve">70551,47</w:t>
            </w:r>
          </w:p>
        </w:tc>
        <w:tc>
          <w:tcPr>
            <w:tcW w:w="1144" w:type="dxa"/>
          </w:tcPr>
          <w:p>
            <w:pPr>
              <w:pStyle w:val="0"/>
              <w:jc w:val="center"/>
            </w:pPr>
            <w:r>
              <w:rPr>
                <w:sz w:val="24"/>
              </w:rPr>
              <w:t xml:space="preserve">73373,53</w:t>
            </w:r>
          </w:p>
        </w:tc>
        <w:tc>
          <w:tcPr>
            <w:tcW w:w="1144" w:type="dxa"/>
          </w:tcPr>
          <w:p>
            <w:pPr>
              <w:pStyle w:val="0"/>
              <w:jc w:val="center"/>
            </w:pPr>
            <w:r>
              <w:rPr>
                <w:sz w:val="24"/>
              </w:rPr>
              <w:t xml:space="preserve">795001,15</w:t>
            </w:r>
          </w:p>
        </w:tc>
      </w:tr>
      <w:tr>
        <w:tc>
          <w:tcPr>
            <w:tcW w:w="1809" w:type="dxa"/>
          </w:tcPr>
          <w:p>
            <w:pPr>
              <w:pStyle w:val="0"/>
            </w:pPr>
            <w:r>
              <w:rPr>
                <w:sz w:val="24"/>
              </w:rPr>
              <w:t xml:space="preserve">Естественное лесовосстановление вследствие мер содействия естественному лесовосстановлению</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551,50</w:t>
            </w:r>
          </w:p>
        </w:tc>
        <w:tc>
          <w:tcPr>
            <w:tcW w:w="1024" w:type="dxa"/>
          </w:tcPr>
          <w:p>
            <w:pPr>
              <w:pStyle w:val="0"/>
              <w:jc w:val="center"/>
            </w:pPr>
            <w:r>
              <w:rPr>
                <w:sz w:val="24"/>
              </w:rPr>
              <w:t xml:space="preserve">512,9</w:t>
            </w:r>
          </w:p>
        </w:tc>
        <w:tc>
          <w:tcPr>
            <w:tcW w:w="1024" w:type="dxa"/>
          </w:tcPr>
          <w:p>
            <w:pPr>
              <w:pStyle w:val="0"/>
              <w:jc w:val="center"/>
            </w:pPr>
            <w:r>
              <w:rPr>
                <w:sz w:val="24"/>
              </w:rPr>
              <w:t xml:space="preserve">2507,9</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17218,59</w:t>
            </w:r>
          </w:p>
        </w:tc>
        <w:tc>
          <w:tcPr>
            <w:tcW w:w="1144" w:type="dxa"/>
          </w:tcPr>
          <w:p>
            <w:pPr>
              <w:pStyle w:val="0"/>
              <w:jc w:val="center"/>
            </w:pPr>
            <w:r>
              <w:rPr>
                <w:sz w:val="24"/>
              </w:rPr>
              <w:t xml:space="preserve">17907,33</w:t>
            </w:r>
          </w:p>
        </w:tc>
        <w:tc>
          <w:tcPr>
            <w:tcW w:w="1144" w:type="dxa"/>
          </w:tcPr>
          <w:p>
            <w:pPr>
              <w:pStyle w:val="0"/>
              <w:jc w:val="center"/>
            </w:pPr>
            <w:r>
              <w:rPr>
                <w:sz w:val="24"/>
              </w:rPr>
              <w:t xml:space="preserve">18623,62</w:t>
            </w:r>
          </w:p>
        </w:tc>
        <w:tc>
          <w:tcPr>
            <w:tcW w:w="1144" w:type="dxa"/>
          </w:tcPr>
          <w:p>
            <w:pPr>
              <w:pStyle w:val="0"/>
              <w:jc w:val="center"/>
            </w:pPr>
            <w:r>
              <w:rPr>
                <w:sz w:val="24"/>
              </w:rPr>
              <w:t xml:space="preserve">19368,56</w:t>
            </w:r>
          </w:p>
        </w:tc>
        <w:tc>
          <w:tcPr>
            <w:tcW w:w="1144" w:type="dxa"/>
          </w:tcPr>
          <w:p>
            <w:pPr>
              <w:pStyle w:val="0"/>
              <w:jc w:val="center"/>
            </w:pPr>
            <w:r>
              <w:rPr>
                <w:sz w:val="24"/>
              </w:rPr>
              <w:t xml:space="preserve">20143,30</w:t>
            </w:r>
          </w:p>
        </w:tc>
        <w:tc>
          <w:tcPr>
            <w:tcW w:w="1144" w:type="dxa"/>
          </w:tcPr>
          <w:p>
            <w:pPr>
              <w:pStyle w:val="0"/>
              <w:jc w:val="center"/>
            </w:pPr>
            <w:r>
              <w:rPr>
                <w:sz w:val="24"/>
              </w:rPr>
              <w:t xml:space="preserve">96282,2</w:t>
            </w:r>
          </w:p>
        </w:tc>
      </w:tr>
      <w:tr>
        <w:tc>
          <w:tcPr>
            <w:tcW w:w="1809" w:type="dxa"/>
          </w:tcPr>
          <w:p>
            <w:pPr>
              <w:pStyle w:val="0"/>
            </w:pPr>
            <w:r>
              <w:rPr>
                <w:sz w:val="24"/>
              </w:rPr>
              <w:t xml:space="preserve">Естественное лесовосстановление вследствие мер содействия естественному лесовосстановлению</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12626,6</w:t>
            </w:r>
          </w:p>
        </w:tc>
        <w:tc>
          <w:tcPr>
            <w:tcW w:w="1024" w:type="dxa"/>
          </w:tcPr>
          <w:p>
            <w:pPr>
              <w:pStyle w:val="0"/>
              <w:jc w:val="center"/>
            </w:pPr>
            <w:r>
              <w:rPr>
                <w:sz w:val="24"/>
              </w:rPr>
              <w:t xml:space="preserve">45928,4</w:t>
            </w:r>
          </w:p>
        </w:tc>
        <w:tc>
          <w:tcPr>
            <w:tcW w:w="1024" w:type="dxa"/>
          </w:tcPr>
          <w:p>
            <w:pPr>
              <w:pStyle w:val="0"/>
              <w:jc w:val="center"/>
            </w:pPr>
            <w:r>
              <w:rPr>
                <w:sz w:val="24"/>
              </w:rPr>
              <w:t xml:space="preserve">95129,4</w:t>
            </w:r>
          </w:p>
        </w:tc>
        <w:tc>
          <w:tcPr>
            <w:tcW w:w="1024" w:type="dxa"/>
          </w:tcPr>
          <w:p>
            <w:pPr>
              <w:pStyle w:val="0"/>
              <w:jc w:val="center"/>
            </w:pPr>
            <w:r>
              <w:rPr>
                <w:sz w:val="24"/>
              </w:rPr>
              <w:t xml:space="preserve">101328,4</w:t>
            </w:r>
          </w:p>
        </w:tc>
        <w:tc>
          <w:tcPr>
            <w:tcW w:w="1024" w:type="dxa"/>
          </w:tcPr>
          <w:p>
            <w:pPr>
              <w:pStyle w:val="0"/>
              <w:jc w:val="center"/>
            </w:pPr>
            <w:r>
              <w:rPr>
                <w:sz w:val="24"/>
              </w:rPr>
              <w:t xml:space="preserve">85181,1</w:t>
            </w:r>
          </w:p>
        </w:tc>
        <w:tc>
          <w:tcPr>
            <w:tcW w:w="1024" w:type="dxa"/>
          </w:tcPr>
          <w:p>
            <w:pPr>
              <w:pStyle w:val="0"/>
              <w:jc w:val="center"/>
            </w:pPr>
            <w:r>
              <w:rPr>
                <w:sz w:val="24"/>
              </w:rPr>
              <w:t xml:space="preserve">92572,9</w:t>
            </w:r>
          </w:p>
        </w:tc>
        <w:tc>
          <w:tcPr>
            <w:tcW w:w="1144" w:type="dxa"/>
          </w:tcPr>
          <w:p>
            <w:pPr>
              <w:pStyle w:val="0"/>
              <w:jc w:val="center"/>
            </w:pPr>
            <w:r>
              <w:rPr>
                <w:sz w:val="24"/>
              </w:rPr>
              <w:t xml:space="preserve">52798,74</w:t>
            </w:r>
          </w:p>
        </w:tc>
        <w:tc>
          <w:tcPr>
            <w:tcW w:w="1144" w:type="dxa"/>
          </w:tcPr>
          <w:p>
            <w:pPr>
              <w:pStyle w:val="0"/>
              <w:jc w:val="center"/>
            </w:pPr>
            <w:r>
              <w:rPr>
                <w:sz w:val="24"/>
              </w:rPr>
              <w:t xml:space="preserve">51728,0</w:t>
            </w:r>
          </w:p>
        </w:tc>
        <w:tc>
          <w:tcPr>
            <w:tcW w:w="1144" w:type="dxa"/>
          </w:tcPr>
          <w:p>
            <w:pPr>
              <w:pStyle w:val="0"/>
              <w:jc w:val="center"/>
            </w:pPr>
            <w:r>
              <w:rPr>
                <w:sz w:val="24"/>
              </w:rPr>
              <w:t xml:space="preserve">50673,23</w:t>
            </w:r>
          </w:p>
        </w:tc>
        <w:tc>
          <w:tcPr>
            <w:tcW w:w="1144" w:type="dxa"/>
          </w:tcPr>
          <w:p>
            <w:pPr>
              <w:pStyle w:val="0"/>
              <w:jc w:val="center"/>
            </w:pPr>
            <w:r>
              <w:rPr>
                <w:sz w:val="24"/>
              </w:rPr>
              <w:t xml:space="preserve">49642,38</w:t>
            </w:r>
          </w:p>
        </w:tc>
        <w:tc>
          <w:tcPr>
            <w:tcW w:w="1144" w:type="dxa"/>
          </w:tcPr>
          <w:p>
            <w:pPr>
              <w:pStyle w:val="0"/>
              <w:jc w:val="center"/>
            </w:pPr>
            <w:r>
              <w:rPr>
                <w:sz w:val="24"/>
              </w:rPr>
              <w:t xml:space="preserve">48551,71</w:t>
            </w:r>
          </w:p>
        </w:tc>
        <w:tc>
          <w:tcPr>
            <w:tcW w:w="1144" w:type="dxa"/>
          </w:tcPr>
          <w:p>
            <w:pPr>
              <w:pStyle w:val="0"/>
              <w:jc w:val="center"/>
            </w:pPr>
            <w:r>
              <w:rPr>
                <w:sz w:val="24"/>
              </w:rPr>
              <w:t xml:space="preserve">673534,26</w:t>
            </w:r>
          </w:p>
        </w:tc>
      </w:tr>
      <w:tr>
        <w:tc>
          <w:tcPr>
            <w:tcW w:w="1809" w:type="dxa"/>
          </w:tcPr>
          <w:p>
            <w:pPr>
              <w:pStyle w:val="0"/>
            </w:pPr>
            <w:r>
              <w:rPr>
                <w:sz w:val="24"/>
              </w:rPr>
              <w:t xml:space="preserve">Комбинированное лесовосстановление</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1101,4</w:t>
            </w:r>
          </w:p>
        </w:tc>
        <w:tc>
          <w:tcPr>
            <w:tcW w:w="1024" w:type="dxa"/>
          </w:tcPr>
          <w:p>
            <w:pPr>
              <w:pStyle w:val="0"/>
              <w:jc w:val="center"/>
            </w:pPr>
            <w:r>
              <w:rPr>
                <w:sz w:val="24"/>
              </w:rPr>
              <w:t xml:space="preserve">656,5</w:t>
            </w:r>
          </w:p>
        </w:tc>
        <w:tc>
          <w:tcPr>
            <w:tcW w:w="1024" w:type="dxa"/>
          </w:tcPr>
          <w:p>
            <w:pPr>
              <w:pStyle w:val="0"/>
              <w:jc w:val="center"/>
            </w:pPr>
            <w:r>
              <w:rPr>
                <w:sz w:val="24"/>
              </w:rPr>
              <w:t xml:space="preserve">656,5</w:t>
            </w:r>
          </w:p>
        </w:tc>
        <w:tc>
          <w:tcPr>
            <w:tcW w:w="1024" w:type="dxa"/>
          </w:tcPr>
          <w:p>
            <w:pPr>
              <w:pStyle w:val="0"/>
              <w:jc w:val="center"/>
            </w:pPr>
            <w:r>
              <w:rPr>
                <w:sz w:val="24"/>
              </w:rPr>
              <w:t xml:space="preserve">656,5</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3070,9</w:t>
            </w:r>
          </w:p>
        </w:tc>
      </w:tr>
      <w:tr>
        <w:tc>
          <w:tcPr>
            <w:tcW w:w="1809" w:type="dxa"/>
          </w:tcPr>
          <w:p>
            <w:pPr>
              <w:pStyle w:val="0"/>
              <w:jc w:val="both"/>
            </w:pPr>
            <w:r>
              <w:rPr>
                <w:sz w:val="24"/>
              </w:rPr>
              <w:t xml:space="preserve">Комбинированное лесовосстановление</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20406,7</w:t>
            </w:r>
          </w:p>
        </w:tc>
        <w:tc>
          <w:tcPr>
            <w:tcW w:w="1024" w:type="dxa"/>
          </w:tcPr>
          <w:p>
            <w:pPr>
              <w:pStyle w:val="0"/>
              <w:jc w:val="center"/>
            </w:pPr>
            <w:r>
              <w:rPr>
                <w:sz w:val="24"/>
              </w:rPr>
              <w:t xml:space="preserve">0,00</w:t>
            </w:r>
          </w:p>
        </w:tc>
        <w:tc>
          <w:tcPr>
            <w:tcW w:w="1024" w:type="dxa"/>
          </w:tcPr>
          <w:p>
            <w:pPr>
              <w:pStyle w:val="0"/>
              <w:jc w:val="center"/>
            </w:pPr>
            <w:r>
              <w:rPr>
                <w:sz w:val="24"/>
              </w:rPr>
              <w:t xml:space="preserve">19265,4</w:t>
            </w:r>
          </w:p>
        </w:tc>
        <w:tc>
          <w:tcPr>
            <w:tcW w:w="1024" w:type="dxa"/>
          </w:tcPr>
          <w:p>
            <w:pPr>
              <w:pStyle w:val="0"/>
              <w:jc w:val="center"/>
            </w:pPr>
            <w:r>
              <w:rPr>
                <w:sz w:val="24"/>
              </w:rPr>
              <w:t xml:space="preserve">15100,1</w:t>
            </w:r>
          </w:p>
        </w:tc>
        <w:tc>
          <w:tcPr>
            <w:tcW w:w="1024" w:type="dxa"/>
          </w:tcPr>
          <w:p>
            <w:pPr>
              <w:pStyle w:val="0"/>
              <w:jc w:val="center"/>
            </w:pPr>
            <w:r>
              <w:rPr>
                <w:sz w:val="24"/>
              </w:rPr>
              <w:t xml:space="preserve">16102,3</w:t>
            </w:r>
          </w:p>
        </w:tc>
        <w:tc>
          <w:tcPr>
            <w:tcW w:w="1024" w:type="dxa"/>
          </w:tcPr>
          <w:p>
            <w:pPr>
              <w:pStyle w:val="0"/>
              <w:jc w:val="center"/>
            </w:pPr>
            <w:r>
              <w:rPr>
                <w:sz w:val="24"/>
              </w:rPr>
              <w:t xml:space="preserve">17463,6</w:t>
            </w:r>
          </w:p>
        </w:tc>
        <w:tc>
          <w:tcPr>
            <w:tcW w:w="1144" w:type="dxa"/>
          </w:tcPr>
          <w:p>
            <w:pPr>
              <w:pStyle w:val="0"/>
              <w:jc w:val="center"/>
            </w:pPr>
            <w:r>
              <w:rPr>
                <w:sz w:val="24"/>
              </w:rPr>
              <w:t xml:space="preserve">20036,16</w:t>
            </w:r>
          </w:p>
        </w:tc>
        <w:tc>
          <w:tcPr>
            <w:tcW w:w="1144" w:type="dxa"/>
          </w:tcPr>
          <w:p>
            <w:pPr>
              <w:pStyle w:val="0"/>
              <w:jc w:val="center"/>
            </w:pPr>
            <w:r>
              <w:rPr>
                <w:sz w:val="24"/>
              </w:rPr>
              <w:t xml:space="preserve">20837,61</w:t>
            </w:r>
          </w:p>
        </w:tc>
        <w:tc>
          <w:tcPr>
            <w:tcW w:w="1144" w:type="dxa"/>
          </w:tcPr>
          <w:p>
            <w:pPr>
              <w:pStyle w:val="0"/>
              <w:jc w:val="center"/>
            </w:pPr>
            <w:r>
              <w:rPr>
                <w:sz w:val="24"/>
              </w:rPr>
              <w:t xml:space="preserve">21671,11</w:t>
            </w:r>
          </w:p>
        </w:tc>
        <w:tc>
          <w:tcPr>
            <w:tcW w:w="1144" w:type="dxa"/>
          </w:tcPr>
          <w:p>
            <w:pPr>
              <w:pStyle w:val="0"/>
              <w:jc w:val="center"/>
            </w:pPr>
            <w:r>
              <w:rPr>
                <w:sz w:val="24"/>
              </w:rPr>
              <w:t xml:space="preserve">22537,95</w:t>
            </w:r>
          </w:p>
        </w:tc>
        <w:tc>
          <w:tcPr>
            <w:tcW w:w="1144" w:type="dxa"/>
          </w:tcPr>
          <w:p>
            <w:pPr>
              <w:pStyle w:val="0"/>
              <w:jc w:val="center"/>
            </w:pPr>
            <w:r>
              <w:rPr>
                <w:sz w:val="24"/>
              </w:rPr>
              <w:t xml:space="preserve">23439,47</w:t>
            </w:r>
          </w:p>
        </w:tc>
        <w:tc>
          <w:tcPr>
            <w:tcW w:w="1144" w:type="dxa"/>
          </w:tcPr>
          <w:p>
            <w:pPr>
              <w:pStyle w:val="0"/>
              <w:jc w:val="center"/>
            </w:pPr>
            <w:r>
              <w:rPr>
                <w:sz w:val="24"/>
              </w:rPr>
              <w:t xml:space="preserve">176453,7</w:t>
            </w:r>
          </w:p>
        </w:tc>
      </w:tr>
      <w:tr>
        <w:tc>
          <w:tcPr>
            <w:tcW w:w="1809" w:type="dxa"/>
          </w:tcPr>
          <w:p>
            <w:pPr>
              <w:pStyle w:val="0"/>
            </w:pPr>
            <w:r>
              <w:rPr>
                <w:sz w:val="24"/>
              </w:rPr>
              <w:t xml:space="preserve">Проведение агротехнического и лесоводственного ухода за лесными культурами</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272,70</w:t>
            </w:r>
          </w:p>
        </w:tc>
        <w:tc>
          <w:tcPr>
            <w:tcW w:w="1024" w:type="dxa"/>
          </w:tcPr>
          <w:p>
            <w:pPr>
              <w:pStyle w:val="0"/>
              <w:jc w:val="center"/>
            </w:pPr>
            <w:r>
              <w:rPr>
                <w:sz w:val="24"/>
              </w:rPr>
              <w:t xml:space="preserve">1363,8</w:t>
            </w:r>
          </w:p>
        </w:tc>
        <w:tc>
          <w:tcPr>
            <w:tcW w:w="1024" w:type="dxa"/>
          </w:tcPr>
          <w:p>
            <w:pPr>
              <w:pStyle w:val="0"/>
              <w:jc w:val="center"/>
            </w:pPr>
            <w:r>
              <w:rPr>
                <w:sz w:val="24"/>
              </w:rPr>
              <w:t xml:space="preserve">5046,8</w:t>
            </w:r>
          </w:p>
        </w:tc>
        <w:tc>
          <w:tcPr>
            <w:tcW w:w="1024" w:type="dxa"/>
          </w:tcPr>
          <w:p>
            <w:pPr>
              <w:pStyle w:val="0"/>
              <w:jc w:val="center"/>
            </w:pPr>
            <w:r>
              <w:rPr>
                <w:sz w:val="24"/>
              </w:rPr>
              <w:t xml:space="preserve">4450,0</w:t>
            </w:r>
          </w:p>
        </w:tc>
        <w:tc>
          <w:tcPr>
            <w:tcW w:w="1024" w:type="dxa"/>
          </w:tcPr>
          <w:p>
            <w:pPr>
              <w:pStyle w:val="0"/>
              <w:jc w:val="center"/>
            </w:pPr>
            <w:r>
              <w:rPr>
                <w:sz w:val="24"/>
              </w:rPr>
              <w:t xml:space="preserve">4427,9</w:t>
            </w:r>
          </w:p>
        </w:tc>
        <w:tc>
          <w:tcPr>
            <w:tcW w:w="1024" w:type="dxa"/>
          </w:tcPr>
          <w:p>
            <w:pPr>
              <w:pStyle w:val="0"/>
              <w:jc w:val="center"/>
            </w:pPr>
            <w:r>
              <w:rPr>
                <w:sz w:val="24"/>
              </w:rPr>
              <w:t xml:space="preserve">4433,5</w:t>
            </w:r>
          </w:p>
        </w:tc>
        <w:tc>
          <w:tcPr>
            <w:tcW w:w="1144" w:type="dxa"/>
          </w:tcPr>
          <w:p>
            <w:pPr>
              <w:pStyle w:val="0"/>
              <w:jc w:val="center"/>
            </w:pPr>
            <w:r>
              <w:rPr>
                <w:sz w:val="24"/>
              </w:rPr>
              <w:t xml:space="preserve">3723,09</w:t>
            </w:r>
          </w:p>
        </w:tc>
        <w:tc>
          <w:tcPr>
            <w:tcW w:w="1144" w:type="dxa"/>
          </w:tcPr>
          <w:p>
            <w:pPr>
              <w:pStyle w:val="0"/>
              <w:jc w:val="center"/>
            </w:pPr>
            <w:r>
              <w:rPr>
                <w:sz w:val="24"/>
              </w:rPr>
              <w:t xml:space="preserve">3872,01</w:t>
            </w:r>
          </w:p>
        </w:tc>
        <w:tc>
          <w:tcPr>
            <w:tcW w:w="1144" w:type="dxa"/>
          </w:tcPr>
          <w:p>
            <w:pPr>
              <w:pStyle w:val="0"/>
              <w:jc w:val="center"/>
            </w:pPr>
            <w:r>
              <w:rPr>
                <w:sz w:val="24"/>
              </w:rPr>
              <w:t xml:space="preserve">4026,89</w:t>
            </w:r>
          </w:p>
        </w:tc>
        <w:tc>
          <w:tcPr>
            <w:tcW w:w="1144" w:type="dxa"/>
          </w:tcPr>
          <w:p>
            <w:pPr>
              <w:pStyle w:val="0"/>
              <w:jc w:val="center"/>
            </w:pPr>
            <w:r>
              <w:rPr>
                <w:sz w:val="24"/>
              </w:rPr>
              <w:t xml:space="preserve">4187,97</w:t>
            </w:r>
          </w:p>
        </w:tc>
        <w:tc>
          <w:tcPr>
            <w:tcW w:w="1144" w:type="dxa"/>
          </w:tcPr>
          <w:p>
            <w:pPr>
              <w:pStyle w:val="0"/>
              <w:jc w:val="center"/>
            </w:pPr>
            <w:r>
              <w:rPr>
                <w:sz w:val="24"/>
              </w:rPr>
              <w:t xml:space="preserve">4355,49</w:t>
            </w:r>
          </w:p>
        </w:tc>
        <w:tc>
          <w:tcPr>
            <w:tcW w:w="1144" w:type="dxa"/>
          </w:tcPr>
          <w:p>
            <w:pPr>
              <w:pStyle w:val="0"/>
              <w:jc w:val="center"/>
            </w:pPr>
            <w:r>
              <w:rPr>
                <w:sz w:val="24"/>
              </w:rPr>
              <w:t xml:space="preserve">39887,45</w:t>
            </w:r>
          </w:p>
        </w:tc>
      </w:tr>
      <w:tr>
        <w:tc>
          <w:tcPr>
            <w:tcW w:w="1809" w:type="dxa"/>
          </w:tcPr>
          <w:p>
            <w:pPr>
              <w:pStyle w:val="0"/>
            </w:pPr>
            <w:r>
              <w:rPr>
                <w:sz w:val="24"/>
              </w:rPr>
              <w:t xml:space="preserve">Проведение агротехнического и лесоводственного ухода за лесными культурами</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3510,2</w:t>
            </w:r>
          </w:p>
        </w:tc>
        <w:tc>
          <w:tcPr>
            <w:tcW w:w="1024" w:type="dxa"/>
          </w:tcPr>
          <w:p>
            <w:pPr>
              <w:pStyle w:val="0"/>
              <w:jc w:val="center"/>
            </w:pPr>
            <w:r>
              <w:rPr>
                <w:sz w:val="24"/>
              </w:rPr>
              <w:t xml:space="preserve">1137,1</w:t>
            </w:r>
          </w:p>
        </w:tc>
        <w:tc>
          <w:tcPr>
            <w:tcW w:w="1024" w:type="dxa"/>
          </w:tcPr>
          <w:p>
            <w:pPr>
              <w:pStyle w:val="0"/>
              <w:jc w:val="center"/>
            </w:pPr>
            <w:r>
              <w:rPr>
                <w:sz w:val="24"/>
              </w:rPr>
              <w:t xml:space="preserve">17817,7</w:t>
            </w:r>
          </w:p>
        </w:tc>
        <w:tc>
          <w:tcPr>
            <w:tcW w:w="1024" w:type="dxa"/>
          </w:tcPr>
          <w:p>
            <w:pPr>
              <w:pStyle w:val="0"/>
              <w:jc w:val="center"/>
            </w:pPr>
            <w:r>
              <w:rPr>
                <w:sz w:val="24"/>
              </w:rPr>
              <w:t xml:space="preserve">19933,3</w:t>
            </w:r>
          </w:p>
        </w:tc>
        <w:tc>
          <w:tcPr>
            <w:tcW w:w="1024" w:type="dxa"/>
          </w:tcPr>
          <w:p>
            <w:pPr>
              <w:pStyle w:val="0"/>
              <w:jc w:val="center"/>
            </w:pPr>
            <w:r>
              <w:rPr>
                <w:sz w:val="24"/>
              </w:rPr>
              <w:t xml:space="preserve">20503,5</w:t>
            </w:r>
          </w:p>
        </w:tc>
        <w:tc>
          <w:tcPr>
            <w:tcW w:w="1024" w:type="dxa"/>
          </w:tcPr>
          <w:p>
            <w:pPr>
              <w:pStyle w:val="0"/>
              <w:jc w:val="center"/>
            </w:pPr>
            <w:r>
              <w:rPr>
                <w:sz w:val="24"/>
              </w:rPr>
              <w:t xml:space="preserve">21028,7</w:t>
            </w:r>
          </w:p>
        </w:tc>
        <w:tc>
          <w:tcPr>
            <w:tcW w:w="1144" w:type="dxa"/>
          </w:tcPr>
          <w:p>
            <w:pPr>
              <w:pStyle w:val="0"/>
              <w:jc w:val="center"/>
            </w:pPr>
            <w:r>
              <w:rPr>
                <w:sz w:val="24"/>
              </w:rPr>
              <w:t xml:space="preserve">14892,33</w:t>
            </w:r>
          </w:p>
        </w:tc>
        <w:tc>
          <w:tcPr>
            <w:tcW w:w="1144" w:type="dxa"/>
          </w:tcPr>
          <w:p>
            <w:pPr>
              <w:pStyle w:val="0"/>
              <w:jc w:val="center"/>
            </w:pPr>
            <w:r>
              <w:rPr>
                <w:sz w:val="24"/>
              </w:rPr>
              <w:t xml:space="preserve">15488,02</w:t>
            </w:r>
          </w:p>
        </w:tc>
        <w:tc>
          <w:tcPr>
            <w:tcW w:w="1144" w:type="dxa"/>
          </w:tcPr>
          <w:p>
            <w:pPr>
              <w:pStyle w:val="0"/>
              <w:jc w:val="center"/>
            </w:pPr>
            <w:r>
              <w:rPr>
                <w:sz w:val="24"/>
              </w:rPr>
              <w:t xml:space="preserve">16107,54</w:t>
            </w:r>
          </w:p>
        </w:tc>
        <w:tc>
          <w:tcPr>
            <w:tcW w:w="1144" w:type="dxa"/>
          </w:tcPr>
          <w:p>
            <w:pPr>
              <w:pStyle w:val="0"/>
              <w:jc w:val="center"/>
            </w:pPr>
            <w:r>
              <w:rPr>
                <w:sz w:val="24"/>
              </w:rPr>
              <w:t xml:space="preserve">16751,84</w:t>
            </w:r>
          </w:p>
        </w:tc>
        <w:tc>
          <w:tcPr>
            <w:tcW w:w="1144" w:type="dxa"/>
          </w:tcPr>
          <w:p>
            <w:pPr>
              <w:pStyle w:val="0"/>
              <w:jc w:val="center"/>
            </w:pPr>
            <w:r>
              <w:rPr>
                <w:sz w:val="24"/>
              </w:rPr>
              <w:t xml:space="preserve">17421,91</w:t>
            </w:r>
          </w:p>
        </w:tc>
        <w:tc>
          <w:tcPr>
            <w:tcW w:w="1144" w:type="dxa"/>
          </w:tcPr>
          <w:p>
            <w:pPr>
              <w:pStyle w:val="0"/>
              <w:jc w:val="center"/>
            </w:pPr>
            <w:r>
              <w:rPr>
                <w:sz w:val="24"/>
              </w:rPr>
              <w:t xml:space="preserve">161081,94</w:t>
            </w:r>
          </w:p>
        </w:tc>
      </w:tr>
      <w:tr>
        <w:tc>
          <w:tcPr>
            <w:tcW w:w="1809" w:type="dxa"/>
          </w:tcPr>
          <w:p>
            <w:pPr>
              <w:pStyle w:val="0"/>
            </w:pPr>
            <w:r>
              <w:rPr>
                <w:sz w:val="24"/>
              </w:rPr>
              <w:t xml:space="preserve">Компенсационное лесовосстановление и лесоразведение, предусмотренное </w:t>
            </w:r>
            <w:r>
              <w:rPr>
                <w:sz w:val="24"/>
              </w:rPr>
              <w:t xml:space="preserve">N 212-ФЗ</w:t>
            </w:r>
            <w:r>
              <w:rPr>
                <w:sz w:val="24"/>
              </w:rPr>
              <w:t xml:space="preserve"> от 19.07.2018 и </w:t>
            </w:r>
            <w:r>
              <w:rPr>
                <w:sz w:val="24"/>
              </w:rPr>
              <w:t xml:space="preserve">N 280-ФЗ</w:t>
            </w:r>
            <w:r>
              <w:rPr>
                <w:sz w:val="24"/>
              </w:rPr>
              <w:t xml:space="preserve"> от 29.07.2017</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40765,76</w:t>
            </w:r>
          </w:p>
        </w:tc>
        <w:tc>
          <w:tcPr>
            <w:tcW w:w="1144" w:type="dxa"/>
          </w:tcPr>
          <w:p>
            <w:pPr>
              <w:pStyle w:val="0"/>
              <w:jc w:val="center"/>
            </w:pPr>
            <w:r>
              <w:rPr>
                <w:sz w:val="24"/>
              </w:rPr>
              <w:t xml:space="preserve">38842,84</w:t>
            </w:r>
          </w:p>
        </w:tc>
        <w:tc>
          <w:tcPr>
            <w:tcW w:w="1144" w:type="dxa"/>
          </w:tcPr>
          <w:p>
            <w:pPr>
              <w:pStyle w:val="0"/>
              <w:jc w:val="center"/>
            </w:pPr>
            <w:r>
              <w:rPr>
                <w:sz w:val="24"/>
              </w:rPr>
              <w:t xml:space="preserve">36919,93</w:t>
            </w:r>
          </w:p>
        </w:tc>
        <w:tc>
          <w:tcPr>
            <w:tcW w:w="1144" w:type="dxa"/>
          </w:tcPr>
          <w:p>
            <w:pPr>
              <w:pStyle w:val="0"/>
              <w:jc w:val="center"/>
            </w:pPr>
            <w:r>
              <w:rPr>
                <w:sz w:val="24"/>
              </w:rPr>
              <w:t xml:space="preserve">35381,6</w:t>
            </w:r>
          </w:p>
        </w:tc>
        <w:tc>
          <w:tcPr>
            <w:tcW w:w="1144" w:type="dxa"/>
          </w:tcPr>
          <w:p>
            <w:pPr>
              <w:pStyle w:val="0"/>
              <w:jc w:val="center"/>
            </w:pPr>
            <w:r>
              <w:rPr>
                <w:sz w:val="24"/>
              </w:rPr>
              <w:t xml:space="preserve">34612,43</w:t>
            </w:r>
          </w:p>
        </w:tc>
        <w:tc>
          <w:tcPr>
            <w:tcW w:w="1144" w:type="dxa"/>
          </w:tcPr>
          <w:p>
            <w:pPr>
              <w:pStyle w:val="0"/>
              <w:jc w:val="center"/>
            </w:pPr>
            <w:r>
              <w:rPr>
                <w:sz w:val="24"/>
              </w:rPr>
              <w:t xml:space="preserve">186522,56</w:t>
            </w:r>
          </w:p>
        </w:tc>
      </w:tr>
      <w:tr>
        <w:tc>
          <w:tcPr>
            <w:tcW w:w="1809" w:type="dxa"/>
          </w:tcPr>
          <w:p>
            <w:pPr>
              <w:pStyle w:val="0"/>
            </w:pPr>
            <w:r>
              <w:rPr>
                <w:sz w:val="24"/>
              </w:rPr>
              <w:t xml:space="preserve">Обработка почвы под лесные культуры</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172,80</w:t>
            </w:r>
          </w:p>
        </w:tc>
        <w:tc>
          <w:tcPr>
            <w:tcW w:w="1024" w:type="dxa"/>
          </w:tcPr>
          <w:p>
            <w:pPr>
              <w:pStyle w:val="0"/>
              <w:jc w:val="center"/>
            </w:pPr>
            <w:r>
              <w:rPr>
                <w:sz w:val="24"/>
              </w:rPr>
              <w:t xml:space="preserve">132,1</w:t>
            </w:r>
          </w:p>
        </w:tc>
        <w:tc>
          <w:tcPr>
            <w:tcW w:w="1024" w:type="dxa"/>
          </w:tcPr>
          <w:p>
            <w:pPr>
              <w:pStyle w:val="0"/>
              <w:jc w:val="center"/>
            </w:pPr>
            <w:r>
              <w:rPr>
                <w:sz w:val="24"/>
              </w:rPr>
              <w:t xml:space="preserve">711,4</w:t>
            </w:r>
          </w:p>
        </w:tc>
        <w:tc>
          <w:tcPr>
            <w:tcW w:w="1024" w:type="dxa"/>
          </w:tcPr>
          <w:p>
            <w:pPr>
              <w:pStyle w:val="0"/>
              <w:jc w:val="center"/>
            </w:pPr>
            <w:r>
              <w:rPr>
                <w:sz w:val="24"/>
              </w:rPr>
              <w:t xml:space="preserve">383,4</w:t>
            </w:r>
          </w:p>
        </w:tc>
        <w:tc>
          <w:tcPr>
            <w:tcW w:w="1024" w:type="dxa"/>
          </w:tcPr>
          <w:p>
            <w:pPr>
              <w:pStyle w:val="0"/>
              <w:jc w:val="center"/>
            </w:pPr>
            <w:r>
              <w:rPr>
                <w:sz w:val="24"/>
              </w:rPr>
              <w:t xml:space="preserve">383,4</w:t>
            </w:r>
          </w:p>
        </w:tc>
        <w:tc>
          <w:tcPr>
            <w:tcW w:w="1024" w:type="dxa"/>
          </w:tcPr>
          <w:p>
            <w:pPr>
              <w:pStyle w:val="0"/>
              <w:jc w:val="center"/>
            </w:pPr>
            <w:r>
              <w:rPr>
                <w:sz w:val="24"/>
              </w:rPr>
              <w:t xml:space="preserve">383,4</w:t>
            </w:r>
          </w:p>
        </w:tc>
        <w:tc>
          <w:tcPr>
            <w:tcW w:w="1144" w:type="dxa"/>
          </w:tcPr>
          <w:p>
            <w:pPr>
              <w:pStyle w:val="0"/>
              <w:jc w:val="center"/>
            </w:pPr>
            <w:r>
              <w:rPr>
                <w:sz w:val="24"/>
              </w:rPr>
              <w:t xml:space="preserve">1664,22</w:t>
            </w:r>
          </w:p>
        </w:tc>
        <w:tc>
          <w:tcPr>
            <w:tcW w:w="1144" w:type="dxa"/>
          </w:tcPr>
          <w:p>
            <w:pPr>
              <w:pStyle w:val="0"/>
              <w:jc w:val="center"/>
            </w:pPr>
            <w:r>
              <w:rPr>
                <w:sz w:val="24"/>
              </w:rPr>
              <w:t xml:space="preserve">1730,79</w:t>
            </w:r>
          </w:p>
        </w:tc>
        <w:tc>
          <w:tcPr>
            <w:tcW w:w="1144" w:type="dxa"/>
          </w:tcPr>
          <w:p>
            <w:pPr>
              <w:pStyle w:val="0"/>
              <w:jc w:val="center"/>
            </w:pPr>
            <w:r>
              <w:rPr>
                <w:sz w:val="24"/>
              </w:rPr>
              <w:t xml:space="preserve">1800,02</w:t>
            </w:r>
          </w:p>
        </w:tc>
        <w:tc>
          <w:tcPr>
            <w:tcW w:w="1144" w:type="dxa"/>
          </w:tcPr>
          <w:p>
            <w:pPr>
              <w:pStyle w:val="0"/>
              <w:jc w:val="center"/>
            </w:pPr>
            <w:r>
              <w:rPr>
                <w:sz w:val="24"/>
              </w:rPr>
              <w:t xml:space="preserve">1872,02</w:t>
            </w:r>
          </w:p>
        </w:tc>
        <w:tc>
          <w:tcPr>
            <w:tcW w:w="1144" w:type="dxa"/>
          </w:tcPr>
          <w:p>
            <w:pPr>
              <w:pStyle w:val="0"/>
              <w:jc w:val="center"/>
            </w:pPr>
            <w:r>
              <w:rPr>
                <w:sz w:val="24"/>
              </w:rPr>
              <w:t xml:space="preserve">1946,90</w:t>
            </w:r>
          </w:p>
        </w:tc>
        <w:tc>
          <w:tcPr>
            <w:tcW w:w="1144" w:type="dxa"/>
          </w:tcPr>
          <w:p>
            <w:pPr>
              <w:pStyle w:val="0"/>
              <w:jc w:val="center"/>
            </w:pPr>
            <w:r>
              <w:rPr>
                <w:sz w:val="24"/>
              </w:rPr>
              <w:t xml:space="preserve">11007,65</w:t>
            </w:r>
          </w:p>
        </w:tc>
      </w:tr>
      <w:tr>
        <w:tc>
          <w:tcPr>
            <w:tcW w:w="1809" w:type="dxa"/>
          </w:tcPr>
          <w:p>
            <w:pPr>
              <w:pStyle w:val="0"/>
            </w:pPr>
            <w:r>
              <w:rPr>
                <w:sz w:val="24"/>
              </w:rPr>
              <w:t xml:space="preserve">Обработка почвы под лесные культуры</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1951,0</w:t>
            </w:r>
          </w:p>
        </w:tc>
        <w:tc>
          <w:tcPr>
            <w:tcW w:w="1024" w:type="dxa"/>
          </w:tcPr>
          <w:p>
            <w:pPr>
              <w:pStyle w:val="0"/>
              <w:jc w:val="center"/>
            </w:pPr>
            <w:r>
              <w:rPr>
                <w:sz w:val="24"/>
              </w:rPr>
              <w:t xml:space="preserve">6067,8</w:t>
            </w:r>
          </w:p>
        </w:tc>
        <w:tc>
          <w:tcPr>
            <w:tcW w:w="1024" w:type="dxa"/>
          </w:tcPr>
          <w:p>
            <w:pPr>
              <w:pStyle w:val="0"/>
              <w:jc w:val="center"/>
            </w:pPr>
            <w:r>
              <w:rPr>
                <w:sz w:val="24"/>
              </w:rPr>
              <w:t xml:space="preserve">7389,5</w:t>
            </w:r>
          </w:p>
        </w:tc>
        <w:tc>
          <w:tcPr>
            <w:tcW w:w="1024" w:type="dxa"/>
          </w:tcPr>
          <w:p>
            <w:pPr>
              <w:pStyle w:val="0"/>
              <w:jc w:val="center"/>
            </w:pPr>
            <w:r>
              <w:rPr>
                <w:sz w:val="24"/>
              </w:rPr>
              <w:t xml:space="preserve">11948,4</w:t>
            </w:r>
          </w:p>
        </w:tc>
        <w:tc>
          <w:tcPr>
            <w:tcW w:w="1024" w:type="dxa"/>
          </w:tcPr>
          <w:p>
            <w:pPr>
              <w:pStyle w:val="0"/>
              <w:jc w:val="center"/>
            </w:pPr>
            <w:r>
              <w:rPr>
                <w:sz w:val="24"/>
              </w:rPr>
              <w:t xml:space="preserve">12216,7</w:t>
            </w:r>
          </w:p>
        </w:tc>
        <w:tc>
          <w:tcPr>
            <w:tcW w:w="1024" w:type="dxa"/>
          </w:tcPr>
          <w:p>
            <w:pPr>
              <w:pStyle w:val="0"/>
              <w:jc w:val="center"/>
            </w:pPr>
            <w:r>
              <w:rPr>
                <w:sz w:val="24"/>
              </w:rPr>
              <w:t xml:space="preserve">12434,0</w:t>
            </w:r>
          </w:p>
        </w:tc>
        <w:tc>
          <w:tcPr>
            <w:tcW w:w="1144" w:type="dxa"/>
          </w:tcPr>
          <w:p>
            <w:pPr>
              <w:pStyle w:val="0"/>
              <w:jc w:val="center"/>
            </w:pPr>
            <w:r>
              <w:rPr>
                <w:sz w:val="24"/>
              </w:rPr>
              <w:t xml:space="preserve">4024,72</w:t>
            </w:r>
          </w:p>
        </w:tc>
        <w:tc>
          <w:tcPr>
            <w:tcW w:w="1144" w:type="dxa"/>
          </w:tcPr>
          <w:p>
            <w:pPr>
              <w:pStyle w:val="0"/>
              <w:jc w:val="center"/>
            </w:pPr>
            <w:r>
              <w:rPr>
                <w:sz w:val="24"/>
              </w:rPr>
              <w:t xml:space="preserve">4185,71</w:t>
            </w:r>
          </w:p>
        </w:tc>
        <w:tc>
          <w:tcPr>
            <w:tcW w:w="1144" w:type="dxa"/>
          </w:tcPr>
          <w:p>
            <w:pPr>
              <w:pStyle w:val="0"/>
              <w:jc w:val="center"/>
            </w:pPr>
            <w:r>
              <w:rPr>
                <w:sz w:val="24"/>
              </w:rPr>
              <w:t xml:space="preserve">4353,14</w:t>
            </w:r>
          </w:p>
        </w:tc>
        <w:tc>
          <w:tcPr>
            <w:tcW w:w="1144" w:type="dxa"/>
          </w:tcPr>
          <w:p>
            <w:pPr>
              <w:pStyle w:val="0"/>
              <w:jc w:val="center"/>
            </w:pPr>
            <w:r>
              <w:rPr>
                <w:sz w:val="24"/>
              </w:rPr>
              <w:t xml:space="preserve">4527,27</w:t>
            </w:r>
          </w:p>
        </w:tc>
        <w:tc>
          <w:tcPr>
            <w:tcW w:w="1144" w:type="dxa"/>
          </w:tcPr>
          <w:p>
            <w:pPr>
              <w:pStyle w:val="0"/>
              <w:jc w:val="center"/>
            </w:pPr>
            <w:r>
              <w:rPr>
                <w:sz w:val="24"/>
              </w:rPr>
              <w:t xml:space="preserve">4708,36</w:t>
            </w:r>
          </w:p>
        </w:tc>
        <w:tc>
          <w:tcPr>
            <w:tcW w:w="1144" w:type="dxa"/>
          </w:tcPr>
          <w:p>
            <w:pPr>
              <w:pStyle w:val="0"/>
              <w:jc w:val="center"/>
            </w:pPr>
            <w:r>
              <w:rPr>
                <w:sz w:val="24"/>
              </w:rPr>
              <w:t xml:space="preserve">71855,6</w:t>
            </w:r>
          </w:p>
        </w:tc>
      </w:tr>
      <w:tr>
        <w:tc>
          <w:tcPr>
            <w:tcW w:w="1809" w:type="dxa"/>
          </w:tcPr>
          <w:p>
            <w:pPr>
              <w:pStyle w:val="0"/>
            </w:pPr>
            <w:r>
              <w:rPr>
                <w:sz w:val="24"/>
              </w:rPr>
              <w:t xml:space="preserve">Обработка почвы под лесные культуры</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4,1</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4,1</w:t>
            </w:r>
          </w:p>
        </w:tc>
      </w:tr>
      <w:tr>
        <w:tc>
          <w:tcPr>
            <w:tcW w:w="1809" w:type="dxa"/>
          </w:tcPr>
          <w:p>
            <w:pPr>
              <w:pStyle w:val="0"/>
            </w:pPr>
            <w:r>
              <w:rPr>
                <w:sz w:val="24"/>
              </w:rPr>
              <w:t xml:space="preserve">Дополнение лесных культур</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952,5</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Дополнение лесных культур</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73,9</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Подготовка лесных участков для создания лесных культур путем сплошной или полосной (частичной) расчистки площади от древесины, камней, нежелательной древесной растительности, мелких пней, стволов усохших деревьев</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1644,1</w:t>
            </w:r>
          </w:p>
        </w:tc>
        <w:tc>
          <w:tcPr>
            <w:tcW w:w="1024" w:type="dxa"/>
          </w:tcPr>
          <w:p>
            <w:pPr>
              <w:pStyle w:val="0"/>
              <w:jc w:val="center"/>
            </w:pPr>
            <w:r>
              <w:rPr>
                <w:sz w:val="24"/>
              </w:rPr>
              <w:t xml:space="preserve">1096,1</w:t>
            </w:r>
          </w:p>
        </w:tc>
        <w:tc>
          <w:tcPr>
            <w:tcW w:w="1024" w:type="dxa"/>
          </w:tcPr>
          <w:p>
            <w:pPr>
              <w:pStyle w:val="0"/>
              <w:jc w:val="center"/>
            </w:pPr>
            <w:r>
              <w:rPr>
                <w:sz w:val="24"/>
              </w:rPr>
              <w:t xml:space="preserve">1233,1</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3973,3</w:t>
            </w:r>
          </w:p>
        </w:tc>
      </w:tr>
      <w:tr>
        <w:tc>
          <w:tcPr>
            <w:tcW w:w="1809" w:type="dxa"/>
          </w:tcPr>
          <w:p>
            <w:pPr>
              <w:pStyle w:val="0"/>
            </w:pPr>
            <w:r>
              <w:rPr>
                <w:sz w:val="24"/>
              </w:rPr>
              <w:t xml:space="preserve">Рубки лесных насаждений при уходе за лесами (осветление и прочистка)</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1353,90</w:t>
            </w:r>
          </w:p>
        </w:tc>
        <w:tc>
          <w:tcPr>
            <w:tcW w:w="1024" w:type="dxa"/>
          </w:tcPr>
          <w:p>
            <w:pPr>
              <w:pStyle w:val="0"/>
              <w:jc w:val="center"/>
            </w:pPr>
            <w:r>
              <w:rPr>
                <w:sz w:val="24"/>
              </w:rPr>
              <w:t xml:space="preserve">200,0</w:t>
            </w:r>
          </w:p>
        </w:tc>
        <w:tc>
          <w:tcPr>
            <w:tcW w:w="1024" w:type="dxa"/>
          </w:tcPr>
          <w:p>
            <w:pPr>
              <w:pStyle w:val="0"/>
              <w:jc w:val="center"/>
            </w:pPr>
            <w:r>
              <w:rPr>
                <w:sz w:val="24"/>
              </w:rPr>
              <w:t xml:space="preserve">1387,9</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9559,09</w:t>
            </w:r>
          </w:p>
        </w:tc>
        <w:tc>
          <w:tcPr>
            <w:tcW w:w="1144" w:type="dxa"/>
          </w:tcPr>
          <w:p>
            <w:pPr>
              <w:pStyle w:val="0"/>
              <w:jc w:val="center"/>
            </w:pPr>
            <w:r>
              <w:rPr>
                <w:sz w:val="24"/>
              </w:rPr>
              <w:t xml:space="preserve">9941,45</w:t>
            </w:r>
          </w:p>
        </w:tc>
        <w:tc>
          <w:tcPr>
            <w:tcW w:w="1144" w:type="dxa"/>
          </w:tcPr>
          <w:p>
            <w:pPr>
              <w:pStyle w:val="0"/>
              <w:jc w:val="center"/>
            </w:pPr>
            <w:r>
              <w:rPr>
                <w:sz w:val="24"/>
              </w:rPr>
              <w:t xml:space="preserve">10339,11</w:t>
            </w:r>
          </w:p>
        </w:tc>
        <w:tc>
          <w:tcPr>
            <w:tcW w:w="1144" w:type="dxa"/>
          </w:tcPr>
          <w:p>
            <w:pPr>
              <w:pStyle w:val="0"/>
              <w:jc w:val="center"/>
            </w:pPr>
            <w:r>
              <w:rPr>
                <w:sz w:val="24"/>
              </w:rPr>
              <w:t xml:space="preserve">10752,67</w:t>
            </w:r>
          </w:p>
        </w:tc>
        <w:tc>
          <w:tcPr>
            <w:tcW w:w="1144" w:type="dxa"/>
          </w:tcPr>
          <w:p>
            <w:pPr>
              <w:pStyle w:val="0"/>
              <w:jc w:val="center"/>
            </w:pPr>
            <w:r>
              <w:rPr>
                <w:sz w:val="24"/>
              </w:rPr>
              <w:t xml:space="preserve">11182,78</w:t>
            </w:r>
          </w:p>
        </w:tc>
        <w:tc>
          <w:tcPr>
            <w:tcW w:w="1144" w:type="dxa"/>
          </w:tcPr>
          <w:p>
            <w:pPr>
              <w:pStyle w:val="0"/>
              <w:jc w:val="center"/>
            </w:pPr>
            <w:r>
              <w:rPr>
                <w:sz w:val="24"/>
              </w:rPr>
              <w:t xml:space="preserve">53363,0</w:t>
            </w:r>
          </w:p>
        </w:tc>
      </w:tr>
      <w:tr>
        <w:tc>
          <w:tcPr>
            <w:tcW w:w="1809" w:type="dxa"/>
          </w:tcPr>
          <w:p>
            <w:pPr>
              <w:pStyle w:val="0"/>
            </w:pPr>
            <w:r>
              <w:rPr>
                <w:sz w:val="24"/>
              </w:rPr>
              <w:t xml:space="preserve">Рубки лесных насаждений при уходе за лесами (осветление и прочистка)</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4691,9</w:t>
            </w:r>
          </w:p>
        </w:tc>
        <w:tc>
          <w:tcPr>
            <w:tcW w:w="1024" w:type="dxa"/>
          </w:tcPr>
          <w:p>
            <w:pPr>
              <w:pStyle w:val="0"/>
              <w:jc w:val="center"/>
            </w:pPr>
            <w:r>
              <w:rPr>
                <w:sz w:val="24"/>
              </w:rPr>
              <w:t xml:space="preserve">10100,2</w:t>
            </w:r>
          </w:p>
        </w:tc>
        <w:tc>
          <w:tcPr>
            <w:tcW w:w="1024" w:type="dxa"/>
          </w:tcPr>
          <w:p>
            <w:pPr>
              <w:pStyle w:val="0"/>
              <w:jc w:val="center"/>
            </w:pPr>
            <w:r>
              <w:rPr>
                <w:sz w:val="24"/>
              </w:rPr>
              <w:t xml:space="preserve">10575,0</w:t>
            </w:r>
          </w:p>
        </w:tc>
        <w:tc>
          <w:tcPr>
            <w:tcW w:w="1024" w:type="dxa"/>
          </w:tcPr>
          <w:p>
            <w:pPr>
              <w:pStyle w:val="0"/>
              <w:jc w:val="center"/>
            </w:pPr>
            <w:r>
              <w:rPr>
                <w:sz w:val="24"/>
              </w:rPr>
              <w:t xml:space="preserve">53588,9</w:t>
            </w:r>
          </w:p>
        </w:tc>
        <w:tc>
          <w:tcPr>
            <w:tcW w:w="1024" w:type="dxa"/>
          </w:tcPr>
          <w:p>
            <w:pPr>
              <w:pStyle w:val="0"/>
              <w:jc w:val="center"/>
            </w:pPr>
            <w:r>
              <w:rPr>
                <w:sz w:val="24"/>
              </w:rPr>
              <w:t xml:space="preserve">55107,0</w:t>
            </w:r>
          </w:p>
        </w:tc>
        <w:tc>
          <w:tcPr>
            <w:tcW w:w="1024" w:type="dxa"/>
          </w:tcPr>
          <w:p>
            <w:pPr>
              <w:pStyle w:val="0"/>
              <w:jc w:val="center"/>
            </w:pPr>
            <w:r>
              <w:rPr>
                <w:sz w:val="24"/>
              </w:rPr>
              <w:t xml:space="preserve">56697,8</w:t>
            </w:r>
          </w:p>
        </w:tc>
        <w:tc>
          <w:tcPr>
            <w:tcW w:w="1144" w:type="dxa"/>
          </w:tcPr>
          <w:p>
            <w:pPr>
              <w:pStyle w:val="0"/>
              <w:jc w:val="center"/>
            </w:pPr>
            <w:r>
              <w:rPr>
                <w:sz w:val="24"/>
              </w:rPr>
              <w:t xml:space="preserve">9110,98</w:t>
            </w:r>
          </w:p>
        </w:tc>
        <w:tc>
          <w:tcPr>
            <w:tcW w:w="1144" w:type="dxa"/>
          </w:tcPr>
          <w:p>
            <w:pPr>
              <w:pStyle w:val="0"/>
              <w:jc w:val="center"/>
            </w:pPr>
            <w:r>
              <w:rPr>
                <w:sz w:val="24"/>
              </w:rPr>
              <w:t xml:space="preserve">9475,42</w:t>
            </w:r>
          </w:p>
        </w:tc>
        <w:tc>
          <w:tcPr>
            <w:tcW w:w="1144" w:type="dxa"/>
          </w:tcPr>
          <w:p>
            <w:pPr>
              <w:pStyle w:val="0"/>
              <w:jc w:val="center"/>
            </w:pPr>
            <w:r>
              <w:rPr>
                <w:sz w:val="24"/>
              </w:rPr>
              <w:t xml:space="preserve">9854,44</w:t>
            </w:r>
          </w:p>
        </w:tc>
        <w:tc>
          <w:tcPr>
            <w:tcW w:w="1144" w:type="dxa"/>
          </w:tcPr>
          <w:p>
            <w:pPr>
              <w:pStyle w:val="0"/>
              <w:jc w:val="center"/>
            </w:pPr>
            <w:r>
              <w:rPr>
                <w:sz w:val="24"/>
              </w:rPr>
              <w:t xml:space="preserve">10248,62</w:t>
            </w:r>
          </w:p>
        </w:tc>
        <w:tc>
          <w:tcPr>
            <w:tcW w:w="1144" w:type="dxa"/>
          </w:tcPr>
          <w:p>
            <w:pPr>
              <w:pStyle w:val="0"/>
              <w:jc w:val="center"/>
            </w:pPr>
            <w:r>
              <w:rPr>
                <w:sz w:val="24"/>
              </w:rPr>
              <w:t xml:space="preserve">10658,56</w:t>
            </w:r>
          </w:p>
        </w:tc>
        <w:tc>
          <w:tcPr>
            <w:tcW w:w="1144" w:type="dxa"/>
          </w:tcPr>
          <w:p>
            <w:pPr>
              <w:pStyle w:val="0"/>
              <w:jc w:val="center"/>
            </w:pPr>
            <w:r>
              <w:rPr>
                <w:sz w:val="24"/>
              </w:rPr>
              <w:t xml:space="preserve">235416,92</w:t>
            </w:r>
          </w:p>
        </w:tc>
      </w:tr>
      <w:tr>
        <w:tc>
          <w:tcPr>
            <w:tcW w:w="1809" w:type="dxa"/>
          </w:tcPr>
          <w:p>
            <w:pPr>
              <w:pStyle w:val="0"/>
            </w:pPr>
            <w:r>
              <w:rPr>
                <w:sz w:val="24"/>
              </w:rPr>
              <w:t xml:space="preserve">Рубки прореживания, проводимые в целях ухода за лесами</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22,5</w:t>
            </w:r>
          </w:p>
        </w:tc>
        <w:tc>
          <w:tcPr>
            <w:tcW w:w="1024" w:type="dxa"/>
          </w:tcPr>
          <w:p>
            <w:pPr>
              <w:pStyle w:val="0"/>
              <w:jc w:val="center"/>
            </w:pPr>
            <w:r>
              <w:rPr>
                <w:sz w:val="24"/>
              </w:rPr>
              <w:t xml:space="preserve">0,8</w:t>
            </w:r>
          </w:p>
        </w:tc>
        <w:tc>
          <w:tcPr>
            <w:tcW w:w="1024" w:type="dxa"/>
          </w:tcPr>
          <w:p>
            <w:pPr>
              <w:pStyle w:val="0"/>
              <w:jc w:val="center"/>
            </w:pPr>
            <w:r>
              <w:rPr>
                <w:sz w:val="24"/>
              </w:rPr>
              <w:t xml:space="preserve">1,2</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2,00</w:t>
            </w:r>
          </w:p>
        </w:tc>
      </w:tr>
      <w:tr>
        <w:tc>
          <w:tcPr>
            <w:tcW w:w="1809" w:type="dxa"/>
          </w:tcPr>
          <w:p>
            <w:pPr>
              <w:pStyle w:val="0"/>
            </w:pPr>
            <w:r>
              <w:rPr>
                <w:sz w:val="24"/>
              </w:rPr>
              <w:t xml:space="preserve">Рубки прореживания, проводимые в целях ухода за лесами</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34271,4</w:t>
            </w:r>
          </w:p>
        </w:tc>
        <w:tc>
          <w:tcPr>
            <w:tcW w:w="1024" w:type="dxa"/>
          </w:tcPr>
          <w:p>
            <w:pPr>
              <w:pStyle w:val="0"/>
              <w:jc w:val="center"/>
            </w:pPr>
            <w:r>
              <w:rPr>
                <w:sz w:val="24"/>
              </w:rPr>
              <w:t xml:space="preserve">0,00</w:t>
            </w:r>
          </w:p>
        </w:tc>
        <w:tc>
          <w:tcPr>
            <w:tcW w:w="1024" w:type="dxa"/>
          </w:tcPr>
          <w:p>
            <w:pPr>
              <w:pStyle w:val="0"/>
              <w:jc w:val="center"/>
            </w:pPr>
            <w:r>
              <w:rPr>
                <w:sz w:val="24"/>
              </w:rPr>
              <w:t xml:space="preserve">65698,5</w:t>
            </w:r>
          </w:p>
        </w:tc>
        <w:tc>
          <w:tcPr>
            <w:tcW w:w="1024" w:type="dxa"/>
          </w:tcPr>
          <w:p>
            <w:pPr>
              <w:pStyle w:val="0"/>
              <w:jc w:val="center"/>
            </w:pPr>
            <w:r>
              <w:rPr>
                <w:sz w:val="24"/>
              </w:rPr>
              <w:t xml:space="preserve">15114,5</w:t>
            </w:r>
          </w:p>
        </w:tc>
        <w:tc>
          <w:tcPr>
            <w:tcW w:w="1024" w:type="dxa"/>
          </w:tcPr>
          <w:p>
            <w:pPr>
              <w:pStyle w:val="0"/>
              <w:jc w:val="center"/>
            </w:pPr>
            <w:r>
              <w:rPr>
                <w:sz w:val="24"/>
              </w:rPr>
              <w:t xml:space="preserve">15445,0</w:t>
            </w:r>
          </w:p>
        </w:tc>
        <w:tc>
          <w:tcPr>
            <w:tcW w:w="1024" w:type="dxa"/>
          </w:tcPr>
          <w:p>
            <w:pPr>
              <w:pStyle w:val="0"/>
              <w:jc w:val="center"/>
            </w:pPr>
            <w:r>
              <w:rPr>
                <w:sz w:val="24"/>
              </w:rPr>
              <w:t xml:space="preserve">15832,6</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112090,6</w:t>
            </w:r>
          </w:p>
        </w:tc>
      </w:tr>
      <w:tr>
        <w:tc>
          <w:tcPr>
            <w:tcW w:w="1809" w:type="dxa"/>
          </w:tcPr>
          <w:p>
            <w:pPr>
              <w:pStyle w:val="0"/>
            </w:pPr>
            <w:r>
              <w:rPr>
                <w:sz w:val="24"/>
              </w:rPr>
              <w:t xml:space="preserve">Проходные рубки, проводимые в целях ухода за лесами</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16,9</w:t>
            </w:r>
          </w:p>
        </w:tc>
        <w:tc>
          <w:tcPr>
            <w:tcW w:w="1024" w:type="dxa"/>
          </w:tcPr>
          <w:p>
            <w:pPr>
              <w:pStyle w:val="0"/>
              <w:jc w:val="center"/>
            </w:pPr>
            <w:r>
              <w:rPr>
                <w:sz w:val="24"/>
              </w:rPr>
              <w:t xml:space="preserve">2,5</w:t>
            </w:r>
          </w:p>
        </w:tc>
        <w:tc>
          <w:tcPr>
            <w:tcW w:w="1024" w:type="dxa"/>
          </w:tcPr>
          <w:p>
            <w:pPr>
              <w:pStyle w:val="0"/>
              <w:jc w:val="center"/>
            </w:pPr>
            <w:r>
              <w:rPr>
                <w:sz w:val="24"/>
              </w:rPr>
              <w:t xml:space="preserve">2,0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4,5</w:t>
            </w:r>
          </w:p>
        </w:tc>
      </w:tr>
      <w:tr>
        <w:tc>
          <w:tcPr>
            <w:tcW w:w="1809" w:type="dxa"/>
          </w:tcPr>
          <w:p>
            <w:pPr>
              <w:pStyle w:val="0"/>
            </w:pPr>
            <w:r>
              <w:rPr>
                <w:sz w:val="24"/>
              </w:rPr>
              <w:t xml:space="preserve">Проходные рубки, проводимые в целях ухода за лесами</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6598,8</w:t>
            </w:r>
          </w:p>
        </w:tc>
        <w:tc>
          <w:tcPr>
            <w:tcW w:w="1024" w:type="dxa"/>
          </w:tcPr>
          <w:p>
            <w:pPr>
              <w:pStyle w:val="0"/>
              <w:jc w:val="center"/>
            </w:pPr>
            <w:r>
              <w:rPr>
                <w:sz w:val="24"/>
              </w:rPr>
              <w:t xml:space="preserve">0,00</w:t>
            </w:r>
          </w:p>
        </w:tc>
        <w:tc>
          <w:tcPr>
            <w:tcW w:w="1024" w:type="dxa"/>
          </w:tcPr>
          <w:p>
            <w:pPr>
              <w:pStyle w:val="0"/>
              <w:jc w:val="center"/>
            </w:pPr>
            <w:r>
              <w:rPr>
                <w:sz w:val="24"/>
              </w:rPr>
              <w:t xml:space="preserve">19606,1</w:t>
            </w:r>
          </w:p>
        </w:tc>
        <w:tc>
          <w:tcPr>
            <w:tcW w:w="1024" w:type="dxa"/>
          </w:tcPr>
          <w:p>
            <w:pPr>
              <w:pStyle w:val="0"/>
              <w:jc w:val="center"/>
            </w:pPr>
            <w:r>
              <w:rPr>
                <w:sz w:val="24"/>
              </w:rPr>
              <w:t xml:space="preserve">7863,2</w:t>
            </w:r>
          </w:p>
        </w:tc>
        <w:tc>
          <w:tcPr>
            <w:tcW w:w="1024" w:type="dxa"/>
          </w:tcPr>
          <w:p>
            <w:pPr>
              <w:pStyle w:val="0"/>
              <w:jc w:val="center"/>
            </w:pPr>
            <w:r>
              <w:rPr>
                <w:sz w:val="24"/>
              </w:rPr>
              <w:t xml:space="preserve">8082,5</w:t>
            </w:r>
          </w:p>
        </w:tc>
        <w:tc>
          <w:tcPr>
            <w:tcW w:w="1024" w:type="dxa"/>
          </w:tcPr>
          <w:p>
            <w:pPr>
              <w:pStyle w:val="0"/>
              <w:jc w:val="center"/>
            </w:pPr>
            <w:r>
              <w:rPr>
                <w:sz w:val="24"/>
              </w:rPr>
              <w:t xml:space="preserve">8176,5</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43728,3</w:t>
            </w:r>
          </w:p>
        </w:tc>
      </w:tr>
      <w:tr>
        <w:tc>
          <w:tcPr>
            <w:tcW w:w="1809" w:type="dxa"/>
          </w:tcPr>
          <w:p>
            <w:pPr>
              <w:pStyle w:val="0"/>
            </w:pPr>
            <w:r>
              <w:rPr>
                <w:sz w:val="24"/>
              </w:rPr>
              <w:t xml:space="preserve">Проходные рубки, проводимые в целях ухода за лесами</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10,7</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10,7</w:t>
            </w:r>
          </w:p>
        </w:tc>
      </w:tr>
      <w:tr>
        <w:tc>
          <w:tcPr>
            <w:tcW w:w="1809" w:type="dxa"/>
          </w:tcPr>
          <w:p>
            <w:pPr>
              <w:pStyle w:val="0"/>
            </w:pPr>
            <w:r>
              <w:rPr>
                <w:sz w:val="24"/>
              </w:rPr>
              <w:t xml:space="preserve">Рубки реконструкции, проводимые в целях ухода за лесами, в том числе в целях удаления малоценных лесных насаждений или их частей</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228,3</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228,3</w:t>
            </w:r>
          </w:p>
        </w:tc>
      </w:tr>
      <w:tr>
        <w:tc>
          <w:tcPr>
            <w:tcW w:w="1809" w:type="dxa"/>
          </w:tcPr>
          <w:p>
            <w:pPr>
              <w:pStyle w:val="0"/>
            </w:pPr>
            <w:r>
              <w:rPr>
                <w:sz w:val="24"/>
              </w:rPr>
              <w:t xml:space="preserve">Уход за постоянными лесосеменными участками (ПЛСУ)</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35,10</w:t>
            </w:r>
          </w:p>
        </w:tc>
        <w:tc>
          <w:tcPr>
            <w:tcW w:w="1024" w:type="dxa"/>
          </w:tcPr>
          <w:p>
            <w:pPr>
              <w:pStyle w:val="0"/>
              <w:jc w:val="center"/>
            </w:pPr>
            <w:r>
              <w:rPr>
                <w:sz w:val="24"/>
              </w:rPr>
              <w:t xml:space="preserve">27,4</w:t>
            </w:r>
          </w:p>
        </w:tc>
        <w:tc>
          <w:tcPr>
            <w:tcW w:w="1024" w:type="dxa"/>
          </w:tcPr>
          <w:p>
            <w:pPr>
              <w:pStyle w:val="0"/>
              <w:jc w:val="center"/>
            </w:pPr>
            <w:r>
              <w:rPr>
                <w:sz w:val="24"/>
              </w:rPr>
              <w:t xml:space="preserve">63,3</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66,55</w:t>
            </w:r>
          </w:p>
        </w:tc>
        <w:tc>
          <w:tcPr>
            <w:tcW w:w="1144" w:type="dxa"/>
          </w:tcPr>
          <w:p>
            <w:pPr>
              <w:pStyle w:val="0"/>
              <w:jc w:val="center"/>
            </w:pPr>
            <w:r>
              <w:rPr>
                <w:sz w:val="24"/>
              </w:rPr>
              <w:t xml:space="preserve">69,21</w:t>
            </w:r>
          </w:p>
        </w:tc>
        <w:tc>
          <w:tcPr>
            <w:tcW w:w="1144" w:type="dxa"/>
          </w:tcPr>
          <w:p>
            <w:pPr>
              <w:pStyle w:val="0"/>
              <w:jc w:val="center"/>
            </w:pPr>
            <w:r>
              <w:rPr>
                <w:sz w:val="24"/>
              </w:rPr>
              <w:t xml:space="preserve">71,98</w:t>
            </w:r>
          </w:p>
        </w:tc>
        <w:tc>
          <w:tcPr>
            <w:tcW w:w="1144" w:type="dxa"/>
          </w:tcPr>
          <w:p>
            <w:pPr>
              <w:pStyle w:val="0"/>
              <w:jc w:val="center"/>
            </w:pPr>
            <w:r>
              <w:rPr>
                <w:sz w:val="24"/>
              </w:rPr>
              <w:t xml:space="preserve">74,86</w:t>
            </w:r>
          </w:p>
        </w:tc>
        <w:tc>
          <w:tcPr>
            <w:tcW w:w="1144" w:type="dxa"/>
          </w:tcPr>
          <w:p>
            <w:pPr>
              <w:pStyle w:val="0"/>
              <w:jc w:val="center"/>
            </w:pPr>
            <w:r>
              <w:rPr>
                <w:sz w:val="24"/>
              </w:rPr>
              <w:t xml:space="preserve">77,85</w:t>
            </w:r>
          </w:p>
        </w:tc>
        <w:tc>
          <w:tcPr>
            <w:tcW w:w="1144" w:type="dxa"/>
          </w:tcPr>
          <w:p>
            <w:pPr>
              <w:pStyle w:val="0"/>
              <w:jc w:val="center"/>
            </w:pPr>
            <w:r>
              <w:rPr>
                <w:sz w:val="24"/>
              </w:rPr>
              <w:t xml:space="preserve">451,15</w:t>
            </w:r>
          </w:p>
        </w:tc>
      </w:tr>
      <w:tr>
        <w:tc>
          <w:tcPr>
            <w:tcW w:w="1809" w:type="dxa"/>
          </w:tcPr>
          <w:p>
            <w:pPr>
              <w:pStyle w:val="0"/>
            </w:pPr>
            <w:r>
              <w:rPr>
                <w:sz w:val="24"/>
              </w:rPr>
              <w:t xml:space="preserve">Уход за архивами клонов и маточных плантаций</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16,40</w:t>
            </w:r>
          </w:p>
        </w:tc>
        <w:tc>
          <w:tcPr>
            <w:tcW w:w="1024" w:type="dxa"/>
          </w:tcPr>
          <w:p>
            <w:pPr>
              <w:pStyle w:val="0"/>
              <w:jc w:val="center"/>
            </w:pPr>
            <w:r>
              <w:rPr>
                <w:sz w:val="24"/>
              </w:rPr>
              <w:t xml:space="preserve">11,0</w:t>
            </w:r>
          </w:p>
        </w:tc>
        <w:tc>
          <w:tcPr>
            <w:tcW w:w="1024" w:type="dxa"/>
          </w:tcPr>
          <w:p>
            <w:pPr>
              <w:pStyle w:val="0"/>
              <w:jc w:val="center"/>
            </w:pPr>
            <w:r>
              <w:rPr>
                <w:sz w:val="24"/>
              </w:rPr>
              <w:t xml:space="preserve">31,8</w:t>
            </w:r>
          </w:p>
        </w:tc>
        <w:tc>
          <w:tcPr>
            <w:tcW w:w="1024" w:type="dxa"/>
          </w:tcPr>
          <w:p>
            <w:pPr>
              <w:pStyle w:val="0"/>
              <w:jc w:val="center"/>
            </w:pPr>
            <w:r>
              <w:rPr>
                <w:sz w:val="24"/>
              </w:rPr>
              <w:t xml:space="preserve">95,70</w:t>
            </w:r>
          </w:p>
        </w:tc>
        <w:tc>
          <w:tcPr>
            <w:tcW w:w="1024" w:type="dxa"/>
          </w:tcPr>
          <w:p>
            <w:pPr>
              <w:pStyle w:val="0"/>
              <w:jc w:val="center"/>
            </w:pPr>
            <w:r>
              <w:rPr>
                <w:sz w:val="24"/>
              </w:rPr>
              <w:t xml:space="preserve">95,70</w:t>
            </w:r>
          </w:p>
        </w:tc>
        <w:tc>
          <w:tcPr>
            <w:tcW w:w="1024" w:type="dxa"/>
          </w:tcPr>
          <w:p>
            <w:pPr>
              <w:pStyle w:val="0"/>
              <w:jc w:val="center"/>
            </w:pPr>
            <w:r>
              <w:rPr>
                <w:sz w:val="24"/>
              </w:rPr>
              <w:t xml:space="preserve">95,70</w:t>
            </w:r>
          </w:p>
        </w:tc>
        <w:tc>
          <w:tcPr>
            <w:tcW w:w="1144" w:type="dxa"/>
          </w:tcPr>
          <w:p>
            <w:pPr>
              <w:pStyle w:val="0"/>
              <w:jc w:val="center"/>
            </w:pPr>
            <w:r>
              <w:rPr>
                <w:sz w:val="24"/>
              </w:rPr>
              <w:t xml:space="preserve">26,77</w:t>
            </w:r>
          </w:p>
        </w:tc>
        <w:tc>
          <w:tcPr>
            <w:tcW w:w="1144" w:type="dxa"/>
          </w:tcPr>
          <w:p>
            <w:pPr>
              <w:pStyle w:val="0"/>
              <w:jc w:val="center"/>
            </w:pPr>
            <w:r>
              <w:rPr>
                <w:sz w:val="24"/>
              </w:rPr>
              <w:t xml:space="preserve">27,84</w:t>
            </w:r>
          </w:p>
        </w:tc>
        <w:tc>
          <w:tcPr>
            <w:tcW w:w="1144" w:type="dxa"/>
          </w:tcPr>
          <w:p>
            <w:pPr>
              <w:pStyle w:val="0"/>
              <w:jc w:val="center"/>
            </w:pPr>
            <w:r>
              <w:rPr>
                <w:sz w:val="24"/>
              </w:rPr>
              <w:t xml:space="preserve">28,95</w:t>
            </w:r>
          </w:p>
        </w:tc>
        <w:tc>
          <w:tcPr>
            <w:tcW w:w="1144" w:type="dxa"/>
          </w:tcPr>
          <w:p>
            <w:pPr>
              <w:pStyle w:val="0"/>
              <w:jc w:val="center"/>
            </w:pPr>
            <w:r>
              <w:rPr>
                <w:sz w:val="24"/>
              </w:rPr>
              <w:t xml:space="preserve">30,11</w:t>
            </w:r>
          </w:p>
        </w:tc>
        <w:tc>
          <w:tcPr>
            <w:tcW w:w="1144" w:type="dxa"/>
          </w:tcPr>
          <w:p>
            <w:pPr>
              <w:pStyle w:val="0"/>
              <w:jc w:val="center"/>
            </w:pPr>
            <w:r>
              <w:rPr>
                <w:sz w:val="24"/>
              </w:rPr>
              <w:t xml:space="preserve">31,31</w:t>
            </w:r>
          </w:p>
        </w:tc>
        <w:tc>
          <w:tcPr>
            <w:tcW w:w="1144" w:type="dxa"/>
          </w:tcPr>
          <w:p>
            <w:pPr>
              <w:pStyle w:val="0"/>
              <w:jc w:val="center"/>
            </w:pPr>
            <w:r>
              <w:rPr>
                <w:sz w:val="24"/>
              </w:rPr>
              <w:t xml:space="preserve">474,88</w:t>
            </w:r>
          </w:p>
        </w:tc>
      </w:tr>
      <w:tr>
        <w:tc>
          <w:tcPr>
            <w:tcW w:w="1809" w:type="dxa"/>
          </w:tcPr>
          <w:p>
            <w:pPr>
              <w:pStyle w:val="0"/>
            </w:pPr>
            <w:r>
              <w:rPr>
                <w:sz w:val="24"/>
              </w:rPr>
              <w:t xml:space="preserve">Уход за лесосеменными плантациями (ЛСП)</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253,90</w:t>
            </w:r>
          </w:p>
        </w:tc>
        <w:tc>
          <w:tcPr>
            <w:tcW w:w="1024" w:type="dxa"/>
          </w:tcPr>
          <w:p>
            <w:pPr>
              <w:pStyle w:val="0"/>
              <w:jc w:val="center"/>
            </w:pPr>
            <w:r>
              <w:rPr>
                <w:sz w:val="24"/>
              </w:rPr>
              <w:t xml:space="preserve">93,5</w:t>
            </w:r>
          </w:p>
        </w:tc>
        <w:tc>
          <w:tcPr>
            <w:tcW w:w="1024" w:type="dxa"/>
          </w:tcPr>
          <w:p>
            <w:pPr>
              <w:pStyle w:val="0"/>
              <w:jc w:val="center"/>
            </w:pPr>
            <w:r>
              <w:rPr>
                <w:sz w:val="24"/>
              </w:rPr>
              <w:t xml:space="preserve">231,8</w:t>
            </w:r>
          </w:p>
        </w:tc>
        <w:tc>
          <w:tcPr>
            <w:tcW w:w="1024" w:type="dxa"/>
          </w:tcPr>
          <w:p>
            <w:pPr>
              <w:pStyle w:val="0"/>
              <w:jc w:val="center"/>
            </w:pPr>
            <w:r>
              <w:rPr>
                <w:sz w:val="24"/>
              </w:rPr>
              <w:t xml:space="preserve">233,9</w:t>
            </w:r>
          </w:p>
        </w:tc>
        <w:tc>
          <w:tcPr>
            <w:tcW w:w="1024" w:type="dxa"/>
          </w:tcPr>
          <w:p>
            <w:pPr>
              <w:pStyle w:val="0"/>
              <w:jc w:val="center"/>
            </w:pPr>
            <w:r>
              <w:rPr>
                <w:sz w:val="24"/>
              </w:rPr>
              <w:t xml:space="preserve">233,9</w:t>
            </w:r>
          </w:p>
        </w:tc>
        <w:tc>
          <w:tcPr>
            <w:tcW w:w="1024" w:type="dxa"/>
          </w:tcPr>
          <w:p>
            <w:pPr>
              <w:pStyle w:val="0"/>
              <w:jc w:val="center"/>
            </w:pPr>
            <w:r>
              <w:rPr>
                <w:sz w:val="24"/>
              </w:rPr>
              <w:t xml:space="preserve">233,9</w:t>
            </w:r>
          </w:p>
        </w:tc>
        <w:tc>
          <w:tcPr>
            <w:tcW w:w="1144" w:type="dxa"/>
          </w:tcPr>
          <w:p>
            <w:pPr>
              <w:pStyle w:val="0"/>
              <w:jc w:val="center"/>
            </w:pPr>
            <w:r>
              <w:rPr>
                <w:sz w:val="24"/>
              </w:rPr>
              <w:t xml:space="preserve">226,95</w:t>
            </w:r>
          </w:p>
        </w:tc>
        <w:tc>
          <w:tcPr>
            <w:tcW w:w="1144" w:type="dxa"/>
          </w:tcPr>
          <w:p>
            <w:pPr>
              <w:pStyle w:val="0"/>
              <w:jc w:val="center"/>
            </w:pPr>
            <w:r>
              <w:rPr>
                <w:sz w:val="24"/>
              </w:rPr>
              <w:t xml:space="preserve">236,03</w:t>
            </w:r>
          </w:p>
        </w:tc>
        <w:tc>
          <w:tcPr>
            <w:tcW w:w="1144" w:type="dxa"/>
          </w:tcPr>
          <w:p>
            <w:pPr>
              <w:pStyle w:val="0"/>
              <w:jc w:val="center"/>
            </w:pPr>
            <w:r>
              <w:rPr>
                <w:sz w:val="24"/>
              </w:rPr>
              <w:t xml:space="preserve">245,47</w:t>
            </w:r>
          </w:p>
        </w:tc>
        <w:tc>
          <w:tcPr>
            <w:tcW w:w="1144" w:type="dxa"/>
          </w:tcPr>
          <w:p>
            <w:pPr>
              <w:pStyle w:val="0"/>
              <w:jc w:val="center"/>
            </w:pPr>
            <w:r>
              <w:rPr>
                <w:sz w:val="24"/>
              </w:rPr>
              <w:t xml:space="preserve">255,29</w:t>
            </w:r>
          </w:p>
        </w:tc>
        <w:tc>
          <w:tcPr>
            <w:tcW w:w="1144" w:type="dxa"/>
          </w:tcPr>
          <w:p>
            <w:pPr>
              <w:pStyle w:val="0"/>
              <w:jc w:val="center"/>
            </w:pPr>
            <w:r>
              <w:rPr>
                <w:sz w:val="24"/>
              </w:rPr>
              <w:t xml:space="preserve">265,50</w:t>
            </w:r>
          </w:p>
        </w:tc>
        <w:tc>
          <w:tcPr>
            <w:tcW w:w="1144" w:type="dxa"/>
          </w:tcPr>
          <w:p>
            <w:pPr>
              <w:pStyle w:val="0"/>
              <w:jc w:val="center"/>
            </w:pPr>
            <w:r>
              <w:rPr>
                <w:sz w:val="24"/>
              </w:rPr>
              <w:t xml:space="preserve">2256,24</w:t>
            </w:r>
          </w:p>
        </w:tc>
      </w:tr>
      <w:tr>
        <w:tc>
          <w:tcPr>
            <w:tcW w:w="1809" w:type="dxa"/>
          </w:tcPr>
          <w:p>
            <w:pPr>
              <w:pStyle w:val="0"/>
            </w:pPr>
            <w:r>
              <w:rPr>
                <w:sz w:val="24"/>
              </w:rPr>
              <w:t xml:space="preserve">Выращивание посадочного материала</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4130,60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6572,6</w:t>
            </w:r>
          </w:p>
        </w:tc>
        <w:tc>
          <w:tcPr>
            <w:tcW w:w="1024" w:type="dxa"/>
          </w:tcPr>
          <w:p>
            <w:pPr>
              <w:pStyle w:val="0"/>
              <w:jc w:val="center"/>
            </w:pPr>
            <w:r>
              <w:rPr>
                <w:sz w:val="24"/>
              </w:rPr>
              <w:t xml:space="preserve">7215,3</w:t>
            </w:r>
          </w:p>
        </w:tc>
        <w:tc>
          <w:tcPr>
            <w:tcW w:w="1024" w:type="dxa"/>
          </w:tcPr>
          <w:p>
            <w:pPr>
              <w:pStyle w:val="0"/>
              <w:jc w:val="center"/>
            </w:pPr>
            <w:r>
              <w:rPr>
                <w:sz w:val="24"/>
              </w:rPr>
              <w:t xml:space="preserve">7847,4</w:t>
            </w:r>
          </w:p>
        </w:tc>
        <w:tc>
          <w:tcPr>
            <w:tcW w:w="1144" w:type="dxa"/>
          </w:tcPr>
          <w:p>
            <w:pPr>
              <w:pStyle w:val="0"/>
              <w:jc w:val="center"/>
            </w:pPr>
            <w:r>
              <w:rPr>
                <w:sz w:val="24"/>
              </w:rPr>
              <w:t xml:space="preserve">6464,28</w:t>
            </w:r>
          </w:p>
        </w:tc>
        <w:tc>
          <w:tcPr>
            <w:tcW w:w="1144" w:type="dxa"/>
          </w:tcPr>
          <w:p>
            <w:pPr>
              <w:pStyle w:val="0"/>
              <w:jc w:val="center"/>
            </w:pPr>
            <w:r>
              <w:rPr>
                <w:sz w:val="24"/>
              </w:rPr>
              <w:t xml:space="preserve">6722,85</w:t>
            </w:r>
          </w:p>
        </w:tc>
        <w:tc>
          <w:tcPr>
            <w:tcW w:w="1144" w:type="dxa"/>
          </w:tcPr>
          <w:p>
            <w:pPr>
              <w:pStyle w:val="0"/>
              <w:jc w:val="center"/>
            </w:pPr>
            <w:r>
              <w:rPr>
                <w:sz w:val="24"/>
              </w:rPr>
              <w:t xml:space="preserve">6991,76</w:t>
            </w:r>
          </w:p>
        </w:tc>
        <w:tc>
          <w:tcPr>
            <w:tcW w:w="1144" w:type="dxa"/>
          </w:tcPr>
          <w:p>
            <w:pPr>
              <w:pStyle w:val="0"/>
              <w:jc w:val="center"/>
            </w:pPr>
            <w:r>
              <w:rPr>
                <w:sz w:val="24"/>
              </w:rPr>
              <w:t xml:space="preserve">7271,43</w:t>
            </w:r>
          </w:p>
        </w:tc>
        <w:tc>
          <w:tcPr>
            <w:tcW w:w="1144" w:type="dxa"/>
          </w:tcPr>
          <w:p>
            <w:pPr>
              <w:pStyle w:val="0"/>
              <w:jc w:val="center"/>
            </w:pPr>
            <w:r>
              <w:rPr>
                <w:sz w:val="24"/>
              </w:rPr>
              <w:t xml:space="preserve">7562,29</w:t>
            </w:r>
          </w:p>
        </w:tc>
        <w:tc>
          <w:tcPr>
            <w:tcW w:w="1144" w:type="dxa"/>
          </w:tcPr>
          <w:p>
            <w:pPr>
              <w:pStyle w:val="0"/>
              <w:jc w:val="center"/>
            </w:pPr>
            <w:r>
              <w:rPr>
                <w:sz w:val="24"/>
              </w:rPr>
              <w:t xml:space="preserve">56647,91</w:t>
            </w:r>
          </w:p>
        </w:tc>
      </w:tr>
      <w:tr>
        <w:tc>
          <w:tcPr>
            <w:tcW w:w="1809" w:type="dxa"/>
          </w:tcPr>
          <w:p>
            <w:pPr>
              <w:pStyle w:val="0"/>
            </w:pPr>
            <w:r>
              <w:rPr>
                <w:sz w:val="24"/>
              </w:rPr>
              <w:t xml:space="preserve">Заготовка семян лесных растений</w:t>
            </w:r>
          </w:p>
        </w:tc>
        <w:tc>
          <w:tcPr>
            <w:tcW w:w="1276" w:type="dxa"/>
          </w:tcPr>
          <w:p>
            <w:pPr>
              <w:pStyle w:val="0"/>
              <w:jc w:val="center"/>
            </w:pPr>
            <w:r>
              <w:rPr>
                <w:sz w:val="24"/>
              </w:rPr>
              <w:t xml:space="preserve">средства бюджета Томской области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2000,0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2000,0</w:t>
            </w:r>
          </w:p>
        </w:tc>
      </w:tr>
      <w:tr>
        <w:tc>
          <w:tcPr>
            <w:tcW w:w="1809" w:type="dxa"/>
          </w:tcPr>
          <w:p>
            <w:pPr>
              <w:pStyle w:val="0"/>
            </w:pPr>
            <w:r>
              <w:rPr>
                <w:sz w:val="24"/>
              </w:rPr>
              <w:t xml:space="preserve">Заготовка семян лесных растений</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185,1</w:t>
            </w:r>
          </w:p>
        </w:tc>
        <w:tc>
          <w:tcPr>
            <w:tcW w:w="1024" w:type="dxa"/>
          </w:tcPr>
          <w:p>
            <w:pPr>
              <w:pStyle w:val="0"/>
              <w:jc w:val="center"/>
            </w:pPr>
            <w:r>
              <w:rPr>
                <w:sz w:val="24"/>
              </w:rPr>
              <w:t xml:space="preserve">0,00</w:t>
            </w:r>
          </w:p>
        </w:tc>
        <w:tc>
          <w:tcPr>
            <w:tcW w:w="1024" w:type="dxa"/>
          </w:tcPr>
          <w:p>
            <w:pPr>
              <w:pStyle w:val="0"/>
              <w:jc w:val="center"/>
            </w:pPr>
            <w:r>
              <w:rPr>
                <w:sz w:val="24"/>
              </w:rPr>
              <w:t xml:space="preserve">1080,0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1080,0</w:t>
            </w:r>
          </w:p>
        </w:tc>
      </w:tr>
      <w:tr>
        <w:tc>
          <w:tcPr>
            <w:tcW w:w="1809" w:type="dxa"/>
          </w:tcPr>
          <w:p>
            <w:pPr>
              <w:pStyle w:val="0"/>
            </w:pPr>
            <w:r>
              <w:rPr>
                <w:sz w:val="24"/>
              </w:rPr>
              <w:t xml:space="preserve">Заготовка семян лесных растений</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1046,6</w:t>
            </w:r>
          </w:p>
        </w:tc>
        <w:tc>
          <w:tcPr>
            <w:tcW w:w="1024" w:type="dxa"/>
          </w:tcPr>
          <w:p>
            <w:pPr>
              <w:pStyle w:val="0"/>
              <w:jc w:val="center"/>
            </w:pPr>
            <w:r>
              <w:rPr>
                <w:sz w:val="24"/>
              </w:rPr>
              <w:t xml:space="preserve">3086,1</w:t>
            </w:r>
          </w:p>
        </w:tc>
        <w:tc>
          <w:tcPr>
            <w:tcW w:w="1024" w:type="dxa"/>
          </w:tcPr>
          <w:p>
            <w:pPr>
              <w:pStyle w:val="0"/>
              <w:jc w:val="center"/>
            </w:pPr>
            <w:r>
              <w:rPr>
                <w:sz w:val="24"/>
              </w:rPr>
              <w:t xml:space="preserve">7,4</w:t>
            </w:r>
          </w:p>
        </w:tc>
        <w:tc>
          <w:tcPr>
            <w:tcW w:w="1024" w:type="dxa"/>
          </w:tcPr>
          <w:p>
            <w:pPr>
              <w:pStyle w:val="0"/>
              <w:jc w:val="center"/>
            </w:pPr>
            <w:r>
              <w:rPr>
                <w:sz w:val="24"/>
              </w:rPr>
              <w:t xml:space="preserve">49825,8</w:t>
            </w:r>
          </w:p>
        </w:tc>
        <w:tc>
          <w:tcPr>
            <w:tcW w:w="1024" w:type="dxa"/>
          </w:tcPr>
          <w:p>
            <w:pPr>
              <w:pStyle w:val="0"/>
              <w:jc w:val="center"/>
            </w:pPr>
            <w:r>
              <w:rPr>
                <w:sz w:val="24"/>
              </w:rPr>
              <w:t xml:space="preserve">54297,3</w:t>
            </w:r>
          </w:p>
        </w:tc>
        <w:tc>
          <w:tcPr>
            <w:tcW w:w="1024" w:type="dxa"/>
          </w:tcPr>
          <w:p>
            <w:pPr>
              <w:pStyle w:val="0"/>
              <w:jc w:val="center"/>
            </w:pPr>
            <w:r>
              <w:rPr>
                <w:sz w:val="24"/>
              </w:rPr>
              <w:t xml:space="preserve">58768,9</w:t>
            </w:r>
          </w:p>
        </w:tc>
        <w:tc>
          <w:tcPr>
            <w:tcW w:w="1144" w:type="dxa"/>
          </w:tcPr>
          <w:p>
            <w:pPr>
              <w:pStyle w:val="0"/>
              <w:jc w:val="center"/>
            </w:pPr>
            <w:r>
              <w:rPr>
                <w:sz w:val="24"/>
              </w:rPr>
              <w:t xml:space="preserve">841,29</w:t>
            </w:r>
          </w:p>
        </w:tc>
        <w:tc>
          <w:tcPr>
            <w:tcW w:w="1144" w:type="dxa"/>
          </w:tcPr>
          <w:p>
            <w:pPr>
              <w:pStyle w:val="0"/>
              <w:jc w:val="center"/>
            </w:pPr>
            <w:r>
              <w:rPr>
                <w:sz w:val="24"/>
              </w:rPr>
              <w:t xml:space="preserve">874,94</w:t>
            </w:r>
          </w:p>
        </w:tc>
        <w:tc>
          <w:tcPr>
            <w:tcW w:w="1144" w:type="dxa"/>
          </w:tcPr>
          <w:p>
            <w:pPr>
              <w:pStyle w:val="0"/>
              <w:jc w:val="center"/>
            </w:pPr>
            <w:r>
              <w:rPr>
                <w:sz w:val="24"/>
              </w:rPr>
              <w:t xml:space="preserve">909,94</w:t>
            </w:r>
          </w:p>
        </w:tc>
        <w:tc>
          <w:tcPr>
            <w:tcW w:w="1144" w:type="dxa"/>
          </w:tcPr>
          <w:p>
            <w:pPr>
              <w:pStyle w:val="0"/>
              <w:jc w:val="center"/>
            </w:pPr>
            <w:r>
              <w:rPr>
                <w:sz w:val="24"/>
              </w:rPr>
              <w:t xml:space="preserve">946,34</w:t>
            </w:r>
          </w:p>
        </w:tc>
        <w:tc>
          <w:tcPr>
            <w:tcW w:w="1144" w:type="dxa"/>
          </w:tcPr>
          <w:p>
            <w:pPr>
              <w:pStyle w:val="0"/>
              <w:jc w:val="center"/>
            </w:pPr>
            <w:r>
              <w:rPr>
                <w:sz w:val="24"/>
              </w:rPr>
              <w:t xml:space="preserve">984,19</w:t>
            </w:r>
          </w:p>
        </w:tc>
        <w:tc>
          <w:tcPr>
            <w:tcW w:w="1144" w:type="dxa"/>
          </w:tcPr>
          <w:p>
            <w:pPr>
              <w:pStyle w:val="0"/>
              <w:jc w:val="center"/>
            </w:pPr>
            <w:r>
              <w:rPr>
                <w:sz w:val="24"/>
              </w:rPr>
              <w:t xml:space="preserve">170542,2</w:t>
            </w:r>
          </w:p>
        </w:tc>
      </w:tr>
      <w:tr>
        <w:tc>
          <w:tcPr>
            <w:tcW w:w="1809" w:type="dxa"/>
          </w:tcPr>
          <w:p>
            <w:pPr>
              <w:pStyle w:val="0"/>
            </w:pPr>
            <w:r>
              <w:rPr>
                <w:sz w:val="24"/>
              </w:rPr>
              <w:t xml:space="preserve">Хранение семян лесных растений</w:t>
            </w:r>
          </w:p>
        </w:tc>
        <w:tc>
          <w:tcPr>
            <w:tcW w:w="1276" w:type="dxa"/>
          </w:tcPr>
          <w:p>
            <w:pPr>
              <w:pStyle w:val="0"/>
              <w:jc w:val="center"/>
            </w:pPr>
            <w:r>
              <w:rPr>
                <w:sz w:val="24"/>
              </w:rPr>
              <w:t xml:space="preserve">иные источники</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55,2</w:t>
            </w:r>
          </w:p>
        </w:tc>
        <w:tc>
          <w:tcPr>
            <w:tcW w:w="1024" w:type="dxa"/>
          </w:tcPr>
          <w:p>
            <w:pPr>
              <w:pStyle w:val="0"/>
              <w:jc w:val="center"/>
            </w:pPr>
            <w:r>
              <w:rPr>
                <w:sz w:val="24"/>
              </w:rPr>
              <w:t xml:space="preserve">55,2</w:t>
            </w:r>
          </w:p>
        </w:tc>
        <w:tc>
          <w:tcPr>
            <w:tcW w:w="1024" w:type="dxa"/>
          </w:tcPr>
          <w:p>
            <w:pPr>
              <w:pStyle w:val="0"/>
              <w:jc w:val="center"/>
            </w:pPr>
            <w:r>
              <w:rPr>
                <w:sz w:val="24"/>
              </w:rPr>
              <w:t xml:space="preserve">55,2</w:t>
            </w:r>
          </w:p>
        </w:tc>
        <w:tc>
          <w:tcPr>
            <w:tcW w:w="1024" w:type="dxa"/>
          </w:tcPr>
          <w:p>
            <w:pPr>
              <w:pStyle w:val="0"/>
              <w:jc w:val="center"/>
            </w:pPr>
            <w:r>
              <w:rPr>
                <w:sz w:val="24"/>
              </w:rPr>
              <w:t xml:space="preserve">55,2</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220,8</w:t>
            </w:r>
          </w:p>
        </w:tc>
      </w:tr>
      <w:tr>
        <w:tc>
          <w:tcPr>
            <w:tcW w:w="1809" w:type="dxa"/>
          </w:tcPr>
          <w:p>
            <w:pPr>
              <w:pStyle w:val="0"/>
            </w:pPr>
            <w:r>
              <w:rPr>
                <w:sz w:val="24"/>
              </w:rPr>
              <w:t xml:space="preserve">Приобретение семян лесных растений</w:t>
            </w:r>
          </w:p>
        </w:tc>
        <w:tc>
          <w:tcPr>
            <w:tcW w:w="1276" w:type="dxa"/>
          </w:tcPr>
          <w:p>
            <w:pPr>
              <w:pStyle w:val="0"/>
              <w:jc w:val="center"/>
            </w:pPr>
            <w:r>
              <w:rPr>
                <w:sz w:val="24"/>
              </w:rPr>
              <w:t xml:space="preserve">средства арендаторов</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805,0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02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r>
      <w:tr>
        <w:tc>
          <w:tcPr>
            <w:tcW w:w="1809" w:type="dxa"/>
          </w:tcPr>
          <w:p>
            <w:pPr>
              <w:pStyle w:val="0"/>
            </w:pPr>
            <w:r>
              <w:rPr>
                <w:sz w:val="24"/>
              </w:rPr>
              <w:t xml:space="preserve">Лесоустройство и таксация лесосек</w:t>
            </w:r>
          </w:p>
        </w:tc>
        <w:tc>
          <w:tcPr>
            <w:tcW w:w="1276" w:type="dxa"/>
          </w:tcPr>
          <w:p>
            <w:pPr>
              <w:pStyle w:val="0"/>
              <w:jc w:val="center"/>
            </w:pPr>
            <w:r>
              <w:rPr>
                <w:sz w:val="24"/>
              </w:rPr>
              <w:t xml:space="preserve">субвенции из федерального бюджета</w:t>
            </w:r>
          </w:p>
        </w:tc>
        <w:tc>
          <w:tcPr>
            <w:tcW w:w="709" w:type="dxa"/>
          </w:tcPr>
          <w:p>
            <w:pPr>
              <w:pStyle w:val="0"/>
              <w:jc w:val="center"/>
            </w:pPr>
            <w:r>
              <w:rPr>
                <w:sz w:val="24"/>
              </w:rPr>
              <w:t xml:space="preserve">тыс. руб.</w:t>
            </w:r>
          </w:p>
        </w:tc>
        <w:tc>
          <w:tcPr>
            <w:tcW w:w="1024" w:type="dxa"/>
          </w:tcPr>
          <w:p>
            <w:pPr>
              <w:pStyle w:val="0"/>
              <w:jc w:val="center"/>
            </w:pPr>
            <w:r>
              <w:rPr>
                <w:sz w:val="24"/>
              </w:rPr>
              <w:t xml:space="preserve">10000,0</w:t>
            </w:r>
          </w:p>
        </w:tc>
        <w:tc>
          <w:tcPr>
            <w:tcW w:w="1024" w:type="dxa"/>
          </w:tcPr>
          <w:p>
            <w:pPr>
              <w:pStyle w:val="0"/>
              <w:jc w:val="center"/>
            </w:pPr>
            <w:r>
              <w:rPr>
                <w:sz w:val="24"/>
              </w:rPr>
              <w:t xml:space="preserve">6000,0</w:t>
            </w:r>
          </w:p>
        </w:tc>
        <w:tc>
          <w:tcPr>
            <w:tcW w:w="1024" w:type="dxa"/>
          </w:tcPr>
          <w:p>
            <w:pPr>
              <w:pStyle w:val="0"/>
              <w:jc w:val="center"/>
            </w:pPr>
            <w:r>
              <w:rPr>
                <w:sz w:val="24"/>
              </w:rPr>
              <w:t xml:space="preserve">8865,1</w:t>
            </w:r>
          </w:p>
        </w:tc>
        <w:tc>
          <w:tcPr>
            <w:tcW w:w="1024" w:type="dxa"/>
          </w:tcPr>
          <w:p>
            <w:pPr>
              <w:pStyle w:val="0"/>
              <w:jc w:val="center"/>
            </w:pPr>
            <w:r>
              <w:rPr>
                <w:sz w:val="24"/>
              </w:rPr>
              <w:t xml:space="preserve">7988,5</w:t>
            </w:r>
          </w:p>
        </w:tc>
        <w:tc>
          <w:tcPr>
            <w:tcW w:w="1024" w:type="dxa"/>
          </w:tcPr>
          <w:p>
            <w:pPr>
              <w:pStyle w:val="0"/>
              <w:jc w:val="center"/>
            </w:pPr>
            <w:r>
              <w:rPr>
                <w:sz w:val="24"/>
              </w:rPr>
              <w:t xml:space="preserve">2661,5</w:t>
            </w:r>
          </w:p>
        </w:tc>
        <w:tc>
          <w:tcPr>
            <w:tcW w:w="1024" w:type="dxa"/>
          </w:tcPr>
          <w:p>
            <w:pPr>
              <w:pStyle w:val="0"/>
              <w:jc w:val="center"/>
            </w:pPr>
            <w:r>
              <w:rPr>
                <w:sz w:val="24"/>
              </w:rPr>
              <w:t xml:space="preserve">13307,7</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0,00</w:t>
            </w:r>
          </w:p>
        </w:tc>
        <w:tc>
          <w:tcPr>
            <w:tcW w:w="1144" w:type="dxa"/>
          </w:tcPr>
          <w:p>
            <w:pPr>
              <w:pStyle w:val="0"/>
              <w:jc w:val="center"/>
            </w:pPr>
            <w:r>
              <w:rPr>
                <w:sz w:val="24"/>
              </w:rPr>
              <w:t xml:space="preserve">38822,8</w:t>
            </w:r>
          </w:p>
        </w:tc>
      </w:tr>
    </w:tbl>
    <w:p>
      <w:pPr>
        <w:sectPr>
          <w:pgSz w:w="16838" w:h="11906" w:orient="landscape"/>
          <w:pgMar w:top="1133" w:right="397" w:bottom="566" w:left="397" w:header="0" w:footer="0" w:gutter="0"/>
          <w:titlePg/>
        </w:sectPr>
      </w:pP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34</w:t>
      </w:r>
    </w:p>
    <w:p>
      <w:pPr>
        <w:pStyle w:val="0"/>
        <w:jc w:val="right"/>
      </w:pPr>
      <w:r>
        <w:rPr>
          <w:sz w:val="24"/>
        </w:rPr>
        <w:t xml:space="preserve">к лесному плану Томской области</w:t>
      </w:r>
    </w:p>
    <w:p>
      <w:pPr>
        <w:pStyle w:val="0"/>
        <w:jc w:val="both"/>
      </w:pPr>
      <w:r>
        <w:rPr>
          <w:sz w:val="24"/>
        </w:rPr>
      </w:r>
    </w:p>
    <w:bookmarkStart w:id="19444" w:name="P19444"/>
    <w:bookmarkEnd w:id="19444"/>
    <w:p>
      <w:pPr>
        <w:pStyle w:val="2"/>
        <w:jc w:val="center"/>
      </w:pPr>
      <w:r>
        <w:rPr>
          <w:sz w:val="24"/>
        </w:rPr>
        <w:t xml:space="preserve">ЭКОНОМИЧЕСКАЯ ЭФФЕКТИВНОСТЬ</w:t>
      </w:r>
    </w:p>
    <w:p>
      <w:pPr>
        <w:pStyle w:val="2"/>
        <w:jc w:val="center"/>
      </w:pPr>
      <w:r>
        <w:rPr>
          <w:sz w:val="24"/>
        </w:rPr>
        <w:t xml:space="preserve">РЕАЛИЗАЦИИ МЕРОПРИЯТИЙ ЛЕСНОГО ПЛАНА ТОМСКОЙ ОБЛАСТИ</w:t>
      </w:r>
    </w:p>
    <w:p>
      <w:pPr>
        <w:pStyle w:val="2"/>
        <w:jc w:val="center"/>
      </w:pPr>
      <w:r>
        <w:rPr>
          <w:sz w:val="24"/>
        </w:rPr>
        <w:t xml:space="preserve">ЗА ПЕРИОД ДЕЙСТВИЯ ПРЕДЫДУЩЕГО ЛЕСНОГО ПЛАНА ТОМСКОЙ</w:t>
      </w:r>
    </w:p>
    <w:p>
      <w:pPr>
        <w:pStyle w:val="2"/>
        <w:jc w:val="center"/>
      </w:pPr>
      <w:r>
        <w:rPr>
          <w:sz w:val="24"/>
        </w:rPr>
        <w:t xml:space="preserve">ОБЛАСТИ; ПОКАЗАТЕЛИ ЭКОНОМИЧЕСКОЙ ЭФФЕКТИВНОСТИ РЕАЛИЗАЦИИ</w:t>
      </w:r>
    </w:p>
    <w:p>
      <w:pPr>
        <w:pStyle w:val="2"/>
        <w:jc w:val="center"/>
      </w:pPr>
      <w:r>
        <w:rPr>
          <w:sz w:val="24"/>
        </w:rPr>
        <w:t xml:space="preserve">МЕРОПРИЯТИЙ 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28.02.2022 N 23-р)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064"/>
        <w:gridCol w:w="1204"/>
        <w:gridCol w:w="1474"/>
        <w:gridCol w:w="784"/>
        <w:gridCol w:w="784"/>
        <w:gridCol w:w="784"/>
        <w:gridCol w:w="784"/>
        <w:gridCol w:w="784"/>
        <w:gridCol w:w="784"/>
        <w:gridCol w:w="784"/>
        <w:gridCol w:w="784"/>
        <w:gridCol w:w="784"/>
        <w:gridCol w:w="784"/>
      </w:tblGrid>
      <w:tr>
        <w:tc>
          <w:tcPr>
            <w:tcW w:w="3064" w:type="dxa"/>
            <w:vAlign w:val="center"/>
            <w:vMerge w:val="restart"/>
          </w:tcPr>
          <w:p>
            <w:pPr>
              <w:pStyle w:val="0"/>
              <w:jc w:val="center"/>
            </w:pPr>
            <w:r>
              <w:rPr>
                <w:sz w:val="24"/>
              </w:rPr>
              <w:t xml:space="preserve">Показатели</w:t>
            </w:r>
          </w:p>
        </w:tc>
        <w:tc>
          <w:tcPr>
            <w:tcW w:w="1204" w:type="dxa"/>
            <w:vAlign w:val="center"/>
            <w:vMerge w:val="restart"/>
          </w:tcPr>
          <w:p>
            <w:pPr>
              <w:pStyle w:val="0"/>
              <w:jc w:val="center"/>
            </w:pPr>
            <w:r>
              <w:rPr>
                <w:sz w:val="24"/>
              </w:rPr>
              <w:t xml:space="preserve">Единица измерения</w:t>
            </w:r>
          </w:p>
        </w:tc>
        <w:tc>
          <w:tcPr>
            <w:tcW w:w="1474" w:type="dxa"/>
            <w:vAlign w:val="center"/>
            <w:vMerge w:val="restart"/>
          </w:tcPr>
          <w:p>
            <w:pPr>
              <w:pStyle w:val="0"/>
              <w:jc w:val="center"/>
            </w:pPr>
            <w:r>
              <w:rPr>
                <w:sz w:val="24"/>
              </w:rPr>
              <w:t xml:space="preserve">За год, предшествующий разработке проекта лесного плана Томской области</w:t>
            </w:r>
          </w:p>
        </w:tc>
        <w:tc>
          <w:tcPr>
            <w:gridSpan w:val="10"/>
            <w:tcW w:w="7840" w:type="dxa"/>
            <w:vAlign w:val="center"/>
          </w:tcPr>
          <w:p>
            <w:pPr>
              <w:pStyle w:val="0"/>
              <w:jc w:val="center"/>
            </w:pPr>
            <w:r>
              <w:rPr>
                <w:sz w:val="24"/>
              </w:rPr>
              <w:t xml:space="preserve">Показатели на период действия разрабатываемого лесного плана Томской области</w:t>
            </w:r>
          </w:p>
        </w:tc>
      </w:tr>
      <w:tr>
        <w:tc>
          <w:tcPr>
            <w:vMerge w:val="continue"/>
          </w:tcPr>
          <w:p/>
        </w:tc>
        <w:tc>
          <w:tcPr>
            <w:vMerge w:val="continue"/>
          </w:tcPr>
          <w:p/>
        </w:tc>
        <w:tc>
          <w:tcPr>
            <w:vMerge w:val="continue"/>
          </w:tcPr>
          <w:p/>
        </w:tc>
        <w:tc>
          <w:tcPr>
            <w:tcW w:w="784" w:type="dxa"/>
            <w:vAlign w:val="center"/>
          </w:tcPr>
          <w:p>
            <w:pPr>
              <w:pStyle w:val="0"/>
              <w:jc w:val="center"/>
            </w:pPr>
            <w:r>
              <w:rPr>
                <w:sz w:val="24"/>
              </w:rPr>
              <w:t xml:space="preserve">на 2019 год</w:t>
            </w:r>
          </w:p>
        </w:tc>
        <w:tc>
          <w:tcPr>
            <w:tcW w:w="784" w:type="dxa"/>
            <w:vAlign w:val="center"/>
          </w:tcPr>
          <w:p>
            <w:pPr>
              <w:pStyle w:val="0"/>
              <w:jc w:val="center"/>
            </w:pPr>
            <w:r>
              <w:rPr>
                <w:sz w:val="24"/>
              </w:rPr>
              <w:t xml:space="preserve">на 2020 год</w:t>
            </w:r>
          </w:p>
        </w:tc>
        <w:tc>
          <w:tcPr>
            <w:tcW w:w="784" w:type="dxa"/>
            <w:vAlign w:val="center"/>
          </w:tcPr>
          <w:p>
            <w:pPr>
              <w:pStyle w:val="0"/>
              <w:jc w:val="center"/>
            </w:pPr>
            <w:r>
              <w:rPr>
                <w:sz w:val="24"/>
              </w:rPr>
              <w:t xml:space="preserve">на 2021 год</w:t>
            </w:r>
          </w:p>
        </w:tc>
        <w:tc>
          <w:tcPr>
            <w:tcW w:w="784" w:type="dxa"/>
            <w:vAlign w:val="center"/>
          </w:tcPr>
          <w:p>
            <w:pPr>
              <w:pStyle w:val="0"/>
              <w:jc w:val="center"/>
            </w:pPr>
            <w:r>
              <w:rPr>
                <w:sz w:val="24"/>
              </w:rPr>
              <w:t xml:space="preserve">на 2022 год</w:t>
            </w:r>
          </w:p>
        </w:tc>
        <w:tc>
          <w:tcPr>
            <w:tcW w:w="784" w:type="dxa"/>
            <w:vAlign w:val="center"/>
          </w:tcPr>
          <w:p>
            <w:pPr>
              <w:pStyle w:val="0"/>
              <w:jc w:val="center"/>
            </w:pPr>
            <w:r>
              <w:rPr>
                <w:sz w:val="24"/>
              </w:rPr>
              <w:t xml:space="preserve">на 2023 год</w:t>
            </w:r>
          </w:p>
        </w:tc>
        <w:tc>
          <w:tcPr>
            <w:tcW w:w="784" w:type="dxa"/>
            <w:vAlign w:val="center"/>
          </w:tcPr>
          <w:p>
            <w:pPr>
              <w:pStyle w:val="0"/>
              <w:jc w:val="center"/>
            </w:pPr>
            <w:r>
              <w:rPr>
                <w:sz w:val="24"/>
              </w:rPr>
              <w:t xml:space="preserve">на 2024 год</w:t>
            </w:r>
          </w:p>
        </w:tc>
        <w:tc>
          <w:tcPr>
            <w:tcW w:w="784" w:type="dxa"/>
            <w:vAlign w:val="center"/>
          </w:tcPr>
          <w:p>
            <w:pPr>
              <w:pStyle w:val="0"/>
              <w:jc w:val="center"/>
            </w:pPr>
            <w:r>
              <w:rPr>
                <w:sz w:val="24"/>
              </w:rPr>
              <w:t xml:space="preserve">на 2025 год</w:t>
            </w:r>
          </w:p>
        </w:tc>
        <w:tc>
          <w:tcPr>
            <w:tcW w:w="784" w:type="dxa"/>
            <w:vAlign w:val="center"/>
          </w:tcPr>
          <w:p>
            <w:pPr>
              <w:pStyle w:val="0"/>
              <w:jc w:val="center"/>
            </w:pPr>
            <w:r>
              <w:rPr>
                <w:sz w:val="24"/>
              </w:rPr>
              <w:t xml:space="preserve">на 2026 год</w:t>
            </w:r>
          </w:p>
        </w:tc>
        <w:tc>
          <w:tcPr>
            <w:tcW w:w="784" w:type="dxa"/>
            <w:vAlign w:val="center"/>
          </w:tcPr>
          <w:p>
            <w:pPr>
              <w:pStyle w:val="0"/>
              <w:jc w:val="center"/>
            </w:pPr>
            <w:r>
              <w:rPr>
                <w:sz w:val="24"/>
              </w:rPr>
              <w:t xml:space="preserve">на 2027 год</w:t>
            </w:r>
          </w:p>
        </w:tc>
        <w:tc>
          <w:tcPr>
            <w:tcW w:w="784" w:type="dxa"/>
            <w:vAlign w:val="center"/>
          </w:tcPr>
          <w:p>
            <w:pPr>
              <w:pStyle w:val="0"/>
              <w:jc w:val="center"/>
            </w:pPr>
            <w:r>
              <w:rPr>
                <w:sz w:val="24"/>
              </w:rPr>
              <w:t xml:space="preserve">на 2028 год</w:t>
            </w:r>
          </w:p>
        </w:tc>
      </w:tr>
      <w:tr>
        <w:tc>
          <w:tcPr>
            <w:tcW w:w="3064" w:type="dxa"/>
            <w:vAlign w:val="center"/>
          </w:tcPr>
          <w:p>
            <w:pPr>
              <w:pStyle w:val="0"/>
              <w:jc w:val="center"/>
            </w:pPr>
            <w:r>
              <w:rPr>
                <w:sz w:val="24"/>
              </w:rPr>
              <w:t xml:space="preserve">1</w:t>
            </w:r>
          </w:p>
        </w:tc>
        <w:tc>
          <w:tcPr>
            <w:tcW w:w="1204" w:type="dxa"/>
            <w:vAlign w:val="center"/>
          </w:tcPr>
          <w:p>
            <w:pPr>
              <w:pStyle w:val="0"/>
              <w:jc w:val="center"/>
            </w:pPr>
            <w:r>
              <w:rPr>
                <w:sz w:val="24"/>
              </w:rPr>
              <w:t xml:space="preserve">2</w:t>
            </w:r>
          </w:p>
        </w:tc>
        <w:tc>
          <w:tcPr>
            <w:tcW w:w="1474" w:type="dxa"/>
            <w:vAlign w:val="center"/>
          </w:tcPr>
          <w:p>
            <w:pPr>
              <w:pStyle w:val="0"/>
              <w:jc w:val="center"/>
            </w:pPr>
            <w:r>
              <w:rPr>
                <w:sz w:val="24"/>
              </w:rPr>
              <w:t xml:space="preserve">3</w:t>
            </w:r>
          </w:p>
        </w:tc>
        <w:tc>
          <w:tcPr>
            <w:tcW w:w="784" w:type="dxa"/>
            <w:vAlign w:val="center"/>
          </w:tcPr>
          <w:p>
            <w:pPr>
              <w:pStyle w:val="0"/>
              <w:jc w:val="center"/>
            </w:pPr>
            <w:r>
              <w:rPr>
                <w:sz w:val="24"/>
              </w:rPr>
              <w:t xml:space="preserve">4</w:t>
            </w:r>
          </w:p>
        </w:tc>
        <w:tc>
          <w:tcPr>
            <w:tcW w:w="784" w:type="dxa"/>
            <w:vAlign w:val="center"/>
          </w:tcPr>
          <w:p>
            <w:pPr>
              <w:pStyle w:val="0"/>
              <w:jc w:val="center"/>
            </w:pPr>
            <w:r>
              <w:rPr>
                <w:sz w:val="24"/>
              </w:rPr>
              <w:t xml:space="preserve">5</w:t>
            </w:r>
          </w:p>
        </w:tc>
        <w:tc>
          <w:tcPr>
            <w:tcW w:w="784" w:type="dxa"/>
            <w:vAlign w:val="center"/>
          </w:tcPr>
          <w:p>
            <w:pPr>
              <w:pStyle w:val="0"/>
              <w:jc w:val="center"/>
            </w:pPr>
            <w:r>
              <w:rPr>
                <w:sz w:val="24"/>
              </w:rPr>
              <w:t xml:space="preserve">6</w:t>
            </w:r>
          </w:p>
        </w:tc>
        <w:tc>
          <w:tcPr>
            <w:tcW w:w="784" w:type="dxa"/>
            <w:vAlign w:val="center"/>
          </w:tcPr>
          <w:p>
            <w:pPr>
              <w:pStyle w:val="0"/>
              <w:jc w:val="center"/>
            </w:pPr>
            <w:r>
              <w:rPr>
                <w:sz w:val="24"/>
              </w:rPr>
              <w:t xml:space="preserve">7</w:t>
            </w:r>
          </w:p>
        </w:tc>
        <w:tc>
          <w:tcPr>
            <w:tcW w:w="784" w:type="dxa"/>
            <w:vAlign w:val="center"/>
          </w:tcPr>
          <w:p>
            <w:pPr>
              <w:pStyle w:val="0"/>
              <w:jc w:val="center"/>
            </w:pPr>
            <w:r>
              <w:rPr>
                <w:sz w:val="24"/>
              </w:rPr>
              <w:t xml:space="preserve">8</w:t>
            </w:r>
          </w:p>
        </w:tc>
        <w:tc>
          <w:tcPr>
            <w:tcW w:w="784" w:type="dxa"/>
            <w:vAlign w:val="center"/>
          </w:tcPr>
          <w:p>
            <w:pPr>
              <w:pStyle w:val="0"/>
              <w:jc w:val="center"/>
            </w:pPr>
            <w:r>
              <w:rPr>
                <w:sz w:val="24"/>
              </w:rPr>
              <w:t xml:space="preserve">9</w:t>
            </w:r>
          </w:p>
        </w:tc>
        <w:tc>
          <w:tcPr>
            <w:tcW w:w="784" w:type="dxa"/>
            <w:vAlign w:val="center"/>
          </w:tcPr>
          <w:p>
            <w:pPr>
              <w:pStyle w:val="0"/>
              <w:jc w:val="center"/>
            </w:pPr>
            <w:r>
              <w:rPr>
                <w:sz w:val="24"/>
              </w:rPr>
              <w:t xml:space="preserve">10</w:t>
            </w:r>
          </w:p>
        </w:tc>
        <w:tc>
          <w:tcPr>
            <w:tcW w:w="784" w:type="dxa"/>
            <w:vAlign w:val="center"/>
          </w:tcPr>
          <w:p>
            <w:pPr>
              <w:pStyle w:val="0"/>
              <w:jc w:val="center"/>
            </w:pPr>
            <w:r>
              <w:rPr>
                <w:sz w:val="24"/>
              </w:rPr>
              <w:t xml:space="preserve">11</w:t>
            </w:r>
          </w:p>
        </w:tc>
        <w:tc>
          <w:tcPr>
            <w:tcW w:w="784" w:type="dxa"/>
            <w:vAlign w:val="center"/>
          </w:tcPr>
          <w:p>
            <w:pPr>
              <w:pStyle w:val="0"/>
              <w:jc w:val="center"/>
            </w:pPr>
            <w:r>
              <w:rPr>
                <w:sz w:val="24"/>
              </w:rPr>
              <w:t xml:space="preserve">12</w:t>
            </w:r>
          </w:p>
        </w:tc>
        <w:tc>
          <w:tcPr>
            <w:tcW w:w="784" w:type="dxa"/>
            <w:vAlign w:val="center"/>
          </w:tcPr>
          <w:p>
            <w:pPr>
              <w:pStyle w:val="0"/>
              <w:jc w:val="center"/>
            </w:pPr>
            <w:r>
              <w:rPr>
                <w:sz w:val="24"/>
              </w:rPr>
              <w:t xml:space="preserve">13</w:t>
            </w:r>
          </w:p>
        </w:tc>
      </w:tr>
      <w:tr>
        <w:tc>
          <w:tcPr>
            <w:tcW w:w="3064" w:type="dxa"/>
          </w:tcPr>
          <w:p>
            <w:pPr>
              <w:pStyle w:val="0"/>
            </w:pPr>
            <w:r>
              <w:rPr>
                <w:sz w:val="24"/>
              </w:rPr>
              <w:t xml:space="preserve">Прогнозные расходы на лесное хозяйство, в том числе за счет средств:</w:t>
            </w:r>
          </w:p>
        </w:tc>
        <w:tc>
          <w:tcPr>
            <w:tcW w:w="1204" w:type="dxa"/>
          </w:tcPr>
          <w:p>
            <w:pPr>
              <w:pStyle w:val="0"/>
            </w:pPr>
            <w:r>
              <w:rPr>
                <w:sz w:val="24"/>
              </w:rPr>
              <w:t xml:space="preserve">млн руб.</w:t>
            </w:r>
          </w:p>
        </w:tc>
        <w:tc>
          <w:tcPr>
            <w:tcW w:w="1474" w:type="dxa"/>
          </w:tcPr>
          <w:p>
            <w:pPr>
              <w:pStyle w:val="0"/>
            </w:pPr>
            <w:r>
              <w:rPr>
                <w:sz w:val="24"/>
              </w:rPr>
              <w:t xml:space="preserve">887,4</w:t>
            </w:r>
          </w:p>
        </w:tc>
        <w:tc>
          <w:tcPr>
            <w:tcW w:w="784" w:type="dxa"/>
          </w:tcPr>
          <w:p>
            <w:pPr>
              <w:pStyle w:val="0"/>
            </w:pPr>
            <w:r>
              <w:rPr>
                <w:sz w:val="24"/>
              </w:rPr>
              <w:t xml:space="preserve">753,2</w:t>
            </w:r>
          </w:p>
        </w:tc>
        <w:tc>
          <w:tcPr>
            <w:tcW w:w="784" w:type="dxa"/>
          </w:tcPr>
          <w:p>
            <w:pPr>
              <w:pStyle w:val="0"/>
            </w:pPr>
            <w:r>
              <w:rPr>
                <w:sz w:val="24"/>
              </w:rPr>
              <w:t xml:space="preserve">1044,8</w:t>
            </w:r>
          </w:p>
        </w:tc>
        <w:tc>
          <w:tcPr>
            <w:tcW w:w="784" w:type="dxa"/>
          </w:tcPr>
          <w:p>
            <w:pPr>
              <w:pStyle w:val="0"/>
            </w:pPr>
            <w:r>
              <w:rPr>
                <w:sz w:val="24"/>
              </w:rPr>
              <w:t xml:space="preserve">989,5</w:t>
            </w:r>
          </w:p>
        </w:tc>
        <w:tc>
          <w:tcPr>
            <w:tcW w:w="784" w:type="dxa"/>
          </w:tcPr>
          <w:p>
            <w:pPr>
              <w:pStyle w:val="0"/>
            </w:pPr>
            <w:r>
              <w:rPr>
                <w:sz w:val="24"/>
              </w:rPr>
              <w:t xml:space="preserve">875,1</w:t>
            </w:r>
          </w:p>
        </w:tc>
        <w:tc>
          <w:tcPr>
            <w:tcW w:w="784" w:type="dxa"/>
          </w:tcPr>
          <w:p>
            <w:pPr>
              <w:pStyle w:val="0"/>
            </w:pPr>
            <w:r>
              <w:rPr>
                <w:sz w:val="24"/>
              </w:rPr>
              <w:t xml:space="preserve">914,7</w:t>
            </w:r>
          </w:p>
        </w:tc>
        <w:tc>
          <w:tcPr>
            <w:tcW w:w="784" w:type="dxa"/>
          </w:tcPr>
          <w:p>
            <w:pPr>
              <w:pStyle w:val="0"/>
            </w:pPr>
            <w:r>
              <w:rPr>
                <w:sz w:val="24"/>
              </w:rPr>
              <w:t xml:space="preserve">723,0</w:t>
            </w:r>
          </w:p>
        </w:tc>
        <w:tc>
          <w:tcPr>
            <w:tcW w:w="784" w:type="dxa"/>
          </w:tcPr>
          <w:p>
            <w:pPr>
              <w:pStyle w:val="0"/>
            </w:pPr>
            <w:r>
              <w:rPr>
                <w:sz w:val="24"/>
              </w:rPr>
              <w:t xml:space="preserve">748,1</w:t>
            </w:r>
          </w:p>
        </w:tc>
        <w:tc>
          <w:tcPr>
            <w:tcW w:w="784" w:type="dxa"/>
          </w:tcPr>
          <w:p>
            <w:pPr>
              <w:pStyle w:val="0"/>
            </w:pPr>
            <w:r>
              <w:rPr>
                <w:sz w:val="24"/>
              </w:rPr>
              <w:t xml:space="preserve">774,0</w:t>
            </w:r>
          </w:p>
        </w:tc>
        <w:tc>
          <w:tcPr>
            <w:tcW w:w="784" w:type="dxa"/>
          </w:tcPr>
          <w:p>
            <w:pPr>
              <w:pStyle w:val="0"/>
            </w:pPr>
            <w:r>
              <w:rPr>
                <w:sz w:val="24"/>
              </w:rPr>
              <w:t xml:space="preserve">801,0</w:t>
            </w:r>
          </w:p>
        </w:tc>
        <w:tc>
          <w:tcPr>
            <w:tcW w:w="784" w:type="dxa"/>
          </w:tcPr>
          <w:p>
            <w:pPr>
              <w:pStyle w:val="0"/>
            </w:pPr>
            <w:r>
              <w:rPr>
                <w:sz w:val="24"/>
              </w:rPr>
              <w:t xml:space="preserve">829,2</w:t>
            </w:r>
          </w:p>
        </w:tc>
      </w:tr>
      <w:tr>
        <w:tc>
          <w:tcPr>
            <w:tcW w:w="3064" w:type="dxa"/>
          </w:tcPr>
          <w:p>
            <w:pPr>
              <w:pStyle w:val="0"/>
            </w:pPr>
            <w:r>
              <w:rPr>
                <w:sz w:val="24"/>
              </w:rPr>
              <w:t xml:space="preserve">- федерального бюджета</w:t>
            </w:r>
          </w:p>
        </w:tc>
        <w:tc>
          <w:tcPr>
            <w:tcW w:w="1204" w:type="dxa"/>
          </w:tcPr>
          <w:p>
            <w:pPr>
              <w:pStyle w:val="0"/>
            </w:pPr>
            <w:r>
              <w:rPr>
                <w:sz w:val="24"/>
              </w:rPr>
              <w:t xml:space="preserve">млн руб.</w:t>
            </w:r>
          </w:p>
        </w:tc>
        <w:tc>
          <w:tcPr>
            <w:tcW w:w="1474" w:type="dxa"/>
          </w:tcPr>
          <w:p>
            <w:pPr>
              <w:pStyle w:val="0"/>
            </w:pPr>
            <w:r>
              <w:rPr>
                <w:sz w:val="24"/>
              </w:rPr>
              <w:t xml:space="preserve">608,4</w:t>
            </w:r>
          </w:p>
        </w:tc>
        <w:tc>
          <w:tcPr>
            <w:tcW w:w="784" w:type="dxa"/>
          </w:tcPr>
          <w:p>
            <w:pPr>
              <w:pStyle w:val="0"/>
            </w:pPr>
            <w:r>
              <w:rPr>
                <w:sz w:val="24"/>
              </w:rPr>
              <w:t xml:space="preserve">381,6</w:t>
            </w:r>
          </w:p>
        </w:tc>
        <w:tc>
          <w:tcPr>
            <w:tcW w:w="784" w:type="dxa"/>
          </w:tcPr>
          <w:p>
            <w:pPr>
              <w:pStyle w:val="0"/>
            </w:pPr>
            <w:r>
              <w:rPr>
                <w:sz w:val="24"/>
              </w:rPr>
              <w:t xml:space="preserve">444,9</w:t>
            </w:r>
          </w:p>
        </w:tc>
        <w:tc>
          <w:tcPr>
            <w:tcW w:w="784" w:type="dxa"/>
          </w:tcPr>
          <w:p>
            <w:pPr>
              <w:pStyle w:val="0"/>
            </w:pPr>
            <w:r>
              <w:rPr>
                <w:sz w:val="24"/>
              </w:rPr>
              <w:t xml:space="preserve">402,8</w:t>
            </w:r>
          </w:p>
        </w:tc>
        <w:tc>
          <w:tcPr>
            <w:tcW w:w="784" w:type="dxa"/>
          </w:tcPr>
          <w:p>
            <w:pPr>
              <w:pStyle w:val="0"/>
            </w:pPr>
            <w:r>
              <w:rPr>
                <w:sz w:val="24"/>
              </w:rPr>
              <w:t xml:space="preserve">330,7</w:t>
            </w:r>
          </w:p>
        </w:tc>
        <w:tc>
          <w:tcPr>
            <w:tcW w:w="784" w:type="dxa"/>
          </w:tcPr>
          <w:p>
            <w:pPr>
              <w:pStyle w:val="0"/>
            </w:pPr>
            <w:r>
              <w:rPr>
                <w:sz w:val="24"/>
              </w:rPr>
              <w:t xml:space="preserve">353,4</w:t>
            </w:r>
          </w:p>
        </w:tc>
        <w:tc>
          <w:tcPr>
            <w:tcW w:w="784" w:type="dxa"/>
          </w:tcPr>
          <w:p>
            <w:pPr>
              <w:pStyle w:val="0"/>
            </w:pPr>
            <w:r>
              <w:rPr>
                <w:sz w:val="24"/>
              </w:rPr>
              <w:t xml:space="preserve">478,9</w:t>
            </w:r>
          </w:p>
        </w:tc>
        <w:tc>
          <w:tcPr>
            <w:tcW w:w="784" w:type="dxa"/>
          </w:tcPr>
          <w:p>
            <w:pPr>
              <w:pStyle w:val="0"/>
            </w:pPr>
            <w:r>
              <w:rPr>
                <w:sz w:val="24"/>
              </w:rPr>
              <w:t xml:space="preserve">498,1</w:t>
            </w:r>
          </w:p>
        </w:tc>
        <w:tc>
          <w:tcPr>
            <w:tcW w:w="784" w:type="dxa"/>
          </w:tcPr>
          <w:p>
            <w:pPr>
              <w:pStyle w:val="0"/>
            </w:pPr>
            <w:r>
              <w:rPr>
                <w:sz w:val="24"/>
              </w:rPr>
              <w:t xml:space="preserve">518,0</w:t>
            </w:r>
          </w:p>
        </w:tc>
        <w:tc>
          <w:tcPr>
            <w:tcW w:w="784" w:type="dxa"/>
          </w:tcPr>
          <w:p>
            <w:pPr>
              <w:pStyle w:val="0"/>
            </w:pPr>
            <w:r>
              <w:rPr>
                <w:sz w:val="24"/>
              </w:rPr>
              <w:t xml:space="preserve">538,7</w:t>
            </w:r>
          </w:p>
        </w:tc>
        <w:tc>
          <w:tcPr>
            <w:tcW w:w="784" w:type="dxa"/>
          </w:tcPr>
          <w:p>
            <w:pPr>
              <w:pStyle w:val="0"/>
            </w:pPr>
            <w:r>
              <w:rPr>
                <w:sz w:val="24"/>
              </w:rPr>
              <w:t xml:space="preserve">560,3</w:t>
            </w:r>
          </w:p>
        </w:tc>
      </w:tr>
      <w:tr>
        <w:tc>
          <w:tcPr>
            <w:tcW w:w="3064" w:type="dxa"/>
          </w:tcPr>
          <w:p>
            <w:pPr>
              <w:pStyle w:val="0"/>
            </w:pPr>
            <w:r>
              <w:rPr>
                <w:sz w:val="24"/>
              </w:rPr>
              <w:t xml:space="preserve">- бюджета Томской области</w:t>
            </w:r>
          </w:p>
        </w:tc>
        <w:tc>
          <w:tcPr>
            <w:tcW w:w="1204" w:type="dxa"/>
          </w:tcPr>
          <w:p>
            <w:pPr>
              <w:pStyle w:val="0"/>
            </w:pPr>
            <w:r>
              <w:rPr>
                <w:sz w:val="24"/>
              </w:rPr>
              <w:t xml:space="preserve">млн руб.</w:t>
            </w:r>
          </w:p>
        </w:tc>
        <w:tc>
          <w:tcPr>
            <w:tcW w:w="1474" w:type="dxa"/>
          </w:tcPr>
          <w:p>
            <w:pPr>
              <w:pStyle w:val="0"/>
            </w:pPr>
            <w:r>
              <w:rPr>
                <w:sz w:val="24"/>
              </w:rPr>
              <w:t xml:space="preserve">154,2</w:t>
            </w:r>
          </w:p>
        </w:tc>
        <w:tc>
          <w:tcPr>
            <w:tcW w:w="784" w:type="dxa"/>
          </w:tcPr>
          <w:p>
            <w:pPr>
              <w:pStyle w:val="0"/>
            </w:pPr>
            <w:r>
              <w:rPr>
                <w:sz w:val="24"/>
              </w:rPr>
              <w:t xml:space="preserve">168,8</w:t>
            </w:r>
          </w:p>
        </w:tc>
        <w:tc>
          <w:tcPr>
            <w:tcW w:w="784" w:type="dxa"/>
          </w:tcPr>
          <w:p>
            <w:pPr>
              <w:pStyle w:val="0"/>
            </w:pPr>
            <w:r>
              <w:rPr>
                <w:sz w:val="24"/>
              </w:rPr>
              <w:t xml:space="preserve">163,7</w:t>
            </w:r>
          </w:p>
        </w:tc>
        <w:tc>
          <w:tcPr>
            <w:tcW w:w="784" w:type="dxa"/>
          </w:tcPr>
          <w:p>
            <w:pPr>
              <w:pStyle w:val="0"/>
            </w:pPr>
            <w:r>
              <w:rPr>
                <w:sz w:val="24"/>
              </w:rPr>
              <w:t xml:space="preserve">99,1</w:t>
            </w:r>
          </w:p>
        </w:tc>
        <w:tc>
          <w:tcPr>
            <w:tcW w:w="784" w:type="dxa"/>
          </w:tcPr>
          <w:p>
            <w:pPr>
              <w:pStyle w:val="0"/>
            </w:pPr>
            <w:r>
              <w:rPr>
                <w:sz w:val="24"/>
              </w:rPr>
              <w:t xml:space="preserve">99,1</w:t>
            </w:r>
          </w:p>
        </w:tc>
        <w:tc>
          <w:tcPr>
            <w:tcW w:w="784" w:type="dxa"/>
          </w:tcPr>
          <w:p>
            <w:pPr>
              <w:pStyle w:val="0"/>
            </w:pPr>
            <w:r>
              <w:rPr>
                <w:sz w:val="24"/>
              </w:rPr>
              <w:t xml:space="preserve">99,1</w:t>
            </w:r>
          </w:p>
        </w:tc>
        <w:tc>
          <w:tcPr>
            <w:tcW w:w="784" w:type="dxa"/>
          </w:tcPr>
          <w:p>
            <w:pPr>
              <w:pStyle w:val="0"/>
            </w:pPr>
            <w:r>
              <w:rPr>
                <w:sz w:val="24"/>
              </w:rPr>
              <w:t xml:space="preserve">98,3</w:t>
            </w:r>
          </w:p>
        </w:tc>
        <w:tc>
          <w:tcPr>
            <w:tcW w:w="784" w:type="dxa"/>
          </w:tcPr>
          <w:p>
            <w:pPr>
              <w:pStyle w:val="0"/>
            </w:pPr>
            <w:r>
              <w:rPr>
                <w:sz w:val="24"/>
              </w:rPr>
              <w:t xml:space="preserve">98,3</w:t>
            </w:r>
          </w:p>
        </w:tc>
        <w:tc>
          <w:tcPr>
            <w:tcW w:w="784" w:type="dxa"/>
          </w:tcPr>
          <w:p>
            <w:pPr>
              <w:pStyle w:val="0"/>
            </w:pPr>
            <w:r>
              <w:rPr>
                <w:sz w:val="24"/>
              </w:rPr>
              <w:t xml:space="preserve">98,3</w:t>
            </w:r>
          </w:p>
        </w:tc>
        <w:tc>
          <w:tcPr>
            <w:tcW w:w="784" w:type="dxa"/>
          </w:tcPr>
          <w:p>
            <w:pPr>
              <w:pStyle w:val="0"/>
            </w:pPr>
            <w:r>
              <w:rPr>
                <w:sz w:val="24"/>
              </w:rPr>
              <w:t xml:space="preserve">98,3</w:t>
            </w:r>
          </w:p>
        </w:tc>
        <w:tc>
          <w:tcPr>
            <w:tcW w:w="784" w:type="dxa"/>
          </w:tcPr>
          <w:p>
            <w:pPr>
              <w:pStyle w:val="0"/>
            </w:pPr>
            <w:r>
              <w:rPr>
                <w:sz w:val="24"/>
              </w:rPr>
              <w:t xml:space="preserve">98,3</w:t>
            </w:r>
          </w:p>
        </w:tc>
      </w:tr>
      <w:tr>
        <w:tc>
          <w:tcPr>
            <w:tcW w:w="3064" w:type="dxa"/>
          </w:tcPr>
          <w:p>
            <w:pPr>
              <w:pStyle w:val="0"/>
            </w:pPr>
            <w:r>
              <w:rPr>
                <w:sz w:val="24"/>
              </w:rPr>
              <w:t xml:space="preserve">- местных бюджетов</w:t>
            </w:r>
          </w:p>
        </w:tc>
        <w:tc>
          <w:tcPr>
            <w:tcW w:w="1204" w:type="dxa"/>
          </w:tcPr>
          <w:p>
            <w:pPr>
              <w:pStyle w:val="0"/>
            </w:pPr>
            <w:r>
              <w:rPr>
                <w:sz w:val="24"/>
              </w:rPr>
              <w:t xml:space="preserve">млн руб.</w:t>
            </w:r>
          </w:p>
        </w:tc>
        <w:tc>
          <w:tcPr>
            <w:tcW w:w="1474" w:type="dxa"/>
          </w:tcPr>
          <w:p>
            <w:pPr>
              <w:pStyle w:val="0"/>
            </w:pPr>
            <w:r>
              <w:rPr>
                <w:sz w:val="24"/>
              </w:rPr>
              <w:t xml:space="preserve">0,00</w:t>
            </w:r>
          </w:p>
        </w:tc>
        <w:tc>
          <w:tcPr>
            <w:tcW w:w="784" w:type="dxa"/>
          </w:tcPr>
          <w:p>
            <w:pPr>
              <w:pStyle w:val="0"/>
            </w:pPr>
            <w:r>
              <w:rPr>
                <w:sz w:val="24"/>
              </w:rPr>
              <w:t xml:space="preserve">0,00</w:t>
            </w:r>
          </w:p>
        </w:tc>
        <w:tc>
          <w:tcPr>
            <w:tcW w:w="784" w:type="dxa"/>
          </w:tcPr>
          <w:p>
            <w:pPr>
              <w:pStyle w:val="0"/>
            </w:pPr>
            <w:r>
              <w:rPr>
                <w:sz w:val="24"/>
              </w:rPr>
              <w:t xml:space="preserve">0,00</w:t>
            </w:r>
          </w:p>
        </w:tc>
        <w:tc>
          <w:tcPr>
            <w:tcW w:w="784" w:type="dxa"/>
          </w:tcPr>
          <w:p>
            <w:pPr>
              <w:pStyle w:val="0"/>
            </w:pPr>
            <w:r>
              <w:rPr>
                <w:sz w:val="24"/>
              </w:rPr>
              <w:t xml:space="preserve">0,00</w:t>
            </w:r>
          </w:p>
        </w:tc>
        <w:tc>
          <w:tcPr>
            <w:tcW w:w="784" w:type="dxa"/>
          </w:tcPr>
          <w:p>
            <w:pPr>
              <w:pStyle w:val="0"/>
            </w:pPr>
            <w:r>
              <w:rPr>
                <w:sz w:val="24"/>
              </w:rPr>
              <w:t xml:space="preserve">0,00</w:t>
            </w:r>
          </w:p>
        </w:tc>
        <w:tc>
          <w:tcPr>
            <w:tcW w:w="784" w:type="dxa"/>
          </w:tcPr>
          <w:p>
            <w:pPr>
              <w:pStyle w:val="0"/>
            </w:pPr>
            <w:r>
              <w:rPr>
                <w:sz w:val="24"/>
              </w:rPr>
              <w:t xml:space="preserve">0,00</w:t>
            </w:r>
          </w:p>
        </w:tc>
        <w:tc>
          <w:tcPr>
            <w:tcW w:w="784" w:type="dxa"/>
          </w:tcPr>
          <w:p>
            <w:pPr>
              <w:pStyle w:val="0"/>
            </w:pPr>
            <w:r>
              <w:rPr>
                <w:sz w:val="24"/>
              </w:rPr>
              <w:t xml:space="preserve">0,00</w:t>
            </w:r>
          </w:p>
        </w:tc>
        <w:tc>
          <w:tcPr>
            <w:tcW w:w="784" w:type="dxa"/>
          </w:tcPr>
          <w:p>
            <w:pPr>
              <w:pStyle w:val="0"/>
            </w:pPr>
            <w:r>
              <w:rPr>
                <w:sz w:val="24"/>
              </w:rPr>
              <w:t xml:space="preserve">0,00</w:t>
            </w:r>
          </w:p>
        </w:tc>
        <w:tc>
          <w:tcPr>
            <w:tcW w:w="784" w:type="dxa"/>
          </w:tcPr>
          <w:p>
            <w:pPr>
              <w:pStyle w:val="0"/>
            </w:pPr>
            <w:r>
              <w:rPr>
                <w:sz w:val="24"/>
              </w:rPr>
              <w:t xml:space="preserve">0,00</w:t>
            </w:r>
          </w:p>
        </w:tc>
        <w:tc>
          <w:tcPr>
            <w:tcW w:w="784" w:type="dxa"/>
          </w:tcPr>
          <w:p>
            <w:pPr>
              <w:pStyle w:val="0"/>
            </w:pPr>
            <w:r>
              <w:rPr>
                <w:sz w:val="24"/>
              </w:rPr>
              <w:t xml:space="preserve">0,00</w:t>
            </w:r>
          </w:p>
        </w:tc>
        <w:tc>
          <w:tcPr>
            <w:tcW w:w="784" w:type="dxa"/>
          </w:tcPr>
          <w:p>
            <w:pPr>
              <w:pStyle w:val="0"/>
            </w:pPr>
            <w:r>
              <w:rPr>
                <w:sz w:val="24"/>
              </w:rPr>
              <w:t xml:space="preserve">0,00</w:t>
            </w:r>
          </w:p>
        </w:tc>
      </w:tr>
      <w:tr>
        <w:tc>
          <w:tcPr>
            <w:tcW w:w="3064" w:type="dxa"/>
          </w:tcPr>
          <w:p>
            <w:pPr>
              <w:pStyle w:val="0"/>
            </w:pPr>
            <w:r>
              <w:rPr>
                <w:sz w:val="24"/>
              </w:rPr>
              <w:t xml:space="preserve">- лиц, использующих леса</w:t>
            </w:r>
          </w:p>
        </w:tc>
        <w:tc>
          <w:tcPr>
            <w:tcW w:w="1204" w:type="dxa"/>
          </w:tcPr>
          <w:p>
            <w:pPr>
              <w:pStyle w:val="0"/>
            </w:pPr>
            <w:r>
              <w:rPr>
                <w:sz w:val="24"/>
              </w:rPr>
              <w:t xml:space="preserve">млн руб.</w:t>
            </w:r>
          </w:p>
        </w:tc>
        <w:tc>
          <w:tcPr>
            <w:tcW w:w="1474" w:type="dxa"/>
          </w:tcPr>
          <w:p>
            <w:pPr>
              <w:pStyle w:val="0"/>
            </w:pPr>
            <w:r>
              <w:rPr>
                <w:sz w:val="24"/>
              </w:rPr>
              <w:t xml:space="preserve">124,8</w:t>
            </w:r>
          </w:p>
        </w:tc>
        <w:tc>
          <w:tcPr>
            <w:tcW w:w="784" w:type="dxa"/>
          </w:tcPr>
          <w:p>
            <w:pPr>
              <w:pStyle w:val="0"/>
            </w:pPr>
            <w:r>
              <w:rPr>
                <w:sz w:val="24"/>
              </w:rPr>
              <w:t xml:space="preserve">202,8</w:t>
            </w:r>
          </w:p>
        </w:tc>
        <w:tc>
          <w:tcPr>
            <w:tcW w:w="784" w:type="dxa"/>
          </w:tcPr>
          <w:p>
            <w:pPr>
              <w:pStyle w:val="0"/>
            </w:pPr>
            <w:r>
              <w:rPr>
                <w:sz w:val="24"/>
              </w:rPr>
              <w:t xml:space="preserve">436,2</w:t>
            </w:r>
          </w:p>
        </w:tc>
        <w:tc>
          <w:tcPr>
            <w:tcW w:w="784" w:type="dxa"/>
          </w:tcPr>
          <w:p>
            <w:pPr>
              <w:pStyle w:val="0"/>
            </w:pPr>
            <w:r>
              <w:rPr>
                <w:sz w:val="24"/>
              </w:rPr>
              <w:t xml:space="preserve">487,6</w:t>
            </w:r>
          </w:p>
        </w:tc>
        <w:tc>
          <w:tcPr>
            <w:tcW w:w="784" w:type="dxa"/>
          </w:tcPr>
          <w:p>
            <w:pPr>
              <w:pStyle w:val="0"/>
            </w:pPr>
            <w:r>
              <w:rPr>
                <w:sz w:val="24"/>
              </w:rPr>
              <w:t xml:space="preserve">445,3</w:t>
            </w:r>
          </w:p>
        </w:tc>
        <w:tc>
          <w:tcPr>
            <w:tcW w:w="784" w:type="dxa"/>
          </w:tcPr>
          <w:p>
            <w:pPr>
              <w:pStyle w:val="0"/>
            </w:pPr>
            <w:r>
              <w:rPr>
                <w:sz w:val="24"/>
              </w:rPr>
              <w:t xml:space="preserve">462,2</w:t>
            </w:r>
          </w:p>
        </w:tc>
        <w:tc>
          <w:tcPr>
            <w:tcW w:w="784" w:type="dxa"/>
          </w:tcPr>
          <w:p>
            <w:pPr>
              <w:pStyle w:val="0"/>
            </w:pPr>
            <w:r>
              <w:rPr>
                <w:sz w:val="24"/>
              </w:rPr>
              <w:t xml:space="preserve">145,8</w:t>
            </w:r>
          </w:p>
        </w:tc>
        <w:tc>
          <w:tcPr>
            <w:tcW w:w="784" w:type="dxa"/>
          </w:tcPr>
          <w:p>
            <w:pPr>
              <w:pStyle w:val="0"/>
            </w:pPr>
            <w:r>
              <w:rPr>
                <w:sz w:val="24"/>
              </w:rPr>
              <w:t xml:space="preserve">151,7</w:t>
            </w:r>
          </w:p>
        </w:tc>
        <w:tc>
          <w:tcPr>
            <w:tcW w:w="784" w:type="dxa"/>
          </w:tcPr>
          <w:p>
            <w:pPr>
              <w:pStyle w:val="0"/>
            </w:pPr>
            <w:r>
              <w:rPr>
                <w:sz w:val="24"/>
              </w:rPr>
              <w:t xml:space="preserve">157,7</w:t>
            </w:r>
          </w:p>
        </w:tc>
        <w:tc>
          <w:tcPr>
            <w:tcW w:w="784" w:type="dxa"/>
          </w:tcPr>
          <w:p>
            <w:pPr>
              <w:pStyle w:val="0"/>
            </w:pPr>
            <w:r>
              <w:rPr>
                <w:sz w:val="24"/>
              </w:rPr>
              <w:t xml:space="preserve">164,0</w:t>
            </w:r>
          </w:p>
        </w:tc>
        <w:tc>
          <w:tcPr>
            <w:tcW w:w="784" w:type="dxa"/>
          </w:tcPr>
          <w:p>
            <w:pPr>
              <w:pStyle w:val="0"/>
            </w:pPr>
            <w:r>
              <w:rPr>
                <w:sz w:val="24"/>
              </w:rPr>
              <w:t xml:space="preserve">170,6</w:t>
            </w:r>
          </w:p>
        </w:tc>
      </w:tr>
      <w:tr>
        <w:tc>
          <w:tcPr>
            <w:tcW w:w="3064" w:type="dxa"/>
          </w:tcPr>
          <w:p>
            <w:pPr>
              <w:pStyle w:val="0"/>
            </w:pPr>
            <w:r>
              <w:rPr>
                <w:sz w:val="24"/>
              </w:rPr>
              <w:t xml:space="preserve">Прогнозные доходы бюджетной системы,</w:t>
            </w:r>
          </w:p>
        </w:tc>
        <w:tc>
          <w:tcPr>
            <w:tcW w:w="1204" w:type="dxa"/>
            <w:vMerge w:val="restart"/>
          </w:tcPr>
          <w:p>
            <w:pPr>
              <w:pStyle w:val="0"/>
            </w:pPr>
            <w:r>
              <w:rPr>
                <w:sz w:val="24"/>
              </w:rPr>
              <w:t xml:space="preserve">млн руб.</w:t>
            </w:r>
          </w:p>
        </w:tc>
        <w:tc>
          <w:tcPr>
            <w:tcW w:w="1474" w:type="dxa"/>
            <w:vMerge w:val="restart"/>
          </w:tcPr>
          <w:p>
            <w:pPr>
              <w:pStyle w:val="0"/>
            </w:pPr>
            <w:r>
              <w:rPr>
                <w:sz w:val="24"/>
              </w:rPr>
              <w:t xml:space="preserve">717,70</w:t>
            </w:r>
          </w:p>
        </w:tc>
        <w:tc>
          <w:tcPr>
            <w:tcW w:w="784" w:type="dxa"/>
            <w:vMerge w:val="restart"/>
          </w:tcPr>
          <w:p>
            <w:pPr>
              <w:pStyle w:val="0"/>
            </w:pPr>
            <w:r>
              <w:rPr>
                <w:sz w:val="24"/>
              </w:rPr>
              <w:t xml:space="preserve">571,63</w:t>
            </w:r>
          </w:p>
        </w:tc>
        <w:tc>
          <w:tcPr>
            <w:tcW w:w="784" w:type="dxa"/>
            <w:vMerge w:val="restart"/>
          </w:tcPr>
          <w:p>
            <w:pPr>
              <w:pStyle w:val="0"/>
            </w:pPr>
            <w:r>
              <w:rPr>
                <w:sz w:val="24"/>
              </w:rPr>
              <w:t xml:space="preserve">587,47</w:t>
            </w:r>
          </w:p>
        </w:tc>
        <w:tc>
          <w:tcPr>
            <w:tcW w:w="784" w:type="dxa"/>
            <w:vMerge w:val="restart"/>
          </w:tcPr>
          <w:p>
            <w:pPr>
              <w:pStyle w:val="0"/>
            </w:pPr>
            <w:r>
              <w:rPr>
                <w:sz w:val="24"/>
              </w:rPr>
              <w:t xml:space="preserve">603,29</w:t>
            </w:r>
          </w:p>
        </w:tc>
        <w:tc>
          <w:tcPr>
            <w:tcW w:w="784" w:type="dxa"/>
            <w:vMerge w:val="restart"/>
          </w:tcPr>
          <w:p>
            <w:pPr>
              <w:pStyle w:val="0"/>
            </w:pPr>
            <w:r>
              <w:rPr>
                <w:sz w:val="24"/>
              </w:rPr>
              <w:t xml:space="preserve">619,11</w:t>
            </w:r>
          </w:p>
        </w:tc>
        <w:tc>
          <w:tcPr>
            <w:tcW w:w="784" w:type="dxa"/>
            <w:vMerge w:val="restart"/>
          </w:tcPr>
          <w:p>
            <w:pPr>
              <w:pStyle w:val="0"/>
            </w:pPr>
            <w:r>
              <w:rPr>
                <w:sz w:val="24"/>
              </w:rPr>
              <w:t xml:space="preserve">634,93</w:t>
            </w:r>
          </w:p>
        </w:tc>
        <w:tc>
          <w:tcPr>
            <w:tcW w:w="784" w:type="dxa"/>
            <w:vMerge w:val="restart"/>
          </w:tcPr>
          <w:p>
            <w:pPr>
              <w:pStyle w:val="0"/>
            </w:pPr>
            <w:r>
              <w:rPr>
                <w:sz w:val="24"/>
              </w:rPr>
              <w:t xml:space="preserve">650,75</w:t>
            </w:r>
          </w:p>
        </w:tc>
        <w:tc>
          <w:tcPr>
            <w:tcW w:w="784" w:type="dxa"/>
            <w:vMerge w:val="restart"/>
          </w:tcPr>
          <w:p>
            <w:pPr>
              <w:pStyle w:val="0"/>
            </w:pPr>
            <w:r>
              <w:rPr>
                <w:sz w:val="24"/>
              </w:rPr>
              <w:t xml:space="preserve">666,57</w:t>
            </w:r>
          </w:p>
        </w:tc>
        <w:tc>
          <w:tcPr>
            <w:tcW w:w="784" w:type="dxa"/>
            <w:vMerge w:val="restart"/>
          </w:tcPr>
          <w:p>
            <w:pPr>
              <w:pStyle w:val="0"/>
            </w:pPr>
            <w:r>
              <w:rPr>
                <w:sz w:val="24"/>
              </w:rPr>
              <w:t xml:space="preserve">682,39</w:t>
            </w:r>
          </w:p>
        </w:tc>
        <w:tc>
          <w:tcPr>
            <w:tcW w:w="784" w:type="dxa"/>
            <w:vMerge w:val="restart"/>
          </w:tcPr>
          <w:p>
            <w:pPr>
              <w:pStyle w:val="0"/>
            </w:pPr>
            <w:r>
              <w:rPr>
                <w:sz w:val="24"/>
              </w:rPr>
              <w:t xml:space="preserve">698,22</w:t>
            </w:r>
          </w:p>
        </w:tc>
        <w:tc>
          <w:tcPr>
            <w:tcW w:w="784" w:type="dxa"/>
            <w:vMerge w:val="restart"/>
          </w:tcPr>
          <w:p>
            <w:pPr>
              <w:pStyle w:val="0"/>
            </w:pPr>
            <w:r>
              <w:rPr>
                <w:sz w:val="24"/>
              </w:rPr>
              <w:t xml:space="preserve">714,35</w:t>
            </w:r>
          </w:p>
        </w:tc>
      </w:tr>
      <w:tr>
        <w:tc>
          <w:tcPr>
            <w:tcW w:w="3064" w:type="dxa"/>
          </w:tcPr>
          <w:p>
            <w:pPr>
              <w:pStyle w:val="0"/>
            </w:pPr>
            <w:r>
              <w:rPr>
                <w:sz w:val="24"/>
              </w:rPr>
              <w:t xml:space="preserve">в том числе:</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3064" w:type="dxa"/>
          </w:tcPr>
          <w:p>
            <w:pPr>
              <w:pStyle w:val="0"/>
            </w:pPr>
            <w:r>
              <w:rPr>
                <w:sz w:val="24"/>
              </w:rPr>
              <w:t xml:space="preserve">- федерального бюджета</w:t>
            </w:r>
          </w:p>
        </w:tc>
        <w:tc>
          <w:tcPr>
            <w:tcW w:w="1204" w:type="dxa"/>
          </w:tcPr>
          <w:p>
            <w:pPr>
              <w:pStyle w:val="0"/>
            </w:pPr>
            <w:r>
              <w:rPr>
                <w:sz w:val="24"/>
              </w:rPr>
              <w:t xml:space="preserve">млн руб.</w:t>
            </w:r>
          </w:p>
        </w:tc>
        <w:tc>
          <w:tcPr>
            <w:tcW w:w="1474" w:type="dxa"/>
          </w:tcPr>
          <w:p>
            <w:pPr>
              <w:pStyle w:val="0"/>
            </w:pPr>
            <w:r>
              <w:rPr>
                <w:sz w:val="24"/>
              </w:rPr>
              <w:t xml:space="preserve">459,80</w:t>
            </w:r>
          </w:p>
        </w:tc>
        <w:tc>
          <w:tcPr>
            <w:tcW w:w="784" w:type="dxa"/>
          </w:tcPr>
          <w:p>
            <w:pPr>
              <w:pStyle w:val="0"/>
            </w:pPr>
            <w:r>
              <w:rPr>
                <w:sz w:val="24"/>
              </w:rPr>
              <w:t xml:space="preserve">738,1</w:t>
            </w:r>
          </w:p>
        </w:tc>
        <w:tc>
          <w:tcPr>
            <w:tcW w:w="784" w:type="dxa"/>
          </w:tcPr>
          <w:p>
            <w:pPr>
              <w:pStyle w:val="0"/>
            </w:pPr>
            <w:r>
              <w:rPr>
                <w:sz w:val="24"/>
              </w:rPr>
              <w:t xml:space="preserve">719,7</w:t>
            </w:r>
          </w:p>
        </w:tc>
        <w:tc>
          <w:tcPr>
            <w:tcW w:w="784" w:type="dxa"/>
          </w:tcPr>
          <w:p>
            <w:pPr>
              <w:pStyle w:val="0"/>
            </w:pPr>
            <w:r>
              <w:rPr>
                <w:sz w:val="24"/>
              </w:rPr>
              <w:t xml:space="preserve">958,9</w:t>
            </w:r>
          </w:p>
        </w:tc>
        <w:tc>
          <w:tcPr>
            <w:tcW w:w="784" w:type="dxa"/>
          </w:tcPr>
          <w:p>
            <w:pPr>
              <w:pStyle w:val="0"/>
            </w:pPr>
            <w:r>
              <w:rPr>
                <w:sz w:val="24"/>
              </w:rPr>
              <w:t xml:space="preserve">1076,3</w:t>
            </w:r>
          </w:p>
        </w:tc>
        <w:tc>
          <w:tcPr>
            <w:tcW w:w="784" w:type="dxa"/>
          </w:tcPr>
          <w:p>
            <w:pPr>
              <w:pStyle w:val="0"/>
            </w:pPr>
            <w:r>
              <w:rPr>
                <w:sz w:val="24"/>
              </w:rPr>
              <w:t xml:space="preserve">1330,9</w:t>
            </w:r>
          </w:p>
        </w:tc>
        <w:tc>
          <w:tcPr>
            <w:tcW w:w="784" w:type="dxa"/>
          </w:tcPr>
          <w:p>
            <w:pPr>
              <w:pStyle w:val="0"/>
            </w:pPr>
            <w:r>
              <w:rPr>
                <w:sz w:val="24"/>
              </w:rPr>
              <w:t xml:space="preserve">1344,5</w:t>
            </w:r>
          </w:p>
        </w:tc>
        <w:tc>
          <w:tcPr>
            <w:tcW w:w="784" w:type="dxa"/>
          </w:tcPr>
          <w:p>
            <w:pPr>
              <w:pStyle w:val="0"/>
            </w:pPr>
            <w:r>
              <w:rPr>
                <w:sz w:val="24"/>
              </w:rPr>
              <w:t xml:space="preserve">1349,9</w:t>
            </w:r>
          </w:p>
        </w:tc>
        <w:tc>
          <w:tcPr>
            <w:tcW w:w="784" w:type="dxa"/>
          </w:tcPr>
          <w:p>
            <w:pPr>
              <w:pStyle w:val="0"/>
            </w:pPr>
            <w:r>
              <w:rPr>
                <w:sz w:val="24"/>
              </w:rPr>
              <w:t xml:space="preserve">1355,3</w:t>
            </w:r>
          </w:p>
        </w:tc>
        <w:tc>
          <w:tcPr>
            <w:tcW w:w="784" w:type="dxa"/>
          </w:tcPr>
          <w:p>
            <w:pPr>
              <w:pStyle w:val="0"/>
            </w:pPr>
            <w:r>
              <w:rPr>
                <w:sz w:val="24"/>
              </w:rPr>
              <w:t xml:space="preserve">1360,7</w:t>
            </w:r>
          </w:p>
        </w:tc>
        <w:tc>
          <w:tcPr>
            <w:tcW w:w="784" w:type="dxa"/>
          </w:tcPr>
          <w:p>
            <w:pPr>
              <w:pStyle w:val="0"/>
            </w:pPr>
            <w:r>
              <w:rPr>
                <w:sz w:val="24"/>
              </w:rPr>
              <w:t xml:space="preserve">1366,1</w:t>
            </w:r>
          </w:p>
        </w:tc>
      </w:tr>
      <w:tr>
        <w:tc>
          <w:tcPr>
            <w:tcW w:w="3064" w:type="dxa"/>
          </w:tcPr>
          <w:p>
            <w:pPr>
              <w:pStyle w:val="0"/>
            </w:pPr>
            <w:r>
              <w:rPr>
                <w:sz w:val="24"/>
              </w:rPr>
              <w:t xml:space="preserve">- бюджет Томской области</w:t>
            </w:r>
          </w:p>
        </w:tc>
        <w:tc>
          <w:tcPr>
            <w:tcW w:w="1204" w:type="dxa"/>
          </w:tcPr>
          <w:p>
            <w:pPr>
              <w:pStyle w:val="0"/>
            </w:pPr>
            <w:r>
              <w:rPr>
                <w:sz w:val="24"/>
              </w:rPr>
              <w:t xml:space="preserve">млн руб.</w:t>
            </w:r>
          </w:p>
        </w:tc>
        <w:tc>
          <w:tcPr>
            <w:tcW w:w="1474" w:type="dxa"/>
          </w:tcPr>
          <w:p>
            <w:pPr>
              <w:pStyle w:val="0"/>
            </w:pPr>
            <w:r>
              <w:rPr>
                <w:sz w:val="24"/>
              </w:rPr>
              <w:t xml:space="preserve">257,80</w:t>
            </w:r>
          </w:p>
        </w:tc>
        <w:tc>
          <w:tcPr>
            <w:tcW w:w="784" w:type="dxa"/>
          </w:tcPr>
          <w:p>
            <w:pPr>
              <w:pStyle w:val="0"/>
            </w:pPr>
            <w:r>
              <w:rPr>
                <w:sz w:val="24"/>
              </w:rPr>
              <w:t xml:space="preserve">334,8</w:t>
            </w:r>
          </w:p>
        </w:tc>
        <w:tc>
          <w:tcPr>
            <w:tcW w:w="784" w:type="dxa"/>
          </w:tcPr>
          <w:p>
            <w:pPr>
              <w:pStyle w:val="0"/>
            </w:pPr>
            <w:r>
              <w:rPr>
                <w:sz w:val="24"/>
              </w:rPr>
              <w:t xml:space="preserve">425,2</w:t>
            </w:r>
          </w:p>
        </w:tc>
        <w:tc>
          <w:tcPr>
            <w:tcW w:w="784" w:type="dxa"/>
          </w:tcPr>
          <w:p>
            <w:pPr>
              <w:pStyle w:val="0"/>
            </w:pPr>
            <w:r>
              <w:rPr>
                <w:sz w:val="24"/>
              </w:rPr>
              <w:t xml:space="preserve">844,99</w:t>
            </w:r>
          </w:p>
        </w:tc>
        <w:tc>
          <w:tcPr>
            <w:tcW w:w="784" w:type="dxa"/>
          </w:tcPr>
          <w:p>
            <w:pPr>
              <w:pStyle w:val="0"/>
            </w:pPr>
            <w:r>
              <w:rPr>
                <w:sz w:val="24"/>
              </w:rPr>
              <w:t xml:space="preserve">615,85</w:t>
            </w:r>
          </w:p>
        </w:tc>
        <w:tc>
          <w:tcPr>
            <w:tcW w:w="784" w:type="dxa"/>
          </w:tcPr>
          <w:p>
            <w:pPr>
              <w:pStyle w:val="0"/>
            </w:pPr>
            <w:r>
              <w:rPr>
                <w:sz w:val="24"/>
              </w:rPr>
              <w:t xml:space="preserve">616,08</w:t>
            </w:r>
          </w:p>
        </w:tc>
        <w:tc>
          <w:tcPr>
            <w:tcW w:w="784" w:type="dxa"/>
          </w:tcPr>
          <w:p>
            <w:pPr>
              <w:pStyle w:val="0"/>
            </w:pPr>
            <w:r>
              <w:rPr>
                <w:sz w:val="24"/>
              </w:rPr>
              <w:t xml:space="preserve">616,07</w:t>
            </w:r>
          </w:p>
        </w:tc>
        <w:tc>
          <w:tcPr>
            <w:tcW w:w="784" w:type="dxa"/>
          </w:tcPr>
          <w:p>
            <w:pPr>
              <w:pStyle w:val="0"/>
            </w:pPr>
            <w:r>
              <w:rPr>
                <w:sz w:val="24"/>
              </w:rPr>
              <w:t xml:space="preserve">618,5</w:t>
            </w:r>
          </w:p>
        </w:tc>
        <w:tc>
          <w:tcPr>
            <w:tcW w:w="784" w:type="dxa"/>
          </w:tcPr>
          <w:p>
            <w:pPr>
              <w:pStyle w:val="0"/>
            </w:pPr>
            <w:r>
              <w:rPr>
                <w:sz w:val="24"/>
              </w:rPr>
              <w:t xml:space="preserve">621,0</w:t>
            </w:r>
          </w:p>
        </w:tc>
        <w:tc>
          <w:tcPr>
            <w:tcW w:w="784" w:type="dxa"/>
          </w:tcPr>
          <w:p>
            <w:pPr>
              <w:pStyle w:val="0"/>
            </w:pPr>
            <w:r>
              <w:rPr>
                <w:sz w:val="24"/>
              </w:rPr>
              <w:t xml:space="preserve">623,5</w:t>
            </w:r>
          </w:p>
        </w:tc>
        <w:tc>
          <w:tcPr>
            <w:tcW w:w="784" w:type="dxa"/>
          </w:tcPr>
          <w:p>
            <w:pPr>
              <w:pStyle w:val="0"/>
            </w:pPr>
            <w:r>
              <w:rPr>
                <w:sz w:val="24"/>
              </w:rPr>
              <w:t xml:space="preserve">626,0</w:t>
            </w:r>
          </w:p>
        </w:tc>
      </w:tr>
      <w:tr>
        <w:tc>
          <w:tcPr>
            <w:tcW w:w="3064" w:type="dxa"/>
          </w:tcPr>
          <w:p>
            <w:pPr>
              <w:pStyle w:val="0"/>
            </w:pPr>
            <w:r>
              <w:rPr>
                <w:sz w:val="24"/>
              </w:rPr>
              <w:t xml:space="preserve">- местные бюджеты</w:t>
            </w:r>
          </w:p>
        </w:tc>
        <w:tc>
          <w:tcPr>
            <w:tcW w:w="1204" w:type="dxa"/>
          </w:tcPr>
          <w:p>
            <w:pPr>
              <w:pStyle w:val="0"/>
            </w:pPr>
            <w:r>
              <w:rPr>
                <w:sz w:val="24"/>
              </w:rPr>
              <w:t xml:space="preserve">млн руб.</w:t>
            </w:r>
          </w:p>
        </w:tc>
        <w:tc>
          <w:tcPr>
            <w:tcW w:w="147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2,8</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r>
      <w:tr>
        <w:tc>
          <w:tcPr>
            <w:tcW w:w="3064" w:type="dxa"/>
          </w:tcPr>
          <w:p>
            <w:pPr>
              <w:pStyle w:val="0"/>
            </w:pPr>
            <w:r>
              <w:rPr>
                <w:sz w:val="24"/>
              </w:rPr>
              <w:t xml:space="preserve">Рыночная стоимость используемых лесных ресурсов</w:t>
            </w:r>
          </w:p>
        </w:tc>
        <w:tc>
          <w:tcPr>
            <w:tcW w:w="1204" w:type="dxa"/>
          </w:tcPr>
          <w:p>
            <w:pPr>
              <w:pStyle w:val="0"/>
            </w:pPr>
            <w:r>
              <w:rPr>
                <w:sz w:val="24"/>
              </w:rPr>
              <w:t xml:space="preserve">млн руб.</w:t>
            </w:r>
          </w:p>
        </w:tc>
        <w:tc>
          <w:tcPr>
            <w:tcW w:w="147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r>
      <w:tr>
        <w:tc>
          <w:tcPr>
            <w:tcW w:w="3064" w:type="dxa"/>
          </w:tcPr>
          <w:p>
            <w:pPr>
              <w:pStyle w:val="0"/>
            </w:pPr>
            <w:r>
              <w:rPr>
                <w:sz w:val="24"/>
              </w:rPr>
              <w:t xml:space="preserve">Рыночная стоимость продукции переработки лесных ресурсов</w:t>
            </w:r>
          </w:p>
        </w:tc>
        <w:tc>
          <w:tcPr>
            <w:tcW w:w="1204" w:type="dxa"/>
          </w:tcPr>
          <w:p>
            <w:pPr>
              <w:pStyle w:val="0"/>
            </w:pPr>
            <w:r>
              <w:rPr>
                <w:sz w:val="24"/>
              </w:rPr>
              <w:t xml:space="preserve">млн руб.</w:t>
            </w:r>
          </w:p>
        </w:tc>
        <w:tc>
          <w:tcPr>
            <w:tcW w:w="147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r>
      <w:tr>
        <w:tc>
          <w:tcPr>
            <w:tcW w:w="3064" w:type="dxa"/>
          </w:tcPr>
          <w:p>
            <w:pPr>
              <w:pStyle w:val="0"/>
            </w:pPr>
            <w:r>
              <w:rPr>
                <w:sz w:val="24"/>
              </w:rPr>
              <w:t xml:space="preserve">Показатели экономической эффективности:</w:t>
            </w:r>
          </w:p>
        </w:tc>
        <w:tc>
          <w:tcPr>
            <w:tcW w:w="1204" w:type="dxa"/>
          </w:tcPr>
          <w:p>
            <w:pPr>
              <w:pStyle w:val="0"/>
            </w:pPr>
            <w:r>
              <w:rPr>
                <w:sz w:val="24"/>
              </w:rPr>
            </w:r>
          </w:p>
        </w:tc>
        <w:tc>
          <w:tcPr>
            <w:tcW w:w="147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c>
          <w:tcPr>
            <w:tcW w:w="784" w:type="dxa"/>
          </w:tcPr>
          <w:p>
            <w:pPr>
              <w:pStyle w:val="0"/>
            </w:pPr>
            <w:r>
              <w:rPr>
                <w:sz w:val="24"/>
              </w:rPr>
            </w:r>
          </w:p>
        </w:tc>
      </w:tr>
      <w:tr>
        <w:tc>
          <w:tcPr>
            <w:tcW w:w="3064" w:type="dxa"/>
          </w:tcPr>
          <w:p>
            <w:pPr>
              <w:pStyle w:val="0"/>
            </w:pPr>
            <w:r>
              <w:rPr>
                <w:sz w:val="24"/>
              </w:rPr>
              <w:t xml:space="preserve">1. Лесистость территории Томской области</w:t>
            </w:r>
          </w:p>
        </w:tc>
        <w:tc>
          <w:tcPr>
            <w:tcW w:w="1204" w:type="dxa"/>
          </w:tcPr>
          <w:p>
            <w:pPr>
              <w:pStyle w:val="0"/>
            </w:pPr>
            <w:r>
              <w:rPr>
                <w:sz w:val="24"/>
              </w:rPr>
              <w:t xml:space="preserve">%</w:t>
            </w:r>
          </w:p>
        </w:tc>
        <w:tc>
          <w:tcPr>
            <w:tcW w:w="1474" w:type="dxa"/>
          </w:tcPr>
          <w:p>
            <w:pPr>
              <w:pStyle w:val="0"/>
            </w:pPr>
            <w:r>
              <w:rPr>
                <w:sz w:val="24"/>
              </w:rPr>
              <w:t xml:space="preserve">61,4</w:t>
            </w:r>
          </w:p>
        </w:tc>
        <w:tc>
          <w:tcPr>
            <w:tcW w:w="784" w:type="dxa"/>
          </w:tcPr>
          <w:p>
            <w:pPr>
              <w:pStyle w:val="0"/>
            </w:pPr>
            <w:r>
              <w:rPr>
                <w:sz w:val="24"/>
              </w:rPr>
              <w:t xml:space="preserve">61,3</w:t>
            </w:r>
          </w:p>
        </w:tc>
        <w:tc>
          <w:tcPr>
            <w:tcW w:w="784" w:type="dxa"/>
          </w:tcPr>
          <w:p>
            <w:pPr>
              <w:pStyle w:val="0"/>
            </w:pPr>
            <w:r>
              <w:rPr>
                <w:sz w:val="24"/>
              </w:rPr>
              <w:t xml:space="preserve">61,3</w:t>
            </w:r>
          </w:p>
        </w:tc>
        <w:tc>
          <w:tcPr>
            <w:tcW w:w="784" w:type="dxa"/>
          </w:tcPr>
          <w:p>
            <w:pPr>
              <w:pStyle w:val="0"/>
            </w:pPr>
            <w:r>
              <w:rPr>
                <w:sz w:val="24"/>
              </w:rPr>
              <w:t xml:space="preserve">61,3</w:t>
            </w:r>
          </w:p>
        </w:tc>
        <w:tc>
          <w:tcPr>
            <w:tcW w:w="784" w:type="dxa"/>
          </w:tcPr>
          <w:p>
            <w:pPr>
              <w:pStyle w:val="0"/>
            </w:pPr>
            <w:r>
              <w:rPr>
                <w:sz w:val="24"/>
              </w:rPr>
              <w:t xml:space="preserve">61,3</w:t>
            </w:r>
          </w:p>
        </w:tc>
        <w:tc>
          <w:tcPr>
            <w:tcW w:w="784" w:type="dxa"/>
          </w:tcPr>
          <w:p>
            <w:pPr>
              <w:pStyle w:val="0"/>
            </w:pPr>
            <w:r>
              <w:rPr>
                <w:sz w:val="24"/>
              </w:rPr>
              <w:t xml:space="preserve">61,3</w:t>
            </w:r>
          </w:p>
        </w:tc>
        <w:tc>
          <w:tcPr>
            <w:tcW w:w="784" w:type="dxa"/>
          </w:tcPr>
          <w:p>
            <w:pPr>
              <w:pStyle w:val="0"/>
            </w:pPr>
            <w:r>
              <w:rPr>
                <w:sz w:val="24"/>
              </w:rPr>
              <w:t xml:space="preserve">61,3</w:t>
            </w:r>
          </w:p>
        </w:tc>
        <w:tc>
          <w:tcPr>
            <w:tcW w:w="784" w:type="dxa"/>
          </w:tcPr>
          <w:p>
            <w:pPr>
              <w:pStyle w:val="0"/>
            </w:pPr>
            <w:r>
              <w:rPr>
                <w:sz w:val="24"/>
              </w:rPr>
              <w:t xml:space="preserve">61,3</w:t>
            </w:r>
          </w:p>
        </w:tc>
        <w:tc>
          <w:tcPr>
            <w:tcW w:w="784" w:type="dxa"/>
          </w:tcPr>
          <w:p>
            <w:pPr>
              <w:pStyle w:val="0"/>
            </w:pPr>
            <w:r>
              <w:rPr>
                <w:sz w:val="24"/>
              </w:rPr>
              <w:t xml:space="preserve">61,3</w:t>
            </w:r>
          </w:p>
        </w:tc>
        <w:tc>
          <w:tcPr>
            <w:tcW w:w="784" w:type="dxa"/>
          </w:tcPr>
          <w:p>
            <w:pPr>
              <w:pStyle w:val="0"/>
            </w:pPr>
            <w:r>
              <w:rPr>
                <w:sz w:val="24"/>
              </w:rPr>
              <w:t xml:space="preserve">61,3</w:t>
            </w:r>
          </w:p>
        </w:tc>
        <w:tc>
          <w:tcPr>
            <w:tcW w:w="784" w:type="dxa"/>
          </w:tcPr>
          <w:p>
            <w:pPr>
              <w:pStyle w:val="0"/>
            </w:pPr>
            <w:r>
              <w:rPr>
                <w:sz w:val="24"/>
              </w:rPr>
              <w:t xml:space="preserve">61,3</w:t>
            </w:r>
          </w:p>
        </w:tc>
      </w:tr>
      <w:tr>
        <w:tc>
          <w:tcPr>
            <w:tcW w:w="3064" w:type="dxa"/>
          </w:tcPr>
          <w:p>
            <w:pPr>
              <w:pStyle w:val="0"/>
            </w:pPr>
            <w:r>
              <w:rPr>
                <w:sz w:val="24"/>
              </w:rPr>
              <w:t xml:space="preserve">2. Доля площади ценных лесных насаждений в составе занятых лесными насаждениями земель лесного фонда</w:t>
            </w:r>
          </w:p>
        </w:tc>
        <w:tc>
          <w:tcPr>
            <w:tcW w:w="1204" w:type="dxa"/>
          </w:tcPr>
          <w:p>
            <w:pPr>
              <w:pStyle w:val="0"/>
            </w:pPr>
            <w:r>
              <w:rPr>
                <w:sz w:val="24"/>
              </w:rPr>
              <w:t xml:space="preserve">%</w:t>
            </w:r>
          </w:p>
        </w:tc>
        <w:tc>
          <w:tcPr>
            <w:tcW w:w="1474" w:type="dxa"/>
          </w:tcPr>
          <w:p>
            <w:pPr>
              <w:pStyle w:val="0"/>
            </w:pPr>
            <w:r>
              <w:rPr>
                <w:sz w:val="24"/>
              </w:rPr>
              <w:t xml:space="preserve">53,5</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r>
      <w:tr>
        <w:tc>
          <w:tcPr>
            <w:tcW w:w="3064" w:type="dxa"/>
          </w:tcPr>
          <w:p>
            <w:pPr>
              <w:pStyle w:val="0"/>
            </w:pPr>
            <w:r>
              <w:rPr>
                <w:sz w:val="24"/>
              </w:rPr>
              <w:t xml:space="preserve">3. Доля площади земель лесного фонда, переданных в пользование, в общей площади земель лесного фонда</w:t>
            </w:r>
          </w:p>
        </w:tc>
        <w:tc>
          <w:tcPr>
            <w:tcW w:w="1204" w:type="dxa"/>
          </w:tcPr>
          <w:p>
            <w:pPr>
              <w:pStyle w:val="0"/>
              <w:jc w:val="both"/>
            </w:pPr>
            <w:r>
              <w:rPr>
                <w:sz w:val="24"/>
              </w:rPr>
              <w:t xml:space="preserve">%</w:t>
            </w:r>
          </w:p>
        </w:tc>
        <w:tc>
          <w:tcPr>
            <w:tcW w:w="1474" w:type="dxa"/>
          </w:tcPr>
          <w:p>
            <w:pPr>
              <w:pStyle w:val="0"/>
            </w:pPr>
            <w:r>
              <w:rPr>
                <w:sz w:val="24"/>
              </w:rPr>
              <w:t xml:space="preserve">17,3</w:t>
            </w:r>
          </w:p>
        </w:tc>
        <w:tc>
          <w:tcPr>
            <w:tcW w:w="784" w:type="dxa"/>
          </w:tcPr>
          <w:p>
            <w:pPr>
              <w:pStyle w:val="0"/>
            </w:pPr>
            <w:r>
              <w:rPr>
                <w:sz w:val="24"/>
              </w:rPr>
              <w:t xml:space="preserve">25,5</w:t>
            </w:r>
          </w:p>
        </w:tc>
        <w:tc>
          <w:tcPr>
            <w:tcW w:w="784" w:type="dxa"/>
          </w:tcPr>
          <w:p>
            <w:pPr>
              <w:pStyle w:val="0"/>
            </w:pPr>
            <w:r>
              <w:rPr>
                <w:sz w:val="24"/>
              </w:rPr>
              <w:t xml:space="preserve">24,6</w:t>
            </w:r>
          </w:p>
        </w:tc>
        <w:tc>
          <w:tcPr>
            <w:tcW w:w="784" w:type="dxa"/>
          </w:tcPr>
          <w:p>
            <w:pPr>
              <w:pStyle w:val="0"/>
            </w:pPr>
            <w:r>
              <w:rPr>
                <w:sz w:val="24"/>
              </w:rPr>
              <w:t xml:space="preserve">25,2</w:t>
            </w:r>
          </w:p>
        </w:tc>
        <w:tc>
          <w:tcPr>
            <w:tcW w:w="784" w:type="dxa"/>
          </w:tcPr>
          <w:p>
            <w:pPr>
              <w:pStyle w:val="0"/>
            </w:pPr>
            <w:r>
              <w:rPr>
                <w:sz w:val="24"/>
              </w:rPr>
              <w:t xml:space="preserve">25,3</w:t>
            </w:r>
          </w:p>
        </w:tc>
        <w:tc>
          <w:tcPr>
            <w:tcW w:w="784" w:type="dxa"/>
          </w:tcPr>
          <w:p>
            <w:pPr>
              <w:pStyle w:val="0"/>
            </w:pPr>
            <w:r>
              <w:rPr>
                <w:sz w:val="24"/>
              </w:rPr>
              <w:t xml:space="preserve">25,6</w:t>
            </w:r>
          </w:p>
        </w:tc>
        <w:tc>
          <w:tcPr>
            <w:tcW w:w="784" w:type="dxa"/>
          </w:tcPr>
          <w:p>
            <w:pPr>
              <w:pStyle w:val="0"/>
            </w:pPr>
            <w:r>
              <w:rPr>
                <w:sz w:val="24"/>
              </w:rPr>
              <w:t xml:space="preserve">25,9</w:t>
            </w:r>
          </w:p>
        </w:tc>
        <w:tc>
          <w:tcPr>
            <w:tcW w:w="784" w:type="dxa"/>
          </w:tcPr>
          <w:p>
            <w:pPr>
              <w:pStyle w:val="0"/>
            </w:pPr>
            <w:r>
              <w:rPr>
                <w:sz w:val="24"/>
              </w:rPr>
              <w:t xml:space="preserve">25,9</w:t>
            </w:r>
          </w:p>
        </w:tc>
        <w:tc>
          <w:tcPr>
            <w:tcW w:w="784" w:type="dxa"/>
          </w:tcPr>
          <w:p>
            <w:pPr>
              <w:pStyle w:val="0"/>
            </w:pPr>
            <w:r>
              <w:rPr>
                <w:sz w:val="24"/>
              </w:rPr>
              <w:t xml:space="preserve">25,9</w:t>
            </w:r>
          </w:p>
        </w:tc>
        <w:tc>
          <w:tcPr>
            <w:tcW w:w="784" w:type="dxa"/>
          </w:tcPr>
          <w:p>
            <w:pPr>
              <w:pStyle w:val="0"/>
            </w:pPr>
            <w:r>
              <w:rPr>
                <w:sz w:val="24"/>
              </w:rPr>
              <w:t xml:space="preserve">25,9</w:t>
            </w:r>
          </w:p>
        </w:tc>
        <w:tc>
          <w:tcPr>
            <w:tcW w:w="784" w:type="dxa"/>
          </w:tcPr>
          <w:p>
            <w:pPr>
              <w:pStyle w:val="0"/>
            </w:pPr>
            <w:r>
              <w:rPr>
                <w:sz w:val="24"/>
              </w:rPr>
              <w:t xml:space="preserve">25,9</w:t>
            </w:r>
          </w:p>
        </w:tc>
      </w:tr>
      <w:tr>
        <w:tc>
          <w:tcPr>
            <w:tcW w:w="3064" w:type="dxa"/>
          </w:tcPr>
          <w:p>
            <w:pPr>
              <w:pStyle w:val="0"/>
            </w:pPr>
            <w:r>
              <w:rPr>
                <w:sz w:val="24"/>
              </w:rPr>
              <w:t xml:space="preserve">4. Отношение площади лесовосстановления и лесоразведения к площади вырубленных и погибших лесных насаждений</w:t>
            </w:r>
          </w:p>
        </w:tc>
        <w:tc>
          <w:tcPr>
            <w:tcW w:w="1204" w:type="dxa"/>
          </w:tcPr>
          <w:p>
            <w:pPr>
              <w:pStyle w:val="0"/>
            </w:pPr>
            <w:r>
              <w:rPr>
                <w:sz w:val="24"/>
              </w:rPr>
              <w:t xml:space="preserve">%</w:t>
            </w:r>
          </w:p>
        </w:tc>
        <w:tc>
          <w:tcPr>
            <w:tcW w:w="1474" w:type="dxa"/>
          </w:tcPr>
          <w:p>
            <w:pPr>
              <w:pStyle w:val="0"/>
            </w:pPr>
            <w:r>
              <w:rPr>
                <w:sz w:val="24"/>
              </w:rPr>
              <w:t xml:space="preserve">-</w:t>
            </w:r>
          </w:p>
        </w:tc>
        <w:tc>
          <w:tcPr>
            <w:tcW w:w="784" w:type="dxa"/>
          </w:tcPr>
          <w:p>
            <w:pPr>
              <w:pStyle w:val="0"/>
            </w:pPr>
            <w:r>
              <w:rPr>
                <w:sz w:val="24"/>
              </w:rPr>
              <w:t xml:space="preserve">48,3</w:t>
            </w:r>
          </w:p>
        </w:tc>
        <w:tc>
          <w:tcPr>
            <w:tcW w:w="784" w:type="dxa"/>
          </w:tcPr>
          <w:p>
            <w:pPr>
              <w:pStyle w:val="0"/>
            </w:pPr>
            <w:r>
              <w:rPr>
                <w:sz w:val="24"/>
              </w:rPr>
              <w:t xml:space="preserve">88,4</w:t>
            </w:r>
          </w:p>
        </w:tc>
        <w:tc>
          <w:tcPr>
            <w:tcW w:w="784" w:type="dxa"/>
          </w:tcPr>
          <w:p>
            <w:pPr>
              <w:pStyle w:val="0"/>
            </w:pPr>
            <w:r>
              <w:rPr>
                <w:sz w:val="24"/>
              </w:rPr>
              <w:t xml:space="preserve">74,85</w:t>
            </w:r>
          </w:p>
        </w:tc>
        <w:tc>
          <w:tcPr>
            <w:tcW w:w="784" w:type="dxa"/>
          </w:tcPr>
          <w:p>
            <w:pPr>
              <w:pStyle w:val="0"/>
            </w:pPr>
            <w:r>
              <w:rPr>
                <w:sz w:val="24"/>
              </w:rPr>
              <w:t xml:space="preserve">77,16</w:t>
            </w:r>
          </w:p>
        </w:tc>
        <w:tc>
          <w:tcPr>
            <w:tcW w:w="784" w:type="dxa"/>
          </w:tcPr>
          <w:p>
            <w:pPr>
              <w:pStyle w:val="0"/>
            </w:pPr>
            <w:r>
              <w:rPr>
                <w:sz w:val="24"/>
              </w:rPr>
              <w:t xml:space="preserve">82,03</w:t>
            </w:r>
          </w:p>
        </w:tc>
        <w:tc>
          <w:tcPr>
            <w:tcW w:w="784" w:type="dxa"/>
          </w:tcPr>
          <w:p>
            <w:pPr>
              <w:pStyle w:val="0"/>
            </w:pPr>
            <w:r>
              <w:rPr>
                <w:sz w:val="24"/>
              </w:rPr>
              <w:t xml:space="preserve">100,0</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r>
      <w:tr>
        <w:tc>
          <w:tcPr>
            <w:tcW w:w="3064" w:type="dxa"/>
          </w:tcPr>
          <w:p>
            <w:pPr>
              <w:pStyle w:val="0"/>
            </w:pPr>
            <w:r>
              <w:rPr>
                <w:sz w:val="24"/>
              </w:rPr>
              <w:t xml:space="preserve">5. Объем платежей в бюджетную систему Российской Федерации от использования лесов, расположенных на землях лесного фонда, в расчете на 1 гектар земель лесного фонда</w:t>
            </w:r>
          </w:p>
        </w:tc>
        <w:tc>
          <w:tcPr>
            <w:tcW w:w="1204" w:type="dxa"/>
          </w:tcPr>
          <w:p>
            <w:pPr>
              <w:pStyle w:val="0"/>
            </w:pPr>
            <w:r>
              <w:rPr>
                <w:sz w:val="24"/>
              </w:rPr>
              <w:t xml:space="preserve">руб./га</w:t>
            </w:r>
          </w:p>
        </w:tc>
        <w:tc>
          <w:tcPr>
            <w:tcW w:w="1474" w:type="dxa"/>
          </w:tcPr>
          <w:p>
            <w:pPr>
              <w:pStyle w:val="0"/>
            </w:pPr>
            <w:r>
              <w:rPr>
                <w:sz w:val="24"/>
              </w:rPr>
              <w:t xml:space="preserve">24,9</w:t>
            </w:r>
          </w:p>
        </w:tc>
        <w:tc>
          <w:tcPr>
            <w:tcW w:w="784" w:type="dxa"/>
          </w:tcPr>
          <w:p>
            <w:pPr>
              <w:pStyle w:val="0"/>
            </w:pPr>
            <w:r>
              <w:rPr>
                <w:sz w:val="24"/>
              </w:rPr>
              <w:t xml:space="preserve">37,3</w:t>
            </w:r>
          </w:p>
        </w:tc>
        <w:tc>
          <w:tcPr>
            <w:tcW w:w="784" w:type="dxa"/>
          </w:tcPr>
          <w:p>
            <w:pPr>
              <w:pStyle w:val="0"/>
            </w:pPr>
            <w:r>
              <w:rPr>
                <w:sz w:val="24"/>
              </w:rPr>
              <w:t xml:space="preserve">39,9</w:t>
            </w:r>
          </w:p>
        </w:tc>
        <w:tc>
          <w:tcPr>
            <w:tcW w:w="784" w:type="dxa"/>
          </w:tcPr>
          <w:p>
            <w:pPr>
              <w:pStyle w:val="0"/>
            </w:pPr>
            <w:r>
              <w:rPr>
                <w:sz w:val="24"/>
              </w:rPr>
              <w:t xml:space="preserve">44,3</w:t>
            </w:r>
          </w:p>
        </w:tc>
        <w:tc>
          <w:tcPr>
            <w:tcW w:w="784" w:type="dxa"/>
          </w:tcPr>
          <w:p>
            <w:pPr>
              <w:pStyle w:val="0"/>
            </w:pPr>
            <w:r>
              <w:rPr>
                <w:sz w:val="24"/>
              </w:rPr>
              <w:t xml:space="preserve">56,7</w:t>
            </w:r>
          </w:p>
        </w:tc>
        <w:tc>
          <w:tcPr>
            <w:tcW w:w="784" w:type="dxa"/>
          </w:tcPr>
          <w:p>
            <w:pPr>
              <w:pStyle w:val="0"/>
            </w:pPr>
            <w:r>
              <w:rPr>
                <w:sz w:val="24"/>
              </w:rPr>
              <w:t xml:space="preserve">58,7</w:t>
            </w:r>
          </w:p>
        </w:tc>
        <w:tc>
          <w:tcPr>
            <w:tcW w:w="784" w:type="dxa"/>
          </w:tcPr>
          <w:p>
            <w:pPr>
              <w:pStyle w:val="0"/>
            </w:pPr>
            <w:r>
              <w:rPr>
                <w:sz w:val="24"/>
              </w:rPr>
              <w:t xml:space="preserve">58,7</w:t>
            </w:r>
          </w:p>
        </w:tc>
        <w:tc>
          <w:tcPr>
            <w:tcW w:w="784" w:type="dxa"/>
          </w:tcPr>
          <w:p>
            <w:pPr>
              <w:pStyle w:val="0"/>
            </w:pPr>
            <w:r>
              <w:rPr>
                <w:sz w:val="24"/>
              </w:rPr>
              <w:t xml:space="preserve">58,7</w:t>
            </w:r>
          </w:p>
        </w:tc>
        <w:tc>
          <w:tcPr>
            <w:tcW w:w="784" w:type="dxa"/>
          </w:tcPr>
          <w:p>
            <w:pPr>
              <w:pStyle w:val="0"/>
            </w:pPr>
            <w:r>
              <w:rPr>
                <w:sz w:val="24"/>
              </w:rPr>
              <w:t xml:space="preserve">58,7</w:t>
            </w:r>
          </w:p>
        </w:tc>
        <w:tc>
          <w:tcPr>
            <w:tcW w:w="784" w:type="dxa"/>
          </w:tcPr>
          <w:p>
            <w:pPr>
              <w:pStyle w:val="0"/>
            </w:pPr>
            <w:r>
              <w:rPr>
                <w:sz w:val="24"/>
              </w:rPr>
              <w:t xml:space="preserve">58,7</w:t>
            </w:r>
          </w:p>
        </w:tc>
        <w:tc>
          <w:tcPr>
            <w:tcW w:w="784" w:type="dxa"/>
          </w:tcPr>
          <w:p>
            <w:pPr>
              <w:pStyle w:val="0"/>
            </w:pPr>
            <w:r>
              <w:rPr>
                <w:sz w:val="24"/>
              </w:rPr>
              <w:t xml:space="preserve">58,7</w:t>
            </w:r>
          </w:p>
        </w:tc>
      </w:tr>
      <w:tr>
        <w:tc>
          <w:tcPr>
            <w:tcW w:w="3064" w:type="dxa"/>
          </w:tcPr>
          <w:p>
            <w:pPr>
              <w:pStyle w:val="0"/>
            </w:pPr>
            <w:r>
              <w:rPr>
                <w:sz w:val="24"/>
              </w:rPr>
              <w:t xml:space="preserve">6. Отношение фактического объема заготовки древесины к установленному допустимому объему изъятия древесины</w:t>
            </w:r>
          </w:p>
        </w:tc>
        <w:tc>
          <w:tcPr>
            <w:tcW w:w="1204" w:type="dxa"/>
          </w:tcPr>
          <w:p>
            <w:pPr>
              <w:pStyle w:val="0"/>
            </w:pPr>
            <w:r>
              <w:rPr>
                <w:sz w:val="24"/>
              </w:rPr>
              <w:t xml:space="preserve">%</w:t>
            </w:r>
          </w:p>
        </w:tc>
        <w:tc>
          <w:tcPr>
            <w:tcW w:w="1474" w:type="dxa"/>
          </w:tcPr>
          <w:p>
            <w:pPr>
              <w:pStyle w:val="0"/>
            </w:pPr>
            <w:r>
              <w:rPr>
                <w:sz w:val="24"/>
              </w:rPr>
              <w:t xml:space="preserve">13,2</w:t>
            </w:r>
          </w:p>
        </w:tc>
        <w:tc>
          <w:tcPr>
            <w:tcW w:w="784" w:type="dxa"/>
          </w:tcPr>
          <w:p>
            <w:pPr>
              <w:pStyle w:val="0"/>
            </w:pPr>
            <w:r>
              <w:rPr>
                <w:sz w:val="24"/>
              </w:rPr>
              <w:t xml:space="preserve">16</w:t>
            </w:r>
          </w:p>
        </w:tc>
        <w:tc>
          <w:tcPr>
            <w:tcW w:w="784" w:type="dxa"/>
          </w:tcPr>
          <w:p>
            <w:pPr>
              <w:pStyle w:val="0"/>
            </w:pPr>
            <w:r>
              <w:rPr>
                <w:sz w:val="24"/>
              </w:rPr>
              <w:t xml:space="preserve">17,8</w:t>
            </w:r>
          </w:p>
        </w:tc>
        <w:tc>
          <w:tcPr>
            <w:tcW w:w="784" w:type="dxa"/>
          </w:tcPr>
          <w:p>
            <w:pPr>
              <w:pStyle w:val="0"/>
            </w:pPr>
            <w:r>
              <w:rPr>
                <w:sz w:val="24"/>
              </w:rPr>
              <w:t xml:space="preserve">17,0</w:t>
            </w:r>
          </w:p>
        </w:tc>
        <w:tc>
          <w:tcPr>
            <w:tcW w:w="784" w:type="dxa"/>
          </w:tcPr>
          <w:p>
            <w:pPr>
              <w:pStyle w:val="0"/>
            </w:pPr>
            <w:r>
              <w:rPr>
                <w:sz w:val="24"/>
              </w:rPr>
              <w:t xml:space="preserve">17,4</w:t>
            </w:r>
          </w:p>
        </w:tc>
        <w:tc>
          <w:tcPr>
            <w:tcW w:w="784" w:type="dxa"/>
          </w:tcPr>
          <w:p>
            <w:pPr>
              <w:pStyle w:val="0"/>
            </w:pPr>
            <w:r>
              <w:rPr>
                <w:sz w:val="24"/>
              </w:rPr>
              <w:t xml:space="preserve">17,5</w:t>
            </w:r>
          </w:p>
        </w:tc>
        <w:tc>
          <w:tcPr>
            <w:tcW w:w="784" w:type="dxa"/>
          </w:tcPr>
          <w:p>
            <w:pPr>
              <w:pStyle w:val="0"/>
            </w:pPr>
            <w:r>
              <w:rPr>
                <w:sz w:val="24"/>
              </w:rPr>
              <w:t xml:space="preserve">17,6</w:t>
            </w:r>
          </w:p>
        </w:tc>
        <w:tc>
          <w:tcPr>
            <w:tcW w:w="784" w:type="dxa"/>
          </w:tcPr>
          <w:p>
            <w:pPr>
              <w:pStyle w:val="0"/>
            </w:pPr>
            <w:r>
              <w:rPr>
                <w:sz w:val="24"/>
              </w:rPr>
              <w:t xml:space="preserve">17,6</w:t>
            </w:r>
          </w:p>
        </w:tc>
        <w:tc>
          <w:tcPr>
            <w:tcW w:w="784" w:type="dxa"/>
          </w:tcPr>
          <w:p>
            <w:pPr>
              <w:pStyle w:val="0"/>
            </w:pPr>
            <w:r>
              <w:rPr>
                <w:sz w:val="24"/>
              </w:rPr>
              <w:t xml:space="preserve">17,6</w:t>
            </w:r>
          </w:p>
        </w:tc>
        <w:tc>
          <w:tcPr>
            <w:tcW w:w="784" w:type="dxa"/>
          </w:tcPr>
          <w:p>
            <w:pPr>
              <w:pStyle w:val="0"/>
            </w:pPr>
            <w:r>
              <w:rPr>
                <w:sz w:val="24"/>
              </w:rPr>
              <w:t xml:space="preserve">17,6</w:t>
            </w:r>
          </w:p>
        </w:tc>
        <w:tc>
          <w:tcPr>
            <w:tcW w:w="784" w:type="dxa"/>
          </w:tcPr>
          <w:p>
            <w:pPr>
              <w:pStyle w:val="0"/>
            </w:pPr>
            <w:r>
              <w:rPr>
                <w:sz w:val="24"/>
              </w:rPr>
              <w:t xml:space="preserve">17,6</w:t>
            </w:r>
          </w:p>
        </w:tc>
      </w:tr>
      <w:tr>
        <w:tc>
          <w:tcPr>
            <w:tcW w:w="3064" w:type="dxa"/>
          </w:tcPr>
          <w:p>
            <w:pPr>
              <w:pStyle w:val="0"/>
            </w:pPr>
            <w:r>
              <w:rPr>
                <w:sz w:val="24"/>
              </w:rPr>
              <w:t xml:space="preserve">7. Доля лесных пожаров, ликвидированных в течение первых суток с момента обнаружения, в общем количестве лесных пожаров</w:t>
            </w:r>
          </w:p>
        </w:tc>
        <w:tc>
          <w:tcPr>
            <w:tcW w:w="1204" w:type="dxa"/>
          </w:tcPr>
          <w:p>
            <w:pPr>
              <w:pStyle w:val="0"/>
            </w:pPr>
            <w:r>
              <w:rPr>
                <w:sz w:val="24"/>
              </w:rPr>
              <w:t xml:space="preserve">%</w:t>
            </w:r>
          </w:p>
        </w:tc>
        <w:tc>
          <w:tcPr>
            <w:tcW w:w="1474" w:type="dxa"/>
          </w:tcPr>
          <w:p>
            <w:pPr>
              <w:pStyle w:val="0"/>
            </w:pPr>
            <w:r>
              <w:rPr>
                <w:sz w:val="24"/>
              </w:rPr>
              <w:t xml:space="preserve">88,5</w:t>
            </w:r>
          </w:p>
        </w:tc>
        <w:tc>
          <w:tcPr>
            <w:tcW w:w="784" w:type="dxa"/>
          </w:tcPr>
          <w:p>
            <w:pPr>
              <w:pStyle w:val="0"/>
            </w:pPr>
            <w:r>
              <w:rPr>
                <w:sz w:val="24"/>
              </w:rPr>
              <w:t xml:space="preserve">89,3</w:t>
            </w:r>
          </w:p>
        </w:tc>
        <w:tc>
          <w:tcPr>
            <w:tcW w:w="784" w:type="dxa"/>
          </w:tcPr>
          <w:p>
            <w:pPr>
              <w:pStyle w:val="0"/>
            </w:pPr>
            <w:r>
              <w:rPr>
                <w:sz w:val="24"/>
              </w:rPr>
              <w:t xml:space="preserve">69,2</w:t>
            </w:r>
          </w:p>
        </w:tc>
        <w:tc>
          <w:tcPr>
            <w:tcW w:w="784" w:type="dxa"/>
          </w:tcPr>
          <w:p>
            <w:pPr>
              <w:pStyle w:val="0"/>
            </w:pPr>
            <w:r>
              <w:rPr>
                <w:sz w:val="24"/>
              </w:rPr>
              <w:t xml:space="preserve">85,5</w:t>
            </w:r>
          </w:p>
        </w:tc>
        <w:tc>
          <w:tcPr>
            <w:tcW w:w="784" w:type="dxa"/>
          </w:tcPr>
          <w:p>
            <w:pPr>
              <w:pStyle w:val="0"/>
            </w:pPr>
            <w:r>
              <w:rPr>
                <w:sz w:val="24"/>
              </w:rPr>
              <w:t xml:space="preserve">86,3</w:t>
            </w:r>
          </w:p>
        </w:tc>
        <w:tc>
          <w:tcPr>
            <w:tcW w:w="784" w:type="dxa"/>
          </w:tcPr>
          <w:p>
            <w:pPr>
              <w:pStyle w:val="0"/>
            </w:pPr>
            <w:r>
              <w:rPr>
                <w:sz w:val="24"/>
              </w:rPr>
              <w:t xml:space="preserve">87,1</w:t>
            </w:r>
          </w:p>
        </w:tc>
        <w:tc>
          <w:tcPr>
            <w:tcW w:w="784" w:type="dxa"/>
          </w:tcPr>
          <w:p>
            <w:pPr>
              <w:pStyle w:val="0"/>
            </w:pPr>
            <w:r>
              <w:rPr>
                <w:sz w:val="24"/>
              </w:rPr>
              <w:t xml:space="preserve">87,9</w:t>
            </w:r>
          </w:p>
        </w:tc>
        <w:tc>
          <w:tcPr>
            <w:tcW w:w="784" w:type="dxa"/>
          </w:tcPr>
          <w:p>
            <w:pPr>
              <w:pStyle w:val="0"/>
            </w:pPr>
            <w:r>
              <w:rPr>
                <w:sz w:val="24"/>
              </w:rPr>
              <w:t xml:space="preserve">87,9</w:t>
            </w:r>
          </w:p>
        </w:tc>
        <w:tc>
          <w:tcPr>
            <w:tcW w:w="784" w:type="dxa"/>
          </w:tcPr>
          <w:p>
            <w:pPr>
              <w:pStyle w:val="0"/>
            </w:pPr>
            <w:r>
              <w:rPr>
                <w:sz w:val="24"/>
              </w:rPr>
              <w:t xml:space="preserve">87,9</w:t>
            </w:r>
          </w:p>
        </w:tc>
        <w:tc>
          <w:tcPr>
            <w:tcW w:w="784" w:type="dxa"/>
          </w:tcPr>
          <w:p>
            <w:pPr>
              <w:pStyle w:val="0"/>
            </w:pPr>
            <w:r>
              <w:rPr>
                <w:sz w:val="24"/>
              </w:rPr>
              <w:t xml:space="preserve">87,9</w:t>
            </w:r>
          </w:p>
        </w:tc>
        <w:tc>
          <w:tcPr>
            <w:tcW w:w="784" w:type="dxa"/>
          </w:tcPr>
          <w:p>
            <w:pPr>
              <w:pStyle w:val="0"/>
            </w:pPr>
            <w:r>
              <w:rPr>
                <w:sz w:val="24"/>
              </w:rPr>
              <w:t xml:space="preserve">87,9</w:t>
            </w:r>
          </w:p>
        </w:tc>
      </w:tr>
      <w:tr>
        <w:tc>
          <w:tcPr>
            <w:tcW w:w="3064" w:type="dxa"/>
          </w:tcPr>
          <w:p>
            <w:pPr>
              <w:pStyle w:val="0"/>
            </w:pPr>
            <w:r>
              <w:rPr>
                <w:sz w:val="24"/>
              </w:rPr>
              <w:t xml:space="preserve">8. Доля крупных лесных пожаров в общем количестве лесных пожаров</w:t>
            </w:r>
          </w:p>
        </w:tc>
        <w:tc>
          <w:tcPr>
            <w:tcW w:w="1204" w:type="dxa"/>
          </w:tcPr>
          <w:p>
            <w:pPr>
              <w:pStyle w:val="0"/>
            </w:pPr>
            <w:r>
              <w:rPr>
                <w:sz w:val="24"/>
              </w:rPr>
              <w:t xml:space="preserve">%</w:t>
            </w:r>
          </w:p>
        </w:tc>
        <w:tc>
          <w:tcPr>
            <w:tcW w:w="1474" w:type="dxa"/>
          </w:tcPr>
          <w:p>
            <w:pPr>
              <w:pStyle w:val="0"/>
            </w:pPr>
            <w:r>
              <w:rPr>
                <w:sz w:val="24"/>
              </w:rPr>
              <w:t xml:space="preserve">10,1</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r>
      <w:tr>
        <w:tc>
          <w:tcPr>
            <w:tcW w:w="3064" w:type="dxa"/>
          </w:tcPr>
          <w:p>
            <w:pPr>
              <w:pStyle w:val="0"/>
            </w:pPr>
            <w:r>
              <w:rPr>
                <w:sz w:val="24"/>
              </w:rPr>
              <w:t xml:space="preserve">9. Отношение площади лесов, на которых были проведены санитарно-оздоровительные мероприятия, к площади погибших и поврежденных лесов</w:t>
            </w:r>
          </w:p>
        </w:tc>
        <w:tc>
          <w:tcPr>
            <w:tcW w:w="1204" w:type="dxa"/>
          </w:tcPr>
          <w:p>
            <w:pPr>
              <w:pStyle w:val="0"/>
            </w:pPr>
            <w:r>
              <w:rPr>
                <w:sz w:val="24"/>
              </w:rPr>
              <w:t xml:space="preserve">%</w:t>
            </w:r>
          </w:p>
        </w:tc>
        <w:tc>
          <w:tcPr>
            <w:tcW w:w="1474" w:type="dxa"/>
          </w:tcPr>
          <w:p>
            <w:pPr>
              <w:pStyle w:val="0"/>
            </w:pPr>
            <w:r>
              <w:rPr>
                <w:sz w:val="24"/>
              </w:rPr>
              <w:t xml:space="preserve">4,2</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c>
          <w:tcPr>
            <w:tcW w:w="784" w:type="dxa"/>
          </w:tcPr>
          <w:p>
            <w:pPr>
              <w:pStyle w:val="0"/>
            </w:pPr>
            <w:r>
              <w:rPr>
                <w:sz w:val="24"/>
              </w:rPr>
              <w:t xml:space="preserve">-</w:t>
            </w:r>
          </w:p>
        </w:tc>
      </w:tr>
      <w:tr>
        <w:tc>
          <w:tcPr>
            <w:tcW w:w="3064" w:type="dxa"/>
          </w:tcPr>
          <w:p>
            <w:pPr>
              <w:pStyle w:val="0"/>
            </w:pPr>
            <w:r>
              <w:rPr>
                <w:sz w:val="24"/>
              </w:rPr>
              <w:t xml:space="preserve">10. Доля площади погибших и поврежденных лесных насаждений с учетом проведенных мероприятий по защите леса в общей площади земель лесного фонда, занятых лесными насаждениями</w:t>
            </w:r>
          </w:p>
        </w:tc>
        <w:tc>
          <w:tcPr>
            <w:tcW w:w="1204" w:type="dxa"/>
          </w:tcPr>
          <w:p>
            <w:pPr>
              <w:pStyle w:val="0"/>
            </w:pPr>
            <w:r>
              <w:rPr>
                <w:sz w:val="24"/>
              </w:rPr>
              <w:t xml:space="preserve">%</w:t>
            </w:r>
          </w:p>
        </w:tc>
        <w:tc>
          <w:tcPr>
            <w:tcW w:w="1474" w:type="dxa"/>
          </w:tcPr>
          <w:p>
            <w:pPr>
              <w:pStyle w:val="0"/>
            </w:pPr>
            <w:r>
              <w:rPr>
                <w:sz w:val="24"/>
              </w:rPr>
              <w:t xml:space="preserve">-</w:t>
            </w:r>
          </w:p>
        </w:tc>
        <w:tc>
          <w:tcPr>
            <w:tcW w:w="784" w:type="dxa"/>
          </w:tcPr>
          <w:p>
            <w:pPr>
              <w:pStyle w:val="0"/>
            </w:pPr>
            <w:r>
              <w:rPr>
                <w:sz w:val="24"/>
              </w:rPr>
              <w:t xml:space="preserve">0,71</w:t>
            </w:r>
          </w:p>
        </w:tc>
        <w:tc>
          <w:tcPr>
            <w:tcW w:w="784" w:type="dxa"/>
          </w:tcPr>
          <w:p>
            <w:pPr>
              <w:pStyle w:val="0"/>
            </w:pPr>
            <w:r>
              <w:rPr>
                <w:sz w:val="24"/>
              </w:rPr>
              <w:t xml:space="preserve">1,7</w:t>
            </w:r>
          </w:p>
        </w:tc>
        <w:tc>
          <w:tcPr>
            <w:tcW w:w="784" w:type="dxa"/>
          </w:tcPr>
          <w:p>
            <w:pPr>
              <w:pStyle w:val="0"/>
            </w:pPr>
            <w:r>
              <w:rPr>
                <w:sz w:val="24"/>
              </w:rPr>
              <w:t xml:space="preserve">0,779</w:t>
            </w:r>
          </w:p>
        </w:tc>
        <w:tc>
          <w:tcPr>
            <w:tcW w:w="784" w:type="dxa"/>
          </w:tcPr>
          <w:p>
            <w:pPr>
              <w:pStyle w:val="0"/>
            </w:pPr>
            <w:r>
              <w:rPr>
                <w:sz w:val="24"/>
              </w:rPr>
              <w:t xml:space="preserve">0,785</w:t>
            </w:r>
          </w:p>
        </w:tc>
        <w:tc>
          <w:tcPr>
            <w:tcW w:w="784" w:type="dxa"/>
          </w:tcPr>
          <w:p>
            <w:pPr>
              <w:pStyle w:val="0"/>
            </w:pPr>
            <w:r>
              <w:rPr>
                <w:sz w:val="24"/>
              </w:rPr>
              <w:t xml:space="preserve">0,746</w:t>
            </w:r>
          </w:p>
        </w:tc>
        <w:tc>
          <w:tcPr>
            <w:tcW w:w="784" w:type="dxa"/>
          </w:tcPr>
          <w:p>
            <w:pPr>
              <w:pStyle w:val="0"/>
            </w:pPr>
            <w:r>
              <w:rPr>
                <w:sz w:val="24"/>
              </w:rPr>
              <w:t xml:space="preserve">0,651</w:t>
            </w:r>
          </w:p>
        </w:tc>
        <w:tc>
          <w:tcPr>
            <w:tcW w:w="784" w:type="dxa"/>
          </w:tcPr>
          <w:p>
            <w:pPr>
              <w:pStyle w:val="0"/>
            </w:pPr>
            <w:r>
              <w:rPr>
                <w:sz w:val="24"/>
              </w:rPr>
              <w:t xml:space="preserve">0,651</w:t>
            </w:r>
          </w:p>
        </w:tc>
        <w:tc>
          <w:tcPr>
            <w:tcW w:w="784" w:type="dxa"/>
          </w:tcPr>
          <w:p>
            <w:pPr>
              <w:pStyle w:val="0"/>
            </w:pPr>
            <w:r>
              <w:rPr>
                <w:sz w:val="24"/>
              </w:rPr>
              <w:t xml:space="preserve">0,651</w:t>
            </w:r>
          </w:p>
        </w:tc>
        <w:tc>
          <w:tcPr>
            <w:tcW w:w="784" w:type="dxa"/>
          </w:tcPr>
          <w:p>
            <w:pPr>
              <w:pStyle w:val="0"/>
            </w:pPr>
            <w:r>
              <w:rPr>
                <w:sz w:val="24"/>
              </w:rPr>
              <w:t xml:space="preserve">0,651</w:t>
            </w:r>
          </w:p>
        </w:tc>
        <w:tc>
          <w:tcPr>
            <w:tcW w:w="784" w:type="dxa"/>
          </w:tcPr>
          <w:p>
            <w:pPr>
              <w:pStyle w:val="0"/>
            </w:pPr>
            <w:r>
              <w:rPr>
                <w:sz w:val="24"/>
              </w:rPr>
              <w:t xml:space="preserve">0,651</w:t>
            </w:r>
          </w:p>
        </w:tc>
      </w:tr>
      <w:tr>
        <w:tc>
          <w:tcPr>
            <w:tcW w:w="3064" w:type="dxa"/>
          </w:tcPr>
          <w:p>
            <w:pPr>
              <w:pStyle w:val="0"/>
            </w:pPr>
            <w:r>
              <w:rPr>
                <w:sz w:val="24"/>
              </w:rPr>
              <w:t xml:space="preserve">11. Доля площади лесов, на которых проведена таксация лесов и в отношении которых осуществлено проектирование мероприятий по охране, защите и воспроизводству в течение последних 10 лет, в площади лесов с интенсивным использованием лесов и ведением лесного хозяйства</w:t>
            </w:r>
          </w:p>
        </w:tc>
        <w:tc>
          <w:tcPr>
            <w:tcW w:w="1204" w:type="dxa"/>
          </w:tcPr>
          <w:p>
            <w:pPr>
              <w:pStyle w:val="0"/>
            </w:pPr>
            <w:r>
              <w:rPr>
                <w:sz w:val="24"/>
              </w:rPr>
              <w:t xml:space="preserve">%</w:t>
            </w:r>
          </w:p>
        </w:tc>
        <w:tc>
          <w:tcPr>
            <w:tcW w:w="1474" w:type="dxa"/>
          </w:tcPr>
          <w:p>
            <w:pPr>
              <w:pStyle w:val="0"/>
            </w:pPr>
            <w:r>
              <w:rPr>
                <w:sz w:val="24"/>
              </w:rPr>
              <w:t xml:space="preserve">31,7</w:t>
            </w:r>
          </w:p>
        </w:tc>
        <w:tc>
          <w:tcPr>
            <w:tcW w:w="784" w:type="dxa"/>
          </w:tcPr>
          <w:p>
            <w:pPr>
              <w:pStyle w:val="0"/>
            </w:pPr>
            <w:r>
              <w:rPr>
                <w:sz w:val="24"/>
              </w:rPr>
              <w:t xml:space="preserve">9,2</w:t>
            </w:r>
          </w:p>
        </w:tc>
        <w:tc>
          <w:tcPr>
            <w:tcW w:w="784" w:type="dxa"/>
          </w:tcPr>
          <w:p>
            <w:pPr>
              <w:pStyle w:val="0"/>
            </w:pPr>
            <w:r>
              <w:rPr>
                <w:sz w:val="24"/>
              </w:rPr>
              <w:t xml:space="preserve">26,2</w:t>
            </w:r>
          </w:p>
        </w:tc>
        <w:tc>
          <w:tcPr>
            <w:tcW w:w="784" w:type="dxa"/>
          </w:tcPr>
          <w:p>
            <w:pPr>
              <w:pStyle w:val="0"/>
            </w:pPr>
            <w:r>
              <w:rPr>
                <w:sz w:val="24"/>
              </w:rPr>
              <w:t xml:space="preserve">27,7</w:t>
            </w:r>
          </w:p>
        </w:tc>
        <w:tc>
          <w:tcPr>
            <w:tcW w:w="784" w:type="dxa"/>
          </w:tcPr>
          <w:p>
            <w:pPr>
              <w:pStyle w:val="0"/>
            </w:pPr>
            <w:r>
              <w:rPr>
                <w:sz w:val="24"/>
              </w:rPr>
              <w:t xml:space="preserve">27,7</w:t>
            </w:r>
          </w:p>
        </w:tc>
        <w:tc>
          <w:tcPr>
            <w:tcW w:w="784" w:type="dxa"/>
          </w:tcPr>
          <w:p>
            <w:pPr>
              <w:pStyle w:val="0"/>
            </w:pPr>
            <w:r>
              <w:rPr>
                <w:sz w:val="24"/>
              </w:rPr>
              <w:t xml:space="preserve">36,0</w:t>
            </w:r>
          </w:p>
        </w:tc>
        <w:tc>
          <w:tcPr>
            <w:tcW w:w="784" w:type="dxa"/>
          </w:tcPr>
          <w:p>
            <w:pPr>
              <w:pStyle w:val="0"/>
            </w:pPr>
            <w:r>
              <w:rPr>
                <w:sz w:val="24"/>
              </w:rPr>
              <w:t xml:space="preserve">36,1</w:t>
            </w:r>
          </w:p>
        </w:tc>
        <w:tc>
          <w:tcPr>
            <w:tcW w:w="784" w:type="dxa"/>
          </w:tcPr>
          <w:p>
            <w:pPr>
              <w:pStyle w:val="0"/>
            </w:pPr>
            <w:r>
              <w:rPr>
                <w:sz w:val="24"/>
              </w:rPr>
              <w:t xml:space="preserve">36,1</w:t>
            </w:r>
          </w:p>
        </w:tc>
        <w:tc>
          <w:tcPr>
            <w:tcW w:w="784" w:type="dxa"/>
          </w:tcPr>
          <w:p>
            <w:pPr>
              <w:pStyle w:val="0"/>
            </w:pPr>
            <w:r>
              <w:rPr>
                <w:sz w:val="24"/>
              </w:rPr>
              <w:t xml:space="preserve">36,1</w:t>
            </w:r>
          </w:p>
        </w:tc>
        <w:tc>
          <w:tcPr>
            <w:tcW w:w="784" w:type="dxa"/>
          </w:tcPr>
          <w:p>
            <w:pPr>
              <w:pStyle w:val="0"/>
            </w:pPr>
            <w:r>
              <w:rPr>
                <w:sz w:val="24"/>
              </w:rPr>
              <w:t xml:space="preserve">36,1</w:t>
            </w:r>
          </w:p>
        </w:tc>
        <w:tc>
          <w:tcPr>
            <w:tcW w:w="784" w:type="dxa"/>
          </w:tcPr>
          <w:p>
            <w:pPr>
              <w:pStyle w:val="0"/>
            </w:pPr>
            <w:r>
              <w:rPr>
                <w:sz w:val="24"/>
              </w:rPr>
              <w:t xml:space="preserve">36,1</w:t>
            </w:r>
          </w:p>
        </w:tc>
      </w:tr>
      <w:tr>
        <w:tc>
          <w:tcPr>
            <w:tcW w:w="3064" w:type="dxa"/>
          </w:tcPr>
          <w:p>
            <w:pPr>
              <w:pStyle w:val="0"/>
            </w:pPr>
            <w:r>
              <w:rPr>
                <w:sz w:val="24"/>
              </w:rPr>
              <w:t xml:space="preserve">12. Доля семян с улучшенными наследственными свойствами в общем объеме заготовленных семян</w:t>
            </w:r>
          </w:p>
        </w:tc>
        <w:tc>
          <w:tcPr>
            <w:tcW w:w="1204" w:type="dxa"/>
          </w:tcPr>
          <w:p>
            <w:pPr>
              <w:pStyle w:val="0"/>
            </w:pPr>
            <w:r>
              <w:rPr>
                <w:sz w:val="24"/>
              </w:rPr>
              <w:t xml:space="preserve">%</w:t>
            </w:r>
          </w:p>
        </w:tc>
        <w:tc>
          <w:tcPr>
            <w:tcW w:w="1474" w:type="dxa"/>
          </w:tcPr>
          <w:p>
            <w:pPr>
              <w:pStyle w:val="0"/>
            </w:pPr>
            <w:r>
              <w:rPr>
                <w:sz w:val="24"/>
              </w:rPr>
              <w:t xml:space="preserve">12,2</w:t>
            </w:r>
          </w:p>
        </w:tc>
        <w:tc>
          <w:tcPr>
            <w:tcW w:w="784" w:type="dxa"/>
          </w:tcPr>
          <w:p>
            <w:pPr>
              <w:pStyle w:val="0"/>
            </w:pPr>
            <w:r>
              <w:rPr>
                <w:sz w:val="24"/>
              </w:rPr>
              <w:t xml:space="preserve">9-,09</w:t>
            </w:r>
          </w:p>
        </w:tc>
        <w:tc>
          <w:tcPr>
            <w:tcW w:w="784" w:type="dxa"/>
          </w:tcPr>
          <w:p>
            <w:pPr>
              <w:pStyle w:val="0"/>
            </w:pPr>
            <w:r>
              <w:rPr>
                <w:sz w:val="24"/>
              </w:rPr>
              <w:t xml:space="preserve">-</w:t>
            </w:r>
          </w:p>
        </w:tc>
        <w:tc>
          <w:tcPr>
            <w:tcW w:w="784" w:type="dxa"/>
          </w:tcPr>
          <w:p>
            <w:pPr>
              <w:pStyle w:val="0"/>
            </w:pPr>
            <w:r>
              <w:rPr>
                <w:sz w:val="24"/>
              </w:rPr>
              <w:t xml:space="preserve">4,8</w:t>
            </w:r>
          </w:p>
        </w:tc>
        <w:tc>
          <w:tcPr>
            <w:tcW w:w="784" w:type="dxa"/>
          </w:tcPr>
          <w:p>
            <w:pPr>
              <w:pStyle w:val="0"/>
            </w:pPr>
            <w:r>
              <w:rPr>
                <w:sz w:val="24"/>
              </w:rPr>
              <w:t xml:space="preserve">5,0</w:t>
            </w:r>
          </w:p>
        </w:tc>
        <w:tc>
          <w:tcPr>
            <w:tcW w:w="784" w:type="dxa"/>
          </w:tcPr>
          <w:p>
            <w:pPr>
              <w:pStyle w:val="0"/>
            </w:pPr>
            <w:r>
              <w:rPr>
                <w:sz w:val="24"/>
              </w:rPr>
              <w:t xml:space="preserve">5,3</w:t>
            </w:r>
          </w:p>
        </w:tc>
        <w:tc>
          <w:tcPr>
            <w:tcW w:w="784" w:type="dxa"/>
          </w:tcPr>
          <w:p>
            <w:pPr>
              <w:pStyle w:val="0"/>
            </w:pPr>
            <w:r>
              <w:rPr>
                <w:sz w:val="24"/>
              </w:rPr>
              <w:t xml:space="preserve">6,1</w:t>
            </w:r>
          </w:p>
        </w:tc>
        <w:tc>
          <w:tcPr>
            <w:tcW w:w="784" w:type="dxa"/>
          </w:tcPr>
          <w:p>
            <w:pPr>
              <w:pStyle w:val="0"/>
            </w:pPr>
            <w:r>
              <w:rPr>
                <w:sz w:val="24"/>
              </w:rPr>
              <w:t xml:space="preserve">6,1</w:t>
            </w:r>
          </w:p>
        </w:tc>
        <w:tc>
          <w:tcPr>
            <w:tcW w:w="784" w:type="dxa"/>
          </w:tcPr>
          <w:p>
            <w:pPr>
              <w:pStyle w:val="0"/>
            </w:pPr>
            <w:r>
              <w:rPr>
                <w:sz w:val="24"/>
              </w:rPr>
              <w:t xml:space="preserve">6,1</w:t>
            </w:r>
          </w:p>
        </w:tc>
        <w:tc>
          <w:tcPr>
            <w:tcW w:w="784" w:type="dxa"/>
          </w:tcPr>
          <w:p>
            <w:pPr>
              <w:pStyle w:val="0"/>
            </w:pPr>
            <w:r>
              <w:rPr>
                <w:sz w:val="24"/>
              </w:rPr>
              <w:t xml:space="preserve">6,1</w:t>
            </w:r>
          </w:p>
        </w:tc>
        <w:tc>
          <w:tcPr>
            <w:tcW w:w="784" w:type="dxa"/>
          </w:tcPr>
          <w:p>
            <w:pPr>
              <w:pStyle w:val="0"/>
            </w:pPr>
            <w:r>
              <w:rPr>
                <w:sz w:val="24"/>
              </w:rPr>
              <w:t xml:space="preserve">6,1</w:t>
            </w:r>
          </w:p>
        </w:tc>
      </w:tr>
      <w:tr>
        <w:tc>
          <w:tcPr>
            <w:tcW w:w="3064" w:type="dxa"/>
          </w:tcPr>
          <w:p>
            <w:pPr>
              <w:pStyle w:val="0"/>
            </w:pPr>
            <w:r>
              <w:rPr>
                <w:sz w:val="24"/>
              </w:rPr>
              <w:t xml:space="preserve">13. Средняя численность должностных лиц, осуществляющих федеральный государственный лесной надзор (лесную охрану), на 50 тыс. га земель лесного фонда</w:t>
            </w:r>
          </w:p>
        </w:tc>
        <w:tc>
          <w:tcPr>
            <w:tcW w:w="1204" w:type="dxa"/>
          </w:tcPr>
          <w:p>
            <w:pPr>
              <w:pStyle w:val="0"/>
            </w:pPr>
            <w:r>
              <w:rPr>
                <w:sz w:val="24"/>
              </w:rPr>
              <w:t xml:space="preserve">%</w:t>
            </w:r>
          </w:p>
        </w:tc>
        <w:tc>
          <w:tcPr>
            <w:tcW w:w="1474" w:type="dxa"/>
          </w:tcPr>
          <w:p>
            <w:pPr>
              <w:pStyle w:val="0"/>
            </w:pPr>
            <w:r>
              <w:rPr>
                <w:sz w:val="24"/>
              </w:rPr>
              <w:t xml:space="preserve">-</w:t>
            </w:r>
          </w:p>
        </w:tc>
        <w:tc>
          <w:tcPr>
            <w:tcW w:w="784" w:type="dxa"/>
          </w:tcPr>
          <w:p>
            <w:pPr>
              <w:pStyle w:val="0"/>
            </w:pPr>
            <w:r>
              <w:rPr>
                <w:sz w:val="24"/>
              </w:rPr>
              <w:t xml:space="preserve">0,5</w:t>
            </w:r>
          </w:p>
        </w:tc>
        <w:tc>
          <w:tcPr>
            <w:tcW w:w="784" w:type="dxa"/>
          </w:tcPr>
          <w:p>
            <w:pPr>
              <w:pStyle w:val="0"/>
            </w:pPr>
            <w:r>
              <w:rPr>
                <w:sz w:val="24"/>
              </w:rPr>
              <w:t xml:space="preserve">0,48</w:t>
            </w:r>
          </w:p>
        </w:tc>
        <w:tc>
          <w:tcPr>
            <w:tcW w:w="784" w:type="dxa"/>
          </w:tcPr>
          <w:p>
            <w:pPr>
              <w:pStyle w:val="0"/>
            </w:pPr>
            <w:r>
              <w:rPr>
                <w:sz w:val="24"/>
              </w:rPr>
              <w:t xml:space="preserve">0,48</w:t>
            </w:r>
          </w:p>
        </w:tc>
        <w:tc>
          <w:tcPr>
            <w:tcW w:w="784" w:type="dxa"/>
          </w:tcPr>
          <w:p>
            <w:pPr>
              <w:pStyle w:val="0"/>
            </w:pPr>
            <w:r>
              <w:rPr>
                <w:sz w:val="24"/>
              </w:rPr>
              <w:t xml:space="preserve">0,48</w:t>
            </w:r>
          </w:p>
        </w:tc>
        <w:tc>
          <w:tcPr>
            <w:tcW w:w="784" w:type="dxa"/>
          </w:tcPr>
          <w:p>
            <w:pPr>
              <w:pStyle w:val="0"/>
            </w:pPr>
            <w:r>
              <w:rPr>
                <w:sz w:val="24"/>
              </w:rPr>
              <w:t xml:space="preserve">0,48</w:t>
            </w:r>
          </w:p>
        </w:tc>
        <w:tc>
          <w:tcPr>
            <w:tcW w:w="784" w:type="dxa"/>
          </w:tcPr>
          <w:p>
            <w:pPr>
              <w:pStyle w:val="0"/>
            </w:pPr>
            <w:r>
              <w:rPr>
                <w:sz w:val="24"/>
              </w:rPr>
              <w:t xml:space="preserve">0,61</w:t>
            </w:r>
          </w:p>
        </w:tc>
        <w:tc>
          <w:tcPr>
            <w:tcW w:w="784" w:type="dxa"/>
          </w:tcPr>
          <w:p>
            <w:pPr>
              <w:pStyle w:val="0"/>
            </w:pPr>
            <w:r>
              <w:rPr>
                <w:sz w:val="24"/>
              </w:rPr>
              <w:t xml:space="preserve">0,61</w:t>
            </w:r>
          </w:p>
        </w:tc>
        <w:tc>
          <w:tcPr>
            <w:tcW w:w="784" w:type="dxa"/>
          </w:tcPr>
          <w:p>
            <w:pPr>
              <w:pStyle w:val="0"/>
            </w:pPr>
            <w:r>
              <w:rPr>
                <w:sz w:val="24"/>
              </w:rPr>
              <w:t xml:space="preserve">0,61</w:t>
            </w:r>
          </w:p>
        </w:tc>
        <w:tc>
          <w:tcPr>
            <w:tcW w:w="784" w:type="dxa"/>
          </w:tcPr>
          <w:p>
            <w:pPr>
              <w:pStyle w:val="0"/>
            </w:pPr>
            <w:r>
              <w:rPr>
                <w:sz w:val="24"/>
              </w:rPr>
              <w:t xml:space="preserve">0,61</w:t>
            </w:r>
          </w:p>
        </w:tc>
        <w:tc>
          <w:tcPr>
            <w:tcW w:w="784" w:type="dxa"/>
          </w:tcPr>
          <w:p>
            <w:pPr>
              <w:pStyle w:val="0"/>
            </w:pPr>
            <w:r>
              <w:rPr>
                <w:sz w:val="24"/>
              </w:rPr>
              <w:t xml:space="preserve">0,61</w:t>
            </w:r>
          </w:p>
        </w:tc>
      </w:tr>
      <w:tr>
        <w:tc>
          <w:tcPr>
            <w:tcW w:w="3064" w:type="dxa"/>
          </w:tcPr>
          <w:p>
            <w:pPr>
              <w:pStyle w:val="0"/>
            </w:pPr>
            <w:r>
              <w:rPr>
                <w:sz w:val="24"/>
              </w:rPr>
              <w:t xml:space="preserve">14. Доля выписок, предоставленных гражданам и юридическим лицам, обратившимся в орган государственной власти субъекта Российской Федерации в области лесных отношений за получением государственной услуги по предоставлению выписки из государственного лесного реестра, в общем количестве принятых заявок на предоставление такой услуги</w:t>
            </w:r>
          </w:p>
        </w:tc>
        <w:tc>
          <w:tcPr>
            <w:tcW w:w="1204" w:type="dxa"/>
          </w:tcPr>
          <w:p>
            <w:pPr>
              <w:pStyle w:val="0"/>
            </w:pPr>
            <w:r>
              <w:rPr>
                <w:sz w:val="24"/>
              </w:rPr>
              <w:t xml:space="preserve">%</w:t>
            </w:r>
          </w:p>
        </w:tc>
        <w:tc>
          <w:tcPr>
            <w:tcW w:w="1474" w:type="dxa"/>
          </w:tcPr>
          <w:p>
            <w:pPr>
              <w:pStyle w:val="0"/>
            </w:pPr>
            <w:r>
              <w:rPr>
                <w:sz w:val="24"/>
              </w:rPr>
              <w:t xml:space="preserve">92,6</w:t>
            </w:r>
          </w:p>
        </w:tc>
        <w:tc>
          <w:tcPr>
            <w:tcW w:w="784" w:type="dxa"/>
          </w:tcPr>
          <w:p>
            <w:pPr>
              <w:pStyle w:val="0"/>
            </w:pPr>
            <w:r>
              <w:rPr>
                <w:sz w:val="24"/>
              </w:rPr>
              <w:t xml:space="preserve">92,4</w:t>
            </w:r>
          </w:p>
        </w:tc>
        <w:tc>
          <w:tcPr>
            <w:tcW w:w="784" w:type="dxa"/>
          </w:tcPr>
          <w:p>
            <w:pPr>
              <w:pStyle w:val="0"/>
            </w:pPr>
            <w:r>
              <w:rPr>
                <w:sz w:val="24"/>
              </w:rPr>
              <w:t xml:space="preserve">89,9</w:t>
            </w:r>
          </w:p>
        </w:tc>
        <w:tc>
          <w:tcPr>
            <w:tcW w:w="784" w:type="dxa"/>
          </w:tcPr>
          <w:p>
            <w:pPr>
              <w:pStyle w:val="0"/>
            </w:pPr>
            <w:r>
              <w:rPr>
                <w:sz w:val="24"/>
              </w:rPr>
              <w:t xml:space="preserve">90,0</w:t>
            </w:r>
          </w:p>
        </w:tc>
        <w:tc>
          <w:tcPr>
            <w:tcW w:w="784" w:type="dxa"/>
          </w:tcPr>
          <w:p>
            <w:pPr>
              <w:pStyle w:val="0"/>
            </w:pPr>
            <w:r>
              <w:rPr>
                <w:sz w:val="24"/>
              </w:rPr>
              <w:t xml:space="preserve">90,0</w:t>
            </w:r>
          </w:p>
        </w:tc>
        <w:tc>
          <w:tcPr>
            <w:tcW w:w="784" w:type="dxa"/>
          </w:tcPr>
          <w:p>
            <w:pPr>
              <w:pStyle w:val="0"/>
            </w:pPr>
            <w:r>
              <w:rPr>
                <w:sz w:val="24"/>
              </w:rPr>
              <w:t xml:space="preserve">90,0</w:t>
            </w:r>
          </w:p>
        </w:tc>
        <w:tc>
          <w:tcPr>
            <w:tcW w:w="784" w:type="dxa"/>
          </w:tcPr>
          <w:p>
            <w:pPr>
              <w:pStyle w:val="0"/>
            </w:pPr>
            <w:r>
              <w:rPr>
                <w:sz w:val="24"/>
              </w:rPr>
              <w:t xml:space="preserve">90,0</w:t>
            </w:r>
          </w:p>
        </w:tc>
        <w:tc>
          <w:tcPr>
            <w:tcW w:w="784" w:type="dxa"/>
          </w:tcPr>
          <w:p>
            <w:pPr>
              <w:pStyle w:val="0"/>
            </w:pPr>
            <w:r>
              <w:rPr>
                <w:sz w:val="24"/>
              </w:rPr>
              <w:t xml:space="preserve">90,0</w:t>
            </w:r>
          </w:p>
        </w:tc>
        <w:tc>
          <w:tcPr>
            <w:tcW w:w="784" w:type="dxa"/>
          </w:tcPr>
          <w:p>
            <w:pPr>
              <w:pStyle w:val="0"/>
            </w:pPr>
            <w:r>
              <w:rPr>
                <w:sz w:val="24"/>
              </w:rPr>
              <w:t xml:space="preserve">90,0</w:t>
            </w:r>
          </w:p>
        </w:tc>
        <w:tc>
          <w:tcPr>
            <w:tcW w:w="784" w:type="dxa"/>
          </w:tcPr>
          <w:p>
            <w:pPr>
              <w:pStyle w:val="0"/>
            </w:pPr>
            <w:r>
              <w:rPr>
                <w:sz w:val="24"/>
              </w:rPr>
              <w:t xml:space="preserve">90,0</w:t>
            </w:r>
          </w:p>
        </w:tc>
        <w:tc>
          <w:tcPr>
            <w:tcW w:w="784" w:type="dxa"/>
          </w:tcPr>
          <w:p>
            <w:pPr>
              <w:pStyle w:val="0"/>
            </w:pPr>
            <w:r>
              <w:rPr>
                <w:sz w:val="24"/>
              </w:rPr>
              <w:t xml:space="preserve">90,0</w:t>
            </w:r>
          </w:p>
        </w:tc>
      </w:tr>
      <w:tr>
        <w:tc>
          <w:tcPr>
            <w:tcW w:w="3064" w:type="dxa"/>
          </w:tcPr>
          <w:p>
            <w:pPr>
              <w:pStyle w:val="0"/>
            </w:pPr>
            <w:r>
              <w:rPr>
                <w:sz w:val="24"/>
              </w:rPr>
              <w:t xml:space="preserve">15. Динамика предотвращения возникновения нарушений лесного законодательства, причинивших вред лесам, относительно уровня нарушений предыдущего года</w:t>
            </w:r>
          </w:p>
        </w:tc>
        <w:tc>
          <w:tcPr>
            <w:tcW w:w="1204" w:type="dxa"/>
          </w:tcPr>
          <w:p>
            <w:pPr>
              <w:pStyle w:val="0"/>
            </w:pPr>
            <w:r>
              <w:rPr>
                <w:sz w:val="24"/>
              </w:rPr>
              <w:t xml:space="preserve">%</w:t>
            </w:r>
          </w:p>
        </w:tc>
        <w:tc>
          <w:tcPr>
            <w:tcW w:w="1474" w:type="dxa"/>
          </w:tcPr>
          <w:p>
            <w:pPr>
              <w:pStyle w:val="0"/>
            </w:pPr>
            <w:r>
              <w:rPr>
                <w:sz w:val="24"/>
              </w:rPr>
              <w:t xml:space="preserve">-</w:t>
            </w:r>
          </w:p>
        </w:tc>
        <w:tc>
          <w:tcPr>
            <w:tcW w:w="784" w:type="dxa"/>
          </w:tcPr>
          <w:p>
            <w:pPr>
              <w:pStyle w:val="0"/>
            </w:pPr>
            <w:r>
              <w:rPr>
                <w:sz w:val="24"/>
              </w:rPr>
              <w:t xml:space="preserve">3,0</w:t>
            </w:r>
          </w:p>
        </w:tc>
        <w:tc>
          <w:tcPr>
            <w:tcW w:w="784" w:type="dxa"/>
          </w:tcPr>
          <w:p>
            <w:pPr>
              <w:pStyle w:val="0"/>
            </w:pPr>
            <w:r>
              <w:rPr>
                <w:sz w:val="24"/>
              </w:rPr>
              <w:t xml:space="preserve">-30,4</w:t>
            </w:r>
          </w:p>
        </w:tc>
        <w:tc>
          <w:tcPr>
            <w:tcW w:w="784" w:type="dxa"/>
          </w:tcPr>
          <w:p>
            <w:pPr>
              <w:pStyle w:val="0"/>
            </w:pPr>
            <w:r>
              <w:rPr>
                <w:sz w:val="24"/>
              </w:rPr>
              <w:t xml:space="preserve">5,7</w:t>
            </w:r>
          </w:p>
        </w:tc>
        <w:tc>
          <w:tcPr>
            <w:tcW w:w="784" w:type="dxa"/>
          </w:tcPr>
          <w:p>
            <w:pPr>
              <w:pStyle w:val="0"/>
            </w:pPr>
            <w:r>
              <w:rPr>
                <w:sz w:val="24"/>
              </w:rPr>
              <w:t xml:space="preserve">5,6</w:t>
            </w:r>
          </w:p>
        </w:tc>
        <w:tc>
          <w:tcPr>
            <w:tcW w:w="784" w:type="dxa"/>
          </w:tcPr>
          <w:p>
            <w:pPr>
              <w:pStyle w:val="0"/>
            </w:pPr>
            <w:r>
              <w:rPr>
                <w:sz w:val="24"/>
              </w:rPr>
              <w:t xml:space="preserve">5,6</w:t>
            </w:r>
          </w:p>
        </w:tc>
        <w:tc>
          <w:tcPr>
            <w:tcW w:w="784" w:type="dxa"/>
          </w:tcPr>
          <w:p>
            <w:pPr>
              <w:pStyle w:val="0"/>
            </w:pPr>
            <w:r>
              <w:rPr>
                <w:sz w:val="24"/>
              </w:rPr>
              <w:t xml:space="preserve">5,6</w:t>
            </w:r>
          </w:p>
        </w:tc>
        <w:tc>
          <w:tcPr>
            <w:tcW w:w="784" w:type="dxa"/>
          </w:tcPr>
          <w:p>
            <w:pPr>
              <w:pStyle w:val="0"/>
            </w:pPr>
            <w:r>
              <w:rPr>
                <w:sz w:val="24"/>
              </w:rPr>
              <w:t xml:space="preserve">5,6</w:t>
            </w:r>
          </w:p>
        </w:tc>
        <w:tc>
          <w:tcPr>
            <w:tcW w:w="784" w:type="dxa"/>
          </w:tcPr>
          <w:p>
            <w:pPr>
              <w:pStyle w:val="0"/>
            </w:pPr>
            <w:r>
              <w:rPr>
                <w:sz w:val="24"/>
              </w:rPr>
              <w:t xml:space="preserve">5,6</w:t>
            </w:r>
          </w:p>
        </w:tc>
        <w:tc>
          <w:tcPr>
            <w:tcW w:w="784" w:type="dxa"/>
          </w:tcPr>
          <w:p>
            <w:pPr>
              <w:pStyle w:val="0"/>
            </w:pPr>
            <w:r>
              <w:rPr>
                <w:sz w:val="24"/>
              </w:rPr>
              <w:t xml:space="preserve">5,6</w:t>
            </w:r>
          </w:p>
        </w:tc>
        <w:tc>
          <w:tcPr>
            <w:tcW w:w="784" w:type="dxa"/>
          </w:tcPr>
          <w:p>
            <w:pPr>
              <w:pStyle w:val="0"/>
            </w:pPr>
            <w:r>
              <w:rPr>
                <w:sz w:val="24"/>
              </w:rPr>
              <w:t xml:space="preserve">5,6</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35</w:t>
      </w:r>
    </w:p>
    <w:p>
      <w:pPr>
        <w:pStyle w:val="0"/>
        <w:jc w:val="right"/>
      </w:pPr>
      <w:r>
        <w:rPr>
          <w:sz w:val="24"/>
        </w:rPr>
        <w:t xml:space="preserve">к лесному плану Томской области</w:t>
      </w:r>
    </w:p>
    <w:p>
      <w:pPr>
        <w:pStyle w:val="0"/>
        <w:jc w:val="both"/>
      </w:pPr>
      <w:r>
        <w:rPr>
          <w:sz w:val="24"/>
        </w:rPr>
      </w:r>
    </w:p>
    <w:bookmarkStart w:id="19840" w:name="P19840"/>
    <w:bookmarkEnd w:id="19840"/>
    <w:p>
      <w:pPr>
        <w:pStyle w:val="2"/>
        <w:jc w:val="center"/>
      </w:pPr>
      <w:r>
        <w:rPr>
          <w:sz w:val="24"/>
        </w:rPr>
        <w:t xml:space="preserve">ЦЕЛЕВЫЕ ПРОГНОЗНЫЕ ПОКАЗАТЕЛИ</w:t>
      </w:r>
    </w:p>
    <w:p>
      <w:pPr>
        <w:pStyle w:val="2"/>
        <w:jc w:val="center"/>
      </w:pPr>
      <w:r>
        <w:rPr>
          <w:sz w:val="24"/>
        </w:rPr>
        <w:t xml:space="preserve">ЭФФЕКТИВНОСТИ РЕАЛИЗАЦИИ МЕРОПРИЯТИЙ</w:t>
      </w:r>
    </w:p>
    <w:p>
      <w:pPr>
        <w:pStyle w:val="2"/>
        <w:jc w:val="center"/>
      </w:pPr>
      <w:r>
        <w:rPr>
          <w:sz w:val="24"/>
        </w:rPr>
        <w:t xml:space="preserve">ЛЕСНОГО ПЛАНА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794"/>
        <w:gridCol w:w="1077"/>
        <w:gridCol w:w="1191"/>
        <w:gridCol w:w="664"/>
        <w:gridCol w:w="664"/>
        <w:gridCol w:w="664"/>
        <w:gridCol w:w="664"/>
        <w:gridCol w:w="664"/>
        <w:gridCol w:w="664"/>
        <w:gridCol w:w="664"/>
        <w:gridCol w:w="664"/>
        <w:gridCol w:w="664"/>
        <w:gridCol w:w="664"/>
      </w:tblGrid>
      <w:tr>
        <w:tc>
          <w:tcPr>
            <w:tcW w:w="1644" w:type="dxa"/>
            <w:vAlign w:val="center"/>
            <w:vMerge w:val="restart"/>
          </w:tcPr>
          <w:p>
            <w:pPr>
              <w:pStyle w:val="0"/>
              <w:jc w:val="center"/>
            </w:pPr>
            <w:r>
              <w:rPr>
                <w:sz w:val="24"/>
              </w:rPr>
              <w:t xml:space="preserve">Наименование целевого прогнозного показателя</w:t>
            </w:r>
          </w:p>
        </w:tc>
        <w:tc>
          <w:tcPr>
            <w:tcW w:w="794" w:type="dxa"/>
            <w:vAlign w:val="center"/>
            <w:vMerge w:val="restart"/>
          </w:tcPr>
          <w:p>
            <w:pPr>
              <w:pStyle w:val="0"/>
              <w:jc w:val="center"/>
            </w:pPr>
            <w:r>
              <w:rPr>
                <w:sz w:val="24"/>
              </w:rPr>
              <w:t xml:space="preserve">Единица измерения</w:t>
            </w:r>
          </w:p>
        </w:tc>
        <w:tc>
          <w:tcPr>
            <w:gridSpan w:val="2"/>
            <w:tcW w:w="2268" w:type="dxa"/>
            <w:vAlign w:val="center"/>
          </w:tcPr>
          <w:p>
            <w:pPr>
              <w:pStyle w:val="0"/>
              <w:jc w:val="center"/>
            </w:pPr>
            <w:r>
              <w:rPr>
                <w:sz w:val="24"/>
              </w:rPr>
              <w:t xml:space="preserve">Значение целевых прогнозных показателей</w:t>
            </w:r>
          </w:p>
        </w:tc>
        <w:tc>
          <w:tcPr>
            <w:gridSpan w:val="10"/>
            <w:tcW w:w="6640" w:type="dxa"/>
            <w:vAlign w:val="center"/>
          </w:tcPr>
          <w:p>
            <w:pPr>
              <w:pStyle w:val="0"/>
              <w:jc w:val="center"/>
            </w:pPr>
            <w:r>
              <w:rPr>
                <w:sz w:val="24"/>
              </w:rPr>
              <w:t xml:space="preserve">Планируемое значение целевых прогнозных показателей на период действия разрабатываемого лесного плана Томской области</w:t>
            </w:r>
          </w:p>
        </w:tc>
      </w:tr>
      <w:tr>
        <w:tc>
          <w:tcPr>
            <w:vMerge w:val="continue"/>
          </w:tcPr>
          <w:p/>
        </w:tc>
        <w:tc>
          <w:tcPr>
            <w:vMerge w:val="continue"/>
          </w:tcPr>
          <w:p/>
        </w:tc>
        <w:tc>
          <w:tcPr>
            <w:tcW w:w="1077" w:type="dxa"/>
            <w:vAlign w:val="center"/>
          </w:tcPr>
          <w:p>
            <w:pPr>
              <w:pStyle w:val="0"/>
              <w:jc w:val="center"/>
            </w:pPr>
            <w:r>
              <w:rPr>
                <w:sz w:val="24"/>
              </w:rPr>
              <w:t xml:space="preserve">период действия предыдущего лесного плана</w:t>
            </w:r>
          </w:p>
        </w:tc>
        <w:tc>
          <w:tcPr>
            <w:tcW w:w="1191" w:type="dxa"/>
            <w:vAlign w:val="center"/>
          </w:tcPr>
          <w:p>
            <w:pPr>
              <w:pStyle w:val="0"/>
              <w:jc w:val="center"/>
            </w:pPr>
            <w:r>
              <w:rPr>
                <w:sz w:val="24"/>
              </w:rPr>
              <w:t xml:space="preserve">за год, предшествующий разработке проекта лесного плана Томской области</w:t>
            </w:r>
          </w:p>
        </w:tc>
        <w:tc>
          <w:tcPr>
            <w:tcW w:w="664" w:type="dxa"/>
            <w:vAlign w:val="center"/>
          </w:tcPr>
          <w:p>
            <w:pPr>
              <w:pStyle w:val="0"/>
              <w:jc w:val="center"/>
            </w:pPr>
            <w:r>
              <w:rPr>
                <w:sz w:val="24"/>
              </w:rPr>
              <w:t xml:space="preserve">на 2019 год</w:t>
            </w:r>
          </w:p>
        </w:tc>
        <w:tc>
          <w:tcPr>
            <w:tcW w:w="664" w:type="dxa"/>
            <w:vAlign w:val="center"/>
          </w:tcPr>
          <w:p>
            <w:pPr>
              <w:pStyle w:val="0"/>
              <w:jc w:val="center"/>
            </w:pPr>
            <w:r>
              <w:rPr>
                <w:sz w:val="24"/>
              </w:rPr>
              <w:t xml:space="preserve">на 2020 год</w:t>
            </w:r>
          </w:p>
        </w:tc>
        <w:tc>
          <w:tcPr>
            <w:tcW w:w="664" w:type="dxa"/>
            <w:vAlign w:val="center"/>
          </w:tcPr>
          <w:p>
            <w:pPr>
              <w:pStyle w:val="0"/>
              <w:jc w:val="center"/>
            </w:pPr>
            <w:r>
              <w:rPr>
                <w:sz w:val="24"/>
              </w:rPr>
              <w:t xml:space="preserve">на 2021 год</w:t>
            </w:r>
          </w:p>
        </w:tc>
        <w:tc>
          <w:tcPr>
            <w:tcW w:w="664" w:type="dxa"/>
            <w:vAlign w:val="center"/>
          </w:tcPr>
          <w:p>
            <w:pPr>
              <w:pStyle w:val="0"/>
              <w:jc w:val="center"/>
            </w:pPr>
            <w:r>
              <w:rPr>
                <w:sz w:val="24"/>
              </w:rPr>
              <w:t xml:space="preserve">на 2022 год</w:t>
            </w:r>
          </w:p>
        </w:tc>
        <w:tc>
          <w:tcPr>
            <w:tcW w:w="664" w:type="dxa"/>
            <w:vAlign w:val="center"/>
          </w:tcPr>
          <w:p>
            <w:pPr>
              <w:pStyle w:val="0"/>
              <w:jc w:val="center"/>
            </w:pPr>
            <w:r>
              <w:rPr>
                <w:sz w:val="24"/>
              </w:rPr>
              <w:t xml:space="preserve">на 2023 год</w:t>
            </w:r>
          </w:p>
        </w:tc>
        <w:tc>
          <w:tcPr>
            <w:tcW w:w="664" w:type="dxa"/>
            <w:vAlign w:val="center"/>
          </w:tcPr>
          <w:p>
            <w:pPr>
              <w:pStyle w:val="0"/>
              <w:jc w:val="center"/>
            </w:pPr>
            <w:r>
              <w:rPr>
                <w:sz w:val="24"/>
              </w:rPr>
              <w:t xml:space="preserve">на 2024 год</w:t>
            </w:r>
          </w:p>
        </w:tc>
        <w:tc>
          <w:tcPr>
            <w:tcW w:w="664" w:type="dxa"/>
            <w:vAlign w:val="center"/>
          </w:tcPr>
          <w:p>
            <w:pPr>
              <w:pStyle w:val="0"/>
              <w:jc w:val="center"/>
            </w:pPr>
            <w:r>
              <w:rPr>
                <w:sz w:val="24"/>
              </w:rPr>
              <w:t xml:space="preserve">на 2025 год</w:t>
            </w:r>
          </w:p>
        </w:tc>
        <w:tc>
          <w:tcPr>
            <w:tcW w:w="664" w:type="dxa"/>
            <w:vAlign w:val="center"/>
          </w:tcPr>
          <w:p>
            <w:pPr>
              <w:pStyle w:val="0"/>
              <w:jc w:val="center"/>
            </w:pPr>
            <w:r>
              <w:rPr>
                <w:sz w:val="24"/>
              </w:rPr>
              <w:t xml:space="preserve">на 2026 год</w:t>
            </w:r>
          </w:p>
        </w:tc>
        <w:tc>
          <w:tcPr>
            <w:tcW w:w="664" w:type="dxa"/>
            <w:vAlign w:val="center"/>
          </w:tcPr>
          <w:p>
            <w:pPr>
              <w:pStyle w:val="0"/>
              <w:jc w:val="center"/>
            </w:pPr>
            <w:r>
              <w:rPr>
                <w:sz w:val="24"/>
              </w:rPr>
              <w:t xml:space="preserve">на 2027 год</w:t>
            </w:r>
          </w:p>
        </w:tc>
        <w:tc>
          <w:tcPr>
            <w:tcW w:w="664" w:type="dxa"/>
            <w:vAlign w:val="center"/>
          </w:tcPr>
          <w:p>
            <w:pPr>
              <w:pStyle w:val="0"/>
              <w:jc w:val="center"/>
            </w:pPr>
            <w:r>
              <w:rPr>
                <w:sz w:val="24"/>
              </w:rPr>
              <w:t xml:space="preserve">на 2028 год</w:t>
            </w:r>
          </w:p>
        </w:tc>
      </w:tr>
      <w:tr>
        <w:tc>
          <w:tcPr>
            <w:tcW w:w="1644" w:type="dxa"/>
            <w:vAlign w:val="center"/>
          </w:tcPr>
          <w:p>
            <w:pPr>
              <w:pStyle w:val="0"/>
              <w:jc w:val="center"/>
            </w:pPr>
            <w:r>
              <w:rPr>
                <w:sz w:val="24"/>
              </w:rPr>
              <w:t xml:space="preserve">1</w:t>
            </w:r>
          </w:p>
        </w:tc>
        <w:tc>
          <w:tcPr>
            <w:tcW w:w="794" w:type="dxa"/>
            <w:vAlign w:val="center"/>
          </w:tcPr>
          <w:p>
            <w:pPr>
              <w:pStyle w:val="0"/>
              <w:jc w:val="center"/>
            </w:pPr>
            <w:r>
              <w:rPr>
                <w:sz w:val="24"/>
              </w:rPr>
              <w:t xml:space="preserve">2</w:t>
            </w:r>
          </w:p>
        </w:tc>
        <w:tc>
          <w:tcPr>
            <w:tcW w:w="1077" w:type="dxa"/>
            <w:vAlign w:val="center"/>
          </w:tcPr>
          <w:p>
            <w:pPr>
              <w:pStyle w:val="0"/>
              <w:jc w:val="center"/>
            </w:pPr>
            <w:r>
              <w:rPr>
                <w:sz w:val="24"/>
              </w:rPr>
              <w:t xml:space="preserve">3</w:t>
            </w:r>
          </w:p>
        </w:tc>
        <w:tc>
          <w:tcPr>
            <w:tcW w:w="1191" w:type="dxa"/>
            <w:vAlign w:val="center"/>
          </w:tcPr>
          <w:p>
            <w:pPr>
              <w:pStyle w:val="0"/>
              <w:jc w:val="center"/>
            </w:pPr>
            <w:r>
              <w:rPr>
                <w:sz w:val="24"/>
              </w:rPr>
              <w:t xml:space="preserve">4</w:t>
            </w:r>
          </w:p>
        </w:tc>
        <w:tc>
          <w:tcPr>
            <w:tcW w:w="664" w:type="dxa"/>
            <w:vAlign w:val="center"/>
          </w:tcPr>
          <w:p>
            <w:pPr>
              <w:pStyle w:val="0"/>
              <w:jc w:val="center"/>
            </w:pPr>
            <w:r>
              <w:rPr>
                <w:sz w:val="24"/>
              </w:rPr>
              <w:t xml:space="preserve">5</w:t>
            </w:r>
          </w:p>
        </w:tc>
        <w:tc>
          <w:tcPr>
            <w:tcW w:w="664" w:type="dxa"/>
            <w:vAlign w:val="center"/>
          </w:tcPr>
          <w:p>
            <w:pPr>
              <w:pStyle w:val="0"/>
              <w:jc w:val="center"/>
            </w:pPr>
            <w:r>
              <w:rPr>
                <w:sz w:val="24"/>
              </w:rPr>
              <w:t xml:space="preserve">6</w:t>
            </w:r>
          </w:p>
        </w:tc>
        <w:tc>
          <w:tcPr>
            <w:tcW w:w="664" w:type="dxa"/>
            <w:vAlign w:val="center"/>
          </w:tcPr>
          <w:p>
            <w:pPr>
              <w:pStyle w:val="0"/>
              <w:jc w:val="center"/>
            </w:pPr>
            <w:r>
              <w:rPr>
                <w:sz w:val="24"/>
              </w:rPr>
              <w:t xml:space="preserve">7</w:t>
            </w:r>
          </w:p>
        </w:tc>
        <w:tc>
          <w:tcPr>
            <w:tcW w:w="664" w:type="dxa"/>
            <w:vAlign w:val="center"/>
          </w:tcPr>
          <w:p>
            <w:pPr>
              <w:pStyle w:val="0"/>
              <w:jc w:val="center"/>
            </w:pPr>
            <w:r>
              <w:rPr>
                <w:sz w:val="24"/>
              </w:rPr>
              <w:t xml:space="preserve">8</w:t>
            </w:r>
          </w:p>
        </w:tc>
        <w:tc>
          <w:tcPr>
            <w:tcW w:w="664" w:type="dxa"/>
            <w:vAlign w:val="center"/>
          </w:tcPr>
          <w:p>
            <w:pPr>
              <w:pStyle w:val="0"/>
              <w:jc w:val="center"/>
            </w:pPr>
            <w:r>
              <w:rPr>
                <w:sz w:val="24"/>
              </w:rPr>
              <w:t xml:space="preserve">9</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11</w:t>
            </w:r>
          </w:p>
        </w:tc>
        <w:tc>
          <w:tcPr>
            <w:tcW w:w="664" w:type="dxa"/>
            <w:vAlign w:val="center"/>
          </w:tcPr>
          <w:p>
            <w:pPr>
              <w:pStyle w:val="0"/>
              <w:jc w:val="center"/>
            </w:pPr>
            <w:r>
              <w:rPr>
                <w:sz w:val="24"/>
              </w:rPr>
              <w:t xml:space="preserve">12</w:t>
            </w:r>
          </w:p>
        </w:tc>
        <w:tc>
          <w:tcPr>
            <w:tcW w:w="664" w:type="dxa"/>
            <w:vAlign w:val="center"/>
          </w:tcPr>
          <w:p>
            <w:pPr>
              <w:pStyle w:val="0"/>
              <w:jc w:val="center"/>
            </w:pPr>
            <w:r>
              <w:rPr>
                <w:sz w:val="24"/>
              </w:rPr>
              <w:t xml:space="preserve">13</w:t>
            </w:r>
          </w:p>
        </w:tc>
        <w:tc>
          <w:tcPr>
            <w:tcW w:w="664" w:type="dxa"/>
            <w:vAlign w:val="center"/>
          </w:tcPr>
          <w:p>
            <w:pPr>
              <w:pStyle w:val="0"/>
              <w:jc w:val="center"/>
            </w:pPr>
            <w:r>
              <w:rPr>
                <w:sz w:val="24"/>
              </w:rPr>
              <w:t xml:space="preserve">14</w:t>
            </w:r>
          </w:p>
        </w:tc>
      </w:tr>
      <w:tr>
        <w:tc>
          <w:tcPr>
            <w:tcW w:w="1644" w:type="dxa"/>
          </w:tcPr>
          <w:p>
            <w:pPr>
              <w:pStyle w:val="0"/>
            </w:pPr>
            <w:r>
              <w:rPr>
                <w:sz w:val="24"/>
              </w:rPr>
              <w:t xml:space="preserve">1. Лесистость территории Томской области</w:t>
            </w:r>
          </w:p>
        </w:tc>
        <w:tc>
          <w:tcPr>
            <w:tcW w:w="794" w:type="dxa"/>
          </w:tcPr>
          <w:p>
            <w:pPr>
              <w:pStyle w:val="0"/>
              <w:jc w:val="center"/>
            </w:pPr>
            <w:r>
              <w:rPr>
                <w:sz w:val="24"/>
              </w:rPr>
              <w:t xml:space="preserve">%</w:t>
            </w:r>
          </w:p>
        </w:tc>
        <w:tc>
          <w:tcPr>
            <w:tcW w:w="1077" w:type="dxa"/>
          </w:tcPr>
          <w:p>
            <w:pPr>
              <w:pStyle w:val="0"/>
              <w:jc w:val="center"/>
            </w:pPr>
            <w:r>
              <w:rPr>
                <w:sz w:val="24"/>
              </w:rPr>
              <w:t xml:space="preserve">62,0</w:t>
            </w:r>
          </w:p>
        </w:tc>
        <w:tc>
          <w:tcPr>
            <w:tcW w:w="1191" w:type="dxa"/>
          </w:tcPr>
          <w:p>
            <w:pPr>
              <w:pStyle w:val="0"/>
              <w:jc w:val="center"/>
            </w:pPr>
            <w:r>
              <w:rPr>
                <w:sz w:val="24"/>
              </w:rPr>
              <w:t xml:space="preserve">61,4</w:t>
            </w:r>
          </w:p>
        </w:tc>
        <w:tc>
          <w:tcPr>
            <w:tcW w:w="664" w:type="dxa"/>
          </w:tcPr>
          <w:p>
            <w:pPr>
              <w:pStyle w:val="0"/>
              <w:jc w:val="center"/>
            </w:pPr>
            <w:r>
              <w:rPr>
                <w:sz w:val="24"/>
              </w:rPr>
              <w:t xml:space="preserve">61,4</w:t>
            </w:r>
          </w:p>
        </w:tc>
        <w:tc>
          <w:tcPr>
            <w:tcW w:w="664" w:type="dxa"/>
          </w:tcPr>
          <w:p>
            <w:pPr>
              <w:pStyle w:val="0"/>
              <w:jc w:val="center"/>
            </w:pPr>
            <w:r>
              <w:rPr>
                <w:sz w:val="24"/>
              </w:rPr>
              <w:t xml:space="preserve">61,4</w:t>
            </w:r>
          </w:p>
        </w:tc>
        <w:tc>
          <w:tcPr>
            <w:tcW w:w="664" w:type="dxa"/>
          </w:tcPr>
          <w:p>
            <w:pPr>
              <w:pStyle w:val="0"/>
              <w:jc w:val="center"/>
            </w:pPr>
            <w:r>
              <w:rPr>
                <w:sz w:val="24"/>
              </w:rPr>
              <w:t xml:space="preserve">61,4</w:t>
            </w:r>
          </w:p>
        </w:tc>
        <w:tc>
          <w:tcPr>
            <w:tcW w:w="664" w:type="dxa"/>
          </w:tcPr>
          <w:p>
            <w:pPr>
              <w:pStyle w:val="0"/>
              <w:jc w:val="center"/>
            </w:pPr>
            <w:r>
              <w:rPr>
                <w:sz w:val="24"/>
              </w:rPr>
              <w:t xml:space="preserve">61,4</w:t>
            </w:r>
          </w:p>
        </w:tc>
        <w:tc>
          <w:tcPr>
            <w:tcW w:w="664" w:type="dxa"/>
          </w:tcPr>
          <w:p>
            <w:pPr>
              <w:pStyle w:val="0"/>
              <w:jc w:val="center"/>
            </w:pPr>
            <w:r>
              <w:rPr>
                <w:sz w:val="24"/>
              </w:rPr>
              <w:t xml:space="preserve">61,4</w:t>
            </w:r>
          </w:p>
        </w:tc>
        <w:tc>
          <w:tcPr>
            <w:tcW w:w="664" w:type="dxa"/>
          </w:tcPr>
          <w:p>
            <w:pPr>
              <w:pStyle w:val="0"/>
              <w:jc w:val="center"/>
            </w:pPr>
            <w:r>
              <w:rPr>
                <w:sz w:val="24"/>
              </w:rPr>
              <w:t xml:space="preserve">61,4</w:t>
            </w:r>
          </w:p>
        </w:tc>
        <w:tc>
          <w:tcPr>
            <w:tcW w:w="664" w:type="dxa"/>
          </w:tcPr>
          <w:p>
            <w:pPr>
              <w:pStyle w:val="0"/>
              <w:jc w:val="center"/>
            </w:pPr>
            <w:r>
              <w:rPr>
                <w:sz w:val="24"/>
              </w:rPr>
              <w:t xml:space="preserve">61,4</w:t>
            </w:r>
          </w:p>
        </w:tc>
        <w:tc>
          <w:tcPr>
            <w:tcW w:w="664" w:type="dxa"/>
          </w:tcPr>
          <w:p>
            <w:pPr>
              <w:pStyle w:val="0"/>
              <w:jc w:val="center"/>
            </w:pPr>
            <w:r>
              <w:rPr>
                <w:sz w:val="24"/>
              </w:rPr>
              <w:t xml:space="preserve">61,4</w:t>
            </w:r>
          </w:p>
        </w:tc>
        <w:tc>
          <w:tcPr>
            <w:tcW w:w="664" w:type="dxa"/>
          </w:tcPr>
          <w:p>
            <w:pPr>
              <w:pStyle w:val="0"/>
              <w:jc w:val="center"/>
            </w:pPr>
            <w:r>
              <w:rPr>
                <w:sz w:val="24"/>
              </w:rPr>
              <w:t xml:space="preserve">61,4</w:t>
            </w:r>
          </w:p>
        </w:tc>
        <w:tc>
          <w:tcPr>
            <w:tcW w:w="664" w:type="dxa"/>
          </w:tcPr>
          <w:p>
            <w:pPr>
              <w:pStyle w:val="0"/>
              <w:jc w:val="center"/>
            </w:pPr>
            <w:r>
              <w:rPr>
                <w:sz w:val="24"/>
              </w:rPr>
              <w:t xml:space="preserve">61,4</w:t>
            </w:r>
          </w:p>
        </w:tc>
      </w:tr>
      <w:tr>
        <w:tc>
          <w:tcPr>
            <w:tcW w:w="1644" w:type="dxa"/>
          </w:tcPr>
          <w:p>
            <w:pPr>
              <w:pStyle w:val="0"/>
            </w:pPr>
            <w:r>
              <w:rPr>
                <w:sz w:val="24"/>
              </w:rPr>
              <w:t xml:space="preserve">2. Доля площади ценных лесных насаждений в составе занятых лесными насаждениями земель лесного фонда</w:t>
            </w:r>
          </w:p>
        </w:tc>
        <w:tc>
          <w:tcPr>
            <w:tcW w:w="794" w:type="dxa"/>
          </w:tcPr>
          <w:p>
            <w:pPr>
              <w:pStyle w:val="0"/>
              <w:jc w:val="center"/>
            </w:pPr>
            <w:r>
              <w:rPr>
                <w:sz w:val="24"/>
              </w:rPr>
              <w:t xml:space="preserve">%</w:t>
            </w:r>
          </w:p>
        </w:tc>
        <w:tc>
          <w:tcPr>
            <w:tcW w:w="1077" w:type="dxa"/>
          </w:tcPr>
          <w:p>
            <w:pPr>
              <w:pStyle w:val="0"/>
              <w:jc w:val="center"/>
            </w:pPr>
            <w:r>
              <w:rPr>
                <w:sz w:val="24"/>
              </w:rPr>
              <w:t xml:space="preserve">53,5</w:t>
            </w:r>
          </w:p>
        </w:tc>
        <w:tc>
          <w:tcPr>
            <w:tcW w:w="1191" w:type="dxa"/>
          </w:tcPr>
          <w:p>
            <w:pPr>
              <w:pStyle w:val="0"/>
              <w:jc w:val="center"/>
            </w:pPr>
            <w:r>
              <w:rPr>
                <w:sz w:val="24"/>
              </w:rPr>
              <w:t xml:space="preserve">53,4</w:t>
            </w:r>
          </w:p>
        </w:tc>
        <w:tc>
          <w:tcPr>
            <w:tcW w:w="664" w:type="dxa"/>
          </w:tcPr>
          <w:p>
            <w:pPr>
              <w:pStyle w:val="0"/>
              <w:jc w:val="center"/>
            </w:pPr>
            <w:r>
              <w:rPr>
                <w:sz w:val="24"/>
              </w:rPr>
              <w:t xml:space="preserve">53,4</w:t>
            </w:r>
          </w:p>
        </w:tc>
        <w:tc>
          <w:tcPr>
            <w:tcW w:w="664" w:type="dxa"/>
          </w:tcPr>
          <w:p>
            <w:pPr>
              <w:pStyle w:val="0"/>
              <w:jc w:val="center"/>
            </w:pPr>
            <w:r>
              <w:rPr>
                <w:sz w:val="24"/>
              </w:rPr>
              <w:t xml:space="preserve">53,4</w:t>
            </w:r>
          </w:p>
        </w:tc>
        <w:tc>
          <w:tcPr>
            <w:tcW w:w="664" w:type="dxa"/>
          </w:tcPr>
          <w:p>
            <w:pPr>
              <w:pStyle w:val="0"/>
              <w:jc w:val="center"/>
            </w:pPr>
            <w:r>
              <w:rPr>
                <w:sz w:val="24"/>
              </w:rPr>
              <w:t xml:space="preserve">53,4</w:t>
            </w:r>
          </w:p>
        </w:tc>
        <w:tc>
          <w:tcPr>
            <w:tcW w:w="664" w:type="dxa"/>
          </w:tcPr>
          <w:p>
            <w:pPr>
              <w:pStyle w:val="0"/>
              <w:jc w:val="center"/>
            </w:pPr>
            <w:r>
              <w:rPr>
                <w:sz w:val="24"/>
              </w:rPr>
              <w:t xml:space="preserve">53,4</w:t>
            </w:r>
          </w:p>
        </w:tc>
        <w:tc>
          <w:tcPr>
            <w:tcW w:w="664" w:type="dxa"/>
          </w:tcPr>
          <w:p>
            <w:pPr>
              <w:pStyle w:val="0"/>
              <w:jc w:val="center"/>
            </w:pPr>
            <w:r>
              <w:rPr>
                <w:sz w:val="24"/>
              </w:rPr>
              <w:t xml:space="preserve">53,4</w:t>
            </w:r>
          </w:p>
        </w:tc>
        <w:tc>
          <w:tcPr>
            <w:tcW w:w="664" w:type="dxa"/>
          </w:tcPr>
          <w:p>
            <w:pPr>
              <w:pStyle w:val="0"/>
              <w:jc w:val="center"/>
            </w:pPr>
            <w:r>
              <w:rPr>
                <w:sz w:val="24"/>
              </w:rPr>
              <w:t xml:space="preserve">53,4</w:t>
            </w:r>
          </w:p>
        </w:tc>
        <w:tc>
          <w:tcPr>
            <w:tcW w:w="664" w:type="dxa"/>
          </w:tcPr>
          <w:p>
            <w:pPr>
              <w:pStyle w:val="0"/>
              <w:jc w:val="center"/>
            </w:pPr>
            <w:r>
              <w:rPr>
                <w:sz w:val="24"/>
              </w:rPr>
              <w:t xml:space="preserve">53,4</w:t>
            </w:r>
          </w:p>
        </w:tc>
        <w:tc>
          <w:tcPr>
            <w:tcW w:w="664" w:type="dxa"/>
          </w:tcPr>
          <w:p>
            <w:pPr>
              <w:pStyle w:val="0"/>
              <w:jc w:val="center"/>
            </w:pPr>
            <w:r>
              <w:rPr>
                <w:sz w:val="24"/>
              </w:rPr>
              <w:t xml:space="preserve">53,4</w:t>
            </w:r>
          </w:p>
        </w:tc>
        <w:tc>
          <w:tcPr>
            <w:tcW w:w="664" w:type="dxa"/>
          </w:tcPr>
          <w:p>
            <w:pPr>
              <w:pStyle w:val="0"/>
              <w:jc w:val="center"/>
            </w:pPr>
            <w:r>
              <w:rPr>
                <w:sz w:val="24"/>
              </w:rPr>
              <w:t xml:space="preserve">53,4</w:t>
            </w:r>
          </w:p>
        </w:tc>
        <w:tc>
          <w:tcPr>
            <w:tcW w:w="664" w:type="dxa"/>
          </w:tcPr>
          <w:p>
            <w:pPr>
              <w:pStyle w:val="0"/>
              <w:jc w:val="center"/>
            </w:pPr>
            <w:r>
              <w:rPr>
                <w:sz w:val="24"/>
              </w:rPr>
              <w:t xml:space="preserve">53,4</w:t>
            </w:r>
          </w:p>
        </w:tc>
      </w:tr>
      <w:tr>
        <w:tc>
          <w:tcPr>
            <w:tcW w:w="1644" w:type="dxa"/>
          </w:tcPr>
          <w:p>
            <w:pPr>
              <w:pStyle w:val="0"/>
            </w:pPr>
            <w:r>
              <w:rPr>
                <w:sz w:val="24"/>
              </w:rPr>
              <w:t xml:space="preserve">3. Объем платежей в бюджетную систему Российской Федерации от использования лесов, расположенных на землях лесного фонда, в расчете на 1 гектар земель лесного фонда</w:t>
            </w:r>
          </w:p>
        </w:tc>
        <w:tc>
          <w:tcPr>
            <w:tcW w:w="794" w:type="dxa"/>
          </w:tcPr>
          <w:p>
            <w:pPr>
              <w:pStyle w:val="0"/>
              <w:jc w:val="center"/>
            </w:pPr>
            <w:r>
              <w:rPr>
                <w:sz w:val="24"/>
              </w:rPr>
              <w:t xml:space="preserve">руб./га</w:t>
            </w:r>
          </w:p>
        </w:tc>
        <w:tc>
          <w:tcPr>
            <w:tcW w:w="1077" w:type="dxa"/>
          </w:tcPr>
          <w:p>
            <w:pPr>
              <w:pStyle w:val="0"/>
              <w:jc w:val="center"/>
            </w:pPr>
            <w:r>
              <w:rPr>
                <w:sz w:val="24"/>
              </w:rPr>
              <w:t xml:space="preserve">10,23</w:t>
            </w:r>
          </w:p>
        </w:tc>
        <w:tc>
          <w:tcPr>
            <w:tcW w:w="1191" w:type="dxa"/>
          </w:tcPr>
          <w:p>
            <w:pPr>
              <w:pStyle w:val="0"/>
              <w:jc w:val="center"/>
            </w:pPr>
            <w:r>
              <w:rPr>
                <w:sz w:val="24"/>
              </w:rPr>
              <w:t xml:space="preserve">24,9</w:t>
            </w:r>
          </w:p>
        </w:tc>
        <w:tc>
          <w:tcPr>
            <w:tcW w:w="664" w:type="dxa"/>
          </w:tcPr>
          <w:p>
            <w:pPr>
              <w:pStyle w:val="0"/>
              <w:jc w:val="center"/>
            </w:pPr>
            <w:r>
              <w:rPr>
                <w:sz w:val="24"/>
              </w:rPr>
              <w:t xml:space="preserve">28,3</w:t>
            </w:r>
          </w:p>
        </w:tc>
        <w:tc>
          <w:tcPr>
            <w:tcW w:w="664" w:type="dxa"/>
          </w:tcPr>
          <w:p>
            <w:pPr>
              <w:pStyle w:val="0"/>
              <w:jc w:val="center"/>
            </w:pPr>
            <w:r>
              <w:rPr>
                <w:sz w:val="24"/>
              </w:rPr>
              <w:t xml:space="preserve">31,8</w:t>
            </w:r>
          </w:p>
        </w:tc>
        <w:tc>
          <w:tcPr>
            <w:tcW w:w="664" w:type="dxa"/>
          </w:tcPr>
          <w:p>
            <w:pPr>
              <w:pStyle w:val="0"/>
              <w:jc w:val="center"/>
            </w:pPr>
            <w:r>
              <w:rPr>
                <w:sz w:val="24"/>
              </w:rPr>
              <w:t xml:space="preserve">35,3</w:t>
            </w:r>
          </w:p>
        </w:tc>
        <w:tc>
          <w:tcPr>
            <w:tcW w:w="664" w:type="dxa"/>
          </w:tcPr>
          <w:p>
            <w:pPr>
              <w:pStyle w:val="0"/>
              <w:jc w:val="center"/>
            </w:pPr>
            <w:r>
              <w:rPr>
                <w:sz w:val="24"/>
              </w:rPr>
              <w:t xml:space="preserve">38,8</w:t>
            </w:r>
          </w:p>
        </w:tc>
        <w:tc>
          <w:tcPr>
            <w:tcW w:w="664" w:type="dxa"/>
          </w:tcPr>
          <w:p>
            <w:pPr>
              <w:pStyle w:val="0"/>
              <w:jc w:val="center"/>
            </w:pPr>
            <w:r>
              <w:rPr>
                <w:sz w:val="24"/>
              </w:rPr>
              <w:t xml:space="preserve">42,3</w:t>
            </w:r>
          </w:p>
        </w:tc>
        <w:tc>
          <w:tcPr>
            <w:tcW w:w="664" w:type="dxa"/>
          </w:tcPr>
          <w:p>
            <w:pPr>
              <w:pStyle w:val="0"/>
              <w:jc w:val="center"/>
            </w:pPr>
            <w:r>
              <w:rPr>
                <w:sz w:val="24"/>
              </w:rPr>
              <w:t xml:space="preserve">45,8</w:t>
            </w:r>
          </w:p>
        </w:tc>
        <w:tc>
          <w:tcPr>
            <w:tcW w:w="664" w:type="dxa"/>
          </w:tcPr>
          <w:p>
            <w:pPr>
              <w:pStyle w:val="0"/>
              <w:jc w:val="center"/>
            </w:pPr>
            <w:r>
              <w:rPr>
                <w:sz w:val="24"/>
              </w:rPr>
              <w:t xml:space="preserve">49,3</w:t>
            </w:r>
          </w:p>
        </w:tc>
        <w:tc>
          <w:tcPr>
            <w:tcW w:w="664" w:type="dxa"/>
          </w:tcPr>
          <w:p>
            <w:pPr>
              <w:pStyle w:val="0"/>
              <w:jc w:val="center"/>
            </w:pPr>
            <w:r>
              <w:rPr>
                <w:sz w:val="24"/>
              </w:rPr>
              <w:t xml:space="preserve">52,8</w:t>
            </w:r>
          </w:p>
        </w:tc>
        <w:tc>
          <w:tcPr>
            <w:tcW w:w="664" w:type="dxa"/>
          </w:tcPr>
          <w:p>
            <w:pPr>
              <w:pStyle w:val="0"/>
              <w:jc w:val="center"/>
            </w:pPr>
            <w:r>
              <w:rPr>
                <w:sz w:val="24"/>
              </w:rPr>
              <w:t xml:space="preserve">56,3</w:t>
            </w:r>
          </w:p>
        </w:tc>
        <w:tc>
          <w:tcPr>
            <w:tcW w:w="664" w:type="dxa"/>
          </w:tcPr>
          <w:p>
            <w:pPr>
              <w:pStyle w:val="0"/>
              <w:jc w:val="center"/>
            </w:pPr>
            <w:r>
              <w:rPr>
                <w:sz w:val="24"/>
              </w:rPr>
              <w:t xml:space="preserve">59,8</w:t>
            </w:r>
          </w:p>
        </w:tc>
      </w:tr>
      <w:tr>
        <w:tc>
          <w:tcPr>
            <w:tcW w:w="1644" w:type="dxa"/>
          </w:tcPr>
          <w:p>
            <w:pPr>
              <w:pStyle w:val="0"/>
            </w:pPr>
            <w:r>
              <w:rPr>
                <w:sz w:val="24"/>
              </w:rPr>
              <w:t xml:space="preserve">4. Доля лесных пожаров, ликвидированных в течение первых суток с момента обнаружения, в общем количестве лесных пожаров</w:t>
            </w:r>
          </w:p>
        </w:tc>
        <w:tc>
          <w:tcPr>
            <w:tcW w:w="794" w:type="dxa"/>
          </w:tcPr>
          <w:p>
            <w:pPr>
              <w:pStyle w:val="0"/>
              <w:jc w:val="center"/>
            </w:pPr>
            <w:r>
              <w:rPr>
                <w:sz w:val="24"/>
              </w:rPr>
              <w:t xml:space="preserve">%</w:t>
            </w:r>
          </w:p>
        </w:tc>
        <w:tc>
          <w:tcPr>
            <w:tcW w:w="1077" w:type="dxa"/>
          </w:tcPr>
          <w:p>
            <w:pPr>
              <w:pStyle w:val="0"/>
              <w:jc w:val="center"/>
            </w:pPr>
            <w:r>
              <w:rPr>
                <w:sz w:val="24"/>
              </w:rPr>
              <w:t xml:space="preserve">43,6</w:t>
            </w:r>
          </w:p>
        </w:tc>
        <w:tc>
          <w:tcPr>
            <w:tcW w:w="1191" w:type="dxa"/>
          </w:tcPr>
          <w:p>
            <w:pPr>
              <w:pStyle w:val="0"/>
              <w:jc w:val="center"/>
            </w:pPr>
            <w:r>
              <w:rPr>
                <w:sz w:val="24"/>
              </w:rPr>
              <w:t xml:space="preserve">88,5</w:t>
            </w:r>
          </w:p>
        </w:tc>
        <w:tc>
          <w:tcPr>
            <w:tcW w:w="664" w:type="dxa"/>
          </w:tcPr>
          <w:p>
            <w:pPr>
              <w:pStyle w:val="0"/>
              <w:jc w:val="center"/>
            </w:pPr>
            <w:r>
              <w:rPr>
                <w:sz w:val="24"/>
              </w:rPr>
              <w:t xml:space="preserve">82,5</w:t>
            </w:r>
          </w:p>
        </w:tc>
        <w:tc>
          <w:tcPr>
            <w:tcW w:w="664" w:type="dxa"/>
          </w:tcPr>
          <w:p>
            <w:pPr>
              <w:pStyle w:val="0"/>
              <w:jc w:val="center"/>
            </w:pPr>
            <w:r>
              <w:rPr>
                <w:sz w:val="24"/>
              </w:rPr>
              <w:t xml:space="preserve">83,1</w:t>
            </w:r>
          </w:p>
        </w:tc>
        <w:tc>
          <w:tcPr>
            <w:tcW w:w="664" w:type="dxa"/>
          </w:tcPr>
          <w:p>
            <w:pPr>
              <w:pStyle w:val="0"/>
              <w:jc w:val="center"/>
            </w:pPr>
            <w:r>
              <w:rPr>
                <w:sz w:val="24"/>
              </w:rPr>
              <w:t xml:space="preserve">83,1</w:t>
            </w:r>
          </w:p>
        </w:tc>
        <w:tc>
          <w:tcPr>
            <w:tcW w:w="664" w:type="dxa"/>
          </w:tcPr>
          <w:p>
            <w:pPr>
              <w:pStyle w:val="0"/>
              <w:jc w:val="center"/>
            </w:pPr>
            <w:r>
              <w:rPr>
                <w:sz w:val="24"/>
              </w:rPr>
              <w:t xml:space="preserve">83,1</w:t>
            </w:r>
          </w:p>
        </w:tc>
        <w:tc>
          <w:tcPr>
            <w:tcW w:w="664" w:type="dxa"/>
          </w:tcPr>
          <w:p>
            <w:pPr>
              <w:pStyle w:val="0"/>
              <w:jc w:val="center"/>
            </w:pPr>
            <w:r>
              <w:rPr>
                <w:sz w:val="24"/>
              </w:rPr>
              <w:t xml:space="preserve">83,1</w:t>
            </w:r>
          </w:p>
        </w:tc>
        <w:tc>
          <w:tcPr>
            <w:tcW w:w="664" w:type="dxa"/>
          </w:tcPr>
          <w:p>
            <w:pPr>
              <w:pStyle w:val="0"/>
              <w:jc w:val="center"/>
            </w:pPr>
            <w:r>
              <w:rPr>
                <w:sz w:val="24"/>
              </w:rPr>
              <w:t xml:space="preserve">83,1</w:t>
            </w:r>
          </w:p>
        </w:tc>
        <w:tc>
          <w:tcPr>
            <w:tcW w:w="664" w:type="dxa"/>
          </w:tcPr>
          <w:p>
            <w:pPr>
              <w:pStyle w:val="0"/>
              <w:jc w:val="center"/>
            </w:pPr>
            <w:r>
              <w:rPr>
                <w:sz w:val="24"/>
              </w:rPr>
              <w:t xml:space="preserve">83,1</w:t>
            </w:r>
          </w:p>
        </w:tc>
        <w:tc>
          <w:tcPr>
            <w:tcW w:w="664" w:type="dxa"/>
          </w:tcPr>
          <w:p>
            <w:pPr>
              <w:pStyle w:val="0"/>
              <w:jc w:val="center"/>
            </w:pPr>
            <w:r>
              <w:rPr>
                <w:sz w:val="24"/>
              </w:rPr>
              <w:t xml:space="preserve">83,1</w:t>
            </w:r>
          </w:p>
        </w:tc>
        <w:tc>
          <w:tcPr>
            <w:tcW w:w="664" w:type="dxa"/>
          </w:tcPr>
          <w:p>
            <w:pPr>
              <w:pStyle w:val="0"/>
              <w:jc w:val="center"/>
            </w:pPr>
            <w:r>
              <w:rPr>
                <w:sz w:val="24"/>
              </w:rPr>
              <w:t xml:space="preserve">83,1</w:t>
            </w:r>
          </w:p>
        </w:tc>
        <w:tc>
          <w:tcPr>
            <w:tcW w:w="664" w:type="dxa"/>
          </w:tcPr>
          <w:p>
            <w:pPr>
              <w:pStyle w:val="0"/>
              <w:jc w:val="center"/>
            </w:pPr>
            <w:r>
              <w:rPr>
                <w:sz w:val="24"/>
              </w:rPr>
              <w:t xml:space="preserve">83,1</w:t>
            </w:r>
          </w:p>
        </w:tc>
      </w:tr>
      <w:tr>
        <w:tc>
          <w:tcPr>
            <w:tcW w:w="1644" w:type="dxa"/>
          </w:tcPr>
          <w:p>
            <w:pPr>
              <w:pStyle w:val="0"/>
            </w:pPr>
            <w:r>
              <w:rPr>
                <w:sz w:val="24"/>
              </w:rPr>
              <w:t xml:space="preserve">5. Доля крупных лесных пожаров в общем количестве лесных пожаров</w:t>
            </w:r>
          </w:p>
        </w:tc>
        <w:tc>
          <w:tcPr>
            <w:tcW w:w="794" w:type="dxa"/>
          </w:tcPr>
          <w:p>
            <w:pPr>
              <w:pStyle w:val="0"/>
              <w:jc w:val="center"/>
            </w:pPr>
            <w:r>
              <w:rPr>
                <w:sz w:val="24"/>
              </w:rPr>
              <w:t xml:space="preserve">%</w:t>
            </w:r>
          </w:p>
        </w:tc>
        <w:tc>
          <w:tcPr>
            <w:tcW w:w="1077" w:type="dxa"/>
          </w:tcPr>
          <w:p>
            <w:pPr>
              <w:pStyle w:val="0"/>
              <w:jc w:val="center"/>
            </w:pPr>
            <w:r>
              <w:rPr>
                <w:sz w:val="24"/>
              </w:rPr>
              <w:t xml:space="preserve">-</w:t>
            </w:r>
          </w:p>
        </w:tc>
        <w:tc>
          <w:tcPr>
            <w:tcW w:w="1191" w:type="dxa"/>
          </w:tcPr>
          <w:p>
            <w:pPr>
              <w:pStyle w:val="0"/>
              <w:jc w:val="center"/>
            </w:pPr>
            <w:r>
              <w:rPr>
                <w:sz w:val="24"/>
              </w:rPr>
              <w:t xml:space="preserve">-</w:t>
            </w:r>
          </w:p>
        </w:tc>
        <w:tc>
          <w:tcPr>
            <w:tcW w:w="664" w:type="dxa"/>
          </w:tcPr>
          <w:p>
            <w:pPr>
              <w:pStyle w:val="0"/>
              <w:jc w:val="center"/>
            </w:pPr>
            <w:r>
              <w:rPr>
                <w:sz w:val="24"/>
              </w:rPr>
              <w:t xml:space="preserve">3,1</w:t>
            </w:r>
          </w:p>
        </w:tc>
        <w:tc>
          <w:tcPr>
            <w:tcW w:w="664" w:type="dxa"/>
          </w:tcPr>
          <w:p>
            <w:pPr>
              <w:pStyle w:val="0"/>
              <w:jc w:val="center"/>
            </w:pPr>
            <w:r>
              <w:rPr>
                <w:sz w:val="24"/>
              </w:rPr>
              <w:t xml:space="preserve">3,0</w:t>
            </w:r>
          </w:p>
        </w:tc>
        <w:tc>
          <w:tcPr>
            <w:tcW w:w="664" w:type="dxa"/>
          </w:tcPr>
          <w:p>
            <w:pPr>
              <w:pStyle w:val="0"/>
              <w:jc w:val="center"/>
            </w:pPr>
            <w:r>
              <w:rPr>
                <w:sz w:val="24"/>
              </w:rPr>
              <w:t xml:space="preserve">2,9</w:t>
            </w:r>
          </w:p>
        </w:tc>
        <w:tc>
          <w:tcPr>
            <w:tcW w:w="664" w:type="dxa"/>
          </w:tcPr>
          <w:p>
            <w:pPr>
              <w:pStyle w:val="0"/>
              <w:jc w:val="center"/>
            </w:pPr>
            <w:r>
              <w:rPr>
                <w:sz w:val="24"/>
              </w:rPr>
              <w:t xml:space="preserve">2,8</w:t>
            </w:r>
          </w:p>
        </w:tc>
        <w:tc>
          <w:tcPr>
            <w:tcW w:w="664" w:type="dxa"/>
          </w:tcPr>
          <w:p>
            <w:pPr>
              <w:pStyle w:val="0"/>
              <w:jc w:val="center"/>
            </w:pPr>
            <w:r>
              <w:rPr>
                <w:sz w:val="24"/>
              </w:rPr>
              <w:t xml:space="preserve">2,7</w:t>
            </w:r>
          </w:p>
        </w:tc>
        <w:tc>
          <w:tcPr>
            <w:tcW w:w="664" w:type="dxa"/>
          </w:tcPr>
          <w:p>
            <w:pPr>
              <w:pStyle w:val="0"/>
              <w:jc w:val="center"/>
            </w:pPr>
            <w:r>
              <w:rPr>
                <w:sz w:val="24"/>
              </w:rPr>
              <w:t xml:space="preserve">2,6</w:t>
            </w:r>
          </w:p>
        </w:tc>
        <w:tc>
          <w:tcPr>
            <w:tcW w:w="664" w:type="dxa"/>
          </w:tcPr>
          <w:p>
            <w:pPr>
              <w:pStyle w:val="0"/>
              <w:jc w:val="center"/>
            </w:pPr>
            <w:r>
              <w:rPr>
                <w:sz w:val="24"/>
              </w:rPr>
              <w:t xml:space="preserve">2,5</w:t>
            </w:r>
          </w:p>
        </w:tc>
        <w:tc>
          <w:tcPr>
            <w:tcW w:w="664" w:type="dxa"/>
          </w:tcPr>
          <w:p>
            <w:pPr>
              <w:pStyle w:val="0"/>
              <w:jc w:val="center"/>
            </w:pPr>
            <w:r>
              <w:rPr>
                <w:sz w:val="24"/>
              </w:rPr>
              <w:t xml:space="preserve">2,4</w:t>
            </w:r>
          </w:p>
        </w:tc>
        <w:tc>
          <w:tcPr>
            <w:tcW w:w="664" w:type="dxa"/>
          </w:tcPr>
          <w:p>
            <w:pPr>
              <w:pStyle w:val="0"/>
              <w:jc w:val="center"/>
            </w:pPr>
            <w:r>
              <w:rPr>
                <w:sz w:val="24"/>
              </w:rPr>
              <w:t xml:space="preserve">2,3</w:t>
            </w:r>
          </w:p>
        </w:tc>
        <w:tc>
          <w:tcPr>
            <w:tcW w:w="664" w:type="dxa"/>
          </w:tcPr>
          <w:p>
            <w:pPr>
              <w:pStyle w:val="0"/>
              <w:jc w:val="center"/>
            </w:pPr>
            <w:r>
              <w:rPr>
                <w:sz w:val="24"/>
              </w:rPr>
              <w:t xml:space="preserve">2,2</w:t>
            </w:r>
          </w:p>
        </w:tc>
      </w:tr>
      <w:tr>
        <w:tc>
          <w:tcPr>
            <w:tcW w:w="1644" w:type="dxa"/>
          </w:tcPr>
          <w:p>
            <w:pPr>
              <w:pStyle w:val="0"/>
            </w:pPr>
            <w:r>
              <w:rPr>
                <w:sz w:val="24"/>
              </w:rPr>
              <w:t xml:space="preserve">6. Отношение площади лесов, на которых были проведены санитарно-оздоровительные мероприятия, к площади погибших и поврежденных лесов</w:t>
            </w:r>
          </w:p>
        </w:tc>
        <w:tc>
          <w:tcPr>
            <w:tcW w:w="794" w:type="dxa"/>
          </w:tcPr>
          <w:p>
            <w:pPr>
              <w:pStyle w:val="0"/>
              <w:jc w:val="center"/>
            </w:pPr>
            <w:r>
              <w:rPr>
                <w:sz w:val="24"/>
              </w:rPr>
              <w:t xml:space="preserve">%</w:t>
            </w:r>
          </w:p>
        </w:tc>
        <w:tc>
          <w:tcPr>
            <w:tcW w:w="1077" w:type="dxa"/>
          </w:tcPr>
          <w:p>
            <w:pPr>
              <w:pStyle w:val="0"/>
              <w:jc w:val="center"/>
            </w:pPr>
            <w:r>
              <w:rPr>
                <w:sz w:val="24"/>
              </w:rPr>
              <w:t xml:space="preserve">31,7</w:t>
            </w:r>
          </w:p>
        </w:tc>
        <w:tc>
          <w:tcPr>
            <w:tcW w:w="1191" w:type="dxa"/>
          </w:tcPr>
          <w:p>
            <w:pPr>
              <w:pStyle w:val="0"/>
              <w:jc w:val="center"/>
            </w:pPr>
            <w:r>
              <w:rPr>
                <w:sz w:val="24"/>
              </w:rPr>
              <w:t xml:space="preserve">5,8</w:t>
            </w:r>
          </w:p>
        </w:tc>
        <w:tc>
          <w:tcPr>
            <w:tcW w:w="664" w:type="dxa"/>
          </w:tcPr>
          <w:p>
            <w:pPr>
              <w:pStyle w:val="0"/>
              <w:jc w:val="center"/>
            </w:pPr>
            <w:r>
              <w:rPr>
                <w:sz w:val="24"/>
              </w:rPr>
              <w:t xml:space="preserve">3,2</w:t>
            </w:r>
          </w:p>
        </w:tc>
        <w:tc>
          <w:tcPr>
            <w:tcW w:w="664" w:type="dxa"/>
          </w:tcPr>
          <w:p>
            <w:pPr>
              <w:pStyle w:val="0"/>
              <w:jc w:val="center"/>
            </w:pPr>
            <w:r>
              <w:rPr>
                <w:sz w:val="24"/>
              </w:rPr>
              <w:t xml:space="preserve">74,8</w:t>
            </w:r>
          </w:p>
        </w:tc>
        <w:tc>
          <w:tcPr>
            <w:tcW w:w="664" w:type="dxa"/>
          </w:tcPr>
          <w:p>
            <w:pPr>
              <w:pStyle w:val="0"/>
              <w:jc w:val="center"/>
            </w:pPr>
            <w:r>
              <w:rPr>
                <w:sz w:val="24"/>
              </w:rPr>
              <w:t xml:space="preserve">10,1</w:t>
            </w:r>
          </w:p>
        </w:tc>
        <w:tc>
          <w:tcPr>
            <w:tcW w:w="664" w:type="dxa"/>
          </w:tcPr>
          <w:p>
            <w:pPr>
              <w:pStyle w:val="0"/>
              <w:jc w:val="center"/>
            </w:pPr>
            <w:r>
              <w:rPr>
                <w:sz w:val="24"/>
              </w:rPr>
              <w:t xml:space="preserve">10,1</w:t>
            </w:r>
          </w:p>
        </w:tc>
        <w:tc>
          <w:tcPr>
            <w:tcW w:w="664" w:type="dxa"/>
          </w:tcPr>
          <w:p>
            <w:pPr>
              <w:pStyle w:val="0"/>
              <w:jc w:val="center"/>
            </w:pPr>
            <w:r>
              <w:rPr>
                <w:sz w:val="24"/>
              </w:rPr>
              <w:t xml:space="preserve">10,1</w:t>
            </w:r>
          </w:p>
        </w:tc>
        <w:tc>
          <w:tcPr>
            <w:tcW w:w="664" w:type="dxa"/>
          </w:tcPr>
          <w:p>
            <w:pPr>
              <w:pStyle w:val="0"/>
              <w:jc w:val="center"/>
            </w:pPr>
            <w:r>
              <w:rPr>
                <w:sz w:val="24"/>
              </w:rPr>
              <w:t xml:space="preserve">10,1</w:t>
            </w:r>
          </w:p>
        </w:tc>
        <w:tc>
          <w:tcPr>
            <w:tcW w:w="664" w:type="dxa"/>
          </w:tcPr>
          <w:p>
            <w:pPr>
              <w:pStyle w:val="0"/>
              <w:jc w:val="center"/>
            </w:pPr>
            <w:r>
              <w:rPr>
                <w:sz w:val="24"/>
              </w:rPr>
              <w:t xml:space="preserve">10,1</w:t>
            </w:r>
          </w:p>
        </w:tc>
        <w:tc>
          <w:tcPr>
            <w:tcW w:w="664" w:type="dxa"/>
          </w:tcPr>
          <w:p>
            <w:pPr>
              <w:pStyle w:val="0"/>
              <w:jc w:val="center"/>
            </w:pPr>
            <w:r>
              <w:rPr>
                <w:sz w:val="24"/>
              </w:rPr>
              <w:t xml:space="preserve">10,1</w:t>
            </w:r>
          </w:p>
        </w:tc>
        <w:tc>
          <w:tcPr>
            <w:tcW w:w="664" w:type="dxa"/>
          </w:tcPr>
          <w:p>
            <w:pPr>
              <w:pStyle w:val="0"/>
              <w:jc w:val="center"/>
            </w:pPr>
            <w:r>
              <w:rPr>
                <w:sz w:val="24"/>
              </w:rPr>
              <w:t xml:space="preserve">10,1</w:t>
            </w:r>
          </w:p>
        </w:tc>
        <w:tc>
          <w:tcPr>
            <w:tcW w:w="664" w:type="dxa"/>
          </w:tcPr>
          <w:p>
            <w:pPr>
              <w:pStyle w:val="0"/>
              <w:jc w:val="center"/>
            </w:pPr>
            <w:r>
              <w:rPr>
                <w:sz w:val="24"/>
              </w:rPr>
              <w:t xml:space="preserve">10,1</w:t>
            </w:r>
          </w:p>
        </w:tc>
      </w:tr>
      <w:tr>
        <w:tc>
          <w:tcPr>
            <w:tcW w:w="1644" w:type="dxa"/>
          </w:tcPr>
          <w:p>
            <w:pPr>
              <w:pStyle w:val="0"/>
            </w:pPr>
            <w:r>
              <w:rPr>
                <w:sz w:val="24"/>
              </w:rPr>
              <w:t xml:space="preserve">7. Доля площади земель лесного фонда, переданных в пользование, в общей площади земель лесного фонда</w:t>
            </w:r>
          </w:p>
        </w:tc>
        <w:tc>
          <w:tcPr>
            <w:tcW w:w="794" w:type="dxa"/>
          </w:tcPr>
          <w:p>
            <w:pPr>
              <w:pStyle w:val="0"/>
              <w:jc w:val="center"/>
            </w:pPr>
            <w:r>
              <w:rPr>
                <w:sz w:val="24"/>
              </w:rPr>
              <w:t xml:space="preserve">%</w:t>
            </w:r>
          </w:p>
        </w:tc>
        <w:tc>
          <w:tcPr>
            <w:tcW w:w="1077" w:type="dxa"/>
          </w:tcPr>
          <w:p>
            <w:pPr>
              <w:pStyle w:val="0"/>
              <w:jc w:val="center"/>
            </w:pPr>
            <w:r>
              <w:rPr>
                <w:sz w:val="24"/>
              </w:rPr>
              <w:t xml:space="preserve">11,3</w:t>
            </w:r>
          </w:p>
        </w:tc>
        <w:tc>
          <w:tcPr>
            <w:tcW w:w="1191" w:type="dxa"/>
          </w:tcPr>
          <w:p>
            <w:pPr>
              <w:pStyle w:val="0"/>
              <w:jc w:val="center"/>
            </w:pPr>
            <w:r>
              <w:rPr>
                <w:sz w:val="24"/>
              </w:rPr>
              <w:t xml:space="preserve">18,3</w:t>
            </w:r>
          </w:p>
        </w:tc>
        <w:tc>
          <w:tcPr>
            <w:tcW w:w="664" w:type="dxa"/>
          </w:tcPr>
          <w:p>
            <w:pPr>
              <w:pStyle w:val="0"/>
              <w:jc w:val="center"/>
            </w:pPr>
            <w:r>
              <w:rPr>
                <w:sz w:val="24"/>
              </w:rPr>
              <w:t xml:space="preserve">17,8</w:t>
            </w:r>
          </w:p>
        </w:tc>
        <w:tc>
          <w:tcPr>
            <w:tcW w:w="664" w:type="dxa"/>
          </w:tcPr>
          <w:p>
            <w:pPr>
              <w:pStyle w:val="0"/>
              <w:jc w:val="center"/>
            </w:pPr>
            <w:r>
              <w:rPr>
                <w:sz w:val="24"/>
              </w:rPr>
              <w:t xml:space="preserve">17,8</w:t>
            </w:r>
          </w:p>
        </w:tc>
        <w:tc>
          <w:tcPr>
            <w:tcW w:w="664" w:type="dxa"/>
          </w:tcPr>
          <w:p>
            <w:pPr>
              <w:pStyle w:val="0"/>
              <w:jc w:val="center"/>
            </w:pPr>
            <w:r>
              <w:rPr>
                <w:sz w:val="24"/>
              </w:rPr>
              <w:t xml:space="preserve">17,8</w:t>
            </w:r>
          </w:p>
        </w:tc>
        <w:tc>
          <w:tcPr>
            <w:tcW w:w="664" w:type="dxa"/>
          </w:tcPr>
          <w:p>
            <w:pPr>
              <w:pStyle w:val="0"/>
              <w:jc w:val="center"/>
            </w:pPr>
            <w:r>
              <w:rPr>
                <w:sz w:val="24"/>
              </w:rPr>
              <w:t xml:space="preserve">17,8</w:t>
            </w:r>
          </w:p>
        </w:tc>
        <w:tc>
          <w:tcPr>
            <w:tcW w:w="664" w:type="dxa"/>
          </w:tcPr>
          <w:p>
            <w:pPr>
              <w:pStyle w:val="0"/>
              <w:jc w:val="center"/>
            </w:pPr>
            <w:r>
              <w:rPr>
                <w:sz w:val="24"/>
              </w:rPr>
              <w:t xml:space="preserve">17,8</w:t>
            </w:r>
          </w:p>
        </w:tc>
        <w:tc>
          <w:tcPr>
            <w:tcW w:w="664" w:type="dxa"/>
          </w:tcPr>
          <w:p>
            <w:pPr>
              <w:pStyle w:val="0"/>
              <w:jc w:val="center"/>
            </w:pPr>
            <w:r>
              <w:rPr>
                <w:sz w:val="24"/>
              </w:rPr>
              <w:t xml:space="preserve">17,8</w:t>
            </w:r>
          </w:p>
        </w:tc>
        <w:tc>
          <w:tcPr>
            <w:tcW w:w="664" w:type="dxa"/>
          </w:tcPr>
          <w:p>
            <w:pPr>
              <w:pStyle w:val="0"/>
              <w:jc w:val="center"/>
            </w:pPr>
            <w:r>
              <w:rPr>
                <w:sz w:val="24"/>
              </w:rPr>
              <w:t xml:space="preserve">17,8</w:t>
            </w:r>
          </w:p>
        </w:tc>
        <w:tc>
          <w:tcPr>
            <w:tcW w:w="664" w:type="dxa"/>
          </w:tcPr>
          <w:p>
            <w:pPr>
              <w:pStyle w:val="0"/>
              <w:jc w:val="center"/>
            </w:pPr>
            <w:r>
              <w:rPr>
                <w:sz w:val="24"/>
              </w:rPr>
              <w:t xml:space="preserve">17,8</w:t>
            </w:r>
          </w:p>
        </w:tc>
        <w:tc>
          <w:tcPr>
            <w:tcW w:w="664" w:type="dxa"/>
          </w:tcPr>
          <w:p>
            <w:pPr>
              <w:pStyle w:val="0"/>
              <w:jc w:val="center"/>
            </w:pPr>
            <w:r>
              <w:rPr>
                <w:sz w:val="24"/>
              </w:rPr>
              <w:t xml:space="preserve">17,8</w:t>
            </w:r>
          </w:p>
        </w:tc>
        <w:tc>
          <w:tcPr>
            <w:tcW w:w="664" w:type="dxa"/>
          </w:tcPr>
          <w:p>
            <w:pPr>
              <w:pStyle w:val="0"/>
              <w:jc w:val="center"/>
            </w:pPr>
            <w:r>
              <w:rPr>
                <w:sz w:val="24"/>
              </w:rPr>
              <w:t xml:space="preserve">17,8</w:t>
            </w:r>
          </w:p>
        </w:tc>
      </w:tr>
      <w:tr>
        <w:tc>
          <w:tcPr>
            <w:tcW w:w="1644" w:type="dxa"/>
          </w:tcPr>
          <w:p>
            <w:pPr>
              <w:pStyle w:val="0"/>
            </w:pPr>
            <w:r>
              <w:rPr>
                <w:sz w:val="24"/>
              </w:rPr>
              <w:t xml:space="preserve">8. Отношение площади лесовосстановления и лесоразведения к площади вырубленных и погибших лесных насаждений</w:t>
            </w:r>
          </w:p>
        </w:tc>
        <w:tc>
          <w:tcPr>
            <w:tcW w:w="794" w:type="dxa"/>
          </w:tcPr>
          <w:p>
            <w:pPr>
              <w:pStyle w:val="0"/>
              <w:jc w:val="center"/>
            </w:pPr>
            <w:r>
              <w:rPr>
                <w:sz w:val="24"/>
              </w:rPr>
              <w:t xml:space="preserve">%</w:t>
            </w:r>
          </w:p>
        </w:tc>
        <w:tc>
          <w:tcPr>
            <w:tcW w:w="1077" w:type="dxa"/>
          </w:tcPr>
          <w:p>
            <w:pPr>
              <w:pStyle w:val="0"/>
              <w:jc w:val="center"/>
            </w:pPr>
            <w:r>
              <w:rPr>
                <w:sz w:val="24"/>
              </w:rPr>
              <w:t xml:space="preserve">61</w:t>
            </w:r>
          </w:p>
        </w:tc>
        <w:tc>
          <w:tcPr>
            <w:tcW w:w="1191" w:type="dxa"/>
          </w:tcPr>
          <w:p>
            <w:pPr>
              <w:pStyle w:val="0"/>
              <w:jc w:val="center"/>
            </w:pPr>
            <w:r>
              <w:rPr>
                <w:sz w:val="24"/>
              </w:rPr>
              <w:t xml:space="preserve">62,3</w:t>
            </w:r>
          </w:p>
        </w:tc>
        <w:tc>
          <w:tcPr>
            <w:tcW w:w="664" w:type="dxa"/>
          </w:tcPr>
          <w:p>
            <w:pPr>
              <w:pStyle w:val="0"/>
              <w:jc w:val="center"/>
            </w:pPr>
            <w:r>
              <w:rPr>
                <w:sz w:val="24"/>
              </w:rPr>
              <w:t xml:space="preserve">64,4</w:t>
            </w:r>
          </w:p>
        </w:tc>
        <w:tc>
          <w:tcPr>
            <w:tcW w:w="664" w:type="dxa"/>
          </w:tcPr>
          <w:p>
            <w:pPr>
              <w:pStyle w:val="0"/>
              <w:jc w:val="center"/>
            </w:pPr>
            <w:r>
              <w:rPr>
                <w:sz w:val="24"/>
              </w:rPr>
              <w:t xml:space="preserve">72,8</w:t>
            </w:r>
          </w:p>
        </w:tc>
        <w:tc>
          <w:tcPr>
            <w:tcW w:w="664" w:type="dxa"/>
          </w:tcPr>
          <w:p>
            <w:pPr>
              <w:pStyle w:val="0"/>
              <w:jc w:val="center"/>
            </w:pPr>
            <w:r>
              <w:rPr>
                <w:sz w:val="24"/>
              </w:rPr>
              <w:t xml:space="preserve">80,4</w:t>
            </w:r>
          </w:p>
        </w:tc>
        <w:tc>
          <w:tcPr>
            <w:tcW w:w="664" w:type="dxa"/>
          </w:tcPr>
          <w:p>
            <w:pPr>
              <w:pStyle w:val="0"/>
              <w:jc w:val="center"/>
            </w:pPr>
            <w:r>
              <w:rPr>
                <w:sz w:val="24"/>
              </w:rPr>
              <w:t xml:space="preserve">85,6</w:t>
            </w:r>
          </w:p>
        </w:tc>
        <w:tc>
          <w:tcPr>
            <w:tcW w:w="664" w:type="dxa"/>
          </w:tcPr>
          <w:p>
            <w:pPr>
              <w:pStyle w:val="0"/>
              <w:jc w:val="center"/>
            </w:pPr>
            <w:r>
              <w:rPr>
                <w:sz w:val="24"/>
              </w:rPr>
              <w:t xml:space="preserve">92,2</w:t>
            </w:r>
          </w:p>
        </w:tc>
        <w:tc>
          <w:tcPr>
            <w:tcW w:w="664" w:type="dxa"/>
          </w:tcPr>
          <w:p>
            <w:pPr>
              <w:pStyle w:val="0"/>
              <w:jc w:val="center"/>
            </w:pPr>
            <w:r>
              <w:rPr>
                <w:sz w:val="24"/>
              </w:rPr>
              <w:t xml:space="preserve">100</w:t>
            </w:r>
          </w:p>
        </w:tc>
        <w:tc>
          <w:tcPr>
            <w:tcW w:w="664" w:type="dxa"/>
          </w:tcPr>
          <w:p>
            <w:pPr>
              <w:pStyle w:val="0"/>
              <w:jc w:val="center"/>
            </w:pPr>
            <w:r>
              <w:rPr>
                <w:sz w:val="24"/>
              </w:rPr>
              <w:t xml:space="preserve">100</w:t>
            </w:r>
          </w:p>
        </w:tc>
        <w:tc>
          <w:tcPr>
            <w:tcW w:w="664" w:type="dxa"/>
          </w:tcPr>
          <w:p>
            <w:pPr>
              <w:pStyle w:val="0"/>
              <w:jc w:val="center"/>
            </w:pPr>
            <w:r>
              <w:rPr>
                <w:sz w:val="24"/>
              </w:rPr>
              <w:t xml:space="preserve">100</w:t>
            </w:r>
          </w:p>
        </w:tc>
        <w:tc>
          <w:tcPr>
            <w:tcW w:w="664" w:type="dxa"/>
          </w:tcPr>
          <w:p>
            <w:pPr>
              <w:pStyle w:val="0"/>
              <w:jc w:val="center"/>
            </w:pPr>
            <w:r>
              <w:rPr>
                <w:sz w:val="24"/>
              </w:rPr>
              <w:t xml:space="preserve">100</w:t>
            </w:r>
          </w:p>
        </w:tc>
        <w:tc>
          <w:tcPr>
            <w:tcW w:w="664" w:type="dxa"/>
          </w:tcPr>
          <w:p>
            <w:pPr>
              <w:pStyle w:val="0"/>
              <w:jc w:val="center"/>
            </w:pPr>
            <w:r>
              <w:rPr>
                <w:sz w:val="24"/>
              </w:rPr>
              <w:t xml:space="preserve">100</w:t>
            </w:r>
          </w:p>
        </w:tc>
      </w:tr>
      <w:tr>
        <w:tc>
          <w:tcPr>
            <w:tcW w:w="1644" w:type="dxa"/>
          </w:tcPr>
          <w:p>
            <w:pPr>
              <w:pStyle w:val="0"/>
            </w:pPr>
            <w:r>
              <w:rPr>
                <w:sz w:val="24"/>
              </w:rPr>
              <w:t xml:space="preserve">9. Соотношение стоимости 1 м</w:t>
            </w:r>
            <w:r>
              <w:rPr>
                <w:sz w:val="24"/>
                <w:vertAlign w:val="superscript"/>
              </w:rPr>
              <w:t xml:space="preserve">3</w:t>
            </w:r>
            <w:r>
              <w:rPr>
                <w:sz w:val="24"/>
              </w:rPr>
              <w:t xml:space="preserve"> древесины от рубок лесных насаждений и ставки платы за единицу объема древесины, установленной Правительством Российской Федерации</w:t>
            </w:r>
          </w:p>
        </w:tc>
        <w:tc>
          <w:tcPr>
            <w:tcW w:w="794" w:type="dxa"/>
          </w:tcPr>
          <w:p>
            <w:pPr>
              <w:pStyle w:val="0"/>
              <w:jc w:val="center"/>
            </w:pPr>
            <w:r>
              <w:rPr>
                <w:sz w:val="24"/>
              </w:rPr>
              <w:t xml:space="preserve">%</w:t>
            </w:r>
          </w:p>
        </w:tc>
        <w:tc>
          <w:tcPr>
            <w:tcW w:w="1077" w:type="dxa"/>
          </w:tcPr>
          <w:p>
            <w:pPr>
              <w:pStyle w:val="0"/>
              <w:jc w:val="center"/>
            </w:pPr>
            <w:r>
              <w:rPr>
                <w:sz w:val="24"/>
              </w:rPr>
              <w:t xml:space="preserve">-</w:t>
            </w:r>
          </w:p>
        </w:tc>
        <w:tc>
          <w:tcPr>
            <w:tcW w:w="1191" w:type="dxa"/>
          </w:tcPr>
          <w:p>
            <w:pPr>
              <w:pStyle w:val="0"/>
              <w:jc w:val="center"/>
            </w:pPr>
            <w:r>
              <w:rPr>
                <w:sz w:val="24"/>
              </w:rPr>
              <w:t xml:space="preserve">207,5</w:t>
            </w:r>
          </w:p>
        </w:tc>
        <w:tc>
          <w:tcPr>
            <w:tcW w:w="664" w:type="dxa"/>
          </w:tcPr>
          <w:p>
            <w:pPr>
              <w:pStyle w:val="0"/>
              <w:jc w:val="center"/>
            </w:pPr>
            <w:r>
              <w:rPr>
                <w:sz w:val="24"/>
              </w:rPr>
              <w:t xml:space="preserve">197,2</w:t>
            </w:r>
          </w:p>
        </w:tc>
        <w:tc>
          <w:tcPr>
            <w:tcW w:w="664" w:type="dxa"/>
          </w:tcPr>
          <w:p>
            <w:pPr>
              <w:pStyle w:val="0"/>
              <w:jc w:val="center"/>
            </w:pPr>
            <w:r>
              <w:rPr>
                <w:sz w:val="24"/>
              </w:rPr>
              <w:t xml:space="preserve">217,1</w:t>
            </w:r>
          </w:p>
        </w:tc>
        <w:tc>
          <w:tcPr>
            <w:tcW w:w="664" w:type="dxa"/>
          </w:tcPr>
          <w:p>
            <w:pPr>
              <w:pStyle w:val="0"/>
              <w:jc w:val="center"/>
            </w:pPr>
            <w:r>
              <w:rPr>
                <w:sz w:val="24"/>
              </w:rPr>
              <w:t xml:space="preserve">219,5</w:t>
            </w:r>
          </w:p>
        </w:tc>
        <w:tc>
          <w:tcPr>
            <w:tcW w:w="664" w:type="dxa"/>
          </w:tcPr>
          <w:p>
            <w:pPr>
              <w:pStyle w:val="0"/>
              <w:jc w:val="center"/>
            </w:pPr>
            <w:r>
              <w:rPr>
                <w:sz w:val="24"/>
              </w:rPr>
              <w:t xml:space="preserve">220,2</w:t>
            </w:r>
          </w:p>
        </w:tc>
        <w:tc>
          <w:tcPr>
            <w:tcW w:w="664" w:type="dxa"/>
          </w:tcPr>
          <w:p>
            <w:pPr>
              <w:pStyle w:val="0"/>
              <w:jc w:val="center"/>
            </w:pPr>
            <w:r>
              <w:rPr>
                <w:sz w:val="24"/>
              </w:rPr>
              <w:t xml:space="preserve">222,4</w:t>
            </w:r>
          </w:p>
        </w:tc>
        <w:tc>
          <w:tcPr>
            <w:tcW w:w="664" w:type="dxa"/>
          </w:tcPr>
          <w:p>
            <w:pPr>
              <w:pStyle w:val="0"/>
              <w:jc w:val="center"/>
            </w:pPr>
            <w:r>
              <w:rPr>
                <w:sz w:val="24"/>
              </w:rPr>
              <w:t xml:space="preserve">230,0</w:t>
            </w:r>
          </w:p>
        </w:tc>
        <w:tc>
          <w:tcPr>
            <w:tcW w:w="664" w:type="dxa"/>
          </w:tcPr>
          <w:p>
            <w:pPr>
              <w:pStyle w:val="0"/>
              <w:jc w:val="center"/>
            </w:pPr>
            <w:r>
              <w:rPr>
                <w:sz w:val="24"/>
              </w:rPr>
              <w:t xml:space="preserve">231,2</w:t>
            </w:r>
          </w:p>
        </w:tc>
        <w:tc>
          <w:tcPr>
            <w:tcW w:w="664" w:type="dxa"/>
          </w:tcPr>
          <w:p>
            <w:pPr>
              <w:pStyle w:val="0"/>
              <w:jc w:val="center"/>
            </w:pPr>
            <w:r>
              <w:rPr>
                <w:sz w:val="24"/>
              </w:rPr>
              <w:t xml:space="preserve">233,4</w:t>
            </w:r>
          </w:p>
        </w:tc>
        <w:tc>
          <w:tcPr>
            <w:tcW w:w="664" w:type="dxa"/>
          </w:tcPr>
          <w:p>
            <w:pPr>
              <w:pStyle w:val="0"/>
              <w:jc w:val="center"/>
            </w:pPr>
            <w:r>
              <w:rPr>
                <w:sz w:val="24"/>
              </w:rPr>
              <w:t xml:space="preserve">235,6</w:t>
            </w:r>
          </w:p>
        </w:tc>
        <w:tc>
          <w:tcPr>
            <w:tcW w:w="664" w:type="dxa"/>
          </w:tcPr>
          <w:p>
            <w:pPr>
              <w:pStyle w:val="0"/>
              <w:jc w:val="center"/>
            </w:pPr>
            <w:r>
              <w:rPr>
                <w:sz w:val="24"/>
              </w:rPr>
              <w:t xml:space="preserve">240,0</w:t>
            </w:r>
          </w:p>
        </w:tc>
      </w:tr>
      <w:tr>
        <w:tc>
          <w:tcPr>
            <w:tcW w:w="1644" w:type="dxa"/>
          </w:tcPr>
          <w:p>
            <w:pPr>
              <w:pStyle w:val="0"/>
            </w:pPr>
            <w:r>
              <w:rPr>
                <w:sz w:val="24"/>
              </w:rPr>
              <w:t xml:space="preserve">10. Выявляемость нарушений лесного законодательства</w:t>
            </w:r>
          </w:p>
        </w:tc>
        <w:tc>
          <w:tcPr>
            <w:tcW w:w="794" w:type="dxa"/>
          </w:tcPr>
          <w:p>
            <w:pPr>
              <w:pStyle w:val="0"/>
            </w:pPr>
            <w:r>
              <w:rPr>
                <w:sz w:val="24"/>
              </w:rPr>
            </w:r>
          </w:p>
        </w:tc>
        <w:tc>
          <w:tcPr>
            <w:tcW w:w="1077" w:type="dxa"/>
          </w:tcPr>
          <w:p>
            <w:pPr>
              <w:pStyle w:val="0"/>
            </w:pPr>
            <w:r>
              <w:rPr>
                <w:sz w:val="24"/>
              </w:rPr>
            </w:r>
          </w:p>
        </w:tc>
        <w:tc>
          <w:tcPr>
            <w:tcW w:w="1191" w:type="dxa"/>
          </w:tcPr>
          <w:p>
            <w:pPr>
              <w:pStyle w:val="0"/>
              <w:jc w:val="center"/>
            </w:pPr>
            <w:r>
              <w:rPr>
                <w:sz w:val="24"/>
              </w:rPr>
              <w:t xml:space="preserve">29,5</w:t>
            </w:r>
          </w:p>
        </w:tc>
        <w:tc>
          <w:tcPr>
            <w:tcW w:w="664" w:type="dxa"/>
          </w:tcPr>
          <w:p>
            <w:pPr>
              <w:pStyle w:val="0"/>
              <w:jc w:val="center"/>
            </w:pPr>
            <w:r>
              <w:rPr>
                <w:sz w:val="24"/>
              </w:rPr>
              <w:t xml:space="preserve">30,2</w:t>
            </w:r>
          </w:p>
        </w:tc>
        <w:tc>
          <w:tcPr>
            <w:tcW w:w="664" w:type="dxa"/>
          </w:tcPr>
          <w:p>
            <w:pPr>
              <w:pStyle w:val="0"/>
              <w:jc w:val="center"/>
            </w:pPr>
            <w:r>
              <w:rPr>
                <w:sz w:val="24"/>
              </w:rPr>
              <w:t xml:space="preserve">30,5</w:t>
            </w:r>
          </w:p>
        </w:tc>
        <w:tc>
          <w:tcPr>
            <w:tcW w:w="664" w:type="dxa"/>
          </w:tcPr>
          <w:p>
            <w:pPr>
              <w:pStyle w:val="0"/>
              <w:jc w:val="center"/>
            </w:pPr>
            <w:r>
              <w:rPr>
                <w:sz w:val="24"/>
              </w:rPr>
              <w:t xml:space="preserve">31,0</w:t>
            </w:r>
          </w:p>
        </w:tc>
        <w:tc>
          <w:tcPr>
            <w:tcW w:w="664" w:type="dxa"/>
          </w:tcPr>
          <w:p>
            <w:pPr>
              <w:pStyle w:val="0"/>
              <w:jc w:val="center"/>
            </w:pPr>
            <w:r>
              <w:rPr>
                <w:sz w:val="24"/>
              </w:rPr>
              <w:t xml:space="preserve">31,8</w:t>
            </w:r>
          </w:p>
        </w:tc>
        <w:tc>
          <w:tcPr>
            <w:tcW w:w="664" w:type="dxa"/>
          </w:tcPr>
          <w:p>
            <w:pPr>
              <w:pStyle w:val="0"/>
              <w:jc w:val="center"/>
            </w:pPr>
            <w:r>
              <w:rPr>
                <w:sz w:val="24"/>
              </w:rPr>
              <w:t xml:space="preserve">32,5</w:t>
            </w:r>
          </w:p>
        </w:tc>
        <w:tc>
          <w:tcPr>
            <w:tcW w:w="664" w:type="dxa"/>
          </w:tcPr>
          <w:p>
            <w:pPr>
              <w:pStyle w:val="0"/>
              <w:jc w:val="center"/>
            </w:pPr>
            <w:r>
              <w:rPr>
                <w:sz w:val="24"/>
              </w:rPr>
              <w:t xml:space="preserve">33,1</w:t>
            </w:r>
          </w:p>
        </w:tc>
        <w:tc>
          <w:tcPr>
            <w:tcW w:w="664" w:type="dxa"/>
          </w:tcPr>
          <w:p>
            <w:pPr>
              <w:pStyle w:val="0"/>
              <w:jc w:val="center"/>
            </w:pPr>
            <w:r>
              <w:rPr>
                <w:sz w:val="24"/>
              </w:rPr>
              <w:t xml:space="preserve">34,0</w:t>
            </w:r>
          </w:p>
        </w:tc>
        <w:tc>
          <w:tcPr>
            <w:tcW w:w="664" w:type="dxa"/>
          </w:tcPr>
          <w:p>
            <w:pPr>
              <w:pStyle w:val="0"/>
              <w:jc w:val="center"/>
            </w:pPr>
            <w:r>
              <w:rPr>
                <w:sz w:val="24"/>
              </w:rPr>
              <w:t xml:space="preserve">34,5</w:t>
            </w:r>
          </w:p>
        </w:tc>
        <w:tc>
          <w:tcPr>
            <w:tcW w:w="664" w:type="dxa"/>
          </w:tcPr>
          <w:p>
            <w:pPr>
              <w:pStyle w:val="0"/>
              <w:jc w:val="center"/>
            </w:pPr>
            <w:r>
              <w:rPr>
                <w:sz w:val="24"/>
              </w:rPr>
              <w:t xml:space="preserve">35,2</w:t>
            </w:r>
          </w:p>
        </w:tc>
        <w:tc>
          <w:tcPr>
            <w:tcW w:w="664" w:type="dxa"/>
          </w:tcPr>
          <w:p>
            <w:pPr>
              <w:pStyle w:val="0"/>
              <w:jc w:val="center"/>
            </w:pPr>
            <w:r>
              <w:rPr>
                <w:sz w:val="24"/>
              </w:rPr>
              <w:t xml:space="preserve">36,0</w:t>
            </w:r>
          </w:p>
        </w:tc>
      </w:tr>
      <w:tr>
        <w:tc>
          <w:tcPr>
            <w:tcW w:w="1644" w:type="dxa"/>
          </w:tcPr>
          <w:p>
            <w:pPr>
              <w:pStyle w:val="0"/>
            </w:pPr>
            <w:r>
              <w:rPr>
                <w:sz w:val="24"/>
              </w:rPr>
              <w:t xml:space="preserve">11. Возмещение ущерба от нарушений лесного законодательства</w:t>
            </w:r>
          </w:p>
        </w:tc>
        <w:tc>
          <w:tcPr>
            <w:tcW w:w="794" w:type="dxa"/>
          </w:tcPr>
          <w:p>
            <w:pPr>
              <w:pStyle w:val="0"/>
            </w:pPr>
            <w:r>
              <w:rPr>
                <w:sz w:val="24"/>
              </w:rPr>
            </w:r>
          </w:p>
        </w:tc>
        <w:tc>
          <w:tcPr>
            <w:tcW w:w="1077" w:type="dxa"/>
          </w:tcPr>
          <w:p>
            <w:pPr>
              <w:pStyle w:val="0"/>
            </w:pPr>
            <w:r>
              <w:rPr>
                <w:sz w:val="24"/>
              </w:rPr>
            </w:r>
          </w:p>
        </w:tc>
        <w:tc>
          <w:tcPr>
            <w:tcW w:w="1191" w:type="dxa"/>
          </w:tcPr>
          <w:p>
            <w:pPr>
              <w:pStyle w:val="0"/>
              <w:jc w:val="center"/>
            </w:pPr>
            <w:r>
              <w:rPr>
                <w:sz w:val="24"/>
              </w:rPr>
              <w:t xml:space="preserve">7,5</w:t>
            </w:r>
          </w:p>
        </w:tc>
        <w:tc>
          <w:tcPr>
            <w:tcW w:w="664" w:type="dxa"/>
          </w:tcPr>
          <w:p>
            <w:pPr>
              <w:pStyle w:val="0"/>
              <w:jc w:val="center"/>
            </w:pPr>
            <w:r>
              <w:rPr>
                <w:sz w:val="24"/>
              </w:rPr>
              <w:t xml:space="preserve">10,8</w:t>
            </w:r>
          </w:p>
        </w:tc>
        <w:tc>
          <w:tcPr>
            <w:tcW w:w="664" w:type="dxa"/>
          </w:tcPr>
          <w:p>
            <w:pPr>
              <w:pStyle w:val="0"/>
              <w:jc w:val="center"/>
            </w:pPr>
            <w:r>
              <w:rPr>
                <w:sz w:val="24"/>
              </w:rPr>
              <w:t xml:space="preserve">13,6</w:t>
            </w:r>
          </w:p>
        </w:tc>
        <w:tc>
          <w:tcPr>
            <w:tcW w:w="664" w:type="dxa"/>
          </w:tcPr>
          <w:p>
            <w:pPr>
              <w:pStyle w:val="0"/>
              <w:jc w:val="center"/>
            </w:pPr>
            <w:r>
              <w:rPr>
                <w:sz w:val="24"/>
              </w:rPr>
              <w:t xml:space="preserve">17,7</w:t>
            </w:r>
          </w:p>
        </w:tc>
        <w:tc>
          <w:tcPr>
            <w:tcW w:w="664" w:type="dxa"/>
          </w:tcPr>
          <w:p>
            <w:pPr>
              <w:pStyle w:val="0"/>
              <w:jc w:val="center"/>
            </w:pPr>
            <w:r>
              <w:rPr>
                <w:sz w:val="24"/>
              </w:rPr>
              <w:t xml:space="preserve">18,0</w:t>
            </w:r>
          </w:p>
        </w:tc>
        <w:tc>
          <w:tcPr>
            <w:tcW w:w="664" w:type="dxa"/>
          </w:tcPr>
          <w:p>
            <w:pPr>
              <w:pStyle w:val="0"/>
              <w:jc w:val="center"/>
            </w:pPr>
            <w:r>
              <w:rPr>
                <w:sz w:val="24"/>
              </w:rPr>
              <w:t xml:space="preserve">18,6</w:t>
            </w:r>
          </w:p>
        </w:tc>
        <w:tc>
          <w:tcPr>
            <w:tcW w:w="664" w:type="dxa"/>
          </w:tcPr>
          <w:p>
            <w:pPr>
              <w:pStyle w:val="0"/>
              <w:jc w:val="center"/>
            </w:pPr>
            <w:r>
              <w:rPr>
                <w:sz w:val="24"/>
              </w:rPr>
              <w:t xml:space="preserve">19,0</w:t>
            </w:r>
          </w:p>
        </w:tc>
        <w:tc>
          <w:tcPr>
            <w:tcW w:w="664" w:type="dxa"/>
          </w:tcPr>
          <w:p>
            <w:pPr>
              <w:pStyle w:val="0"/>
              <w:jc w:val="center"/>
            </w:pPr>
            <w:r>
              <w:rPr>
                <w:sz w:val="24"/>
              </w:rPr>
              <w:t xml:space="preserve">19,5</w:t>
            </w:r>
          </w:p>
        </w:tc>
        <w:tc>
          <w:tcPr>
            <w:tcW w:w="664" w:type="dxa"/>
          </w:tcPr>
          <w:p>
            <w:pPr>
              <w:pStyle w:val="0"/>
              <w:jc w:val="center"/>
            </w:pPr>
            <w:r>
              <w:rPr>
                <w:sz w:val="24"/>
              </w:rPr>
              <w:t xml:space="preserve">19,8</w:t>
            </w:r>
          </w:p>
        </w:tc>
        <w:tc>
          <w:tcPr>
            <w:tcW w:w="664" w:type="dxa"/>
          </w:tcPr>
          <w:p>
            <w:pPr>
              <w:pStyle w:val="0"/>
              <w:jc w:val="center"/>
            </w:pPr>
            <w:r>
              <w:rPr>
                <w:sz w:val="24"/>
              </w:rPr>
              <w:t xml:space="preserve">20,2</w:t>
            </w:r>
          </w:p>
        </w:tc>
        <w:tc>
          <w:tcPr>
            <w:tcW w:w="664" w:type="dxa"/>
          </w:tcPr>
          <w:p>
            <w:pPr>
              <w:pStyle w:val="0"/>
              <w:jc w:val="center"/>
            </w:pPr>
            <w:r>
              <w:rPr>
                <w:sz w:val="24"/>
              </w:rPr>
              <w:t xml:space="preserve">20,5</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pgSz w:w="16838" w:h="11906" w:orient="landscape"/>
      <w:pgMar w:top="1133" w:right="1440" w:bottom="566" w:left="1440" w:header="0" w:footer="0" w:gutter="0"/>
      <w:titlePg/>
    </w:sectPr>
  </w:body>
</w:document>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png"/>
	<Relationship Id="rId5" Type="http://schemas.openxmlformats.org/officeDocument/2006/relationships/image" Target="media/image4.png"/>
	<Relationship Id="rId6" Type="http://schemas.openxmlformats.org/officeDocument/2006/relationships/image" Target="media/image5.png"/>
	<Relationship Id="rId7" Type="http://schemas.openxmlformats.org/officeDocument/2006/relationships/image" Target="media/image6.png"/>
	<Relationship Id="rId8" Type="http://schemas.openxmlformats.org/officeDocument/2006/relationships/image" Target="media/image7.png"/>
	<Relationship Id="rId9" Type="http://schemas.openxmlformats.org/officeDocument/2006/relationships/image" Target="media/image8.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Губернатора Томской области от 18.02.2019 N 40-р
(ред. от 28.02.2022)
"Об утверждении Лесного плана Томской области на 2019 - 2028 годы"</dc:title>
  <dcterms:created xsi:type="dcterms:W3CDTF">2026-03-05T08:01:16Z</dcterms:created>
</cp:coreProperties>
</file>